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CA13" w14:textId="56286999" w:rsidR="00B222D7" w:rsidRPr="00AE182D" w:rsidRDefault="00B81CBE" w:rsidP="0060324C">
      <w:pPr>
        <w:spacing w:before="59"/>
        <w:ind w:right="63"/>
        <w:jc w:val="both"/>
        <w:rPr>
          <w:rFonts w:ascii="Times New Roman" w:eastAsia="Times New Roman" w:hAnsi="Times New Roman" w:cs="Times New Roman"/>
          <w:b/>
          <w:bCs/>
          <w:sz w:val="32"/>
          <w:szCs w:val="40"/>
        </w:rPr>
      </w:pPr>
      <w:r>
        <w:rPr>
          <w:rFonts w:ascii="Times New Roman" w:eastAsia="Times New Roman" w:hAnsi="Times New Roman" w:cs="Times New Roman"/>
          <w:b/>
          <w:bCs/>
          <w:sz w:val="32"/>
          <w:szCs w:val="40"/>
        </w:rPr>
        <w:t xml:space="preserve">  </w:t>
      </w:r>
    </w:p>
    <w:p w14:paraId="7AE804EE" w14:textId="77777777" w:rsidR="00B222D7" w:rsidRPr="00AE182D" w:rsidRDefault="00B222D7" w:rsidP="0060324C">
      <w:pPr>
        <w:spacing w:before="59"/>
        <w:ind w:right="63"/>
        <w:jc w:val="both"/>
        <w:rPr>
          <w:rFonts w:ascii="Times New Roman" w:eastAsia="Times New Roman" w:hAnsi="Times New Roman" w:cs="Times New Roman"/>
          <w:b/>
          <w:bCs/>
          <w:sz w:val="40"/>
          <w:szCs w:val="40"/>
        </w:rPr>
      </w:pPr>
    </w:p>
    <w:p w14:paraId="321209FC" w14:textId="77777777" w:rsidR="00B222D7" w:rsidRPr="00AE182D" w:rsidRDefault="00B222D7" w:rsidP="0060324C">
      <w:pPr>
        <w:spacing w:before="59"/>
        <w:ind w:right="63"/>
        <w:jc w:val="both"/>
        <w:rPr>
          <w:rFonts w:ascii="Times New Roman" w:eastAsia="Times New Roman" w:hAnsi="Times New Roman" w:cs="Times New Roman"/>
          <w:b/>
          <w:bCs/>
          <w:sz w:val="40"/>
          <w:szCs w:val="40"/>
        </w:rPr>
      </w:pPr>
    </w:p>
    <w:p w14:paraId="7915D532" w14:textId="323B94D9" w:rsidR="00B222D7" w:rsidRPr="00AE182D" w:rsidRDefault="00B222D7" w:rsidP="0060324C">
      <w:pPr>
        <w:spacing w:before="59"/>
        <w:ind w:right="63"/>
        <w:jc w:val="both"/>
        <w:rPr>
          <w:rFonts w:ascii="Times New Roman" w:eastAsia="Times New Roman" w:hAnsi="Times New Roman" w:cs="Times New Roman"/>
          <w:b/>
          <w:bCs/>
          <w:sz w:val="40"/>
          <w:szCs w:val="40"/>
        </w:rPr>
      </w:pPr>
    </w:p>
    <w:p w14:paraId="55A0D866" w14:textId="77777777" w:rsidR="00B222D7" w:rsidRPr="00AE182D" w:rsidRDefault="00B222D7" w:rsidP="0060324C">
      <w:pPr>
        <w:spacing w:before="59"/>
        <w:ind w:right="63"/>
        <w:jc w:val="both"/>
        <w:rPr>
          <w:rFonts w:ascii="Times New Roman" w:eastAsia="Times New Roman" w:hAnsi="Times New Roman" w:cs="Times New Roman"/>
          <w:b/>
          <w:bCs/>
          <w:sz w:val="40"/>
          <w:szCs w:val="40"/>
        </w:rPr>
      </w:pPr>
    </w:p>
    <w:p w14:paraId="169A9700" w14:textId="77777777" w:rsidR="00B222D7" w:rsidRPr="00AE182D" w:rsidRDefault="00B222D7" w:rsidP="0060324C">
      <w:pPr>
        <w:spacing w:before="59"/>
        <w:ind w:right="63"/>
        <w:jc w:val="both"/>
        <w:rPr>
          <w:rFonts w:ascii="Times New Roman" w:eastAsia="Times New Roman" w:hAnsi="Times New Roman" w:cs="Times New Roman"/>
          <w:b/>
          <w:bCs/>
          <w:sz w:val="40"/>
          <w:szCs w:val="40"/>
        </w:rPr>
      </w:pPr>
    </w:p>
    <w:p w14:paraId="439F9B97" w14:textId="77777777" w:rsidR="00B222D7" w:rsidRPr="00AE182D" w:rsidRDefault="00B222D7" w:rsidP="0060324C">
      <w:pPr>
        <w:spacing w:before="59"/>
        <w:ind w:right="63"/>
        <w:jc w:val="both"/>
        <w:rPr>
          <w:rFonts w:ascii="Times New Roman" w:eastAsia="Times New Roman" w:hAnsi="Times New Roman" w:cs="Times New Roman"/>
          <w:b/>
          <w:bCs/>
          <w:sz w:val="40"/>
          <w:szCs w:val="40"/>
        </w:rPr>
      </w:pPr>
    </w:p>
    <w:p w14:paraId="4B73DF87" w14:textId="184FD1A5" w:rsidR="00B222D7" w:rsidRPr="00AE182D" w:rsidRDefault="00B81CBE" w:rsidP="00B81CBE">
      <w:pPr>
        <w:spacing w:before="59"/>
        <w:ind w:right="63"/>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EĞİTİM-ÖĞRETİM VE DIŞ İLİŞKİLER KURUM KOORDİNATÖRLÜĞÜ</w:t>
      </w:r>
      <w:r w:rsidR="0082744E" w:rsidRPr="00AE182D">
        <w:rPr>
          <w:rFonts w:ascii="Times New Roman" w:eastAsia="Times New Roman" w:hAnsi="Times New Roman" w:cs="Times New Roman"/>
          <w:b/>
          <w:bCs/>
          <w:sz w:val="40"/>
          <w:szCs w:val="40"/>
        </w:rPr>
        <w:t xml:space="preserve"> </w:t>
      </w:r>
      <w:r w:rsidR="00B222D7" w:rsidRPr="00AE182D">
        <w:rPr>
          <w:rFonts w:ascii="Times New Roman" w:eastAsia="Times New Roman" w:hAnsi="Times New Roman" w:cs="Times New Roman"/>
          <w:b/>
          <w:bCs/>
          <w:spacing w:val="-3"/>
          <w:sz w:val="40"/>
          <w:szCs w:val="40"/>
        </w:rPr>
        <w:t>İ</w:t>
      </w:r>
      <w:r w:rsidR="00B222D7" w:rsidRPr="00AE182D">
        <w:rPr>
          <w:rFonts w:ascii="Times New Roman" w:eastAsia="Times New Roman" w:hAnsi="Times New Roman" w:cs="Times New Roman"/>
          <w:b/>
          <w:bCs/>
          <w:sz w:val="40"/>
          <w:szCs w:val="40"/>
        </w:rPr>
        <w:t>Ç</w:t>
      </w:r>
      <w:r w:rsidR="00B222D7" w:rsidRPr="00AE182D">
        <w:rPr>
          <w:rFonts w:ascii="Times New Roman" w:eastAsia="Times New Roman" w:hAnsi="Times New Roman" w:cs="Times New Roman"/>
          <w:b/>
          <w:bCs/>
          <w:spacing w:val="-1"/>
          <w:sz w:val="40"/>
          <w:szCs w:val="40"/>
        </w:rPr>
        <w:t xml:space="preserve"> </w:t>
      </w:r>
      <w:r w:rsidR="00B222D7" w:rsidRPr="00AE182D">
        <w:rPr>
          <w:rFonts w:ascii="Times New Roman" w:eastAsia="Times New Roman" w:hAnsi="Times New Roman" w:cs="Times New Roman"/>
          <w:b/>
          <w:bCs/>
          <w:spacing w:val="1"/>
          <w:sz w:val="40"/>
          <w:szCs w:val="40"/>
        </w:rPr>
        <w:t>D</w:t>
      </w:r>
      <w:r w:rsidR="00B222D7" w:rsidRPr="00AE182D">
        <w:rPr>
          <w:rFonts w:ascii="Times New Roman" w:eastAsia="Times New Roman" w:hAnsi="Times New Roman" w:cs="Times New Roman"/>
          <w:b/>
          <w:bCs/>
          <w:spacing w:val="-1"/>
          <w:sz w:val="40"/>
          <w:szCs w:val="40"/>
        </w:rPr>
        <w:t>E</w:t>
      </w:r>
      <w:r w:rsidR="00B222D7" w:rsidRPr="00AE182D">
        <w:rPr>
          <w:rFonts w:ascii="Times New Roman" w:eastAsia="Times New Roman" w:hAnsi="Times New Roman" w:cs="Times New Roman"/>
          <w:b/>
          <w:bCs/>
          <w:sz w:val="40"/>
          <w:szCs w:val="40"/>
        </w:rPr>
        <w:t>ĞERL</w:t>
      </w:r>
      <w:r w:rsidR="00B222D7" w:rsidRPr="00AE182D">
        <w:rPr>
          <w:rFonts w:ascii="Times New Roman" w:eastAsia="Times New Roman" w:hAnsi="Times New Roman" w:cs="Times New Roman"/>
          <w:b/>
          <w:bCs/>
          <w:spacing w:val="-4"/>
          <w:sz w:val="40"/>
          <w:szCs w:val="40"/>
        </w:rPr>
        <w:t>E</w:t>
      </w:r>
      <w:r w:rsidR="00B222D7" w:rsidRPr="00AE182D">
        <w:rPr>
          <w:rFonts w:ascii="Times New Roman" w:eastAsia="Times New Roman" w:hAnsi="Times New Roman" w:cs="Times New Roman"/>
          <w:b/>
          <w:bCs/>
          <w:spacing w:val="-2"/>
          <w:sz w:val="40"/>
          <w:szCs w:val="40"/>
        </w:rPr>
        <w:t>N</w:t>
      </w:r>
      <w:r w:rsidR="00B222D7" w:rsidRPr="00AE182D">
        <w:rPr>
          <w:rFonts w:ascii="Times New Roman" w:eastAsia="Times New Roman" w:hAnsi="Times New Roman" w:cs="Times New Roman"/>
          <w:b/>
          <w:bCs/>
          <w:spacing w:val="1"/>
          <w:sz w:val="40"/>
          <w:szCs w:val="40"/>
        </w:rPr>
        <w:t>D</w:t>
      </w:r>
      <w:r w:rsidR="00B222D7" w:rsidRPr="00AE182D">
        <w:rPr>
          <w:rFonts w:ascii="Times New Roman" w:eastAsia="Times New Roman" w:hAnsi="Times New Roman" w:cs="Times New Roman"/>
          <w:b/>
          <w:bCs/>
          <w:sz w:val="40"/>
          <w:szCs w:val="40"/>
        </w:rPr>
        <w:t>İ</w:t>
      </w:r>
      <w:r w:rsidR="00B222D7" w:rsidRPr="00AE182D">
        <w:rPr>
          <w:rFonts w:ascii="Times New Roman" w:eastAsia="Times New Roman" w:hAnsi="Times New Roman" w:cs="Times New Roman"/>
          <w:b/>
          <w:bCs/>
          <w:spacing w:val="-2"/>
          <w:sz w:val="40"/>
          <w:szCs w:val="40"/>
        </w:rPr>
        <w:t>R</w:t>
      </w:r>
      <w:r w:rsidR="00B222D7" w:rsidRPr="00AE182D">
        <w:rPr>
          <w:rFonts w:ascii="Times New Roman" w:eastAsia="Times New Roman" w:hAnsi="Times New Roman" w:cs="Times New Roman"/>
          <w:b/>
          <w:bCs/>
          <w:sz w:val="40"/>
          <w:szCs w:val="40"/>
        </w:rPr>
        <w:t>ME</w:t>
      </w:r>
      <w:r w:rsidR="00B222D7" w:rsidRPr="00AE182D">
        <w:rPr>
          <w:rFonts w:ascii="Times New Roman" w:eastAsia="Times New Roman" w:hAnsi="Times New Roman" w:cs="Times New Roman"/>
          <w:b/>
          <w:bCs/>
          <w:spacing w:val="-2"/>
          <w:sz w:val="40"/>
          <w:szCs w:val="40"/>
        </w:rPr>
        <w:t xml:space="preserve"> </w:t>
      </w:r>
      <w:r w:rsidR="00B222D7" w:rsidRPr="00AE182D">
        <w:rPr>
          <w:rFonts w:ascii="Times New Roman" w:eastAsia="Times New Roman" w:hAnsi="Times New Roman" w:cs="Times New Roman"/>
          <w:b/>
          <w:bCs/>
          <w:sz w:val="40"/>
          <w:szCs w:val="40"/>
        </w:rPr>
        <w:t>RA</w:t>
      </w:r>
      <w:r w:rsidR="00B222D7" w:rsidRPr="00AE182D">
        <w:rPr>
          <w:rFonts w:ascii="Times New Roman" w:eastAsia="Times New Roman" w:hAnsi="Times New Roman" w:cs="Times New Roman"/>
          <w:b/>
          <w:bCs/>
          <w:spacing w:val="-3"/>
          <w:sz w:val="40"/>
          <w:szCs w:val="40"/>
        </w:rPr>
        <w:t>P</w:t>
      </w:r>
      <w:r w:rsidR="00B222D7" w:rsidRPr="00AE182D">
        <w:rPr>
          <w:rFonts w:ascii="Times New Roman" w:eastAsia="Times New Roman" w:hAnsi="Times New Roman" w:cs="Times New Roman"/>
          <w:b/>
          <w:bCs/>
          <w:sz w:val="40"/>
          <w:szCs w:val="40"/>
        </w:rPr>
        <w:t>ORU</w:t>
      </w:r>
      <w:r w:rsidR="00B33951" w:rsidRPr="00AE182D">
        <w:rPr>
          <w:rFonts w:ascii="Times New Roman" w:eastAsia="Times New Roman" w:hAnsi="Times New Roman" w:cs="Times New Roman"/>
          <w:b/>
          <w:bCs/>
          <w:sz w:val="40"/>
          <w:szCs w:val="40"/>
        </w:rPr>
        <w:t xml:space="preserve"> </w:t>
      </w:r>
    </w:p>
    <w:p w14:paraId="5992C54E" w14:textId="24CA0CAF" w:rsidR="006001FC" w:rsidRDefault="006001FC" w:rsidP="007C0383">
      <w:pPr>
        <w:spacing w:line="458" w:lineRule="exact"/>
        <w:ind w:right="63"/>
        <w:jc w:val="center"/>
        <w:rPr>
          <w:rFonts w:ascii="Times New Roman" w:eastAsia="Times New Roman" w:hAnsi="Times New Roman" w:cs="Times New Roman"/>
          <w:b/>
          <w:bCs/>
          <w:i/>
          <w:sz w:val="32"/>
          <w:szCs w:val="32"/>
        </w:rPr>
      </w:pPr>
    </w:p>
    <w:p w14:paraId="76556080" w14:textId="078F518C"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20382886" w14:textId="20FA17F8"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35764ADA" w14:textId="16226B29"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4175AED4" w14:textId="5CA89248"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4A00B0EB" w14:textId="69AA7F6E"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4CE77C3F" w14:textId="37135C90"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7CD2CB50" w14:textId="62D57F07"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337712F9" w14:textId="51777AA5"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6FA8F6C9" w14:textId="7161331F"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38F33335" w14:textId="1599E020"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4B37E0AD" w14:textId="35FC151C"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22C2B51B" w14:textId="68D28EAD"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70B86E38" w14:textId="677A95F0"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64D709C7" w14:textId="007CE2B4" w:rsidR="00916BE5" w:rsidRDefault="00916BE5" w:rsidP="007C0383">
      <w:pPr>
        <w:spacing w:line="458" w:lineRule="exact"/>
        <w:ind w:right="63"/>
        <w:jc w:val="center"/>
        <w:rPr>
          <w:rFonts w:ascii="Times New Roman" w:eastAsia="Times New Roman" w:hAnsi="Times New Roman" w:cs="Times New Roman"/>
          <w:b/>
          <w:bCs/>
          <w:i/>
          <w:sz w:val="32"/>
          <w:szCs w:val="32"/>
        </w:rPr>
      </w:pPr>
    </w:p>
    <w:p w14:paraId="5211B5C8" w14:textId="49CFA571" w:rsidR="00916BE5" w:rsidRPr="00AE182D" w:rsidRDefault="00916BE5" w:rsidP="007C0383">
      <w:pPr>
        <w:spacing w:line="458" w:lineRule="exact"/>
        <w:ind w:right="63"/>
        <w:jc w:val="center"/>
        <w:rPr>
          <w:rFonts w:ascii="Times New Roman" w:eastAsia="Times New Roman" w:hAnsi="Times New Roman" w:cs="Times New Roman"/>
          <w:b/>
          <w:bCs/>
          <w:i/>
          <w:sz w:val="32"/>
          <w:szCs w:val="32"/>
        </w:rPr>
      </w:pPr>
      <w:r>
        <w:rPr>
          <w:rFonts w:ascii="Times New Roman" w:eastAsia="Times New Roman" w:hAnsi="Times New Roman" w:cs="Times New Roman"/>
          <w:b/>
          <w:bCs/>
          <w:i/>
          <w:sz w:val="32"/>
          <w:szCs w:val="32"/>
        </w:rPr>
        <w:t>2019</w:t>
      </w:r>
    </w:p>
    <w:p w14:paraId="37532778" w14:textId="77777777" w:rsidR="00B222D7" w:rsidRPr="00AE182D" w:rsidRDefault="00B222D7" w:rsidP="007C0383">
      <w:pPr>
        <w:spacing w:line="200" w:lineRule="exact"/>
        <w:ind w:right="63"/>
        <w:jc w:val="center"/>
        <w:rPr>
          <w:rFonts w:ascii="Times New Roman" w:hAnsi="Times New Roman" w:cs="Times New Roman"/>
          <w:sz w:val="20"/>
          <w:szCs w:val="20"/>
        </w:rPr>
      </w:pPr>
    </w:p>
    <w:p w14:paraId="0C1DEFE1" w14:textId="77777777" w:rsidR="00B222D7" w:rsidRPr="00AE182D" w:rsidRDefault="00B222D7" w:rsidP="0060324C">
      <w:pPr>
        <w:spacing w:line="200" w:lineRule="exact"/>
        <w:ind w:right="63"/>
        <w:jc w:val="center"/>
        <w:rPr>
          <w:rFonts w:ascii="Times New Roman" w:hAnsi="Times New Roman" w:cs="Times New Roman"/>
          <w:sz w:val="20"/>
          <w:szCs w:val="20"/>
        </w:rPr>
      </w:pPr>
    </w:p>
    <w:p w14:paraId="32B343F0" w14:textId="77777777" w:rsidR="00B222D7" w:rsidRPr="00AE182D" w:rsidRDefault="00B222D7" w:rsidP="0060324C">
      <w:pPr>
        <w:spacing w:before="59"/>
        <w:ind w:right="63"/>
        <w:jc w:val="both"/>
        <w:rPr>
          <w:rFonts w:ascii="Times New Roman" w:eastAsia="Times New Roman" w:hAnsi="Times New Roman" w:cs="Times New Roman"/>
          <w:sz w:val="32"/>
          <w:szCs w:val="32"/>
        </w:rPr>
      </w:pPr>
      <w:r w:rsidRPr="00AE182D">
        <w:rPr>
          <w:rFonts w:ascii="Times New Roman" w:eastAsia="Times New Roman" w:hAnsi="Times New Roman" w:cs="Times New Roman"/>
          <w:b/>
          <w:bCs/>
          <w:sz w:val="32"/>
          <w:szCs w:val="32"/>
        </w:rPr>
        <w:lastRenderedPageBreak/>
        <w:t>İçind</w:t>
      </w:r>
      <w:r w:rsidRPr="00AE182D">
        <w:rPr>
          <w:rFonts w:ascii="Times New Roman" w:eastAsia="Times New Roman" w:hAnsi="Times New Roman" w:cs="Times New Roman"/>
          <w:b/>
          <w:bCs/>
          <w:spacing w:val="2"/>
          <w:sz w:val="32"/>
          <w:szCs w:val="32"/>
        </w:rPr>
        <w:t>e</w:t>
      </w:r>
      <w:r w:rsidRPr="00AE182D">
        <w:rPr>
          <w:rFonts w:ascii="Times New Roman" w:eastAsia="Times New Roman" w:hAnsi="Times New Roman" w:cs="Times New Roman"/>
          <w:b/>
          <w:bCs/>
          <w:spacing w:val="-3"/>
          <w:sz w:val="32"/>
          <w:szCs w:val="32"/>
        </w:rPr>
        <w:t>k</w:t>
      </w:r>
      <w:r w:rsidRPr="00AE182D">
        <w:rPr>
          <w:rFonts w:ascii="Times New Roman" w:eastAsia="Times New Roman" w:hAnsi="Times New Roman" w:cs="Times New Roman"/>
          <w:b/>
          <w:bCs/>
          <w:sz w:val="32"/>
          <w:szCs w:val="32"/>
        </w:rPr>
        <w:t>iler</w:t>
      </w:r>
    </w:p>
    <w:p w14:paraId="224222D2" w14:textId="77777777" w:rsidR="00B222D7" w:rsidRPr="00AE182D" w:rsidRDefault="00B222D7" w:rsidP="0060324C">
      <w:pPr>
        <w:ind w:right="63"/>
        <w:jc w:val="both"/>
        <w:rPr>
          <w:rFonts w:ascii="Times New Roman" w:eastAsia="Times New Roman" w:hAnsi="Times New Roman" w:cs="Times New Roman"/>
          <w:sz w:val="32"/>
          <w:szCs w:val="32"/>
        </w:rPr>
        <w:sectPr w:rsidR="00B222D7" w:rsidRPr="00AE182D" w:rsidSect="003F0BB2">
          <w:headerReference w:type="default" r:id="rId8"/>
          <w:footerReference w:type="default" r:id="rId9"/>
          <w:headerReference w:type="first" r:id="rId10"/>
          <w:footerReference w:type="first" r:id="rId11"/>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EndPr/>
      <w:sdtContent>
        <w:p w14:paraId="3862FFE8" w14:textId="286DD2C7" w:rsidR="0055143C" w:rsidRDefault="00B222D7">
          <w:pPr>
            <w:pStyle w:val="T1"/>
            <w:tabs>
              <w:tab w:val="right" w:leader="dot" w:pos="9852"/>
            </w:tabs>
            <w:rPr>
              <w:rFonts w:asciiTheme="minorHAnsi" w:eastAsiaTheme="minorEastAsia" w:hAnsiTheme="minorHAnsi"/>
              <w:b w:val="0"/>
              <w:bCs w:val="0"/>
              <w:noProof/>
              <w:lang w:eastAsia="tr-TR"/>
            </w:rPr>
          </w:pPr>
          <w:r w:rsidRPr="00AE182D">
            <w:rPr>
              <w:rFonts w:cs="Times New Roman"/>
            </w:rPr>
            <w:fldChar w:fldCharType="begin"/>
          </w:r>
          <w:r w:rsidRPr="00AE182D">
            <w:rPr>
              <w:rFonts w:cs="Times New Roman"/>
            </w:rPr>
            <w:instrText xml:space="preserve">TOC \o "1-2" \h \z \u </w:instrText>
          </w:r>
          <w:r w:rsidRPr="00AE182D">
            <w:rPr>
              <w:rFonts w:cs="Times New Roman"/>
            </w:rPr>
            <w:fldChar w:fldCharType="separate"/>
          </w:r>
          <w:hyperlink w:anchor="_Toc31890729" w:history="1">
            <w:r w:rsidR="0055143C" w:rsidRPr="00F452C9">
              <w:rPr>
                <w:rStyle w:val="Kpr"/>
                <w:rFonts w:cs="Times New Roman"/>
                <w:noProof/>
              </w:rPr>
              <w:t>BİRİM HAKKINDA</w:t>
            </w:r>
            <w:r w:rsidR="0055143C" w:rsidRPr="00F452C9">
              <w:rPr>
                <w:rStyle w:val="Kpr"/>
                <w:rFonts w:cs="Times New Roman"/>
                <w:noProof/>
                <w:spacing w:val="-14"/>
              </w:rPr>
              <w:t xml:space="preserve"> </w:t>
            </w:r>
            <w:r w:rsidR="0055143C" w:rsidRPr="00F452C9">
              <w:rPr>
                <w:rStyle w:val="Kpr"/>
                <w:rFonts w:cs="Times New Roman"/>
                <w:noProof/>
              </w:rPr>
              <w:t>BİLGİLER</w:t>
            </w:r>
            <w:r w:rsidR="0055143C">
              <w:rPr>
                <w:noProof/>
                <w:webHidden/>
              </w:rPr>
              <w:tab/>
            </w:r>
            <w:r w:rsidR="0055143C">
              <w:rPr>
                <w:noProof/>
                <w:webHidden/>
              </w:rPr>
              <w:fldChar w:fldCharType="begin"/>
            </w:r>
            <w:r w:rsidR="0055143C">
              <w:rPr>
                <w:noProof/>
                <w:webHidden/>
              </w:rPr>
              <w:instrText xml:space="preserve"> PAGEREF _Toc31890729 \h </w:instrText>
            </w:r>
            <w:r w:rsidR="0055143C">
              <w:rPr>
                <w:noProof/>
                <w:webHidden/>
              </w:rPr>
            </w:r>
            <w:r w:rsidR="0055143C">
              <w:rPr>
                <w:noProof/>
                <w:webHidden/>
              </w:rPr>
              <w:fldChar w:fldCharType="separate"/>
            </w:r>
            <w:r w:rsidR="0055143C">
              <w:rPr>
                <w:noProof/>
                <w:webHidden/>
              </w:rPr>
              <w:t>3</w:t>
            </w:r>
            <w:r w:rsidR="0055143C">
              <w:rPr>
                <w:noProof/>
                <w:webHidden/>
              </w:rPr>
              <w:fldChar w:fldCharType="end"/>
            </w:r>
          </w:hyperlink>
        </w:p>
        <w:p w14:paraId="49003249" w14:textId="6076E141" w:rsidR="0055143C" w:rsidRDefault="0055143C">
          <w:pPr>
            <w:pStyle w:val="T2"/>
            <w:tabs>
              <w:tab w:val="right" w:leader="dot" w:pos="9852"/>
            </w:tabs>
            <w:rPr>
              <w:rFonts w:asciiTheme="minorHAnsi" w:eastAsiaTheme="minorEastAsia" w:hAnsiTheme="minorHAnsi"/>
              <w:b w:val="0"/>
              <w:bCs w:val="0"/>
              <w:noProof/>
              <w:lang w:eastAsia="tr-TR"/>
            </w:rPr>
          </w:pPr>
          <w:hyperlink w:anchor="_Toc31890730" w:history="1">
            <w:r w:rsidRPr="00F452C9">
              <w:rPr>
                <w:rStyle w:val="Kpr"/>
                <w:noProof/>
              </w:rPr>
              <w:t>1. İl</w:t>
            </w:r>
            <w:r w:rsidRPr="00F452C9">
              <w:rPr>
                <w:rStyle w:val="Kpr"/>
                <w:noProof/>
                <w:spacing w:val="-3"/>
              </w:rPr>
              <w:t>e</w:t>
            </w:r>
            <w:r w:rsidRPr="00F452C9">
              <w:rPr>
                <w:rStyle w:val="Kpr"/>
                <w:noProof/>
              </w:rPr>
              <w:t>t</w:t>
            </w:r>
            <w:r w:rsidRPr="00F452C9">
              <w:rPr>
                <w:rStyle w:val="Kpr"/>
                <w:noProof/>
                <w:spacing w:val="-2"/>
              </w:rPr>
              <w:t>i</w:t>
            </w:r>
            <w:r w:rsidRPr="00F452C9">
              <w:rPr>
                <w:rStyle w:val="Kpr"/>
                <w:noProof/>
              </w:rPr>
              <w:t>şim</w:t>
            </w:r>
            <w:r w:rsidRPr="00F452C9">
              <w:rPr>
                <w:rStyle w:val="Kpr"/>
                <w:noProof/>
                <w:spacing w:val="-4"/>
              </w:rPr>
              <w:t xml:space="preserve"> </w:t>
            </w:r>
            <w:r w:rsidRPr="00F452C9">
              <w:rPr>
                <w:rStyle w:val="Kpr"/>
                <w:noProof/>
              </w:rPr>
              <w:t>Bil</w:t>
            </w:r>
            <w:r w:rsidRPr="00F452C9">
              <w:rPr>
                <w:rStyle w:val="Kpr"/>
                <w:noProof/>
                <w:spacing w:val="-2"/>
              </w:rPr>
              <w:t>g</w:t>
            </w:r>
            <w:r w:rsidRPr="00F452C9">
              <w:rPr>
                <w:rStyle w:val="Kpr"/>
                <w:noProof/>
              </w:rPr>
              <w:t>il</w:t>
            </w:r>
            <w:r w:rsidRPr="00F452C9">
              <w:rPr>
                <w:rStyle w:val="Kpr"/>
                <w:noProof/>
                <w:spacing w:val="-3"/>
              </w:rPr>
              <w:t>e</w:t>
            </w:r>
            <w:r w:rsidRPr="00F452C9">
              <w:rPr>
                <w:rStyle w:val="Kpr"/>
                <w:noProof/>
              </w:rPr>
              <w:t>ri</w:t>
            </w:r>
            <w:r>
              <w:rPr>
                <w:noProof/>
                <w:webHidden/>
              </w:rPr>
              <w:tab/>
            </w:r>
            <w:r>
              <w:rPr>
                <w:noProof/>
                <w:webHidden/>
              </w:rPr>
              <w:fldChar w:fldCharType="begin"/>
            </w:r>
            <w:r>
              <w:rPr>
                <w:noProof/>
                <w:webHidden/>
              </w:rPr>
              <w:instrText xml:space="preserve"> PAGEREF _Toc31890730 \h </w:instrText>
            </w:r>
            <w:r>
              <w:rPr>
                <w:noProof/>
                <w:webHidden/>
              </w:rPr>
            </w:r>
            <w:r>
              <w:rPr>
                <w:noProof/>
                <w:webHidden/>
              </w:rPr>
              <w:fldChar w:fldCharType="separate"/>
            </w:r>
            <w:r>
              <w:rPr>
                <w:noProof/>
                <w:webHidden/>
              </w:rPr>
              <w:t>3</w:t>
            </w:r>
            <w:r>
              <w:rPr>
                <w:noProof/>
                <w:webHidden/>
              </w:rPr>
              <w:fldChar w:fldCharType="end"/>
            </w:r>
          </w:hyperlink>
        </w:p>
        <w:p w14:paraId="2795ED8B" w14:textId="38FBA09F" w:rsidR="0055143C" w:rsidRDefault="0055143C">
          <w:pPr>
            <w:pStyle w:val="T2"/>
            <w:tabs>
              <w:tab w:val="right" w:leader="dot" w:pos="9852"/>
            </w:tabs>
            <w:rPr>
              <w:rFonts w:asciiTheme="minorHAnsi" w:eastAsiaTheme="minorEastAsia" w:hAnsiTheme="minorHAnsi"/>
              <w:b w:val="0"/>
              <w:bCs w:val="0"/>
              <w:noProof/>
              <w:lang w:eastAsia="tr-TR"/>
            </w:rPr>
          </w:pPr>
          <w:hyperlink w:anchor="_Toc31890731" w:history="1">
            <w:r w:rsidRPr="00F452C9">
              <w:rPr>
                <w:rStyle w:val="Kpr"/>
                <w:noProof/>
              </w:rPr>
              <w:t>2. Tarihsel Gelişimi</w:t>
            </w:r>
            <w:r>
              <w:rPr>
                <w:noProof/>
                <w:webHidden/>
              </w:rPr>
              <w:tab/>
            </w:r>
            <w:r>
              <w:rPr>
                <w:noProof/>
                <w:webHidden/>
              </w:rPr>
              <w:fldChar w:fldCharType="begin"/>
            </w:r>
            <w:r>
              <w:rPr>
                <w:noProof/>
                <w:webHidden/>
              </w:rPr>
              <w:instrText xml:space="preserve"> PAGEREF _Toc31890731 \h </w:instrText>
            </w:r>
            <w:r>
              <w:rPr>
                <w:noProof/>
                <w:webHidden/>
              </w:rPr>
            </w:r>
            <w:r>
              <w:rPr>
                <w:noProof/>
                <w:webHidden/>
              </w:rPr>
              <w:fldChar w:fldCharType="separate"/>
            </w:r>
            <w:r>
              <w:rPr>
                <w:noProof/>
                <w:webHidden/>
              </w:rPr>
              <w:t>3</w:t>
            </w:r>
            <w:r>
              <w:rPr>
                <w:noProof/>
                <w:webHidden/>
              </w:rPr>
              <w:fldChar w:fldCharType="end"/>
            </w:r>
          </w:hyperlink>
        </w:p>
        <w:p w14:paraId="3DC6AADD" w14:textId="03FA8124" w:rsidR="0055143C" w:rsidRDefault="0055143C">
          <w:pPr>
            <w:pStyle w:val="T1"/>
            <w:tabs>
              <w:tab w:val="right" w:leader="dot" w:pos="9852"/>
            </w:tabs>
            <w:rPr>
              <w:rFonts w:asciiTheme="minorHAnsi" w:eastAsiaTheme="minorEastAsia" w:hAnsiTheme="minorHAnsi"/>
              <w:b w:val="0"/>
              <w:bCs w:val="0"/>
              <w:noProof/>
              <w:lang w:eastAsia="tr-TR"/>
            </w:rPr>
          </w:pPr>
          <w:hyperlink w:anchor="_Toc31890732" w:history="1">
            <w:r w:rsidRPr="00F452C9">
              <w:rPr>
                <w:rStyle w:val="Kpr"/>
                <w:rFonts w:cs="Times New Roman"/>
                <w:noProof/>
              </w:rPr>
              <w:t xml:space="preserve">A. </w:t>
            </w:r>
            <w:r w:rsidRPr="00F452C9">
              <w:rPr>
                <w:rStyle w:val="Kpr"/>
                <w:rFonts w:cs="Times New Roman"/>
                <w:noProof/>
                <w:spacing w:val="-2"/>
              </w:rPr>
              <w:t>K</w:t>
            </w:r>
            <w:r w:rsidRPr="00F452C9">
              <w:rPr>
                <w:rStyle w:val="Kpr"/>
                <w:rFonts w:cs="Times New Roman"/>
                <w:noProof/>
              </w:rPr>
              <w:t>ALİ</w:t>
            </w:r>
            <w:r w:rsidRPr="00F452C9">
              <w:rPr>
                <w:rStyle w:val="Kpr"/>
                <w:rFonts w:cs="Times New Roman"/>
                <w:noProof/>
                <w:spacing w:val="1"/>
              </w:rPr>
              <w:t>T</w:t>
            </w:r>
            <w:r w:rsidRPr="00F452C9">
              <w:rPr>
                <w:rStyle w:val="Kpr"/>
                <w:rFonts w:cs="Times New Roman"/>
                <w:noProof/>
              </w:rPr>
              <w:t>E</w:t>
            </w:r>
            <w:r w:rsidRPr="00F452C9">
              <w:rPr>
                <w:rStyle w:val="Kpr"/>
                <w:rFonts w:cs="Times New Roman"/>
                <w:noProof/>
                <w:spacing w:val="-10"/>
              </w:rPr>
              <w:t xml:space="preserve"> </w:t>
            </w:r>
            <w:r w:rsidRPr="00F452C9">
              <w:rPr>
                <w:rStyle w:val="Kpr"/>
                <w:rFonts w:cs="Times New Roman"/>
                <w:noProof/>
                <w:spacing w:val="-2"/>
              </w:rPr>
              <w:t>G</w:t>
            </w:r>
            <w:r w:rsidRPr="00F452C9">
              <w:rPr>
                <w:rStyle w:val="Kpr"/>
                <w:rFonts w:cs="Times New Roman"/>
                <w:noProof/>
              </w:rPr>
              <w:t>ÜVENCESİ</w:t>
            </w:r>
            <w:r w:rsidRPr="00F452C9">
              <w:rPr>
                <w:rStyle w:val="Kpr"/>
                <w:rFonts w:cs="Times New Roman"/>
                <w:noProof/>
                <w:spacing w:val="-10"/>
              </w:rPr>
              <w:t xml:space="preserve"> </w:t>
            </w:r>
            <w:r w:rsidRPr="00F452C9">
              <w:rPr>
                <w:rStyle w:val="Kpr"/>
                <w:rFonts w:cs="Times New Roman"/>
                <w:noProof/>
              </w:rPr>
              <w:t>SİST</w:t>
            </w:r>
            <w:r w:rsidRPr="00F452C9">
              <w:rPr>
                <w:rStyle w:val="Kpr"/>
                <w:rFonts w:cs="Times New Roman"/>
                <w:noProof/>
                <w:spacing w:val="1"/>
              </w:rPr>
              <w:t>E</w:t>
            </w:r>
            <w:r w:rsidRPr="00F452C9">
              <w:rPr>
                <w:rStyle w:val="Kpr"/>
                <w:rFonts w:cs="Times New Roman"/>
                <w:noProof/>
                <w:spacing w:val="-2"/>
              </w:rPr>
              <w:t>M</w:t>
            </w:r>
            <w:r w:rsidRPr="00F452C9">
              <w:rPr>
                <w:rStyle w:val="Kpr"/>
                <w:rFonts w:cs="Times New Roman"/>
                <w:noProof/>
              </w:rPr>
              <w:t>İ</w:t>
            </w:r>
            <w:r>
              <w:rPr>
                <w:noProof/>
                <w:webHidden/>
              </w:rPr>
              <w:tab/>
            </w:r>
            <w:r>
              <w:rPr>
                <w:noProof/>
                <w:webHidden/>
              </w:rPr>
              <w:fldChar w:fldCharType="begin"/>
            </w:r>
            <w:r>
              <w:rPr>
                <w:noProof/>
                <w:webHidden/>
              </w:rPr>
              <w:instrText xml:space="preserve"> PAGEREF _Toc31890732 \h </w:instrText>
            </w:r>
            <w:r>
              <w:rPr>
                <w:noProof/>
                <w:webHidden/>
              </w:rPr>
            </w:r>
            <w:r>
              <w:rPr>
                <w:noProof/>
                <w:webHidden/>
              </w:rPr>
              <w:fldChar w:fldCharType="separate"/>
            </w:r>
            <w:r>
              <w:rPr>
                <w:noProof/>
                <w:webHidden/>
              </w:rPr>
              <w:t>5</w:t>
            </w:r>
            <w:r>
              <w:rPr>
                <w:noProof/>
                <w:webHidden/>
              </w:rPr>
              <w:fldChar w:fldCharType="end"/>
            </w:r>
          </w:hyperlink>
        </w:p>
        <w:p w14:paraId="0995B110" w14:textId="4B1D9785" w:rsidR="0055143C" w:rsidRDefault="0055143C">
          <w:pPr>
            <w:pStyle w:val="T2"/>
            <w:tabs>
              <w:tab w:val="right" w:leader="dot" w:pos="9852"/>
            </w:tabs>
            <w:rPr>
              <w:rFonts w:asciiTheme="minorHAnsi" w:eastAsiaTheme="minorEastAsia" w:hAnsiTheme="minorHAnsi"/>
              <w:b w:val="0"/>
              <w:bCs w:val="0"/>
              <w:noProof/>
              <w:lang w:eastAsia="tr-TR"/>
            </w:rPr>
          </w:pPr>
          <w:hyperlink w:anchor="_Toc31890733" w:history="1">
            <w:r w:rsidRPr="00F452C9">
              <w:rPr>
                <w:rStyle w:val="Kpr"/>
                <w:noProof/>
              </w:rPr>
              <w:t>A.4. Uluslararasılaşma</w:t>
            </w:r>
            <w:r>
              <w:rPr>
                <w:noProof/>
                <w:webHidden/>
              </w:rPr>
              <w:tab/>
            </w:r>
            <w:r>
              <w:rPr>
                <w:noProof/>
                <w:webHidden/>
              </w:rPr>
              <w:fldChar w:fldCharType="begin"/>
            </w:r>
            <w:r>
              <w:rPr>
                <w:noProof/>
                <w:webHidden/>
              </w:rPr>
              <w:instrText xml:space="preserve"> PAGEREF _Toc31890733 \h </w:instrText>
            </w:r>
            <w:r>
              <w:rPr>
                <w:noProof/>
                <w:webHidden/>
              </w:rPr>
            </w:r>
            <w:r>
              <w:rPr>
                <w:noProof/>
                <w:webHidden/>
              </w:rPr>
              <w:fldChar w:fldCharType="separate"/>
            </w:r>
            <w:r>
              <w:rPr>
                <w:noProof/>
                <w:webHidden/>
              </w:rPr>
              <w:t>5</w:t>
            </w:r>
            <w:r>
              <w:rPr>
                <w:noProof/>
                <w:webHidden/>
              </w:rPr>
              <w:fldChar w:fldCharType="end"/>
            </w:r>
          </w:hyperlink>
        </w:p>
        <w:p w14:paraId="4EB65EF2" w14:textId="1FA3AE34" w:rsidR="0055143C" w:rsidRDefault="0055143C">
          <w:pPr>
            <w:pStyle w:val="T1"/>
            <w:tabs>
              <w:tab w:val="right" w:leader="dot" w:pos="9852"/>
            </w:tabs>
            <w:rPr>
              <w:rFonts w:asciiTheme="minorHAnsi" w:eastAsiaTheme="minorEastAsia" w:hAnsiTheme="minorHAnsi"/>
              <w:b w:val="0"/>
              <w:bCs w:val="0"/>
              <w:noProof/>
              <w:lang w:eastAsia="tr-TR"/>
            </w:rPr>
          </w:pPr>
          <w:hyperlink w:anchor="_Toc31890734" w:history="1">
            <w:r w:rsidRPr="00F452C9">
              <w:rPr>
                <w:rStyle w:val="Kpr"/>
                <w:rFonts w:cs="Times New Roman"/>
                <w:noProof/>
              </w:rPr>
              <w:t>B. E</w:t>
            </w:r>
            <w:r w:rsidRPr="00F452C9">
              <w:rPr>
                <w:rStyle w:val="Kpr"/>
                <w:rFonts w:cs="Times New Roman"/>
                <w:noProof/>
                <w:spacing w:val="1"/>
              </w:rPr>
              <w:t>Ğ</w:t>
            </w:r>
            <w:r w:rsidRPr="00F452C9">
              <w:rPr>
                <w:rStyle w:val="Kpr"/>
                <w:rFonts w:cs="Times New Roman"/>
                <w:noProof/>
              </w:rPr>
              <w:t>İT</w:t>
            </w:r>
            <w:r w:rsidRPr="00F452C9">
              <w:rPr>
                <w:rStyle w:val="Kpr"/>
                <w:rFonts w:cs="Times New Roman"/>
                <w:noProof/>
                <w:spacing w:val="1"/>
              </w:rPr>
              <w:t>İ</w:t>
            </w:r>
            <w:r w:rsidRPr="00F452C9">
              <w:rPr>
                <w:rStyle w:val="Kpr"/>
                <w:rFonts w:cs="Times New Roman"/>
                <w:noProof/>
              </w:rPr>
              <w:t>M</w:t>
            </w:r>
            <w:r w:rsidRPr="00F452C9">
              <w:rPr>
                <w:rStyle w:val="Kpr"/>
                <w:rFonts w:cs="Times New Roman"/>
                <w:noProof/>
                <w:spacing w:val="-12"/>
              </w:rPr>
              <w:t xml:space="preserve"> </w:t>
            </w:r>
            <w:r w:rsidRPr="00F452C9">
              <w:rPr>
                <w:rStyle w:val="Kpr"/>
                <w:rFonts w:cs="Times New Roman"/>
                <w:noProof/>
              </w:rPr>
              <w:t>VE</w:t>
            </w:r>
            <w:r w:rsidRPr="00F452C9">
              <w:rPr>
                <w:rStyle w:val="Kpr"/>
                <w:rFonts w:cs="Times New Roman"/>
                <w:noProof/>
                <w:spacing w:val="-9"/>
              </w:rPr>
              <w:t xml:space="preserve"> </w:t>
            </w:r>
            <w:r w:rsidRPr="00F452C9">
              <w:rPr>
                <w:rStyle w:val="Kpr"/>
                <w:rFonts w:cs="Times New Roman"/>
                <w:noProof/>
                <w:spacing w:val="-2"/>
              </w:rPr>
              <w:t>Ö</w:t>
            </w:r>
            <w:r w:rsidRPr="00F452C9">
              <w:rPr>
                <w:rStyle w:val="Kpr"/>
                <w:rFonts w:cs="Times New Roman"/>
                <w:noProof/>
              </w:rPr>
              <w:t>ĞR</w:t>
            </w:r>
            <w:r w:rsidRPr="00F452C9">
              <w:rPr>
                <w:rStyle w:val="Kpr"/>
                <w:rFonts w:cs="Times New Roman"/>
                <w:noProof/>
                <w:spacing w:val="3"/>
              </w:rPr>
              <w:t>E</w:t>
            </w:r>
            <w:r w:rsidRPr="00F452C9">
              <w:rPr>
                <w:rStyle w:val="Kpr"/>
                <w:rFonts w:cs="Times New Roman"/>
                <w:noProof/>
              </w:rPr>
              <w:t>TİM</w:t>
            </w:r>
            <w:r>
              <w:rPr>
                <w:noProof/>
                <w:webHidden/>
              </w:rPr>
              <w:tab/>
            </w:r>
            <w:r>
              <w:rPr>
                <w:noProof/>
                <w:webHidden/>
              </w:rPr>
              <w:fldChar w:fldCharType="begin"/>
            </w:r>
            <w:r>
              <w:rPr>
                <w:noProof/>
                <w:webHidden/>
              </w:rPr>
              <w:instrText xml:space="preserve"> PAGEREF _Toc31890734 \h </w:instrText>
            </w:r>
            <w:r>
              <w:rPr>
                <w:noProof/>
                <w:webHidden/>
              </w:rPr>
            </w:r>
            <w:r>
              <w:rPr>
                <w:noProof/>
                <w:webHidden/>
              </w:rPr>
              <w:fldChar w:fldCharType="separate"/>
            </w:r>
            <w:r>
              <w:rPr>
                <w:noProof/>
                <w:webHidden/>
              </w:rPr>
              <w:t>8</w:t>
            </w:r>
            <w:r>
              <w:rPr>
                <w:noProof/>
                <w:webHidden/>
              </w:rPr>
              <w:fldChar w:fldCharType="end"/>
            </w:r>
          </w:hyperlink>
        </w:p>
        <w:p w14:paraId="4565433B" w14:textId="004C28EA" w:rsidR="0055143C" w:rsidRDefault="0055143C">
          <w:pPr>
            <w:pStyle w:val="T2"/>
            <w:tabs>
              <w:tab w:val="right" w:leader="dot" w:pos="9852"/>
            </w:tabs>
            <w:rPr>
              <w:rFonts w:asciiTheme="minorHAnsi" w:eastAsiaTheme="minorEastAsia" w:hAnsiTheme="minorHAnsi"/>
              <w:b w:val="0"/>
              <w:bCs w:val="0"/>
              <w:noProof/>
              <w:lang w:eastAsia="tr-TR"/>
            </w:rPr>
          </w:pPr>
          <w:hyperlink w:anchor="_Toc31890735" w:history="1">
            <w:r w:rsidRPr="00F452C9">
              <w:rPr>
                <w:rStyle w:val="Kpr"/>
                <w:noProof/>
              </w:rPr>
              <w:t>B.1. Programların Tasarımı ve Onayı</w:t>
            </w:r>
            <w:r>
              <w:rPr>
                <w:noProof/>
                <w:webHidden/>
              </w:rPr>
              <w:tab/>
            </w:r>
            <w:r>
              <w:rPr>
                <w:noProof/>
                <w:webHidden/>
              </w:rPr>
              <w:fldChar w:fldCharType="begin"/>
            </w:r>
            <w:r>
              <w:rPr>
                <w:noProof/>
                <w:webHidden/>
              </w:rPr>
              <w:instrText xml:space="preserve"> PAGEREF _Toc31890735 \h </w:instrText>
            </w:r>
            <w:r>
              <w:rPr>
                <w:noProof/>
                <w:webHidden/>
              </w:rPr>
            </w:r>
            <w:r>
              <w:rPr>
                <w:noProof/>
                <w:webHidden/>
              </w:rPr>
              <w:fldChar w:fldCharType="separate"/>
            </w:r>
            <w:r>
              <w:rPr>
                <w:noProof/>
                <w:webHidden/>
              </w:rPr>
              <w:t>8</w:t>
            </w:r>
            <w:r>
              <w:rPr>
                <w:noProof/>
                <w:webHidden/>
              </w:rPr>
              <w:fldChar w:fldCharType="end"/>
            </w:r>
          </w:hyperlink>
        </w:p>
        <w:p w14:paraId="58D0F5B0" w14:textId="5D1EC28E" w:rsidR="0055143C" w:rsidRDefault="0055143C">
          <w:pPr>
            <w:pStyle w:val="T2"/>
            <w:tabs>
              <w:tab w:val="right" w:leader="dot" w:pos="9852"/>
            </w:tabs>
            <w:rPr>
              <w:rFonts w:asciiTheme="minorHAnsi" w:eastAsiaTheme="minorEastAsia" w:hAnsiTheme="minorHAnsi"/>
              <w:b w:val="0"/>
              <w:bCs w:val="0"/>
              <w:noProof/>
              <w:lang w:eastAsia="tr-TR"/>
            </w:rPr>
          </w:pPr>
          <w:hyperlink w:anchor="_Toc31890736" w:history="1">
            <w:r w:rsidRPr="00F452C9">
              <w:rPr>
                <w:rStyle w:val="Kpr"/>
                <w:noProof/>
              </w:rPr>
              <w:t>B.2. Öğrenci Kabulü ve Gelişimi</w:t>
            </w:r>
            <w:r>
              <w:rPr>
                <w:noProof/>
                <w:webHidden/>
              </w:rPr>
              <w:tab/>
            </w:r>
            <w:r>
              <w:rPr>
                <w:noProof/>
                <w:webHidden/>
              </w:rPr>
              <w:fldChar w:fldCharType="begin"/>
            </w:r>
            <w:r>
              <w:rPr>
                <w:noProof/>
                <w:webHidden/>
              </w:rPr>
              <w:instrText xml:space="preserve"> PAGEREF _Toc31890736 \h </w:instrText>
            </w:r>
            <w:r>
              <w:rPr>
                <w:noProof/>
                <w:webHidden/>
              </w:rPr>
            </w:r>
            <w:r>
              <w:rPr>
                <w:noProof/>
                <w:webHidden/>
              </w:rPr>
              <w:fldChar w:fldCharType="separate"/>
            </w:r>
            <w:r>
              <w:rPr>
                <w:noProof/>
                <w:webHidden/>
              </w:rPr>
              <w:t>14</w:t>
            </w:r>
            <w:r>
              <w:rPr>
                <w:noProof/>
                <w:webHidden/>
              </w:rPr>
              <w:fldChar w:fldCharType="end"/>
            </w:r>
          </w:hyperlink>
        </w:p>
        <w:p w14:paraId="636E572C" w14:textId="0D35AA97" w:rsidR="0055143C" w:rsidRDefault="0055143C">
          <w:pPr>
            <w:pStyle w:val="T2"/>
            <w:tabs>
              <w:tab w:val="right" w:leader="dot" w:pos="9852"/>
            </w:tabs>
            <w:rPr>
              <w:rFonts w:asciiTheme="minorHAnsi" w:eastAsiaTheme="minorEastAsia" w:hAnsiTheme="minorHAnsi"/>
              <w:b w:val="0"/>
              <w:bCs w:val="0"/>
              <w:noProof/>
              <w:lang w:eastAsia="tr-TR"/>
            </w:rPr>
          </w:pPr>
          <w:hyperlink w:anchor="_Toc31890737" w:history="1">
            <w:r w:rsidRPr="00F452C9">
              <w:rPr>
                <w:rStyle w:val="Kpr"/>
                <w:noProof/>
              </w:rPr>
              <w:t>B.3. Öğrenci Merkezli Öğrenme, Öğretme ve Değerlendirme</w:t>
            </w:r>
            <w:r>
              <w:rPr>
                <w:noProof/>
                <w:webHidden/>
              </w:rPr>
              <w:tab/>
            </w:r>
            <w:r>
              <w:rPr>
                <w:noProof/>
                <w:webHidden/>
              </w:rPr>
              <w:fldChar w:fldCharType="begin"/>
            </w:r>
            <w:r>
              <w:rPr>
                <w:noProof/>
                <w:webHidden/>
              </w:rPr>
              <w:instrText xml:space="preserve"> PAGEREF _Toc31890737 \h </w:instrText>
            </w:r>
            <w:r>
              <w:rPr>
                <w:noProof/>
                <w:webHidden/>
              </w:rPr>
            </w:r>
            <w:r>
              <w:rPr>
                <w:noProof/>
                <w:webHidden/>
              </w:rPr>
              <w:fldChar w:fldCharType="separate"/>
            </w:r>
            <w:r>
              <w:rPr>
                <w:noProof/>
                <w:webHidden/>
              </w:rPr>
              <w:t>15</w:t>
            </w:r>
            <w:r>
              <w:rPr>
                <w:noProof/>
                <w:webHidden/>
              </w:rPr>
              <w:fldChar w:fldCharType="end"/>
            </w:r>
          </w:hyperlink>
        </w:p>
        <w:p w14:paraId="1B1324F4" w14:textId="4BFE3F0A" w:rsidR="0055143C" w:rsidRDefault="0055143C">
          <w:pPr>
            <w:pStyle w:val="T2"/>
            <w:tabs>
              <w:tab w:val="right" w:leader="dot" w:pos="9852"/>
            </w:tabs>
            <w:rPr>
              <w:rFonts w:asciiTheme="minorHAnsi" w:eastAsiaTheme="minorEastAsia" w:hAnsiTheme="minorHAnsi"/>
              <w:b w:val="0"/>
              <w:bCs w:val="0"/>
              <w:noProof/>
              <w:lang w:eastAsia="tr-TR"/>
            </w:rPr>
          </w:pPr>
          <w:hyperlink w:anchor="_Toc31890738" w:history="1">
            <w:r w:rsidRPr="00F452C9">
              <w:rPr>
                <w:rStyle w:val="Kpr"/>
                <w:noProof/>
              </w:rPr>
              <w:t>B.6. Programların İzlenmesi ve Güncellenmesi</w:t>
            </w:r>
            <w:r>
              <w:rPr>
                <w:noProof/>
                <w:webHidden/>
              </w:rPr>
              <w:tab/>
            </w:r>
            <w:r>
              <w:rPr>
                <w:noProof/>
                <w:webHidden/>
              </w:rPr>
              <w:fldChar w:fldCharType="begin"/>
            </w:r>
            <w:r>
              <w:rPr>
                <w:noProof/>
                <w:webHidden/>
              </w:rPr>
              <w:instrText xml:space="preserve"> PAGEREF _Toc31890738 \h </w:instrText>
            </w:r>
            <w:r>
              <w:rPr>
                <w:noProof/>
                <w:webHidden/>
              </w:rPr>
            </w:r>
            <w:r>
              <w:rPr>
                <w:noProof/>
                <w:webHidden/>
              </w:rPr>
              <w:fldChar w:fldCharType="separate"/>
            </w:r>
            <w:r>
              <w:rPr>
                <w:noProof/>
                <w:webHidden/>
              </w:rPr>
              <w:t>17</w:t>
            </w:r>
            <w:r>
              <w:rPr>
                <w:noProof/>
                <w:webHidden/>
              </w:rPr>
              <w:fldChar w:fldCharType="end"/>
            </w:r>
          </w:hyperlink>
        </w:p>
        <w:p w14:paraId="487D62AE" w14:textId="78B4816D" w:rsidR="0055143C" w:rsidRDefault="0055143C">
          <w:pPr>
            <w:pStyle w:val="T1"/>
            <w:tabs>
              <w:tab w:val="right" w:leader="dot" w:pos="9852"/>
            </w:tabs>
            <w:rPr>
              <w:rFonts w:asciiTheme="minorHAnsi" w:eastAsiaTheme="minorEastAsia" w:hAnsiTheme="minorHAnsi"/>
              <w:b w:val="0"/>
              <w:bCs w:val="0"/>
              <w:noProof/>
              <w:lang w:eastAsia="tr-TR"/>
            </w:rPr>
          </w:pPr>
          <w:hyperlink w:anchor="_Toc31890739" w:history="1">
            <w:r w:rsidRPr="00F452C9">
              <w:rPr>
                <w:rStyle w:val="Kpr"/>
                <w:rFonts w:cs="Times New Roman"/>
                <w:noProof/>
              </w:rPr>
              <w:t>C. ARAŞT</w:t>
            </w:r>
            <w:r w:rsidRPr="00F452C9">
              <w:rPr>
                <w:rStyle w:val="Kpr"/>
                <w:rFonts w:cs="Times New Roman"/>
                <w:noProof/>
                <w:spacing w:val="2"/>
              </w:rPr>
              <w:t>I</w:t>
            </w:r>
            <w:r w:rsidRPr="00F452C9">
              <w:rPr>
                <w:rStyle w:val="Kpr"/>
                <w:rFonts w:cs="Times New Roman"/>
                <w:noProof/>
                <w:spacing w:val="1"/>
              </w:rPr>
              <w:t>R</w:t>
            </w:r>
            <w:r w:rsidRPr="00F452C9">
              <w:rPr>
                <w:rStyle w:val="Kpr"/>
                <w:rFonts w:cs="Times New Roman"/>
                <w:noProof/>
                <w:spacing w:val="-6"/>
              </w:rPr>
              <w:t>M</w:t>
            </w:r>
            <w:r w:rsidRPr="00F452C9">
              <w:rPr>
                <w:rStyle w:val="Kpr"/>
                <w:rFonts w:cs="Times New Roman"/>
                <w:noProof/>
              </w:rPr>
              <w:t>A</w:t>
            </w:r>
            <w:r w:rsidRPr="00F452C9">
              <w:rPr>
                <w:rStyle w:val="Kpr"/>
                <w:rFonts w:cs="Times New Roman"/>
                <w:noProof/>
                <w:spacing w:val="-8"/>
              </w:rPr>
              <w:t xml:space="preserve"> VE </w:t>
            </w:r>
            <w:r w:rsidRPr="00F452C9">
              <w:rPr>
                <w:rStyle w:val="Kpr"/>
                <w:rFonts w:cs="Times New Roman"/>
                <w:noProof/>
                <w:spacing w:val="-2"/>
              </w:rPr>
              <w:t>G</w:t>
            </w:r>
            <w:r w:rsidRPr="00F452C9">
              <w:rPr>
                <w:rStyle w:val="Kpr"/>
                <w:rFonts w:cs="Times New Roman"/>
                <w:noProof/>
              </w:rPr>
              <w:t>ELİŞT</w:t>
            </w:r>
            <w:r w:rsidRPr="00F452C9">
              <w:rPr>
                <w:rStyle w:val="Kpr"/>
                <w:rFonts w:cs="Times New Roman"/>
                <w:noProof/>
                <w:spacing w:val="2"/>
              </w:rPr>
              <w:t>İ</w:t>
            </w:r>
            <w:r w:rsidRPr="00F452C9">
              <w:rPr>
                <w:rStyle w:val="Kpr"/>
                <w:rFonts w:cs="Times New Roman"/>
                <w:noProof/>
                <w:spacing w:val="1"/>
              </w:rPr>
              <w:t>R</w:t>
            </w:r>
            <w:r w:rsidRPr="00F452C9">
              <w:rPr>
                <w:rStyle w:val="Kpr"/>
                <w:rFonts w:cs="Times New Roman"/>
                <w:noProof/>
                <w:spacing w:val="-2"/>
              </w:rPr>
              <w:t>M</w:t>
            </w:r>
            <w:r w:rsidRPr="00F452C9">
              <w:rPr>
                <w:rStyle w:val="Kpr"/>
                <w:rFonts w:cs="Times New Roman"/>
                <w:noProof/>
              </w:rPr>
              <w:t>E</w:t>
            </w:r>
            <w:r>
              <w:rPr>
                <w:noProof/>
                <w:webHidden/>
              </w:rPr>
              <w:tab/>
            </w:r>
            <w:r>
              <w:rPr>
                <w:noProof/>
                <w:webHidden/>
              </w:rPr>
              <w:fldChar w:fldCharType="begin"/>
            </w:r>
            <w:r>
              <w:rPr>
                <w:noProof/>
                <w:webHidden/>
              </w:rPr>
              <w:instrText xml:space="preserve"> PAGEREF _Toc31890739 \h </w:instrText>
            </w:r>
            <w:r>
              <w:rPr>
                <w:noProof/>
                <w:webHidden/>
              </w:rPr>
            </w:r>
            <w:r>
              <w:rPr>
                <w:noProof/>
                <w:webHidden/>
              </w:rPr>
              <w:fldChar w:fldCharType="separate"/>
            </w:r>
            <w:r>
              <w:rPr>
                <w:noProof/>
                <w:webHidden/>
              </w:rPr>
              <w:t>19</w:t>
            </w:r>
            <w:r>
              <w:rPr>
                <w:noProof/>
                <w:webHidden/>
              </w:rPr>
              <w:fldChar w:fldCharType="end"/>
            </w:r>
          </w:hyperlink>
        </w:p>
        <w:p w14:paraId="0D3F9657" w14:textId="6C46B13B" w:rsidR="0055143C" w:rsidRDefault="0055143C">
          <w:pPr>
            <w:pStyle w:val="T2"/>
            <w:tabs>
              <w:tab w:val="right" w:leader="dot" w:pos="9852"/>
            </w:tabs>
            <w:rPr>
              <w:rFonts w:asciiTheme="minorHAnsi" w:eastAsiaTheme="minorEastAsia" w:hAnsiTheme="minorHAnsi"/>
              <w:b w:val="0"/>
              <w:bCs w:val="0"/>
              <w:noProof/>
              <w:lang w:eastAsia="tr-TR"/>
            </w:rPr>
          </w:pPr>
          <w:hyperlink w:anchor="_Toc31890740" w:history="1">
            <w:r w:rsidRPr="00F452C9">
              <w:rPr>
                <w:rStyle w:val="Kpr"/>
                <w:noProof/>
              </w:rPr>
              <w:t>C.2 Araştırma Kaynakları</w:t>
            </w:r>
            <w:r>
              <w:rPr>
                <w:noProof/>
                <w:webHidden/>
              </w:rPr>
              <w:tab/>
            </w:r>
            <w:r>
              <w:rPr>
                <w:noProof/>
                <w:webHidden/>
              </w:rPr>
              <w:fldChar w:fldCharType="begin"/>
            </w:r>
            <w:r>
              <w:rPr>
                <w:noProof/>
                <w:webHidden/>
              </w:rPr>
              <w:instrText xml:space="preserve"> PAGEREF _Toc31890740 \h </w:instrText>
            </w:r>
            <w:r>
              <w:rPr>
                <w:noProof/>
                <w:webHidden/>
              </w:rPr>
            </w:r>
            <w:r>
              <w:rPr>
                <w:noProof/>
                <w:webHidden/>
              </w:rPr>
              <w:fldChar w:fldCharType="separate"/>
            </w:r>
            <w:r>
              <w:rPr>
                <w:noProof/>
                <w:webHidden/>
              </w:rPr>
              <w:t>19</w:t>
            </w:r>
            <w:r>
              <w:rPr>
                <w:noProof/>
                <w:webHidden/>
              </w:rPr>
              <w:fldChar w:fldCharType="end"/>
            </w:r>
          </w:hyperlink>
        </w:p>
        <w:p w14:paraId="5B773503" w14:textId="4A77E85C" w:rsidR="0055143C" w:rsidRDefault="0055143C">
          <w:pPr>
            <w:pStyle w:val="T1"/>
            <w:tabs>
              <w:tab w:val="right" w:leader="dot" w:pos="9852"/>
            </w:tabs>
            <w:rPr>
              <w:rFonts w:asciiTheme="minorHAnsi" w:eastAsiaTheme="minorEastAsia" w:hAnsiTheme="minorHAnsi"/>
              <w:b w:val="0"/>
              <w:bCs w:val="0"/>
              <w:noProof/>
              <w:lang w:eastAsia="tr-TR"/>
            </w:rPr>
          </w:pPr>
          <w:hyperlink w:anchor="_Toc31890741" w:history="1">
            <w:r w:rsidRPr="00F452C9">
              <w:rPr>
                <w:rStyle w:val="Kpr"/>
                <w:noProof/>
              </w:rPr>
              <w:t>EK.1 Performans Göstergeleri</w:t>
            </w:r>
            <w:r>
              <w:rPr>
                <w:noProof/>
                <w:webHidden/>
              </w:rPr>
              <w:tab/>
            </w:r>
            <w:r>
              <w:rPr>
                <w:noProof/>
                <w:webHidden/>
              </w:rPr>
              <w:fldChar w:fldCharType="begin"/>
            </w:r>
            <w:r>
              <w:rPr>
                <w:noProof/>
                <w:webHidden/>
              </w:rPr>
              <w:instrText xml:space="preserve"> PAGEREF _Toc31890741 \h </w:instrText>
            </w:r>
            <w:r>
              <w:rPr>
                <w:noProof/>
                <w:webHidden/>
              </w:rPr>
            </w:r>
            <w:r>
              <w:rPr>
                <w:noProof/>
                <w:webHidden/>
              </w:rPr>
              <w:fldChar w:fldCharType="separate"/>
            </w:r>
            <w:r>
              <w:rPr>
                <w:noProof/>
                <w:webHidden/>
              </w:rPr>
              <w:t>21</w:t>
            </w:r>
            <w:r>
              <w:rPr>
                <w:noProof/>
                <w:webHidden/>
              </w:rPr>
              <w:fldChar w:fldCharType="end"/>
            </w:r>
          </w:hyperlink>
        </w:p>
        <w:p w14:paraId="7940D08B" w14:textId="30AB5830" w:rsidR="00B222D7" w:rsidRPr="00AE182D" w:rsidRDefault="00B222D7" w:rsidP="0060324C">
          <w:pPr>
            <w:ind w:right="63"/>
            <w:jc w:val="both"/>
            <w:rPr>
              <w:rFonts w:ascii="Times New Roman" w:hAnsi="Times New Roman" w:cs="Times New Roman"/>
            </w:rPr>
          </w:pPr>
          <w:r w:rsidRPr="00AE182D">
            <w:rPr>
              <w:rFonts w:ascii="Times New Roman" w:hAnsi="Times New Roman" w:cs="Times New Roman"/>
            </w:rPr>
            <w:fldChar w:fldCharType="end"/>
          </w:r>
        </w:p>
      </w:sdtContent>
    </w:sdt>
    <w:p w14:paraId="360FDECC" w14:textId="4B8AECD7" w:rsidR="00B222D7" w:rsidRPr="00AE182D" w:rsidRDefault="00B222D7" w:rsidP="0060324C">
      <w:pPr>
        <w:ind w:right="63"/>
        <w:jc w:val="both"/>
        <w:rPr>
          <w:rFonts w:ascii="Times New Roman" w:hAnsi="Times New Roman" w:cs="Times New Roman"/>
        </w:rPr>
        <w:sectPr w:rsidR="00B222D7" w:rsidRPr="00AE182D" w:rsidSect="003F0BB2">
          <w:type w:val="continuous"/>
          <w:pgSz w:w="12240" w:h="15840"/>
          <w:pgMar w:top="1436" w:right="1080" w:bottom="1567" w:left="1298" w:header="708" w:footer="708" w:gutter="0"/>
          <w:cols w:space="708"/>
        </w:sectPr>
      </w:pPr>
      <w:bookmarkStart w:id="0" w:name="_GoBack"/>
      <w:bookmarkEnd w:id="0"/>
    </w:p>
    <w:p w14:paraId="6AECF480" w14:textId="3FDC29EE" w:rsidR="00B222D7" w:rsidRPr="00AE182D" w:rsidRDefault="00441228" w:rsidP="006666F8">
      <w:pPr>
        <w:pStyle w:val="Balk1"/>
        <w:spacing w:before="120"/>
        <w:ind w:left="567" w:right="63" w:hanging="567"/>
        <w:jc w:val="both"/>
        <w:rPr>
          <w:rFonts w:cs="Times New Roman"/>
        </w:rPr>
      </w:pPr>
      <w:bookmarkStart w:id="1" w:name="_Toc31890729"/>
      <w:r w:rsidRPr="00AE182D">
        <w:rPr>
          <w:rFonts w:cs="Times New Roman"/>
        </w:rPr>
        <w:lastRenderedPageBreak/>
        <w:t>BİRİM</w:t>
      </w:r>
      <w:r w:rsidR="00C91C0E" w:rsidRPr="00AE182D">
        <w:rPr>
          <w:rFonts w:cs="Times New Roman"/>
        </w:rPr>
        <w:t xml:space="preserve"> HAKKINDA</w:t>
      </w:r>
      <w:r w:rsidR="00C91C0E" w:rsidRPr="00AE182D">
        <w:rPr>
          <w:rFonts w:cs="Times New Roman"/>
          <w:spacing w:val="-14"/>
        </w:rPr>
        <w:t xml:space="preserve"> </w:t>
      </w:r>
      <w:r w:rsidR="00C91C0E" w:rsidRPr="00AE182D">
        <w:rPr>
          <w:rFonts w:cs="Times New Roman"/>
        </w:rPr>
        <w:t>BİLGİLER</w:t>
      </w:r>
      <w:bookmarkEnd w:id="1"/>
    </w:p>
    <w:p w14:paraId="50631AF3" w14:textId="2689ED59" w:rsidR="005D6546" w:rsidRPr="00AE182D" w:rsidRDefault="005D6546" w:rsidP="003B1FA5">
      <w:pPr>
        <w:pStyle w:val="Balk2"/>
      </w:pPr>
    </w:p>
    <w:p w14:paraId="2B358813" w14:textId="0027124E" w:rsidR="00B222D7" w:rsidRPr="00AE182D" w:rsidRDefault="001A2DD0" w:rsidP="003B1FA5">
      <w:pPr>
        <w:pStyle w:val="Balk2"/>
      </w:pPr>
      <w:bookmarkStart w:id="2" w:name="_Toc31890730"/>
      <w:r w:rsidRPr="00AE182D">
        <w:t>1.</w:t>
      </w:r>
      <w:r w:rsidR="0047515C" w:rsidRPr="00AE182D">
        <w:t xml:space="preserve"> </w:t>
      </w:r>
      <w:r w:rsidR="00B222D7" w:rsidRPr="00AE182D">
        <w:t>İl</w:t>
      </w:r>
      <w:r w:rsidR="00B222D7" w:rsidRPr="00AE182D">
        <w:rPr>
          <w:spacing w:val="-3"/>
        </w:rPr>
        <w:t>e</w:t>
      </w:r>
      <w:r w:rsidR="00B222D7" w:rsidRPr="00AE182D">
        <w:t>t</w:t>
      </w:r>
      <w:r w:rsidR="00B222D7" w:rsidRPr="00AE182D">
        <w:rPr>
          <w:spacing w:val="-2"/>
        </w:rPr>
        <w:t>i</w:t>
      </w:r>
      <w:r w:rsidR="00B222D7" w:rsidRPr="00AE182D">
        <w:t>şim</w:t>
      </w:r>
      <w:r w:rsidR="00B222D7" w:rsidRPr="00AE182D">
        <w:rPr>
          <w:spacing w:val="-4"/>
        </w:rPr>
        <w:t xml:space="preserve"> </w:t>
      </w:r>
      <w:r w:rsidR="00B222D7" w:rsidRPr="00AE182D">
        <w:t>Bil</w:t>
      </w:r>
      <w:r w:rsidR="00B222D7" w:rsidRPr="00AE182D">
        <w:rPr>
          <w:spacing w:val="-2"/>
        </w:rPr>
        <w:t>g</w:t>
      </w:r>
      <w:r w:rsidR="00B222D7" w:rsidRPr="00AE182D">
        <w:t>il</w:t>
      </w:r>
      <w:r w:rsidR="00B222D7" w:rsidRPr="00AE182D">
        <w:rPr>
          <w:spacing w:val="-3"/>
        </w:rPr>
        <w:t>e</w:t>
      </w:r>
      <w:r w:rsidR="00B222D7" w:rsidRPr="00AE182D">
        <w:t>ri</w:t>
      </w:r>
      <w:bookmarkEnd w:id="2"/>
    </w:p>
    <w:p w14:paraId="3FB21246" w14:textId="040F3D9F" w:rsidR="00B222D7" w:rsidRDefault="00B222D7" w:rsidP="00CC4D9D">
      <w:pPr>
        <w:pStyle w:val="GvdeMetni"/>
        <w:spacing w:before="120"/>
        <w:ind w:left="0" w:right="63"/>
        <w:jc w:val="both"/>
        <w:rPr>
          <w:rFonts w:cs="Times New Roman"/>
        </w:rPr>
      </w:pPr>
    </w:p>
    <w:tbl>
      <w:tblPr>
        <w:tblStyle w:val="TabloKlavuzu"/>
        <w:tblW w:w="0" w:type="auto"/>
        <w:jc w:val="center"/>
        <w:tblLook w:val="04A0" w:firstRow="1" w:lastRow="0" w:firstColumn="1" w:lastColumn="0" w:noHBand="0" w:noVBand="1"/>
      </w:tblPr>
      <w:tblGrid>
        <w:gridCol w:w="2956"/>
        <w:gridCol w:w="1575"/>
        <w:gridCol w:w="1276"/>
        <w:gridCol w:w="1347"/>
        <w:gridCol w:w="1239"/>
        <w:gridCol w:w="1299"/>
      </w:tblGrid>
      <w:tr w:rsidR="005E2CCD" w:rsidRPr="003E0D9D" w14:paraId="4A9A2C7F" w14:textId="77777777" w:rsidTr="000C0C82">
        <w:trPr>
          <w:trHeight w:val="312"/>
          <w:jc w:val="center"/>
        </w:trPr>
        <w:tc>
          <w:tcPr>
            <w:tcW w:w="9692" w:type="dxa"/>
            <w:gridSpan w:val="6"/>
            <w:hideMark/>
          </w:tcPr>
          <w:p w14:paraId="6EFF1374" w14:textId="77777777" w:rsidR="005E2CCD" w:rsidRPr="003E0D9D" w:rsidRDefault="005E2CCD" w:rsidP="00916BE5">
            <w:pPr>
              <w:jc w:val="center"/>
              <w:rPr>
                <w:rFonts w:ascii="Times New Roman" w:hAnsi="Times New Roman" w:cs="Times New Roman"/>
                <w:sz w:val="24"/>
                <w:szCs w:val="24"/>
              </w:rPr>
            </w:pPr>
            <w:r w:rsidRPr="003E0D9D">
              <w:rPr>
                <w:rFonts w:ascii="Times New Roman" w:hAnsi="Times New Roman" w:cs="Times New Roman"/>
                <w:sz w:val="24"/>
                <w:szCs w:val="24"/>
              </w:rPr>
              <w:t>Kurum Koordinatörü</w:t>
            </w:r>
          </w:p>
        </w:tc>
      </w:tr>
      <w:tr w:rsidR="005E2CCD" w:rsidRPr="003E0D9D" w14:paraId="4ECDA009" w14:textId="77777777" w:rsidTr="000C0C82">
        <w:trPr>
          <w:trHeight w:val="312"/>
          <w:jc w:val="center"/>
        </w:trPr>
        <w:tc>
          <w:tcPr>
            <w:tcW w:w="2956" w:type="dxa"/>
            <w:hideMark/>
          </w:tcPr>
          <w:p w14:paraId="17A9D895" w14:textId="51D9FC9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Ad Soyadı</w:t>
            </w:r>
          </w:p>
        </w:tc>
        <w:tc>
          <w:tcPr>
            <w:tcW w:w="6736" w:type="dxa"/>
            <w:gridSpan w:val="5"/>
            <w:hideMark/>
          </w:tcPr>
          <w:p w14:paraId="69E69ACD"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Prof. Dr. Fatma Çiğdem GÜLDÜR</w:t>
            </w:r>
          </w:p>
        </w:tc>
      </w:tr>
      <w:tr w:rsidR="005E2CCD" w:rsidRPr="003E0D9D" w14:paraId="35F57618" w14:textId="77777777" w:rsidTr="000C0C82">
        <w:trPr>
          <w:trHeight w:val="312"/>
          <w:jc w:val="center"/>
        </w:trPr>
        <w:tc>
          <w:tcPr>
            <w:tcW w:w="2956" w:type="dxa"/>
            <w:hideMark/>
          </w:tcPr>
          <w:p w14:paraId="34BDFDAF" w14:textId="6559E974"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E-posta</w:t>
            </w:r>
          </w:p>
        </w:tc>
        <w:tc>
          <w:tcPr>
            <w:tcW w:w="6736" w:type="dxa"/>
            <w:gridSpan w:val="5"/>
            <w:hideMark/>
          </w:tcPr>
          <w:p w14:paraId="77BA0241"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fcigdemguldur@gmail.com</w:t>
            </w:r>
          </w:p>
        </w:tc>
      </w:tr>
      <w:tr w:rsidR="005E2CCD" w:rsidRPr="003E0D9D" w14:paraId="00750FD3" w14:textId="77777777" w:rsidTr="000C0C82">
        <w:trPr>
          <w:trHeight w:val="312"/>
          <w:jc w:val="center"/>
        </w:trPr>
        <w:tc>
          <w:tcPr>
            <w:tcW w:w="9692" w:type="dxa"/>
            <w:gridSpan w:val="6"/>
          </w:tcPr>
          <w:p w14:paraId="4804EFEC" w14:textId="72C3460F" w:rsidR="005E2CCD" w:rsidRPr="003E0D9D" w:rsidRDefault="005E2CCD" w:rsidP="00916BE5">
            <w:pPr>
              <w:jc w:val="center"/>
              <w:rPr>
                <w:rFonts w:ascii="Times New Roman" w:hAnsi="Times New Roman" w:cs="Times New Roman"/>
                <w:sz w:val="24"/>
                <w:szCs w:val="24"/>
              </w:rPr>
            </w:pPr>
            <w:r w:rsidRPr="003E0D9D">
              <w:rPr>
                <w:rFonts w:ascii="Times New Roman" w:hAnsi="Times New Roman" w:cs="Times New Roman"/>
                <w:sz w:val="24"/>
                <w:szCs w:val="24"/>
              </w:rPr>
              <w:t>Koordinatör Yardımcısı</w:t>
            </w:r>
          </w:p>
        </w:tc>
      </w:tr>
      <w:tr w:rsidR="005E2CCD" w:rsidRPr="003E0D9D" w14:paraId="09313E9B" w14:textId="77777777" w:rsidTr="000C0C82">
        <w:trPr>
          <w:trHeight w:val="312"/>
          <w:jc w:val="center"/>
        </w:trPr>
        <w:tc>
          <w:tcPr>
            <w:tcW w:w="2956" w:type="dxa"/>
          </w:tcPr>
          <w:p w14:paraId="25ECC907" w14:textId="2FCA85A3"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Ad Soyadı</w:t>
            </w:r>
          </w:p>
        </w:tc>
        <w:tc>
          <w:tcPr>
            <w:tcW w:w="6736" w:type="dxa"/>
            <w:gridSpan w:val="5"/>
          </w:tcPr>
          <w:p w14:paraId="07E8CDF1" w14:textId="33F0DAA4"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Prof. Dr. Tolga GÜYER</w:t>
            </w:r>
          </w:p>
        </w:tc>
      </w:tr>
      <w:tr w:rsidR="005E2CCD" w:rsidRPr="003E0D9D" w14:paraId="52CBB3BF" w14:textId="77777777" w:rsidTr="000C0C82">
        <w:trPr>
          <w:trHeight w:val="312"/>
          <w:jc w:val="center"/>
        </w:trPr>
        <w:tc>
          <w:tcPr>
            <w:tcW w:w="2956" w:type="dxa"/>
          </w:tcPr>
          <w:p w14:paraId="7FCD51E3" w14:textId="743527A4"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E-posta</w:t>
            </w:r>
          </w:p>
        </w:tc>
        <w:tc>
          <w:tcPr>
            <w:tcW w:w="6736" w:type="dxa"/>
            <w:gridSpan w:val="5"/>
          </w:tcPr>
          <w:p w14:paraId="02CB781D" w14:textId="78CFBA5E"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guyer@gazi.edu.tr</w:t>
            </w:r>
          </w:p>
        </w:tc>
      </w:tr>
      <w:tr w:rsidR="005E2CCD" w:rsidRPr="003E0D9D" w14:paraId="6046BFA2" w14:textId="77777777" w:rsidTr="000C0C82">
        <w:trPr>
          <w:trHeight w:val="312"/>
          <w:jc w:val="center"/>
        </w:trPr>
        <w:tc>
          <w:tcPr>
            <w:tcW w:w="9692" w:type="dxa"/>
            <w:gridSpan w:val="6"/>
          </w:tcPr>
          <w:p w14:paraId="0D827171" w14:textId="3A6AD0F3" w:rsidR="005E2CCD" w:rsidRPr="003E0D9D" w:rsidRDefault="005E2CCD" w:rsidP="00916BE5">
            <w:pPr>
              <w:jc w:val="center"/>
              <w:rPr>
                <w:rFonts w:ascii="Times New Roman" w:hAnsi="Times New Roman" w:cs="Times New Roman"/>
                <w:sz w:val="24"/>
                <w:szCs w:val="24"/>
              </w:rPr>
            </w:pPr>
            <w:r w:rsidRPr="003E0D9D">
              <w:rPr>
                <w:rFonts w:ascii="Times New Roman" w:hAnsi="Times New Roman" w:cs="Times New Roman"/>
                <w:sz w:val="24"/>
                <w:szCs w:val="24"/>
              </w:rPr>
              <w:t>Koordinatör Yardımcısı</w:t>
            </w:r>
          </w:p>
        </w:tc>
      </w:tr>
      <w:tr w:rsidR="005E2CCD" w:rsidRPr="003E0D9D" w14:paraId="360C7CD5" w14:textId="77777777" w:rsidTr="000C0C82">
        <w:trPr>
          <w:trHeight w:val="312"/>
          <w:jc w:val="center"/>
        </w:trPr>
        <w:tc>
          <w:tcPr>
            <w:tcW w:w="2956" w:type="dxa"/>
          </w:tcPr>
          <w:p w14:paraId="1532A3EA" w14:textId="364621D4"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Ad Soyadı</w:t>
            </w:r>
          </w:p>
        </w:tc>
        <w:tc>
          <w:tcPr>
            <w:tcW w:w="6736" w:type="dxa"/>
            <w:gridSpan w:val="5"/>
          </w:tcPr>
          <w:p w14:paraId="52C6F75D" w14:textId="4C5A66F2"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 xml:space="preserve">Prof. Dr. </w:t>
            </w:r>
            <w:proofErr w:type="spellStart"/>
            <w:r w:rsidRPr="003E0D9D">
              <w:rPr>
                <w:rFonts w:ascii="Times New Roman" w:hAnsi="Times New Roman" w:cs="Times New Roman"/>
                <w:sz w:val="24"/>
                <w:szCs w:val="24"/>
              </w:rPr>
              <w:t>Bensu</w:t>
            </w:r>
            <w:proofErr w:type="spellEnd"/>
            <w:r w:rsidRPr="003E0D9D">
              <w:rPr>
                <w:rFonts w:ascii="Times New Roman" w:hAnsi="Times New Roman" w:cs="Times New Roman"/>
                <w:sz w:val="24"/>
                <w:szCs w:val="24"/>
              </w:rPr>
              <w:t xml:space="preserve"> KARAHALİL</w:t>
            </w:r>
          </w:p>
        </w:tc>
      </w:tr>
      <w:tr w:rsidR="005E2CCD" w:rsidRPr="003E0D9D" w14:paraId="2F6E0FA8" w14:textId="77777777" w:rsidTr="000C0C82">
        <w:trPr>
          <w:trHeight w:val="312"/>
          <w:jc w:val="center"/>
        </w:trPr>
        <w:tc>
          <w:tcPr>
            <w:tcW w:w="2956" w:type="dxa"/>
          </w:tcPr>
          <w:p w14:paraId="178BEE59" w14:textId="1BA63CA5"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E-posta</w:t>
            </w:r>
          </w:p>
        </w:tc>
        <w:tc>
          <w:tcPr>
            <w:tcW w:w="6736" w:type="dxa"/>
            <w:gridSpan w:val="5"/>
          </w:tcPr>
          <w:p w14:paraId="6E4385B9" w14:textId="50099B22"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bensu@gazi.edu.tr</w:t>
            </w:r>
          </w:p>
        </w:tc>
      </w:tr>
      <w:tr w:rsidR="005E2CCD" w:rsidRPr="003E0D9D" w14:paraId="7EA0697C" w14:textId="77777777" w:rsidTr="000C0C82">
        <w:trPr>
          <w:trHeight w:val="312"/>
          <w:jc w:val="center"/>
        </w:trPr>
        <w:tc>
          <w:tcPr>
            <w:tcW w:w="9692" w:type="dxa"/>
            <w:gridSpan w:val="6"/>
            <w:hideMark/>
          </w:tcPr>
          <w:p w14:paraId="24C04193"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Personel İletişim Bilgileri</w:t>
            </w:r>
          </w:p>
        </w:tc>
      </w:tr>
      <w:tr w:rsidR="005E2CCD" w:rsidRPr="003E0D9D" w14:paraId="157A3A98" w14:textId="77777777" w:rsidTr="000C0C82">
        <w:trPr>
          <w:trHeight w:val="312"/>
          <w:jc w:val="center"/>
        </w:trPr>
        <w:tc>
          <w:tcPr>
            <w:tcW w:w="2956" w:type="dxa"/>
            <w:hideMark/>
          </w:tcPr>
          <w:p w14:paraId="6AFBA604"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 xml:space="preserve">Koordinatör Sekreteri </w:t>
            </w:r>
          </w:p>
        </w:tc>
        <w:tc>
          <w:tcPr>
            <w:tcW w:w="6736" w:type="dxa"/>
            <w:gridSpan w:val="5"/>
            <w:hideMark/>
          </w:tcPr>
          <w:p w14:paraId="531CDDEA"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(0312) 202 25 83</w:t>
            </w:r>
          </w:p>
        </w:tc>
      </w:tr>
      <w:tr w:rsidR="005E2CCD" w:rsidRPr="003E0D9D" w14:paraId="4AC0F916" w14:textId="77777777" w:rsidTr="000C0C82">
        <w:trPr>
          <w:trHeight w:val="312"/>
          <w:jc w:val="center"/>
        </w:trPr>
        <w:tc>
          <w:tcPr>
            <w:tcW w:w="2956" w:type="dxa"/>
            <w:hideMark/>
          </w:tcPr>
          <w:p w14:paraId="398974CA"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 xml:space="preserve">Koordinatörlük resmi </w:t>
            </w:r>
          </w:p>
          <w:p w14:paraId="0D2691DE" w14:textId="5C335D26" w:rsidR="005E2CCD" w:rsidRPr="003E0D9D" w:rsidRDefault="005E2CCD" w:rsidP="003E0D9D">
            <w:pPr>
              <w:rPr>
                <w:rFonts w:ascii="Times New Roman" w:hAnsi="Times New Roman" w:cs="Times New Roman"/>
                <w:sz w:val="24"/>
                <w:szCs w:val="24"/>
              </w:rPr>
            </w:pPr>
            <w:proofErr w:type="gramStart"/>
            <w:r w:rsidRPr="003E0D9D">
              <w:rPr>
                <w:rFonts w:ascii="Times New Roman" w:hAnsi="Times New Roman" w:cs="Times New Roman"/>
                <w:sz w:val="24"/>
                <w:szCs w:val="24"/>
              </w:rPr>
              <w:t>e</w:t>
            </w:r>
            <w:proofErr w:type="gramEnd"/>
            <w:r w:rsidRPr="003E0D9D">
              <w:rPr>
                <w:rFonts w:ascii="Times New Roman" w:hAnsi="Times New Roman" w:cs="Times New Roman"/>
                <w:sz w:val="24"/>
                <w:szCs w:val="24"/>
              </w:rPr>
              <w:t xml:space="preserve">-mail adresi </w:t>
            </w:r>
          </w:p>
        </w:tc>
        <w:tc>
          <w:tcPr>
            <w:tcW w:w="6736" w:type="dxa"/>
            <w:gridSpan w:val="5"/>
            <w:hideMark/>
          </w:tcPr>
          <w:p w14:paraId="1BB6B16A"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akts@gazi.edu.tr</w:t>
            </w:r>
          </w:p>
        </w:tc>
      </w:tr>
      <w:tr w:rsidR="005E2CCD" w:rsidRPr="003E0D9D" w14:paraId="5ADED464" w14:textId="77777777" w:rsidTr="000C0C82">
        <w:trPr>
          <w:trHeight w:val="288"/>
          <w:jc w:val="center"/>
        </w:trPr>
        <w:tc>
          <w:tcPr>
            <w:tcW w:w="2956" w:type="dxa"/>
            <w:hideMark/>
          </w:tcPr>
          <w:p w14:paraId="6820A911"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Ortak ve Seçmeli Dersler Birimi</w:t>
            </w:r>
          </w:p>
        </w:tc>
        <w:tc>
          <w:tcPr>
            <w:tcW w:w="1575" w:type="dxa"/>
            <w:hideMark/>
          </w:tcPr>
          <w:p w14:paraId="4802D67B"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202 38 74</w:t>
            </w:r>
          </w:p>
        </w:tc>
        <w:tc>
          <w:tcPr>
            <w:tcW w:w="1276" w:type="dxa"/>
            <w:hideMark/>
          </w:tcPr>
          <w:p w14:paraId="2FEAF657" w14:textId="77777777" w:rsidR="005E2CCD" w:rsidRPr="003E0D9D" w:rsidRDefault="005E2CCD" w:rsidP="003E0D9D">
            <w:pPr>
              <w:rPr>
                <w:rFonts w:ascii="Times New Roman" w:hAnsi="Times New Roman" w:cs="Times New Roman"/>
                <w:sz w:val="24"/>
                <w:szCs w:val="24"/>
              </w:rPr>
            </w:pPr>
          </w:p>
        </w:tc>
        <w:tc>
          <w:tcPr>
            <w:tcW w:w="1347" w:type="dxa"/>
            <w:hideMark/>
          </w:tcPr>
          <w:p w14:paraId="63F93049" w14:textId="77777777" w:rsidR="005E2CCD" w:rsidRPr="003E0D9D" w:rsidRDefault="005E2CCD" w:rsidP="003E0D9D">
            <w:pPr>
              <w:rPr>
                <w:rFonts w:ascii="Times New Roman" w:hAnsi="Times New Roman" w:cs="Times New Roman"/>
                <w:sz w:val="24"/>
                <w:szCs w:val="24"/>
              </w:rPr>
            </w:pPr>
          </w:p>
        </w:tc>
        <w:tc>
          <w:tcPr>
            <w:tcW w:w="1239" w:type="dxa"/>
            <w:hideMark/>
          </w:tcPr>
          <w:p w14:paraId="69BE41B3" w14:textId="77777777" w:rsidR="005E2CCD" w:rsidRPr="003E0D9D" w:rsidRDefault="005E2CCD" w:rsidP="003E0D9D">
            <w:pPr>
              <w:rPr>
                <w:rFonts w:ascii="Times New Roman" w:hAnsi="Times New Roman" w:cs="Times New Roman"/>
                <w:sz w:val="24"/>
                <w:szCs w:val="24"/>
              </w:rPr>
            </w:pPr>
          </w:p>
        </w:tc>
        <w:tc>
          <w:tcPr>
            <w:tcW w:w="1299" w:type="dxa"/>
            <w:hideMark/>
          </w:tcPr>
          <w:p w14:paraId="42EB606C" w14:textId="77777777" w:rsidR="005E2CCD" w:rsidRPr="003E0D9D" w:rsidRDefault="005E2CCD" w:rsidP="003E0D9D">
            <w:pPr>
              <w:rPr>
                <w:rFonts w:ascii="Times New Roman" w:hAnsi="Times New Roman" w:cs="Times New Roman"/>
                <w:sz w:val="24"/>
                <w:szCs w:val="24"/>
              </w:rPr>
            </w:pPr>
          </w:p>
        </w:tc>
      </w:tr>
      <w:tr w:rsidR="005E2CCD" w:rsidRPr="003E0D9D" w14:paraId="3FBFBA30" w14:textId="77777777" w:rsidTr="000C0C82">
        <w:trPr>
          <w:trHeight w:val="288"/>
          <w:jc w:val="center"/>
        </w:trPr>
        <w:tc>
          <w:tcPr>
            <w:tcW w:w="2956" w:type="dxa"/>
            <w:hideMark/>
          </w:tcPr>
          <w:p w14:paraId="3186F345"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Eğitim Planlama Birimi</w:t>
            </w:r>
          </w:p>
        </w:tc>
        <w:tc>
          <w:tcPr>
            <w:tcW w:w="1575" w:type="dxa"/>
            <w:hideMark/>
          </w:tcPr>
          <w:p w14:paraId="212F69F9"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202 38 82</w:t>
            </w:r>
          </w:p>
        </w:tc>
        <w:tc>
          <w:tcPr>
            <w:tcW w:w="1276" w:type="dxa"/>
            <w:hideMark/>
          </w:tcPr>
          <w:p w14:paraId="33012902" w14:textId="77777777" w:rsidR="005E2CCD" w:rsidRPr="003E0D9D" w:rsidRDefault="005E2CCD" w:rsidP="003E0D9D">
            <w:pPr>
              <w:rPr>
                <w:rFonts w:ascii="Times New Roman" w:hAnsi="Times New Roman" w:cs="Times New Roman"/>
                <w:sz w:val="24"/>
                <w:szCs w:val="24"/>
              </w:rPr>
            </w:pPr>
          </w:p>
        </w:tc>
        <w:tc>
          <w:tcPr>
            <w:tcW w:w="1347" w:type="dxa"/>
            <w:hideMark/>
          </w:tcPr>
          <w:p w14:paraId="4E8F0A5E" w14:textId="77777777" w:rsidR="005E2CCD" w:rsidRPr="003E0D9D" w:rsidRDefault="005E2CCD" w:rsidP="003E0D9D">
            <w:pPr>
              <w:rPr>
                <w:rFonts w:ascii="Times New Roman" w:hAnsi="Times New Roman" w:cs="Times New Roman"/>
                <w:sz w:val="24"/>
                <w:szCs w:val="24"/>
              </w:rPr>
            </w:pPr>
          </w:p>
        </w:tc>
        <w:tc>
          <w:tcPr>
            <w:tcW w:w="1239" w:type="dxa"/>
            <w:hideMark/>
          </w:tcPr>
          <w:p w14:paraId="608D8D6A" w14:textId="77777777" w:rsidR="005E2CCD" w:rsidRPr="003E0D9D" w:rsidRDefault="005E2CCD" w:rsidP="003E0D9D">
            <w:pPr>
              <w:rPr>
                <w:rFonts w:ascii="Times New Roman" w:hAnsi="Times New Roman" w:cs="Times New Roman"/>
                <w:sz w:val="24"/>
                <w:szCs w:val="24"/>
              </w:rPr>
            </w:pPr>
          </w:p>
        </w:tc>
        <w:tc>
          <w:tcPr>
            <w:tcW w:w="1299" w:type="dxa"/>
            <w:hideMark/>
          </w:tcPr>
          <w:p w14:paraId="31771079" w14:textId="77777777" w:rsidR="005E2CCD" w:rsidRPr="003E0D9D" w:rsidRDefault="005E2CCD" w:rsidP="003E0D9D">
            <w:pPr>
              <w:rPr>
                <w:rFonts w:ascii="Times New Roman" w:hAnsi="Times New Roman" w:cs="Times New Roman"/>
                <w:sz w:val="24"/>
                <w:szCs w:val="24"/>
              </w:rPr>
            </w:pPr>
          </w:p>
        </w:tc>
      </w:tr>
      <w:tr w:rsidR="005E2CCD" w:rsidRPr="003E0D9D" w14:paraId="6F2C1C35" w14:textId="77777777" w:rsidTr="000C0C82">
        <w:trPr>
          <w:trHeight w:val="288"/>
          <w:jc w:val="center"/>
        </w:trPr>
        <w:tc>
          <w:tcPr>
            <w:tcW w:w="2956" w:type="dxa"/>
            <w:hideMark/>
          </w:tcPr>
          <w:p w14:paraId="3956A12C"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Protokoller Birimi</w:t>
            </w:r>
          </w:p>
        </w:tc>
        <w:tc>
          <w:tcPr>
            <w:tcW w:w="1575" w:type="dxa"/>
            <w:hideMark/>
          </w:tcPr>
          <w:p w14:paraId="4B71F7BD"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202 89 55</w:t>
            </w:r>
          </w:p>
        </w:tc>
        <w:tc>
          <w:tcPr>
            <w:tcW w:w="1276" w:type="dxa"/>
            <w:hideMark/>
          </w:tcPr>
          <w:p w14:paraId="6E39F6EF" w14:textId="77777777" w:rsidR="005E2CCD" w:rsidRPr="003E0D9D" w:rsidRDefault="005E2CCD" w:rsidP="003E0D9D">
            <w:pPr>
              <w:rPr>
                <w:rFonts w:ascii="Times New Roman" w:hAnsi="Times New Roman" w:cs="Times New Roman"/>
                <w:sz w:val="24"/>
                <w:szCs w:val="24"/>
              </w:rPr>
            </w:pPr>
          </w:p>
        </w:tc>
        <w:tc>
          <w:tcPr>
            <w:tcW w:w="1347" w:type="dxa"/>
            <w:hideMark/>
          </w:tcPr>
          <w:p w14:paraId="40C31088" w14:textId="77777777" w:rsidR="005E2CCD" w:rsidRPr="003E0D9D" w:rsidRDefault="005E2CCD" w:rsidP="003E0D9D">
            <w:pPr>
              <w:rPr>
                <w:rFonts w:ascii="Times New Roman" w:hAnsi="Times New Roman" w:cs="Times New Roman"/>
                <w:sz w:val="24"/>
                <w:szCs w:val="24"/>
              </w:rPr>
            </w:pPr>
          </w:p>
        </w:tc>
        <w:tc>
          <w:tcPr>
            <w:tcW w:w="1239" w:type="dxa"/>
            <w:hideMark/>
          </w:tcPr>
          <w:p w14:paraId="165E05DA" w14:textId="77777777" w:rsidR="005E2CCD" w:rsidRPr="003E0D9D" w:rsidRDefault="005E2CCD" w:rsidP="003E0D9D">
            <w:pPr>
              <w:rPr>
                <w:rFonts w:ascii="Times New Roman" w:hAnsi="Times New Roman" w:cs="Times New Roman"/>
                <w:sz w:val="24"/>
                <w:szCs w:val="24"/>
              </w:rPr>
            </w:pPr>
          </w:p>
        </w:tc>
        <w:tc>
          <w:tcPr>
            <w:tcW w:w="1299" w:type="dxa"/>
            <w:hideMark/>
          </w:tcPr>
          <w:p w14:paraId="30134ADF" w14:textId="77777777" w:rsidR="005E2CCD" w:rsidRPr="003E0D9D" w:rsidRDefault="005E2CCD" w:rsidP="003E0D9D">
            <w:pPr>
              <w:rPr>
                <w:rFonts w:ascii="Times New Roman" w:hAnsi="Times New Roman" w:cs="Times New Roman"/>
                <w:sz w:val="24"/>
                <w:szCs w:val="24"/>
              </w:rPr>
            </w:pPr>
          </w:p>
        </w:tc>
      </w:tr>
      <w:tr w:rsidR="005E2CCD" w:rsidRPr="003E0D9D" w14:paraId="4CDAB835" w14:textId="77777777" w:rsidTr="000C0C82">
        <w:trPr>
          <w:trHeight w:val="288"/>
          <w:jc w:val="center"/>
        </w:trPr>
        <w:tc>
          <w:tcPr>
            <w:tcW w:w="2956" w:type="dxa"/>
            <w:vMerge w:val="restart"/>
            <w:vAlign w:val="center"/>
            <w:hideMark/>
          </w:tcPr>
          <w:p w14:paraId="0A431D3C"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Değişim Programları Birimi</w:t>
            </w:r>
          </w:p>
        </w:tc>
        <w:tc>
          <w:tcPr>
            <w:tcW w:w="1575" w:type="dxa"/>
            <w:hideMark/>
          </w:tcPr>
          <w:p w14:paraId="4BC54390"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202 2084</w:t>
            </w:r>
          </w:p>
        </w:tc>
        <w:tc>
          <w:tcPr>
            <w:tcW w:w="1276" w:type="dxa"/>
            <w:hideMark/>
          </w:tcPr>
          <w:p w14:paraId="69BDD110"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202 3856</w:t>
            </w:r>
          </w:p>
        </w:tc>
        <w:tc>
          <w:tcPr>
            <w:tcW w:w="1347" w:type="dxa"/>
            <w:hideMark/>
          </w:tcPr>
          <w:p w14:paraId="320A4647"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202 2085</w:t>
            </w:r>
          </w:p>
        </w:tc>
        <w:tc>
          <w:tcPr>
            <w:tcW w:w="1239" w:type="dxa"/>
            <w:hideMark/>
          </w:tcPr>
          <w:p w14:paraId="4F36E81C"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202 2082</w:t>
            </w:r>
          </w:p>
        </w:tc>
        <w:tc>
          <w:tcPr>
            <w:tcW w:w="1299" w:type="dxa"/>
            <w:hideMark/>
          </w:tcPr>
          <w:p w14:paraId="08735D9B"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202  2083</w:t>
            </w:r>
          </w:p>
        </w:tc>
      </w:tr>
      <w:tr w:rsidR="005E2CCD" w:rsidRPr="003E0D9D" w14:paraId="4DF5E84E" w14:textId="77777777" w:rsidTr="000C0C82">
        <w:trPr>
          <w:trHeight w:val="288"/>
          <w:jc w:val="center"/>
        </w:trPr>
        <w:tc>
          <w:tcPr>
            <w:tcW w:w="2956" w:type="dxa"/>
            <w:vMerge/>
            <w:hideMark/>
          </w:tcPr>
          <w:p w14:paraId="7DD9AC3B" w14:textId="77777777" w:rsidR="005E2CCD" w:rsidRPr="003E0D9D" w:rsidRDefault="005E2CCD" w:rsidP="003E0D9D">
            <w:pPr>
              <w:rPr>
                <w:rFonts w:ascii="Times New Roman" w:hAnsi="Times New Roman" w:cs="Times New Roman"/>
                <w:sz w:val="24"/>
                <w:szCs w:val="24"/>
              </w:rPr>
            </w:pPr>
          </w:p>
        </w:tc>
        <w:tc>
          <w:tcPr>
            <w:tcW w:w="1575" w:type="dxa"/>
            <w:hideMark/>
          </w:tcPr>
          <w:p w14:paraId="22B1519D"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202 26 01</w:t>
            </w:r>
          </w:p>
        </w:tc>
        <w:tc>
          <w:tcPr>
            <w:tcW w:w="1276" w:type="dxa"/>
            <w:hideMark/>
          </w:tcPr>
          <w:p w14:paraId="0794C962"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202 26 01</w:t>
            </w:r>
          </w:p>
        </w:tc>
        <w:tc>
          <w:tcPr>
            <w:tcW w:w="1347" w:type="dxa"/>
            <w:hideMark/>
          </w:tcPr>
          <w:p w14:paraId="71FE63CE"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202 38 58</w:t>
            </w:r>
          </w:p>
        </w:tc>
        <w:tc>
          <w:tcPr>
            <w:tcW w:w="1239" w:type="dxa"/>
            <w:hideMark/>
          </w:tcPr>
          <w:p w14:paraId="4747C04F" w14:textId="77777777" w:rsidR="005E2CCD" w:rsidRPr="003E0D9D" w:rsidRDefault="005E2CCD" w:rsidP="003E0D9D">
            <w:pPr>
              <w:rPr>
                <w:rFonts w:ascii="Times New Roman" w:hAnsi="Times New Roman" w:cs="Times New Roman"/>
                <w:sz w:val="24"/>
                <w:szCs w:val="24"/>
              </w:rPr>
            </w:pPr>
          </w:p>
        </w:tc>
        <w:tc>
          <w:tcPr>
            <w:tcW w:w="1299" w:type="dxa"/>
            <w:hideMark/>
          </w:tcPr>
          <w:p w14:paraId="26A974E3" w14:textId="77777777" w:rsidR="005E2CCD" w:rsidRPr="003E0D9D" w:rsidRDefault="005E2CCD" w:rsidP="003E0D9D">
            <w:pPr>
              <w:rPr>
                <w:rFonts w:ascii="Times New Roman" w:hAnsi="Times New Roman" w:cs="Times New Roman"/>
                <w:sz w:val="24"/>
                <w:szCs w:val="24"/>
              </w:rPr>
            </w:pPr>
          </w:p>
        </w:tc>
      </w:tr>
      <w:tr w:rsidR="005E2CCD" w:rsidRPr="003E0D9D" w14:paraId="21230A6E" w14:textId="77777777" w:rsidTr="000C0C82">
        <w:trPr>
          <w:trHeight w:val="288"/>
          <w:jc w:val="center"/>
        </w:trPr>
        <w:tc>
          <w:tcPr>
            <w:tcW w:w="2956" w:type="dxa"/>
            <w:vMerge/>
            <w:hideMark/>
          </w:tcPr>
          <w:p w14:paraId="6DDDC8E2" w14:textId="77777777" w:rsidR="005E2CCD" w:rsidRPr="003E0D9D" w:rsidRDefault="005E2CCD" w:rsidP="003E0D9D">
            <w:pPr>
              <w:rPr>
                <w:rFonts w:ascii="Times New Roman" w:hAnsi="Times New Roman" w:cs="Times New Roman"/>
                <w:sz w:val="24"/>
                <w:szCs w:val="24"/>
              </w:rPr>
            </w:pPr>
          </w:p>
        </w:tc>
        <w:tc>
          <w:tcPr>
            <w:tcW w:w="1575" w:type="dxa"/>
            <w:hideMark/>
          </w:tcPr>
          <w:p w14:paraId="70706A0E"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202 2841</w:t>
            </w:r>
          </w:p>
        </w:tc>
        <w:tc>
          <w:tcPr>
            <w:tcW w:w="1276" w:type="dxa"/>
            <w:hideMark/>
          </w:tcPr>
          <w:p w14:paraId="23A180EA"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202 2840</w:t>
            </w:r>
          </w:p>
        </w:tc>
        <w:tc>
          <w:tcPr>
            <w:tcW w:w="1347" w:type="dxa"/>
            <w:hideMark/>
          </w:tcPr>
          <w:p w14:paraId="05DB6528"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202 2344</w:t>
            </w:r>
          </w:p>
        </w:tc>
        <w:tc>
          <w:tcPr>
            <w:tcW w:w="1239" w:type="dxa"/>
            <w:hideMark/>
          </w:tcPr>
          <w:p w14:paraId="4CC46255" w14:textId="77777777" w:rsidR="005E2CCD" w:rsidRPr="003E0D9D" w:rsidRDefault="005E2CCD" w:rsidP="003E0D9D">
            <w:pPr>
              <w:rPr>
                <w:rFonts w:ascii="Times New Roman" w:hAnsi="Times New Roman" w:cs="Times New Roman"/>
                <w:sz w:val="24"/>
                <w:szCs w:val="24"/>
              </w:rPr>
            </w:pPr>
          </w:p>
        </w:tc>
        <w:tc>
          <w:tcPr>
            <w:tcW w:w="1299" w:type="dxa"/>
            <w:hideMark/>
          </w:tcPr>
          <w:p w14:paraId="24FD3690" w14:textId="77777777" w:rsidR="005E2CCD" w:rsidRPr="003E0D9D" w:rsidRDefault="005E2CCD" w:rsidP="003E0D9D">
            <w:pPr>
              <w:rPr>
                <w:rFonts w:ascii="Times New Roman" w:hAnsi="Times New Roman" w:cs="Times New Roman"/>
                <w:sz w:val="24"/>
                <w:szCs w:val="24"/>
              </w:rPr>
            </w:pPr>
          </w:p>
        </w:tc>
      </w:tr>
      <w:tr w:rsidR="005E2CCD" w:rsidRPr="003E0D9D" w14:paraId="76AA8C51" w14:textId="77777777" w:rsidTr="000C0C82">
        <w:trPr>
          <w:trHeight w:val="288"/>
          <w:jc w:val="center"/>
        </w:trPr>
        <w:tc>
          <w:tcPr>
            <w:tcW w:w="2956" w:type="dxa"/>
            <w:hideMark/>
          </w:tcPr>
          <w:p w14:paraId="5853E8D0"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Yabancı Uyruklu Birimi</w:t>
            </w:r>
          </w:p>
        </w:tc>
        <w:tc>
          <w:tcPr>
            <w:tcW w:w="1575" w:type="dxa"/>
            <w:hideMark/>
          </w:tcPr>
          <w:p w14:paraId="26175F03"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202 38 54</w:t>
            </w:r>
          </w:p>
        </w:tc>
        <w:tc>
          <w:tcPr>
            <w:tcW w:w="1276" w:type="dxa"/>
            <w:hideMark/>
          </w:tcPr>
          <w:p w14:paraId="69A4BBB2"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202 38 59</w:t>
            </w:r>
          </w:p>
        </w:tc>
        <w:tc>
          <w:tcPr>
            <w:tcW w:w="1347" w:type="dxa"/>
            <w:hideMark/>
          </w:tcPr>
          <w:p w14:paraId="6FC1920C" w14:textId="77777777" w:rsidR="005E2CCD" w:rsidRPr="003E0D9D" w:rsidRDefault="005E2CCD" w:rsidP="003E0D9D">
            <w:pPr>
              <w:rPr>
                <w:rFonts w:ascii="Times New Roman" w:hAnsi="Times New Roman" w:cs="Times New Roman"/>
                <w:sz w:val="24"/>
                <w:szCs w:val="24"/>
              </w:rPr>
            </w:pPr>
          </w:p>
        </w:tc>
        <w:tc>
          <w:tcPr>
            <w:tcW w:w="1239" w:type="dxa"/>
            <w:hideMark/>
          </w:tcPr>
          <w:p w14:paraId="700CD642" w14:textId="77777777" w:rsidR="005E2CCD" w:rsidRPr="003E0D9D" w:rsidRDefault="005E2CCD" w:rsidP="003E0D9D">
            <w:pPr>
              <w:rPr>
                <w:rFonts w:ascii="Times New Roman" w:hAnsi="Times New Roman" w:cs="Times New Roman"/>
                <w:sz w:val="24"/>
                <w:szCs w:val="24"/>
              </w:rPr>
            </w:pPr>
          </w:p>
        </w:tc>
        <w:tc>
          <w:tcPr>
            <w:tcW w:w="1299" w:type="dxa"/>
            <w:hideMark/>
          </w:tcPr>
          <w:p w14:paraId="3784A494" w14:textId="77777777" w:rsidR="005E2CCD" w:rsidRPr="003E0D9D" w:rsidRDefault="005E2CCD" w:rsidP="003E0D9D">
            <w:pPr>
              <w:rPr>
                <w:rFonts w:ascii="Times New Roman" w:hAnsi="Times New Roman" w:cs="Times New Roman"/>
                <w:sz w:val="24"/>
                <w:szCs w:val="24"/>
              </w:rPr>
            </w:pPr>
          </w:p>
        </w:tc>
      </w:tr>
      <w:tr w:rsidR="005E2CCD" w:rsidRPr="003E0D9D" w14:paraId="1CC27FB3" w14:textId="77777777" w:rsidTr="000C0C82">
        <w:trPr>
          <w:trHeight w:val="288"/>
          <w:jc w:val="center"/>
        </w:trPr>
        <w:tc>
          <w:tcPr>
            <w:tcW w:w="2956" w:type="dxa"/>
            <w:hideMark/>
          </w:tcPr>
          <w:p w14:paraId="07D5F55E"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YÖK Bursluları Birimi (ÖYP)</w:t>
            </w:r>
          </w:p>
        </w:tc>
        <w:tc>
          <w:tcPr>
            <w:tcW w:w="1575" w:type="dxa"/>
            <w:hideMark/>
          </w:tcPr>
          <w:p w14:paraId="3632C707"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202 89 71</w:t>
            </w:r>
          </w:p>
        </w:tc>
        <w:tc>
          <w:tcPr>
            <w:tcW w:w="1276" w:type="dxa"/>
            <w:hideMark/>
          </w:tcPr>
          <w:p w14:paraId="550A3401" w14:textId="77777777" w:rsidR="005E2CCD" w:rsidRPr="003E0D9D" w:rsidRDefault="005E2CCD" w:rsidP="003E0D9D">
            <w:pPr>
              <w:rPr>
                <w:rFonts w:ascii="Times New Roman" w:hAnsi="Times New Roman" w:cs="Times New Roman"/>
                <w:sz w:val="24"/>
                <w:szCs w:val="24"/>
              </w:rPr>
            </w:pPr>
            <w:r w:rsidRPr="003E0D9D">
              <w:rPr>
                <w:rFonts w:ascii="Times New Roman" w:hAnsi="Times New Roman" w:cs="Times New Roman"/>
                <w:sz w:val="24"/>
                <w:szCs w:val="24"/>
              </w:rPr>
              <w:t>202 89 72</w:t>
            </w:r>
          </w:p>
        </w:tc>
        <w:tc>
          <w:tcPr>
            <w:tcW w:w="1347" w:type="dxa"/>
            <w:hideMark/>
          </w:tcPr>
          <w:p w14:paraId="0379E9C0" w14:textId="77777777" w:rsidR="005E2CCD" w:rsidRPr="003E0D9D" w:rsidRDefault="005E2CCD" w:rsidP="003E0D9D">
            <w:pPr>
              <w:rPr>
                <w:rFonts w:ascii="Times New Roman" w:hAnsi="Times New Roman" w:cs="Times New Roman"/>
                <w:sz w:val="24"/>
                <w:szCs w:val="24"/>
              </w:rPr>
            </w:pPr>
          </w:p>
        </w:tc>
        <w:tc>
          <w:tcPr>
            <w:tcW w:w="1239" w:type="dxa"/>
            <w:hideMark/>
          </w:tcPr>
          <w:p w14:paraId="770926FD" w14:textId="77777777" w:rsidR="005E2CCD" w:rsidRPr="003E0D9D" w:rsidRDefault="005E2CCD" w:rsidP="003E0D9D">
            <w:pPr>
              <w:rPr>
                <w:rFonts w:ascii="Times New Roman" w:hAnsi="Times New Roman" w:cs="Times New Roman"/>
                <w:sz w:val="24"/>
                <w:szCs w:val="24"/>
              </w:rPr>
            </w:pPr>
          </w:p>
        </w:tc>
        <w:tc>
          <w:tcPr>
            <w:tcW w:w="1299" w:type="dxa"/>
            <w:hideMark/>
          </w:tcPr>
          <w:p w14:paraId="3529B99D" w14:textId="77777777" w:rsidR="005E2CCD" w:rsidRPr="003E0D9D" w:rsidRDefault="005E2CCD" w:rsidP="003E0D9D">
            <w:pPr>
              <w:rPr>
                <w:rFonts w:ascii="Times New Roman" w:hAnsi="Times New Roman" w:cs="Times New Roman"/>
                <w:sz w:val="24"/>
                <w:szCs w:val="24"/>
              </w:rPr>
            </w:pPr>
          </w:p>
        </w:tc>
      </w:tr>
    </w:tbl>
    <w:p w14:paraId="36594626" w14:textId="77777777" w:rsidR="005E2CCD" w:rsidRPr="00AE182D" w:rsidRDefault="005E2CCD" w:rsidP="00CC4D9D">
      <w:pPr>
        <w:pStyle w:val="GvdeMetni"/>
        <w:spacing w:before="120"/>
        <w:ind w:left="0" w:right="63"/>
        <w:jc w:val="both"/>
        <w:rPr>
          <w:rFonts w:cs="Times New Roman"/>
        </w:rPr>
      </w:pPr>
    </w:p>
    <w:p w14:paraId="2D73EB50" w14:textId="77777777" w:rsidR="004A5A34" w:rsidRPr="00AE182D" w:rsidRDefault="00B222D7" w:rsidP="003B1FA5">
      <w:pPr>
        <w:pStyle w:val="Balk2"/>
      </w:pPr>
      <w:r w:rsidRPr="00AE182D">
        <w:t xml:space="preserve">    </w:t>
      </w:r>
    </w:p>
    <w:p w14:paraId="53171468" w14:textId="473AF97F" w:rsidR="00B222D7" w:rsidRPr="00AE182D" w:rsidRDefault="0047515C" w:rsidP="003B1FA5">
      <w:pPr>
        <w:pStyle w:val="Balk2"/>
      </w:pPr>
      <w:bookmarkStart w:id="3" w:name="_Toc31890731"/>
      <w:r w:rsidRPr="00AE182D">
        <w:t>2</w:t>
      </w:r>
      <w:r w:rsidR="001A2DD0" w:rsidRPr="00AE182D">
        <w:t>.</w:t>
      </w:r>
      <w:r w:rsidRPr="00AE182D">
        <w:t xml:space="preserve"> </w:t>
      </w:r>
      <w:r w:rsidR="00B222D7" w:rsidRPr="00AE182D">
        <w:t>Tarihsel Gelişimi</w:t>
      </w:r>
      <w:bookmarkEnd w:id="3"/>
      <w:r w:rsidR="00B222D7" w:rsidRPr="00AE182D">
        <w:rPr>
          <w:spacing w:val="1"/>
        </w:rPr>
        <w:t xml:space="preserve"> </w:t>
      </w:r>
    </w:p>
    <w:p w14:paraId="09F6193A" w14:textId="77777777" w:rsidR="000C0C82" w:rsidRDefault="000C0C82" w:rsidP="000C0C82">
      <w:pPr>
        <w:pStyle w:val="GvdeMetni"/>
        <w:ind w:right="63"/>
        <w:jc w:val="both"/>
        <w:rPr>
          <w:rFonts w:cs="Times New Roman"/>
        </w:rPr>
      </w:pPr>
    </w:p>
    <w:p w14:paraId="1F0045DC" w14:textId="673078D4" w:rsidR="000C0C82" w:rsidRDefault="000C0C82" w:rsidP="000C0C82">
      <w:pPr>
        <w:pStyle w:val="GvdeMetni"/>
        <w:ind w:right="63"/>
        <w:jc w:val="both"/>
        <w:rPr>
          <w:rFonts w:cs="Times New Roman"/>
          <w:lang w:val="en-GB"/>
        </w:rPr>
      </w:pPr>
      <w:r w:rsidRPr="00BB1025">
        <w:rPr>
          <w:rFonts w:cs="Times New Roman"/>
        </w:rPr>
        <w:t xml:space="preserve">Kalite Güvencesi ve Yükseköğretim Yeterlilikler Çerçevesi kapsamında sürdürülebilir ve geliştirilebilir eğitim-öğretim programlarının yapılandırılmasına yönelik 2547 sayılı YÖK kanunu 44, 46 ve 58 inci maddeleri uyarınca yapılacak çalışmaları yürütmek üzere AKTS Koordinatörlüğü kurulmuştur. 14.02.2019 tarih ve 2019/82 sayılı Üniversite Yönetim Kurulu kararı ile </w:t>
      </w:r>
      <w:r>
        <w:rPr>
          <w:rFonts w:cs="Times New Roman"/>
        </w:rPr>
        <w:t xml:space="preserve">bu </w:t>
      </w:r>
      <w:r w:rsidRPr="00BB1025">
        <w:rPr>
          <w:rFonts w:cs="Times New Roman"/>
        </w:rPr>
        <w:t xml:space="preserve">birimin adı Eğitim-Öğretim ve Dış ilişkiler Kurum Koordinatörlüğü olarak değiştirilmiştir. Daha sonra </w:t>
      </w:r>
      <w:proofErr w:type="spellStart"/>
      <w:r w:rsidRPr="00BB1025">
        <w:rPr>
          <w:rFonts w:cs="Times New Roman"/>
          <w:lang w:val="en-GB"/>
        </w:rPr>
        <w:t>Maliye</w:t>
      </w:r>
      <w:proofErr w:type="spellEnd"/>
      <w:r w:rsidRPr="00BB1025">
        <w:rPr>
          <w:rFonts w:cs="Times New Roman"/>
          <w:lang w:val="en-GB"/>
        </w:rPr>
        <w:t xml:space="preserve"> </w:t>
      </w:r>
      <w:proofErr w:type="spellStart"/>
      <w:r w:rsidRPr="00BB1025">
        <w:rPr>
          <w:rFonts w:cs="Times New Roman"/>
          <w:lang w:val="en-GB"/>
        </w:rPr>
        <w:t>Bakanlığı</w:t>
      </w:r>
      <w:proofErr w:type="spellEnd"/>
      <w:r w:rsidRPr="00BB1025">
        <w:rPr>
          <w:rFonts w:cs="Times New Roman"/>
          <w:lang w:val="en-GB"/>
        </w:rPr>
        <w:t xml:space="preserve"> </w:t>
      </w:r>
      <w:proofErr w:type="spellStart"/>
      <w:r w:rsidRPr="00BB1025">
        <w:rPr>
          <w:rFonts w:cs="Times New Roman"/>
          <w:lang w:val="en-GB"/>
        </w:rPr>
        <w:t>Bütçe</w:t>
      </w:r>
      <w:proofErr w:type="spellEnd"/>
      <w:r w:rsidRPr="00BB1025">
        <w:rPr>
          <w:rFonts w:cs="Times New Roman"/>
          <w:lang w:val="en-GB"/>
        </w:rPr>
        <w:t xml:space="preserve"> </w:t>
      </w:r>
      <w:proofErr w:type="spellStart"/>
      <w:r w:rsidRPr="00BB1025">
        <w:rPr>
          <w:rFonts w:cs="Times New Roman"/>
          <w:lang w:val="en-GB"/>
        </w:rPr>
        <w:t>ve</w:t>
      </w:r>
      <w:proofErr w:type="spellEnd"/>
      <w:r w:rsidRPr="00BB1025">
        <w:rPr>
          <w:rFonts w:cs="Times New Roman"/>
          <w:lang w:val="en-GB"/>
        </w:rPr>
        <w:t xml:space="preserve"> Mali </w:t>
      </w:r>
      <w:proofErr w:type="spellStart"/>
      <w:r w:rsidRPr="00BB1025">
        <w:rPr>
          <w:rFonts w:cs="Times New Roman"/>
          <w:lang w:val="en-GB"/>
        </w:rPr>
        <w:t>Kontrol</w:t>
      </w:r>
      <w:proofErr w:type="spellEnd"/>
      <w:r w:rsidRPr="00BB1025">
        <w:rPr>
          <w:rFonts w:cs="Times New Roman"/>
          <w:lang w:val="en-GB"/>
        </w:rPr>
        <w:t xml:space="preserve"> </w:t>
      </w:r>
      <w:proofErr w:type="spellStart"/>
      <w:r w:rsidRPr="00BB1025">
        <w:rPr>
          <w:rFonts w:cs="Times New Roman"/>
          <w:lang w:val="en-GB"/>
        </w:rPr>
        <w:t>Genel</w:t>
      </w:r>
      <w:proofErr w:type="spellEnd"/>
      <w:r w:rsidRPr="00BB1025">
        <w:rPr>
          <w:rFonts w:cs="Times New Roman"/>
          <w:lang w:val="en-GB"/>
        </w:rPr>
        <w:t xml:space="preserve"> </w:t>
      </w:r>
      <w:proofErr w:type="spellStart"/>
      <w:r w:rsidRPr="00BB1025">
        <w:rPr>
          <w:rFonts w:cs="Times New Roman"/>
          <w:lang w:val="en-GB"/>
        </w:rPr>
        <w:t>Müdürlüğünün</w:t>
      </w:r>
      <w:proofErr w:type="spellEnd"/>
      <w:r w:rsidRPr="00BB1025">
        <w:rPr>
          <w:rFonts w:cs="Times New Roman"/>
          <w:lang w:val="en-GB"/>
        </w:rPr>
        <w:t xml:space="preserve"> </w:t>
      </w:r>
      <w:proofErr w:type="spellStart"/>
      <w:r w:rsidRPr="00BB1025">
        <w:rPr>
          <w:rFonts w:cs="Times New Roman"/>
          <w:lang w:val="en-GB"/>
        </w:rPr>
        <w:t>Kamu</w:t>
      </w:r>
      <w:proofErr w:type="spellEnd"/>
      <w:r w:rsidRPr="00BB1025">
        <w:rPr>
          <w:rFonts w:cs="Times New Roman"/>
          <w:lang w:val="en-GB"/>
        </w:rPr>
        <w:t xml:space="preserve"> </w:t>
      </w:r>
      <w:proofErr w:type="spellStart"/>
      <w:r w:rsidRPr="00BB1025">
        <w:rPr>
          <w:rFonts w:cs="Times New Roman"/>
          <w:lang w:val="en-GB"/>
        </w:rPr>
        <w:t>İç</w:t>
      </w:r>
      <w:proofErr w:type="spellEnd"/>
      <w:r w:rsidRPr="00BB1025">
        <w:rPr>
          <w:rFonts w:cs="Times New Roman"/>
          <w:lang w:val="en-GB"/>
        </w:rPr>
        <w:t xml:space="preserve"> </w:t>
      </w:r>
      <w:proofErr w:type="spellStart"/>
      <w:r w:rsidRPr="00BB1025">
        <w:rPr>
          <w:rFonts w:cs="Times New Roman"/>
          <w:lang w:val="en-GB"/>
        </w:rPr>
        <w:t>Kontrol</w:t>
      </w:r>
      <w:proofErr w:type="spellEnd"/>
      <w:r w:rsidRPr="00BB1025">
        <w:rPr>
          <w:rFonts w:cs="Times New Roman"/>
          <w:lang w:val="en-GB"/>
        </w:rPr>
        <w:t xml:space="preserve"> </w:t>
      </w:r>
      <w:proofErr w:type="spellStart"/>
      <w:r w:rsidRPr="00BB1025">
        <w:rPr>
          <w:rFonts w:cs="Times New Roman"/>
          <w:lang w:val="en-GB"/>
        </w:rPr>
        <w:t>Rehberi</w:t>
      </w:r>
      <w:proofErr w:type="spellEnd"/>
      <w:r w:rsidRPr="00BB1025">
        <w:rPr>
          <w:rFonts w:cs="Times New Roman"/>
          <w:lang w:val="en-GB"/>
        </w:rPr>
        <w:t xml:space="preserve"> </w:t>
      </w:r>
      <w:proofErr w:type="spellStart"/>
      <w:r w:rsidRPr="00BB1025">
        <w:rPr>
          <w:rFonts w:cs="Times New Roman"/>
          <w:lang w:val="en-GB"/>
        </w:rPr>
        <w:t>kapsamında</w:t>
      </w:r>
      <w:proofErr w:type="spellEnd"/>
      <w:r w:rsidRPr="00BB1025">
        <w:rPr>
          <w:rFonts w:cs="Times New Roman"/>
          <w:lang w:val="en-GB"/>
        </w:rPr>
        <w:t xml:space="preserve"> </w:t>
      </w:r>
      <w:proofErr w:type="spellStart"/>
      <w:r w:rsidRPr="00BB1025">
        <w:rPr>
          <w:rFonts w:cs="Times New Roman"/>
          <w:lang w:val="en-GB"/>
        </w:rPr>
        <w:t>iç</w:t>
      </w:r>
      <w:proofErr w:type="spellEnd"/>
      <w:r w:rsidRPr="00BB1025">
        <w:rPr>
          <w:rFonts w:cs="Times New Roman"/>
          <w:lang w:val="en-GB"/>
        </w:rPr>
        <w:t xml:space="preserve"> </w:t>
      </w:r>
      <w:proofErr w:type="spellStart"/>
      <w:r w:rsidRPr="00BB1025">
        <w:rPr>
          <w:rFonts w:cs="Times New Roman"/>
          <w:lang w:val="en-GB"/>
        </w:rPr>
        <w:t>koordinasyon</w:t>
      </w:r>
      <w:proofErr w:type="spellEnd"/>
      <w:r w:rsidRPr="00BB1025">
        <w:rPr>
          <w:rFonts w:cs="Times New Roman"/>
          <w:lang w:val="en-GB"/>
        </w:rPr>
        <w:t xml:space="preserve"> </w:t>
      </w:r>
      <w:proofErr w:type="spellStart"/>
      <w:r w:rsidRPr="00BB1025">
        <w:rPr>
          <w:rFonts w:cs="Times New Roman"/>
          <w:lang w:val="en-GB"/>
        </w:rPr>
        <w:t>çalışmalarını</w:t>
      </w:r>
      <w:proofErr w:type="spellEnd"/>
      <w:r w:rsidRPr="00BB1025">
        <w:rPr>
          <w:rFonts w:cs="Times New Roman"/>
          <w:lang w:val="en-GB"/>
        </w:rPr>
        <w:t xml:space="preserve"> </w:t>
      </w:r>
      <w:proofErr w:type="spellStart"/>
      <w:r w:rsidRPr="00BB1025">
        <w:rPr>
          <w:rFonts w:cs="Times New Roman"/>
          <w:lang w:val="en-GB"/>
        </w:rPr>
        <w:t>teşkil</w:t>
      </w:r>
      <w:proofErr w:type="spellEnd"/>
      <w:r w:rsidRPr="00BB1025">
        <w:rPr>
          <w:rFonts w:cs="Times New Roman"/>
          <w:lang w:val="en-GB"/>
        </w:rPr>
        <w:t xml:space="preserve"> </w:t>
      </w:r>
      <w:proofErr w:type="spellStart"/>
      <w:r w:rsidRPr="00BB1025">
        <w:rPr>
          <w:rFonts w:cs="Times New Roman"/>
          <w:lang w:val="en-GB"/>
        </w:rPr>
        <w:t>edecek</w:t>
      </w:r>
      <w:proofErr w:type="spellEnd"/>
      <w:r w:rsidRPr="00BB1025">
        <w:rPr>
          <w:rFonts w:cs="Times New Roman"/>
          <w:lang w:val="en-GB"/>
        </w:rPr>
        <w:t xml:space="preserve"> </w:t>
      </w:r>
      <w:proofErr w:type="spellStart"/>
      <w:r w:rsidRPr="00BB1025">
        <w:rPr>
          <w:rFonts w:cs="Times New Roman"/>
          <w:lang w:val="en-GB"/>
        </w:rPr>
        <w:t>olan</w:t>
      </w:r>
      <w:proofErr w:type="spellEnd"/>
      <w:r w:rsidRPr="00BB1025">
        <w:rPr>
          <w:rFonts w:cs="Times New Roman"/>
          <w:lang w:val="en-GB"/>
        </w:rPr>
        <w:t xml:space="preserve"> </w:t>
      </w:r>
      <w:proofErr w:type="spellStart"/>
      <w:r w:rsidRPr="00BB1025">
        <w:rPr>
          <w:rFonts w:cs="Times New Roman"/>
          <w:lang w:val="en-GB"/>
        </w:rPr>
        <w:t>ve</w:t>
      </w:r>
      <w:proofErr w:type="spellEnd"/>
      <w:r w:rsidRPr="00BB1025">
        <w:rPr>
          <w:rFonts w:cs="Times New Roman"/>
          <w:lang w:val="en-GB"/>
        </w:rPr>
        <w:t xml:space="preserve"> </w:t>
      </w:r>
      <w:proofErr w:type="spellStart"/>
      <w:r w:rsidRPr="00BB1025">
        <w:rPr>
          <w:rFonts w:cs="Times New Roman"/>
          <w:lang w:val="en-GB"/>
        </w:rPr>
        <w:t>Rektörlük</w:t>
      </w:r>
      <w:proofErr w:type="spellEnd"/>
      <w:r w:rsidRPr="00BB1025">
        <w:rPr>
          <w:rFonts w:cs="Times New Roman"/>
          <w:lang w:val="en-GB"/>
        </w:rPr>
        <w:t xml:space="preserve"> </w:t>
      </w:r>
      <w:proofErr w:type="spellStart"/>
      <w:r w:rsidRPr="00BB1025">
        <w:rPr>
          <w:rFonts w:cs="Times New Roman"/>
          <w:lang w:val="en-GB"/>
        </w:rPr>
        <w:t>Makamının</w:t>
      </w:r>
      <w:proofErr w:type="spellEnd"/>
      <w:r w:rsidRPr="00BB1025">
        <w:rPr>
          <w:rFonts w:cs="Times New Roman"/>
          <w:lang w:val="en-GB"/>
        </w:rPr>
        <w:t xml:space="preserve"> 31.10.2018 </w:t>
      </w:r>
      <w:proofErr w:type="spellStart"/>
      <w:r w:rsidRPr="00BB1025">
        <w:rPr>
          <w:rFonts w:cs="Times New Roman"/>
          <w:lang w:val="en-GB"/>
        </w:rPr>
        <w:t>tarih</w:t>
      </w:r>
      <w:proofErr w:type="spellEnd"/>
      <w:r w:rsidRPr="00BB1025">
        <w:rPr>
          <w:rFonts w:cs="Times New Roman"/>
          <w:lang w:val="en-GB"/>
        </w:rPr>
        <w:t xml:space="preserve"> </w:t>
      </w:r>
      <w:proofErr w:type="spellStart"/>
      <w:r w:rsidRPr="00BB1025">
        <w:rPr>
          <w:rFonts w:cs="Times New Roman"/>
          <w:lang w:val="en-GB"/>
        </w:rPr>
        <w:t>ve</w:t>
      </w:r>
      <w:proofErr w:type="spellEnd"/>
      <w:r w:rsidRPr="00BB1025">
        <w:rPr>
          <w:rFonts w:cs="Times New Roman"/>
          <w:lang w:val="en-GB"/>
        </w:rPr>
        <w:t xml:space="preserve"> E.145163 </w:t>
      </w:r>
      <w:proofErr w:type="spellStart"/>
      <w:r w:rsidRPr="00BB1025">
        <w:rPr>
          <w:rFonts w:cs="Times New Roman"/>
          <w:lang w:val="en-GB"/>
        </w:rPr>
        <w:t>sayılı</w:t>
      </w:r>
      <w:proofErr w:type="spellEnd"/>
      <w:r w:rsidRPr="00BB1025">
        <w:rPr>
          <w:rFonts w:cs="Times New Roman"/>
          <w:lang w:val="en-GB"/>
        </w:rPr>
        <w:t xml:space="preserve"> </w:t>
      </w:r>
      <w:proofErr w:type="spellStart"/>
      <w:r w:rsidRPr="00BB1025">
        <w:rPr>
          <w:rFonts w:cs="Times New Roman"/>
          <w:lang w:val="en-GB"/>
        </w:rPr>
        <w:t>oluru</w:t>
      </w:r>
      <w:proofErr w:type="spellEnd"/>
      <w:r w:rsidRPr="00BB1025">
        <w:rPr>
          <w:rFonts w:cs="Times New Roman"/>
          <w:lang w:val="en-GB"/>
        </w:rPr>
        <w:t xml:space="preserve"> </w:t>
      </w:r>
      <w:proofErr w:type="spellStart"/>
      <w:r w:rsidRPr="00BB1025">
        <w:rPr>
          <w:rFonts w:cs="Times New Roman"/>
          <w:lang w:val="en-GB"/>
        </w:rPr>
        <w:t>ile</w:t>
      </w:r>
      <w:proofErr w:type="spellEnd"/>
      <w:r w:rsidRPr="00BB1025">
        <w:rPr>
          <w:rFonts w:cs="Times New Roman"/>
          <w:lang w:val="en-GB"/>
        </w:rPr>
        <w:t xml:space="preserve"> </w:t>
      </w:r>
      <w:proofErr w:type="spellStart"/>
      <w:r w:rsidRPr="00BB1025">
        <w:rPr>
          <w:rFonts w:cs="Times New Roman"/>
          <w:lang w:val="en-GB"/>
        </w:rPr>
        <w:t>Koordinatörlüğümüzün</w:t>
      </w:r>
      <w:proofErr w:type="spellEnd"/>
      <w:r w:rsidRPr="00BB1025">
        <w:rPr>
          <w:rFonts w:cs="Times New Roman"/>
          <w:lang w:val="en-GB"/>
        </w:rPr>
        <w:t xml:space="preserve"> </w:t>
      </w:r>
      <w:proofErr w:type="spellStart"/>
      <w:r w:rsidRPr="00BB1025">
        <w:rPr>
          <w:rFonts w:cs="Times New Roman"/>
          <w:lang w:val="en-GB"/>
        </w:rPr>
        <w:t>İdari</w:t>
      </w:r>
      <w:proofErr w:type="spellEnd"/>
      <w:r w:rsidRPr="00BB1025">
        <w:rPr>
          <w:rFonts w:cs="Times New Roman"/>
          <w:lang w:val="en-GB"/>
        </w:rPr>
        <w:t xml:space="preserve"> </w:t>
      </w:r>
      <w:proofErr w:type="spellStart"/>
      <w:r w:rsidRPr="00BB1025">
        <w:rPr>
          <w:rFonts w:cs="Times New Roman"/>
          <w:lang w:val="en-GB"/>
        </w:rPr>
        <w:t>Yapılanması</w:t>
      </w:r>
      <w:proofErr w:type="spellEnd"/>
      <w:r w:rsidRPr="00BB1025">
        <w:rPr>
          <w:rFonts w:cs="Times New Roman"/>
          <w:lang w:val="en-GB"/>
        </w:rPr>
        <w:t xml:space="preserve"> </w:t>
      </w:r>
      <w:proofErr w:type="spellStart"/>
      <w:r w:rsidRPr="00BB1025">
        <w:rPr>
          <w:rFonts w:cs="Times New Roman"/>
          <w:lang w:val="en-GB"/>
        </w:rPr>
        <w:t>değiş</w:t>
      </w:r>
      <w:r>
        <w:rPr>
          <w:rFonts w:cs="Times New Roman"/>
          <w:lang w:val="en-GB"/>
        </w:rPr>
        <w:t>erek</w:t>
      </w:r>
      <w:proofErr w:type="spellEnd"/>
      <w:r>
        <w:rPr>
          <w:rFonts w:cs="Times New Roman"/>
          <w:lang w:val="en-GB"/>
        </w:rPr>
        <w:t xml:space="preserve"> </w:t>
      </w:r>
      <w:proofErr w:type="spellStart"/>
      <w:r>
        <w:rPr>
          <w:rFonts w:cs="Times New Roman"/>
          <w:lang w:val="en-GB"/>
        </w:rPr>
        <w:t>yeni</w:t>
      </w:r>
      <w:proofErr w:type="spellEnd"/>
      <w:r>
        <w:rPr>
          <w:rFonts w:cs="Times New Roman"/>
          <w:lang w:val="en-GB"/>
        </w:rPr>
        <w:t xml:space="preserve"> </w:t>
      </w:r>
      <w:proofErr w:type="spellStart"/>
      <w:r>
        <w:rPr>
          <w:rFonts w:cs="Times New Roman"/>
          <w:lang w:val="en-GB"/>
        </w:rPr>
        <w:t>birimler</w:t>
      </w:r>
      <w:proofErr w:type="spellEnd"/>
      <w:r>
        <w:rPr>
          <w:rFonts w:cs="Times New Roman"/>
          <w:lang w:val="en-GB"/>
        </w:rPr>
        <w:t xml:space="preserve"> </w:t>
      </w:r>
      <w:proofErr w:type="spellStart"/>
      <w:r>
        <w:rPr>
          <w:rFonts w:cs="Times New Roman"/>
          <w:lang w:val="en-GB"/>
        </w:rPr>
        <w:t>eklenmiştir</w:t>
      </w:r>
      <w:proofErr w:type="spellEnd"/>
      <w:r>
        <w:rPr>
          <w:rFonts w:cs="Times New Roman"/>
          <w:lang w:val="en-GB"/>
        </w:rPr>
        <w:t xml:space="preserve">. </w:t>
      </w:r>
      <w:proofErr w:type="spellStart"/>
      <w:r>
        <w:rPr>
          <w:rFonts w:cs="Times New Roman"/>
          <w:lang w:val="en-GB"/>
        </w:rPr>
        <w:t>Koordinatörlüğün</w:t>
      </w:r>
      <w:proofErr w:type="spellEnd"/>
      <w:r>
        <w:rPr>
          <w:rFonts w:cs="Times New Roman"/>
          <w:lang w:val="en-GB"/>
        </w:rPr>
        <w:t xml:space="preserve"> </w:t>
      </w:r>
      <w:proofErr w:type="spellStart"/>
      <w:r>
        <w:rPr>
          <w:rFonts w:cs="Times New Roman"/>
          <w:lang w:val="en-GB"/>
        </w:rPr>
        <w:t>organizasyon</w:t>
      </w:r>
      <w:proofErr w:type="spellEnd"/>
      <w:r>
        <w:rPr>
          <w:rFonts w:cs="Times New Roman"/>
          <w:lang w:val="en-GB"/>
        </w:rPr>
        <w:t xml:space="preserve"> </w:t>
      </w:r>
      <w:proofErr w:type="spellStart"/>
      <w:r>
        <w:rPr>
          <w:rFonts w:cs="Times New Roman"/>
          <w:lang w:val="en-GB"/>
        </w:rPr>
        <w:t>şeması</w:t>
      </w:r>
      <w:proofErr w:type="spellEnd"/>
      <w:r>
        <w:rPr>
          <w:rFonts w:cs="Times New Roman"/>
          <w:lang w:val="en-GB"/>
        </w:rPr>
        <w:t xml:space="preserve"> </w:t>
      </w:r>
      <w:proofErr w:type="spellStart"/>
      <w:r>
        <w:rPr>
          <w:rFonts w:cs="Times New Roman"/>
          <w:lang w:val="en-GB"/>
        </w:rPr>
        <w:t>Şekil</w:t>
      </w:r>
      <w:proofErr w:type="spellEnd"/>
      <w:r>
        <w:rPr>
          <w:rFonts w:cs="Times New Roman"/>
          <w:lang w:val="en-GB"/>
        </w:rPr>
        <w:t xml:space="preserve"> 1’de </w:t>
      </w:r>
      <w:proofErr w:type="spellStart"/>
      <w:r>
        <w:rPr>
          <w:rFonts w:cs="Times New Roman"/>
          <w:lang w:val="en-GB"/>
        </w:rPr>
        <w:t>sunulmuştur</w:t>
      </w:r>
      <w:proofErr w:type="spellEnd"/>
      <w:r>
        <w:rPr>
          <w:rFonts w:cs="Times New Roman"/>
          <w:lang w:val="en-GB"/>
        </w:rPr>
        <w:t>.</w:t>
      </w:r>
    </w:p>
    <w:p w14:paraId="499842B1" w14:textId="034E60F1" w:rsidR="000C0C82" w:rsidRDefault="000C0C82" w:rsidP="000C0C82">
      <w:pPr>
        <w:pStyle w:val="GvdeMetni"/>
        <w:ind w:right="63"/>
        <w:jc w:val="center"/>
        <w:rPr>
          <w:rFonts w:cs="Times New Roman"/>
          <w:lang w:val="en-GB"/>
        </w:rPr>
      </w:pPr>
      <w:r w:rsidRPr="00105623">
        <w:rPr>
          <w:noProof/>
          <w:lang w:eastAsia="tr-TR"/>
        </w:rPr>
        <w:lastRenderedPageBreak/>
        <w:drawing>
          <wp:inline distT="0" distB="0" distL="0" distR="0" wp14:anchorId="727A205C" wp14:editId="022884D3">
            <wp:extent cx="3032760" cy="2689926"/>
            <wp:effectExtent l="0" t="0" r="0" b="0"/>
            <wp:docPr id="1" name="Resim 1" descr="Organizasyon şe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syon şemas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781" cy="2695266"/>
                    </a:xfrm>
                    <a:prstGeom prst="rect">
                      <a:avLst/>
                    </a:prstGeom>
                    <a:noFill/>
                    <a:ln>
                      <a:noFill/>
                    </a:ln>
                  </pic:spPr>
                </pic:pic>
              </a:graphicData>
            </a:graphic>
          </wp:inline>
        </w:drawing>
      </w:r>
    </w:p>
    <w:p w14:paraId="47E3E841" w14:textId="77777777" w:rsidR="005C26F9" w:rsidRDefault="005C26F9" w:rsidP="000C0C82">
      <w:pPr>
        <w:pStyle w:val="GvdeMetni"/>
        <w:ind w:right="63"/>
        <w:jc w:val="center"/>
        <w:rPr>
          <w:rFonts w:cs="Times New Roman"/>
          <w:lang w:val="en-GB"/>
        </w:rPr>
      </w:pPr>
    </w:p>
    <w:p w14:paraId="70E9BCB6" w14:textId="5C691F55" w:rsidR="000C0C82" w:rsidRDefault="000C0C82" w:rsidP="000C0C82">
      <w:pPr>
        <w:pStyle w:val="GvdeMetni"/>
        <w:ind w:right="63"/>
        <w:jc w:val="center"/>
        <w:rPr>
          <w:rFonts w:cs="Times New Roman"/>
          <w:lang w:val="en-GB"/>
        </w:rPr>
      </w:pPr>
      <w:proofErr w:type="spellStart"/>
      <w:r>
        <w:rPr>
          <w:rFonts w:cs="Times New Roman"/>
          <w:lang w:val="en-GB"/>
        </w:rPr>
        <w:t>Şekil</w:t>
      </w:r>
      <w:proofErr w:type="spellEnd"/>
      <w:r>
        <w:rPr>
          <w:rFonts w:cs="Times New Roman"/>
          <w:lang w:val="en-GB"/>
        </w:rPr>
        <w:t xml:space="preserve"> 1. </w:t>
      </w:r>
      <w:proofErr w:type="spellStart"/>
      <w:r>
        <w:rPr>
          <w:rFonts w:cs="Times New Roman"/>
          <w:lang w:val="en-GB"/>
        </w:rPr>
        <w:t>Organizasyon</w:t>
      </w:r>
      <w:proofErr w:type="spellEnd"/>
      <w:r>
        <w:rPr>
          <w:rFonts w:cs="Times New Roman"/>
          <w:lang w:val="en-GB"/>
        </w:rPr>
        <w:t xml:space="preserve"> </w:t>
      </w:r>
      <w:proofErr w:type="spellStart"/>
      <w:r>
        <w:rPr>
          <w:rFonts w:cs="Times New Roman"/>
          <w:lang w:val="en-GB"/>
        </w:rPr>
        <w:t>şeması</w:t>
      </w:r>
      <w:proofErr w:type="spellEnd"/>
    </w:p>
    <w:p w14:paraId="004BAD92" w14:textId="6250DFF4" w:rsidR="00421E62" w:rsidRDefault="00421E62">
      <w:pPr>
        <w:widowControl/>
        <w:spacing w:after="160" w:line="259" w:lineRule="auto"/>
        <w:rPr>
          <w:rFonts w:ascii="Times New Roman" w:eastAsia="Times New Roman" w:hAnsi="Times New Roman" w:cs="Times New Roman"/>
          <w:b/>
          <w:bCs/>
          <w:sz w:val="32"/>
          <w:szCs w:val="32"/>
        </w:rPr>
      </w:pPr>
    </w:p>
    <w:p w14:paraId="53AC87A1" w14:textId="078BC932" w:rsidR="005C26F9" w:rsidRDefault="005C26F9">
      <w:pPr>
        <w:widowControl/>
        <w:spacing w:after="160" w:line="259" w:lineRule="auto"/>
        <w:rPr>
          <w:rFonts w:ascii="Times New Roman" w:eastAsia="Times New Roman" w:hAnsi="Times New Roman" w:cs="Times New Roman"/>
          <w:b/>
          <w:bCs/>
          <w:sz w:val="32"/>
          <w:szCs w:val="32"/>
        </w:rPr>
      </w:pPr>
    </w:p>
    <w:p w14:paraId="18B22AA7" w14:textId="50AB0A07" w:rsidR="005C26F9" w:rsidRDefault="005C26F9">
      <w:pPr>
        <w:widowControl/>
        <w:spacing w:after="160" w:line="259" w:lineRule="auto"/>
        <w:rPr>
          <w:rFonts w:ascii="Times New Roman" w:eastAsia="Times New Roman" w:hAnsi="Times New Roman" w:cs="Times New Roman"/>
          <w:b/>
          <w:bCs/>
          <w:sz w:val="32"/>
          <w:szCs w:val="32"/>
        </w:rPr>
      </w:pPr>
    </w:p>
    <w:p w14:paraId="4CAC9D70" w14:textId="560D48B5" w:rsidR="005C26F9" w:rsidRDefault="005C26F9">
      <w:pPr>
        <w:widowControl/>
        <w:spacing w:after="160" w:line="259" w:lineRule="auto"/>
        <w:rPr>
          <w:rFonts w:ascii="Times New Roman" w:eastAsia="Times New Roman" w:hAnsi="Times New Roman" w:cs="Times New Roman"/>
          <w:b/>
          <w:bCs/>
          <w:sz w:val="32"/>
          <w:szCs w:val="32"/>
        </w:rPr>
      </w:pPr>
    </w:p>
    <w:p w14:paraId="56AB330D" w14:textId="6C8D3FDD" w:rsidR="005C26F9" w:rsidRDefault="005C26F9">
      <w:pPr>
        <w:widowControl/>
        <w:spacing w:after="160" w:line="259" w:lineRule="auto"/>
        <w:rPr>
          <w:rFonts w:ascii="Times New Roman" w:eastAsia="Times New Roman" w:hAnsi="Times New Roman" w:cs="Times New Roman"/>
          <w:b/>
          <w:bCs/>
          <w:sz w:val="32"/>
          <w:szCs w:val="32"/>
        </w:rPr>
      </w:pPr>
    </w:p>
    <w:p w14:paraId="01D800AB" w14:textId="249C457B" w:rsidR="005C26F9" w:rsidRDefault="005C26F9">
      <w:pPr>
        <w:widowControl/>
        <w:spacing w:after="160" w:line="259" w:lineRule="auto"/>
        <w:rPr>
          <w:rFonts w:ascii="Times New Roman" w:eastAsia="Times New Roman" w:hAnsi="Times New Roman" w:cs="Times New Roman"/>
          <w:b/>
          <w:bCs/>
          <w:sz w:val="32"/>
          <w:szCs w:val="32"/>
        </w:rPr>
      </w:pPr>
    </w:p>
    <w:p w14:paraId="1A22570D" w14:textId="6974B06A" w:rsidR="005C26F9" w:rsidRDefault="005C26F9">
      <w:pPr>
        <w:widowControl/>
        <w:spacing w:after="160" w:line="259" w:lineRule="auto"/>
        <w:rPr>
          <w:rFonts w:ascii="Times New Roman" w:eastAsia="Times New Roman" w:hAnsi="Times New Roman" w:cs="Times New Roman"/>
          <w:b/>
          <w:bCs/>
          <w:sz w:val="32"/>
          <w:szCs w:val="32"/>
        </w:rPr>
      </w:pPr>
    </w:p>
    <w:p w14:paraId="3CA0BB7C" w14:textId="2426DD68" w:rsidR="005C26F9" w:rsidRDefault="005C26F9">
      <w:pPr>
        <w:widowControl/>
        <w:spacing w:after="160" w:line="259" w:lineRule="auto"/>
        <w:rPr>
          <w:rFonts w:ascii="Times New Roman" w:eastAsia="Times New Roman" w:hAnsi="Times New Roman" w:cs="Times New Roman"/>
          <w:b/>
          <w:bCs/>
          <w:sz w:val="32"/>
          <w:szCs w:val="32"/>
        </w:rPr>
      </w:pPr>
    </w:p>
    <w:p w14:paraId="020897CE" w14:textId="5B4F9FBE" w:rsidR="005C26F9" w:rsidRDefault="005C26F9">
      <w:pPr>
        <w:widowControl/>
        <w:spacing w:after="160" w:line="259" w:lineRule="auto"/>
        <w:rPr>
          <w:rFonts w:ascii="Times New Roman" w:eastAsia="Times New Roman" w:hAnsi="Times New Roman" w:cs="Times New Roman"/>
          <w:b/>
          <w:bCs/>
          <w:sz w:val="32"/>
          <w:szCs w:val="32"/>
        </w:rPr>
      </w:pPr>
    </w:p>
    <w:p w14:paraId="18B0206E" w14:textId="0D001D3C" w:rsidR="005C26F9" w:rsidRDefault="005C26F9">
      <w:pPr>
        <w:widowControl/>
        <w:spacing w:after="160" w:line="259" w:lineRule="auto"/>
        <w:rPr>
          <w:rFonts w:ascii="Times New Roman" w:eastAsia="Times New Roman" w:hAnsi="Times New Roman" w:cs="Times New Roman"/>
          <w:b/>
          <w:bCs/>
          <w:sz w:val="32"/>
          <w:szCs w:val="32"/>
        </w:rPr>
      </w:pPr>
    </w:p>
    <w:p w14:paraId="586E504D" w14:textId="4D09A1FC" w:rsidR="005C26F9" w:rsidRDefault="005C26F9">
      <w:pPr>
        <w:widowControl/>
        <w:spacing w:after="160" w:line="259" w:lineRule="auto"/>
        <w:rPr>
          <w:rFonts w:ascii="Times New Roman" w:eastAsia="Times New Roman" w:hAnsi="Times New Roman" w:cs="Times New Roman"/>
          <w:b/>
          <w:bCs/>
          <w:sz w:val="32"/>
          <w:szCs w:val="32"/>
        </w:rPr>
      </w:pPr>
    </w:p>
    <w:p w14:paraId="05982C39" w14:textId="72D8019F" w:rsidR="005C26F9" w:rsidRDefault="005C26F9">
      <w:pPr>
        <w:widowControl/>
        <w:spacing w:after="160" w:line="259" w:lineRule="auto"/>
        <w:rPr>
          <w:rFonts w:ascii="Times New Roman" w:eastAsia="Times New Roman" w:hAnsi="Times New Roman" w:cs="Times New Roman"/>
          <w:b/>
          <w:bCs/>
          <w:sz w:val="32"/>
          <w:szCs w:val="32"/>
        </w:rPr>
      </w:pPr>
    </w:p>
    <w:p w14:paraId="63C31BAF" w14:textId="2DBFEA41" w:rsidR="005C26F9" w:rsidRDefault="005C26F9">
      <w:pPr>
        <w:widowControl/>
        <w:spacing w:after="160" w:line="259" w:lineRule="auto"/>
        <w:rPr>
          <w:rFonts w:ascii="Times New Roman" w:eastAsia="Times New Roman" w:hAnsi="Times New Roman" w:cs="Times New Roman"/>
          <w:b/>
          <w:bCs/>
          <w:sz w:val="32"/>
          <w:szCs w:val="32"/>
        </w:rPr>
      </w:pPr>
    </w:p>
    <w:p w14:paraId="368A81A0" w14:textId="4F2861BB" w:rsidR="005C26F9" w:rsidRDefault="005C26F9">
      <w:pPr>
        <w:widowControl/>
        <w:spacing w:after="160" w:line="259" w:lineRule="auto"/>
        <w:rPr>
          <w:rFonts w:ascii="Times New Roman" w:eastAsia="Times New Roman" w:hAnsi="Times New Roman" w:cs="Times New Roman"/>
          <w:b/>
          <w:bCs/>
          <w:sz w:val="32"/>
          <w:szCs w:val="32"/>
        </w:rPr>
      </w:pPr>
    </w:p>
    <w:p w14:paraId="5B3A2577" w14:textId="54BAB3DC" w:rsidR="005C26F9" w:rsidRDefault="005C26F9">
      <w:pPr>
        <w:widowControl/>
        <w:spacing w:after="160" w:line="259" w:lineRule="auto"/>
        <w:rPr>
          <w:rFonts w:ascii="Times New Roman" w:eastAsia="Times New Roman" w:hAnsi="Times New Roman" w:cs="Times New Roman"/>
          <w:b/>
          <w:bCs/>
          <w:sz w:val="32"/>
          <w:szCs w:val="32"/>
        </w:rPr>
      </w:pPr>
    </w:p>
    <w:p w14:paraId="1992EE58" w14:textId="0F3D8F2B" w:rsidR="005C26F9" w:rsidRDefault="005C26F9">
      <w:pPr>
        <w:widowControl/>
        <w:spacing w:after="160" w:line="259" w:lineRule="auto"/>
        <w:rPr>
          <w:rFonts w:ascii="Times New Roman" w:eastAsia="Times New Roman" w:hAnsi="Times New Roman" w:cs="Times New Roman"/>
          <w:b/>
          <w:bCs/>
          <w:sz w:val="32"/>
          <w:szCs w:val="32"/>
        </w:rPr>
      </w:pPr>
    </w:p>
    <w:p w14:paraId="47AA2476" w14:textId="77777777" w:rsidR="005C26F9" w:rsidRPr="00AE182D" w:rsidRDefault="005C26F9">
      <w:pPr>
        <w:widowControl/>
        <w:spacing w:after="160" w:line="259" w:lineRule="auto"/>
        <w:rPr>
          <w:rFonts w:ascii="Times New Roman" w:eastAsia="Times New Roman" w:hAnsi="Times New Roman" w:cs="Times New Roman"/>
          <w:b/>
          <w:bCs/>
          <w:sz w:val="32"/>
          <w:szCs w:val="32"/>
        </w:rPr>
      </w:pPr>
    </w:p>
    <w:p w14:paraId="5FC11898" w14:textId="45A905AE" w:rsidR="00B222D7" w:rsidRPr="00AE182D" w:rsidRDefault="003019F9" w:rsidP="004D664C">
      <w:pPr>
        <w:pStyle w:val="Balk1"/>
        <w:spacing w:before="120"/>
        <w:ind w:right="63" w:hanging="118"/>
        <w:jc w:val="both"/>
        <w:rPr>
          <w:rFonts w:cs="Times New Roman"/>
        </w:rPr>
      </w:pPr>
      <w:bookmarkStart w:id="4" w:name="_Toc31890732"/>
      <w:r w:rsidRPr="00AE182D">
        <w:rPr>
          <w:rFonts w:cs="Times New Roman"/>
        </w:rPr>
        <w:lastRenderedPageBreak/>
        <w:t>A</w:t>
      </w:r>
      <w:r w:rsidR="00B222D7" w:rsidRPr="00AE182D">
        <w:rPr>
          <w:rFonts w:cs="Times New Roman"/>
        </w:rPr>
        <w:t xml:space="preserve">. </w:t>
      </w:r>
      <w:hyperlink r:id="rId13" w:history="1">
        <w:r w:rsidR="00C91C0E" w:rsidRPr="00AE182D">
          <w:rPr>
            <w:rStyle w:val="Kpr"/>
            <w:rFonts w:cs="Times New Roman"/>
            <w:color w:val="auto"/>
            <w:spacing w:val="-2"/>
          </w:rPr>
          <w:t>K</w:t>
        </w:r>
        <w:r w:rsidR="00C91C0E" w:rsidRPr="00AE182D">
          <w:rPr>
            <w:rStyle w:val="Kpr"/>
            <w:rFonts w:cs="Times New Roman"/>
            <w:color w:val="auto"/>
          </w:rPr>
          <w:t>ALİ</w:t>
        </w:r>
        <w:r w:rsidR="00C91C0E" w:rsidRPr="00AE182D">
          <w:rPr>
            <w:rStyle w:val="Kpr"/>
            <w:rFonts w:cs="Times New Roman"/>
            <w:color w:val="auto"/>
            <w:spacing w:val="1"/>
          </w:rPr>
          <w:t>T</w:t>
        </w:r>
        <w:r w:rsidR="00C91C0E" w:rsidRPr="00AE182D">
          <w:rPr>
            <w:rStyle w:val="Kpr"/>
            <w:rFonts w:cs="Times New Roman"/>
            <w:color w:val="auto"/>
          </w:rPr>
          <w:t>E</w:t>
        </w:r>
        <w:r w:rsidR="00C91C0E" w:rsidRPr="00AE182D">
          <w:rPr>
            <w:rStyle w:val="Kpr"/>
            <w:rFonts w:cs="Times New Roman"/>
            <w:color w:val="auto"/>
            <w:spacing w:val="-10"/>
          </w:rPr>
          <w:t xml:space="preserve"> </w:t>
        </w:r>
        <w:r w:rsidR="00C91C0E" w:rsidRPr="00AE182D">
          <w:rPr>
            <w:rStyle w:val="Kpr"/>
            <w:rFonts w:cs="Times New Roman"/>
            <w:color w:val="auto"/>
            <w:spacing w:val="-2"/>
          </w:rPr>
          <w:t>G</w:t>
        </w:r>
        <w:r w:rsidR="00C91C0E" w:rsidRPr="00AE182D">
          <w:rPr>
            <w:rStyle w:val="Kpr"/>
            <w:rFonts w:cs="Times New Roman"/>
            <w:color w:val="auto"/>
          </w:rPr>
          <w:t>ÜVENCESİ</w:t>
        </w:r>
        <w:r w:rsidR="00C91C0E" w:rsidRPr="00AE182D">
          <w:rPr>
            <w:rStyle w:val="Kpr"/>
            <w:rFonts w:cs="Times New Roman"/>
            <w:color w:val="auto"/>
            <w:spacing w:val="-10"/>
          </w:rPr>
          <w:t xml:space="preserve"> </w:t>
        </w:r>
        <w:r w:rsidR="00C91C0E" w:rsidRPr="00AE182D">
          <w:rPr>
            <w:rStyle w:val="Kpr"/>
            <w:rFonts w:cs="Times New Roman"/>
            <w:color w:val="auto"/>
          </w:rPr>
          <w:t>SİST</w:t>
        </w:r>
        <w:r w:rsidR="00C91C0E" w:rsidRPr="00AE182D">
          <w:rPr>
            <w:rStyle w:val="Kpr"/>
            <w:rFonts w:cs="Times New Roman"/>
            <w:color w:val="auto"/>
            <w:spacing w:val="1"/>
          </w:rPr>
          <w:t>E</w:t>
        </w:r>
        <w:r w:rsidR="00C91C0E" w:rsidRPr="00AE182D">
          <w:rPr>
            <w:rStyle w:val="Kpr"/>
            <w:rFonts w:cs="Times New Roman"/>
            <w:color w:val="auto"/>
            <w:spacing w:val="-2"/>
          </w:rPr>
          <w:t>M</w:t>
        </w:r>
        <w:r w:rsidR="00C91C0E" w:rsidRPr="00AE182D">
          <w:rPr>
            <w:rStyle w:val="Kpr"/>
            <w:rFonts w:cs="Times New Roman"/>
            <w:color w:val="auto"/>
          </w:rPr>
          <w:t>İ</w:t>
        </w:r>
        <w:bookmarkEnd w:id="4"/>
      </w:hyperlink>
    </w:p>
    <w:p w14:paraId="57A36FAB" w14:textId="2BBA8679" w:rsidR="00D67923" w:rsidRPr="00AE182D" w:rsidRDefault="00D67923" w:rsidP="002C718D">
      <w:pPr>
        <w:pStyle w:val="Balk3"/>
        <w:ind w:right="63"/>
        <w:jc w:val="both"/>
      </w:pPr>
    </w:p>
    <w:p w14:paraId="33FFE5EA" w14:textId="559A2722" w:rsidR="003019F9" w:rsidRPr="00AE182D" w:rsidRDefault="003019F9" w:rsidP="003B1FA5">
      <w:pPr>
        <w:pStyle w:val="Balk2"/>
      </w:pPr>
      <w:bookmarkStart w:id="5" w:name="_Toc31890733"/>
      <w:r w:rsidRPr="00AE182D">
        <w:t>A.4</w:t>
      </w:r>
      <w:r w:rsidR="000B70D7" w:rsidRPr="00AE182D">
        <w:t>.</w:t>
      </w:r>
      <w:r w:rsidRPr="00AE182D">
        <w:t xml:space="preserve"> Uluslararasılaşma</w:t>
      </w:r>
      <w:bookmarkEnd w:id="5"/>
    </w:p>
    <w:p w14:paraId="7B23FFF8" w14:textId="77777777" w:rsidR="003019F9" w:rsidRPr="00AE182D" w:rsidRDefault="003019F9" w:rsidP="004D664C">
      <w:pPr>
        <w:ind w:right="63"/>
        <w:jc w:val="both"/>
        <w:rPr>
          <w:rFonts w:ascii="Times New Roman" w:hAnsi="Times New Roman" w:cs="Times New Roman"/>
          <w:sz w:val="24"/>
          <w:szCs w:val="24"/>
        </w:rPr>
      </w:pPr>
      <w:r w:rsidRPr="00AE182D">
        <w:rPr>
          <w:rFonts w:ascii="Times New Roman" w:hAnsi="Times New Roman" w:cs="Times New Roman"/>
          <w:sz w:val="24"/>
          <w:szCs w:val="24"/>
        </w:rPr>
        <w:t>Kurum, uluslararasılaşma stratejisi ve hedefleri doğrultusunda yürüttüğü faaliyetleri periyodik olarak izlemeli ve sürekli iyileştirmelidir.</w:t>
      </w:r>
    </w:p>
    <w:p w14:paraId="2F1FD59D" w14:textId="77777777" w:rsidR="00D67923" w:rsidRPr="00AE182D" w:rsidRDefault="00D67923" w:rsidP="009A01F0">
      <w:pPr>
        <w:ind w:right="63"/>
        <w:jc w:val="both"/>
        <w:rPr>
          <w:rFonts w:ascii="Times New Roman" w:hAnsi="Times New Roman" w:cs="Times New Roman"/>
          <w:sz w:val="24"/>
          <w:szCs w:val="24"/>
        </w:rPr>
      </w:pPr>
    </w:p>
    <w:p w14:paraId="7352C013" w14:textId="5E29CAD2" w:rsidR="00D67923" w:rsidRPr="00AE182D" w:rsidRDefault="00D67923" w:rsidP="002C718D">
      <w:pPr>
        <w:pStyle w:val="Balk3"/>
        <w:ind w:right="63"/>
        <w:jc w:val="both"/>
      </w:pPr>
      <w:r w:rsidRPr="00AE182D">
        <w:t>A.4.1</w:t>
      </w:r>
      <w:r w:rsidR="000B70D7" w:rsidRPr="00AE182D">
        <w:t>.</w:t>
      </w:r>
      <w:r w:rsidRPr="00AE182D">
        <w:t xml:space="preserve"> Uluslararasılaşma politikası</w:t>
      </w:r>
    </w:p>
    <w:p w14:paraId="39BB8878" w14:textId="77777777" w:rsidR="005D5542" w:rsidRPr="00AE182D" w:rsidRDefault="005D5542" w:rsidP="002C718D">
      <w:pPr>
        <w:pStyle w:val="Balk3"/>
        <w:ind w:left="851" w:right="63" w:hanging="733"/>
        <w:jc w:val="both"/>
      </w:pPr>
    </w:p>
    <w:p w14:paraId="6A6F3A95" w14:textId="77777777" w:rsidR="005D5542" w:rsidRPr="00AE182D" w:rsidRDefault="005D5542" w:rsidP="002C718D">
      <w:pPr>
        <w:pStyle w:val="Balk4"/>
        <w:ind w:right="63"/>
        <w:jc w:val="center"/>
      </w:pPr>
      <w:r w:rsidRPr="00AE182D">
        <w:t>Olgunluk düzeyi</w:t>
      </w:r>
    </w:p>
    <w:p w14:paraId="482761E9" w14:textId="77777777" w:rsidR="005D5542" w:rsidRPr="00AE182D"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AE182D" w:rsidRPr="00AE182D" w14:paraId="4331CD6F" w14:textId="77777777" w:rsidTr="005C26F9">
        <w:tc>
          <w:tcPr>
            <w:tcW w:w="1836" w:type="dxa"/>
            <w:shd w:val="clear" w:color="auto" w:fill="000000" w:themeFill="text1"/>
          </w:tcPr>
          <w:p w14:paraId="29E4042F" w14:textId="77777777" w:rsidR="005D5542" w:rsidRPr="005C26F9" w:rsidRDefault="005D5542" w:rsidP="000B70D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2B813F11"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auto"/>
          </w:tcPr>
          <w:p w14:paraId="185D274D"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48B96A52"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0C30B238"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E87624" w:rsidRPr="00AE182D" w14:paraId="38D3EDB2" w14:textId="77777777" w:rsidTr="005D5542">
        <w:tc>
          <w:tcPr>
            <w:tcW w:w="1836" w:type="dxa"/>
            <w:shd w:val="clear" w:color="auto" w:fill="auto"/>
          </w:tcPr>
          <w:p w14:paraId="68A2F2EA" w14:textId="29D94DEB"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 tanımlı bir uluslararasılaşma politikası bulunmamaktadır.</w:t>
            </w:r>
          </w:p>
        </w:tc>
        <w:tc>
          <w:tcPr>
            <w:tcW w:w="1836" w:type="dxa"/>
            <w:shd w:val="clear" w:color="auto" w:fill="auto"/>
          </w:tcPr>
          <w:p w14:paraId="4E4DE1CF" w14:textId="33C0FA0F"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Kurumun tanımlı uluslararasılaşma politikası bulunmaktadır. Ancak bu politika doğrultusunda gerçekleştiril</w:t>
            </w:r>
            <w:r w:rsidR="004C0A3D" w:rsidRPr="00AE182D">
              <w:rPr>
                <w:rFonts w:cs="Times New Roman"/>
                <w:b w:val="0"/>
                <w:i w:val="0"/>
                <w:sz w:val="20"/>
                <w:szCs w:val="20"/>
              </w:rPr>
              <w:t>miş uygulamalar bulunmamaktadır.</w:t>
            </w:r>
          </w:p>
        </w:tc>
        <w:tc>
          <w:tcPr>
            <w:tcW w:w="1837" w:type="dxa"/>
            <w:shd w:val="clear" w:color="auto" w:fill="auto"/>
          </w:tcPr>
          <w:p w14:paraId="1CDCA422" w14:textId="64D59017"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K</w:t>
            </w:r>
            <w:r w:rsidR="004C0A3D" w:rsidRPr="00AE182D">
              <w:rPr>
                <w:rFonts w:cs="Times New Roman"/>
                <w:b w:val="0"/>
                <w:i w:val="0"/>
                <w:sz w:val="20"/>
                <w:szCs w:val="20"/>
              </w:rPr>
              <w:t xml:space="preserve">urumun eğitim ve öğretim, araştırma ve </w:t>
            </w:r>
            <w:r w:rsidRPr="00AE182D">
              <w:rPr>
                <w:rFonts w:cs="Times New Roman"/>
                <w:b w:val="0"/>
                <w:i w:val="0"/>
                <w:sz w:val="20"/>
                <w:szCs w:val="20"/>
              </w:rPr>
              <w:t>geliştirme ve toplumsal katkı fonksiyonlarının tümünü dikkate alan uluslararasılaşma politikası doğrultusunda bazı uygulamaları bulunmaktadır ve bu uygulamalardan bazı sonuçlar elde edilmiştir. Ancak bu uygulamaların sonuçları izlenmemektedir.</w:t>
            </w:r>
          </w:p>
        </w:tc>
        <w:tc>
          <w:tcPr>
            <w:tcW w:w="1838" w:type="dxa"/>
            <w:shd w:val="clear" w:color="auto" w:fill="auto"/>
          </w:tcPr>
          <w:p w14:paraId="57916F56" w14:textId="432B4B4E"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Kurumun uluslararasılaşma politikası doğrultusunda yapılan uygulamalar sistematik ve kurumun iç kalite güvencesi sistemi ile uyumlu olarak izlenmekte ve paydaşlarla birlikte değerlendirilerek önlemler alınmaktadır.</w:t>
            </w:r>
          </w:p>
        </w:tc>
        <w:tc>
          <w:tcPr>
            <w:tcW w:w="1838" w:type="dxa"/>
            <w:shd w:val="clear" w:color="auto" w:fill="auto"/>
          </w:tcPr>
          <w:p w14:paraId="01691EEC" w14:textId="738DA4BF"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Kurumun özgün uluslararasılaşma modeli kurumun tamamında benimsenmiştir; kurumun uluslararasılaşma modeli kapsamında yenilikçi uygulamalar bulunmakta, uygulamaların bir kısmı diğer kurumlar tarafından örnek alınmaktadır.</w:t>
            </w:r>
          </w:p>
        </w:tc>
      </w:tr>
    </w:tbl>
    <w:p w14:paraId="72491960" w14:textId="77777777" w:rsidR="00A766C6" w:rsidRPr="00A766C6" w:rsidRDefault="00A766C6" w:rsidP="00A766C6">
      <w:pPr>
        <w:ind w:firstLine="709"/>
        <w:jc w:val="both"/>
        <w:rPr>
          <w:rFonts w:ascii="Times New Roman" w:hAnsi="Times New Roman" w:cs="Times New Roman"/>
          <w:sz w:val="24"/>
          <w:szCs w:val="24"/>
        </w:rPr>
      </w:pPr>
    </w:p>
    <w:p w14:paraId="2218D08D" w14:textId="44285F20" w:rsidR="00A766C6" w:rsidRPr="00A766C6" w:rsidRDefault="00A766C6" w:rsidP="00A766C6">
      <w:pPr>
        <w:ind w:firstLine="709"/>
        <w:jc w:val="both"/>
        <w:rPr>
          <w:rFonts w:ascii="Times New Roman" w:hAnsi="Times New Roman" w:cs="Times New Roman"/>
          <w:sz w:val="24"/>
          <w:szCs w:val="24"/>
        </w:rPr>
      </w:pPr>
      <w:r w:rsidRPr="00A766C6">
        <w:rPr>
          <w:rFonts w:ascii="Times New Roman" w:hAnsi="Times New Roman" w:cs="Times New Roman"/>
          <w:sz w:val="24"/>
          <w:szCs w:val="24"/>
        </w:rPr>
        <w:t>Protokoller Birimi web sayfasından üniversitemizin işbirliği içinde olduğu üniversiteler listesine ulaşım sağlanmaktadır (</w:t>
      </w:r>
      <w:hyperlink r:id="rId14" w:history="1">
        <w:r w:rsidRPr="00A766C6">
          <w:rPr>
            <w:rStyle w:val="Kpr"/>
            <w:rFonts w:ascii="Times New Roman" w:hAnsi="Times New Roman" w:cs="Times New Roman"/>
            <w:color w:val="auto"/>
            <w:sz w:val="24"/>
            <w:szCs w:val="24"/>
          </w:rPr>
          <w:t>http://ciftdiploma.gazi.edu.tr/posts/view/title/protokoller-199571</w:t>
        </w:r>
      </w:hyperlink>
      <w:r w:rsidRPr="00A766C6">
        <w:rPr>
          <w:rFonts w:ascii="Times New Roman" w:hAnsi="Times New Roman" w:cs="Times New Roman"/>
          <w:sz w:val="24"/>
          <w:szCs w:val="24"/>
        </w:rPr>
        <w:t xml:space="preserve">). </w:t>
      </w:r>
      <w:proofErr w:type="spellStart"/>
      <w:r w:rsidRPr="00A766C6">
        <w:rPr>
          <w:rFonts w:ascii="Times New Roman" w:hAnsi="Times New Roman" w:cs="Times New Roman"/>
          <w:sz w:val="24"/>
          <w:szCs w:val="24"/>
        </w:rPr>
        <w:t>Erasmus</w:t>
      </w:r>
      <w:proofErr w:type="spellEnd"/>
      <w:r w:rsidRPr="00A766C6">
        <w:rPr>
          <w:rFonts w:ascii="Times New Roman" w:hAnsi="Times New Roman" w:cs="Times New Roman"/>
          <w:sz w:val="24"/>
          <w:szCs w:val="24"/>
        </w:rPr>
        <w:t xml:space="preserve"> ve Mevlana </w:t>
      </w:r>
      <w:proofErr w:type="spellStart"/>
      <w:r w:rsidRPr="00A766C6">
        <w:rPr>
          <w:rFonts w:ascii="Times New Roman" w:hAnsi="Times New Roman" w:cs="Times New Roman"/>
          <w:sz w:val="24"/>
          <w:szCs w:val="24"/>
        </w:rPr>
        <w:t>Kurumlararası</w:t>
      </w:r>
      <w:proofErr w:type="spellEnd"/>
      <w:r w:rsidRPr="00A766C6">
        <w:rPr>
          <w:rFonts w:ascii="Times New Roman" w:hAnsi="Times New Roman" w:cs="Times New Roman"/>
          <w:sz w:val="24"/>
          <w:szCs w:val="24"/>
        </w:rPr>
        <w:t xml:space="preserve"> Anlaşmaları listesine </w:t>
      </w:r>
      <w:hyperlink r:id="rId15" w:history="1">
        <w:r w:rsidRPr="00A766C6">
          <w:rPr>
            <w:rStyle w:val="Kpr"/>
            <w:rFonts w:ascii="Times New Roman" w:hAnsi="Times New Roman" w:cs="Times New Roman"/>
            <w:color w:val="auto"/>
            <w:sz w:val="24"/>
            <w:szCs w:val="24"/>
          </w:rPr>
          <w:t>http://erasmus.gazi.edu.tr/posts/view/title/birimlere-gore-kurumlararasi-anlasmalar-listesi-97828</w:t>
        </w:r>
      </w:hyperlink>
      <w:r w:rsidRPr="00A766C6">
        <w:rPr>
          <w:rFonts w:ascii="Times New Roman" w:hAnsi="Times New Roman" w:cs="Times New Roman"/>
          <w:sz w:val="24"/>
          <w:szCs w:val="24"/>
        </w:rPr>
        <w:t xml:space="preserve"> ve </w:t>
      </w:r>
      <w:hyperlink r:id="rId16" w:history="1">
        <w:r w:rsidRPr="00A766C6">
          <w:rPr>
            <w:rStyle w:val="Kpr"/>
            <w:rFonts w:ascii="Times New Roman" w:hAnsi="Times New Roman" w:cs="Times New Roman"/>
            <w:color w:val="auto"/>
            <w:sz w:val="24"/>
            <w:szCs w:val="24"/>
          </w:rPr>
          <w:t>http://mevlana.gazi.edu.tr/posts/view/title/prokokoller-166326?siteUri=mevlana</w:t>
        </w:r>
      </w:hyperlink>
      <w:r w:rsidRPr="00A766C6">
        <w:rPr>
          <w:rFonts w:ascii="Times New Roman" w:hAnsi="Times New Roman" w:cs="Times New Roman"/>
          <w:sz w:val="24"/>
          <w:szCs w:val="24"/>
        </w:rPr>
        <w:t xml:space="preserve"> bağlantılarından </w:t>
      </w:r>
      <w:proofErr w:type="spellStart"/>
      <w:r w:rsidRPr="00A766C6">
        <w:rPr>
          <w:rFonts w:ascii="Times New Roman" w:hAnsi="Times New Roman" w:cs="Times New Roman"/>
          <w:sz w:val="24"/>
          <w:szCs w:val="24"/>
        </w:rPr>
        <w:t>ulaşılabilinir</w:t>
      </w:r>
      <w:proofErr w:type="spellEnd"/>
      <w:r w:rsidRPr="00A766C6">
        <w:rPr>
          <w:rFonts w:ascii="Times New Roman" w:hAnsi="Times New Roman" w:cs="Times New Roman"/>
          <w:sz w:val="24"/>
          <w:szCs w:val="24"/>
        </w:rPr>
        <w:t xml:space="preserve">. </w:t>
      </w:r>
    </w:p>
    <w:p w14:paraId="626E1265" w14:textId="0EADA84B" w:rsidR="005C26F9" w:rsidRPr="00A766C6" w:rsidRDefault="005C26F9" w:rsidP="00A766C6">
      <w:pPr>
        <w:rPr>
          <w:rFonts w:ascii="Times New Roman" w:hAnsi="Times New Roman" w:cs="Times New Roman"/>
          <w:sz w:val="24"/>
          <w:szCs w:val="24"/>
        </w:rPr>
      </w:pPr>
    </w:p>
    <w:p w14:paraId="2A773886" w14:textId="6067A4AC" w:rsidR="00D67923" w:rsidRPr="00AE182D" w:rsidRDefault="00D67923" w:rsidP="002C718D">
      <w:pPr>
        <w:pStyle w:val="Balk3"/>
        <w:ind w:right="63"/>
        <w:jc w:val="both"/>
      </w:pPr>
      <w:r w:rsidRPr="00AE182D">
        <w:t>A.4.2</w:t>
      </w:r>
      <w:r w:rsidR="000B70D7" w:rsidRPr="00AE182D">
        <w:t>.</w:t>
      </w:r>
      <w:r w:rsidRPr="00AE182D">
        <w:t xml:space="preserve"> Uluslarar</w:t>
      </w:r>
      <w:r w:rsidR="004C0A3D" w:rsidRPr="00AE182D">
        <w:t>a</w:t>
      </w:r>
      <w:r w:rsidRPr="00AE182D">
        <w:t xml:space="preserve">sılaşma süreçlerinin yönetimi ve </w:t>
      </w:r>
      <w:proofErr w:type="spellStart"/>
      <w:r w:rsidRPr="00AE182D">
        <w:t>organizasyonel</w:t>
      </w:r>
      <w:proofErr w:type="spellEnd"/>
      <w:r w:rsidRPr="00AE182D">
        <w:t xml:space="preserve"> yapısı</w:t>
      </w:r>
    </w:p>
    <w:p w14:paraId="7DEE5D54" w14:textId="77777777" w:rsidR="005D5542" w:rsidRPr="00AE182D" w:rsidRDefault="005D5542" w:rsidP="002C718D">
      <w:pPr>
        <w:pStyle w:val="Balk3"/>
        <w:ind w:left="851" w:right="63" w:hanging="733"/>
        <w:jc w:val="both"/>
      </w:pPr>
    </w:p>
    <w:p w14:paraId="3C7F4C63" w14:textId="77777777" w:rsidR="005D5542" w:rsidRPr="00AE182D" w:rsidRDefault="005D5542" w:rsidP="002C718D">
      <w:pPr>
        <w:pStyle w:val="Balk4"/>
        <w:ind w:right="63"/>
        <w:jc w:val="center"/>
      </w:pPr>
      <w:r w:rsidRPr="00AE182D">
        <w:t>Olgunluk düzeyi</w:t>
      </w:r>
    </w:p>
    <w:p w14:paraId="7AA248F4" w14:textId="77777777" w:rsidR="005D5542" w:rsidRPr="00AE182D"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AE182D" w:rsidRPr="00AE182D" w14:paraId="4835497E" w14:textId="77777777" w:rsidTr="004C15F6">
        <w:tc>
          <w:tcPr>
            <w:tcW w:w="1836" w:type="dxa"/>
            <w:shd w:val="clear" w:color="auto" w:fill="auto"/>
          </w:tcPr>
          <w:p w14:paraId="3ED5B46C" w14:textId="77777777" w:rsidR="005D5542" w:rsidRPr="00AE182D" w:rsidRDefault="005D5542" w:rsidP="002C718D">
            <w:pPr>
              <w:pStyle w:val="Balk3"/>
              <w:ind w:left="-59" w:right="63" w:firstLine="0"/>
              <w:jc w:val="both"/>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27776FC6" w14:textId="77777777" w:rsidR="005D5542" w:rsidRPr="00AE182D" w:rsidRDefault="005D5542" w:rsidP="002C718D">
            <w:pPr>
              <w:pStyle w:val="Balk3"/>
              <w:ind w:left="-59" w:right="63" w:firstLine="0"/>
              <w:jc w:val="both"/>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000000" w:themeFill="text1"/>
          </w:tcPr>
          <w:p w14:paraId="2C07BEEC" w14:textId="77777777" w:rsidR="005D5542" w:rsidRPr="004C15F6" w:rsidRDefault="005D5542" w:rsidP="002C718D">
            <w:pPr>
              <w:pStyle w:val="Balk3"/>
              <w:ind w:left="-59" w:right="63" w:firstLine="0"/>
              <w:jc w:val="both"/>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40341BDB" w14:textId="77777777" w:rsidR="005D5542" w:rsidRPr="00AE182D" w:rsidRDefault="005D5542" w:rsidP="002C718D">
            <w:pPr>
              <w:pStyle w:val="Balk3"/>
              <w:ind w:left="-59" w:right="63" w:firstLine="0"/>
              <w:jc w:val="both"/>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2A1D7C46" w14:textId="77777777" w:rsidR="005D5542" w:rsidRPr="00AE182D" w:rsidRDefault="005D5542" w:rsidP="002C718D">
            <w:pPr>
              <w:pStyle w:val="Balk3"/>
              <w:ind w:left="-59" w:right="63" w:firstLine="0"/>
              <w:jc w:val="both"/>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E87624" w:rsidRPr="00AE182D" w14:paraId="44A894DA" w14:textId="77777777" w:rsidTr="005D5542">
        <w:tc>
          <w:tcPr>
            <w:tcW w:w="1836" w:type="dxa"/>
            <w:shd w:val="clear" w:color="auto" w:fill="auto"/>
          </w:tcPr>
          <w:p w14:paraId="3F514C3A" w14:textId="0A12E8A4"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Kurumun uluslararasılaşma süreçlerinin yönetimi ve </w:t>
            </w:r>
            <w:proofErr w:type="spellStart"/>
            <w:r w:rsidRPr="00AE182D">
              <w:rPr>
                <w:rFonts w:cs="Times New Roman"/>
                <w:b w:val="0"/>
                <w:i w:val="0"/>
                <w:sz w:val="20"/>
                <w:szCs w:val="20"/>
              </w:rPr>
              <w:t>organizasyonel</w:t>
            </w:r>
            <w:proofErr w:type="spellEnd"/>
            <w:r w:rsidRPr="00AE182D">
              <w:rPr>
                <w:rFonts w:cs="Times New Roman"/>
                <w:b w:val="0"/>
                <w:i w:val="0"/>
                <w:sz w:val="20"/>
                <w:szCs w:val="20"/>
              </w:rPr>
              <w:t xml:space="preserve"> yapısına ilişkin </w:t>
            </w:r>
            <w:r w:rsidR="004C0A3D" w:rsidRPr="00AE182D">
              <w:rPr>
                <w:rFonts w:cs="Times New Roman"/>
                <w:b w:val="0"/>
                <w:i w:val="0"/>
                <w:sz w:val="20"/>
                <w:szCs w:val="20"/>
              </w:rPr>
              <w:t>planlamalar bulunmamaktadır.</w:t>
            </w:r>
          </w:p>
        </w:tc>
        <w:tc>
          <w:tcPr>
            <w:tcW w:w="1836" w:type="dxa"/>
            <w:shd w:val="clear" w:color="auto" w:fill="auto"/>
          </w:tcPr>
          <w:p w14:paraId="2CE624AA" w14:textId="769BA012"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Kurumun uluslararasılaşma süreçlerinin yönetim ve </w:t>
            </w:r>
            <w:proofErr w:type="spellStart"/>
            <w:r w:rsidRPr="00AE182D">
              <w:rPr>
                <w:rFonts w:cs="Times New Roman"/>
                <w:b w:val="0"/>
                <w:i w:val="0"/>
                <w:sz w:val="20"/>
                <w:szCs w:val="20"/>
              </w:rPr>
              <w:t>organizasyonel</w:t>
            </w:r>
            <w:proofErr w:type="spellEnd"/>
            <w:r w:rsidRPr="00AE182D">
              <w:rPr>
                <w:rFonts w:cs="Times New Roman"/>
                <w:b w:val="0"/>
                <w:i w:val="0"/>
                <w:sz w:val="20"/>
                <w:szCs w:val="20"/>
              </w:rPr>
              <w:t xml:space="preserve"> yapısına ilişkin planlamalar bulunmaktadır.  Ancak bu planlar doğrultusunda yapıl</w:t>
            </w:r>
            <w:r w:rsidR="004C0A3D" w:rsidRPr="00AE182D">
              <w:rPr>
                <w:rFonts w:cs="Times New Roman"/>
                <w:b w:val="0"/>
                <w:i w:val="0"/>
                <w:sz w:val="20"/>
                <w:szCs w:val="20"/>
              </w:rPr>
              <w:t>mış uygulamalar bulunmamaktadır.</w:t>
            </w:r>
          </w:p>
        </w:tc>
        <w:tc>
          <w:tcPr>
            <w:tcW w:w="1837" w:type="dxa"/>
            <w:shd w:val="clear" w:color="auto" w:fill="auto"/>
          </w:tcPr>
          <w:p w14:paraId="14194E33" w14:textId="30AEF4E4" w:rsidR="00E87624" w:rsidRPr="00AE182D" w:rsidRDefault="004C0A3D"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w:t>
            </w:r>
            <w:r w:rsidR="00E87624" w:rsidRPr="00AE182D">
              <w:rPr>
                <w:rFonts w:cs="Times New Roman"/>
                <w:b w:val="0"/>
                <w:i w:val="0"/>
                <w:sz w:val="20"/>
                <w:szCs w:val="20"/>
              </w:rPr>
              <w:t xml:space="preserve"> uluslararasılaşma süreçlerinin yönetimi ve </w:t>
            </w:r>
            <w:proofErr w:type="spellStart"/>
            <w:r w:rsidR="00E87624" w:rsidRPr="00AE182D">
              <w:rPr>
                <w:rFonts w:cs="Times New Roman"/>
                <w:b w:val="0"/>
                <w:i w:val="0"/>
                <w:sz w:val="20"/>
                <w:szCs w:val="20"/>
              </w:rPr>
              <w:t>organizasyonel</w:t>
            </w:r>
            <w:proofErr w:type="spellEnd"/>
            <w:r w:rsidR="00E87624" w:rsidRPr="00AE182D">
              <w:rPr>
                <w:rFonts w:cs="Times New Roman"/>
                <w:b w:val="0"/>
                <w:i w:val="0"/>
                <w:sz w:val="20"/>
                <w:szCs w:val="20"/>
              </w:rPr>
              <w:t xml:space="preserve"> yapısı kurumsal tercihler yönünde uygulamaya konularak bazı sonuçlar elde edilmiştir. Ancak bu sonuçlar izlenmemektedir.</w:t>
            </w:r>
          </w:p>
        </w:tc>
        <w:tc>
          <w:tcPr>
            <w:tcW w:w="1838" w:type="dxa"/>
            <w:shd w:val="clear" w:color="auto" w:fill="auto"/>
          </w:tcPr>
          <w:p w14:paraId="39C4BD00" w14:textId="77777777" w:rsidR="00E87624" w:rsidRPr="00AE182D" w:rsidRDefault="00E87624" w:rsidP="006A7A1D">
            <w:pPr>
              <w:ind w:right="63"/>
              <w:rPr>
                <w:rFonts w:ascii="Times New Roman" w:hAnsi="Times New Roman" w:cs="Times New Roman"/>
                <w:sz w:val="20"/>
                <w:szCs w:val="20"/>
              </w:rPr>
            </w:pPr>
            <w:r w:rsidRPr="00AE182D">
              <w:rPr>
                <w:rFonts w:ascii="Times New Roman" w:hAnsi="Times New Roman" w:cs="Times New Roman"/>
                <w:sz w:val="20"/>
                <w:szCs w:val="20"/>
              </w:rPr>
              <w:t xml:space="preserve">Kurumda uluslararasılaşma süreçlerinin yönetimi ile ilişkili sonuçlar ve paydaş görüşleri sistematik olarak izlenmekte ve paydaşlarla birlikte değerlendirilerek önlemler alınmaktadır. </w:t>
            </w:r>
          </w:p>
          <w:p w14:paraId="29D9B619" w14:textId="77777777" w:rsidR="00E87624" w:rsidRPr="00AE182D" w:rsidRDefault="00E87624" w:rsidP="006A7A1D">
            <w:pPr>
              <w:pStyle w:val="Balk3"/>
              <w:ind w:left="-59" w:right="63" w:firstLine="0"/>
              <w:outlineLvl w:val="2"/>
              <w:rPr>
                <w:rFonts w:cs="Times New Roman"/>
                <w:b w:val="0"/>
                <w:i w:val="0"/>
                <w:sz w:val="20"/>
                <w:szCs w:val="20"/>
              </w:rPr>
            </w:pPr>
          </w:p>
        </w:tc>
        <w:tc>
          <w:tcPr>
            <w:tcW w:w="1838" w:type="dxa"/>
            <w:shd w:val="clear" w:color="auto" w:fill="auto"/>
          </w:tcPr>
          <w:p w14:paraId="4B937E7E" w14:textId="77777777" w:rsidR="00E87624" w:rsidRPr="00AE182D" w:rsidRDefault="00E87624" w:rsidP="006A7A1D">
            <w:pPr>
              <w:ind w:right="63"/>
              <w:rPr>
                <w:rFonts w:ascii="Times New Roman" w:hAnsi="Times New Roman" w:cs="Times New Roman"/>
                <w:sz w:val="20"/>
                <w:szCs w:val="20"/>
              </w:rPr>
            </w:pPr>
            <w:r w:rsidRPr="00AE182D">
              <w:rPr>
                <w:rFonts w:ascii="Times New Roman" w:hAnsi="Times New Roman" w:cs="Times New Roman"/>
                <w:sz w:val="20"/>
                <w:szCs w:val="20"/>
              </w:rPr>
              <w:t xml:space="preserve">Kurumda tüm birimleri/alanları kapsayan uluslararasılaşma yönetimi, kurumsal amaçlar doğrultusunda bütünleştirici, sürdürülebilir ve olgunlaşmış uygulamalarla kurumun tamamında benimsenmiş ve güvence altına </w:t>
            </w:r>
            <w:r w:rsidRPr="00AE182D">
              <w:rPr>
                <w:rFonts w:ascii="Times New Roman" w:hAnsi="Times New Roman" w:cs="Times New Roman"/>
                <w:sz w:val="20"/>
                <w:szCs w:val="20"/>
              </w:rPr>
              <w:lastRenderedPageBreak/>
              <w:t xml:space="preserve">alınmıştır; kurumun kendine özgü ve yenilikçi birçok uygulaması bulunmakta ve bu uygulamaların bir kısmı diğer kurumlar tarafından örnek alınmaktadır. </w:t>
            </w:r>
          </w:p>
          <w:p w14:paraId="74688B46" w14:textId="77777777" w:rsidR="00E87624" w:rsidRPr="00AE182D" w:rsidRDefault="00E87624" w:rsidP="006A7A1D">
            <w:pPr>
              <w:ind w:right="63"/>
              <w:rPr>
                <w:rFonts w:ascii="Times New Roman" w:hAnsi="Times New Roman" w:cs="Times New Roman"/>
                <w:sz w:val="20"/>
                <w:szCs w:val="20"/>
              </w:rPr>
            </w:pPr>
          </w:p>
          <w:p w14:paraId="202BA012" w14:textId="77777777" w:rsidR="00E87624" w:rsidRPr="00AE182D" w:rsidRDefault="00E87624" w:rsidP="006A7A1D">
            <w:pPr>
              <w:pStyle w:val="Balk3"/>
              <w:ind w:left="-59" w:right="63" w:firstLine="0"/>
              <w:outlineLvl w:val="2"/>
              <w:rPr>
                <w:rFonts w:cs="Times New Roman"/>
                <w:b w:val="0"/>
                <w:i w:val="0"/>
                <w:sz w:val="20"/>
                <w:szCs w:val="20"/>
              </w:rPr>
            </w:pPr>
          </w:p>
        </w:tc>
      </w:tr>
    </w:tbl>
    <w:p w14:paraId="12633F86" w14:textId="77777777" w:rsidR="005D5542" w:rsidRPr="00AE182D" w:rsidRDefault="005D5542" w:rsidP="00F87C69">
      <w:pPr>
        <w:pStyle w:val="Balk3"/>
        <w:ind w:left="851" w:right="63" w:hanging="733"/>
        <w:jc w:val="both"/>
      </w:pPr>
    </w:p>
    <w:p w14:paraId="08CD2903" w14:textId="77777777" w:rsidR="00C919E2" w:rsidRDefault="00C919E2" w:rsidP="00C919E2">
      <w:pPr>
        <w:ind w:firstLine="709"/>
        <w:jc w:val="both"/>
        <w:rPr>
          <w:rFonts w:ascii="Times New Roman" w:hAnsi="Times New Roman" w:cs="Times New Roman"/>
          <w:sz w:val="24"/>
          <w:szCs w:val="24"/>
        </w:rPr>
      </w:pPr>
      <w:r w:rsidRPr="00A766C6">
        <w:rPr>
          <w:rFonts w:ascii="Times New Roman" w:hAnsi="Times New Roman" w:cs="Times New Roman"/>
          <w:sz w:val="24"/>
          <w:szCs w:val="24"/>
        </w:rPr>
        <w:t xml:space="preserve">Eğitim Öğretim ve Dış İlişkiler Kurum Koordinatörlüğü aracılığı ile üniversitemiz ile dünya üniversiteleri arasındaki işbirliğinin artırılması, ortak yarar ve hedefler doğrultusunda uzun süreli ortaklıkların kurulabilmesi amacıyla akademik işbirliği anlaşması imzalama sürecini yürütmektedir. Koordinatörlük üniversitemizin dünya ile </w:t>
      </w:r>
      <w:proofErr w:type="gramStart"/>
      <w:r w:rsidRPr="00A766C6">
        <w:rPr>
          <w:rFonts w:ascii="Times New Roman" w:hAnsi="Times New Roman" w:cs="Times New Roman"/>
          <w:sz w:val="24"/>
          <w:szCs w:val="24"/>
        </w:rPr>
        <w:t>entegrasyonu</w:t>
      </w:r>
      <w:proofErr w:type="gramEnd"/>
      <w:r w:rsidRPr="00A766C6">
        <w:rPr>
          <w:rFonts w:ascii="Times New Roman" w:hAnsi="Times New Roman" w:cs="Times New Roman"/>
          <w:sz w:val="24"/>
          <w:szCs w:val="24"/>
        </w:rPr>
        <w:t xml:space="preserve"> amacıyla dünyadaki tüm iyi üniversiteler ve kurumlar ile verimli işbirlikleri oluşturulması kapsamında daha çok görünür ve saygın bir noktaya gelmesi ile ilgili ikili-çoklu ilişkilerimizi yürütür. Üniversitemizin imzaladığı akademik işbirliği protokolleri üniversitemizin uluslararasılaşma faaliyetleri kapsamında önemli bir yer tutmaktadır. Bu işbirliği protokolleri ve iyi niyet çerçeve anlaşmalarının imzalanmasının gerekçeleri arasında uluslararası ortaklıklarımızın artırılması, akademisyenlerimiz, öğrencilerimiz ve idari personelimiz için hareketlilik fırsatları oluşturulması, bilimsel işbirliği imkânlarının genişletilmesi sayılabilir. </w:t>
      </w:r>
    </w:p>
    <w:p w14:paraId="3377FDF2" w14:textId="77777777" w:rsidR="00C919E2" w:rsidRDefault="00C919E2" w:rsidP="00617C42">
      <w:pPr>
        <w:jc w:val="both"/>
        <w:rPr>
          <w:rFonts w:ascii="Times New Roman" w:hAnsi="Times New Roman" w:cs="Times New Roman"/>
          <w:sz w:val="24"/>
          <w:szCs w:val="24"/>
        </w:rPr>
      </w:pPr>
    </w:p>
    <w:p w14:paraId="3423B47C" w14:textId="6E9370D7" w:rsidR="00196298" w:rsidRPr="00617C42" w:rsidRDefault="00C919E2" w:rsidP="00935B7E">
      <w:pPr>
        <w:jc w:val="both"/>
        <w:rPr>
          <w:rFonts w:ascii="Times New Roman" w:hAnsi="Times New Roman" w:cs="Times New Roman"/>
          <w:sz w:val="24"/>
          <w:szCs w:val="24"/>
        </w:rPr>
      </w:pPr>
      <w:r>
        <w:rPr>
          <w:rFonts w:ascii="Times New Roman" w:hAnsi="Times New Roman" w:cs="Times New Roman"/>
          <w:sz w:val="24"/>
          <w:szCs w:val="24"/>
        </w:rPr>
        <w:tab/>
      </w:r>
      <w:r w:rsidR="00617C42" w:rsidRPr="00617C42">
        <w:rPr>
          <w:rFonts w:ascii="Times New Roman" w:hAnsi="Times New Roman" w:cs="Times New Roman"/>
          <w:sz w:val="24"/>
          <w:szCs w:val="24"/>
        </w:rPr>
        <w:t>Uluslararasılaşma faaliyetlerini yürüten birimler Eğitim Öğretim ve Dış İlişkiler Koordinatörlüğü altında yer alan Değişim Programları Birimi, Protokoller Birimi ve Yabancı Uyruklu Öğrenci Birimidir. Dış paydaşlarımızdan olan ortağımız üniversite ile yaptığımız ö</w:t>
      </w:r>
      <w:r w:rsidR="004C15F6">
        <w:rPr>
          <w:rFonts w:ascii="Times New Roman" w:hAnsi="Times New Roman" w:cs="Times New Roman"/>
          <w:sz w:val="24"/>
          <w:szCs w:val="24"/>
        </w:rPr>
        <w:t xml:space="preserve">rnek </w:t>
      </w:r>
      <w:proofErr w:type="spellStart"/>
      <w:r w:rsidR="004C15F6">
        <w:rPr>
          <w:rFonts w:ascii="Times New Roman" w:hAnsi="Times New Roman" w:cs="Times New Roman"/>
          <w:sz w:val="24"/>
          <w:szCs w:val="24"/>
        </w:rPr>
        <w:t>Kurumlararası</w:t>
      </w:r>
      <w:proofErr w:type="spellEnd"/>
      <w:r w:rsidR="004C15F6">
        <w:rPr>
          <w:rFonts w:ascii="Times New Roman" w:hAnsi="Times New Roman" w:cs="Times New Roman"/>
          <w:sz w:val="24"/>
          <w:szCs w:val="24"/>
        </w:rPr>
        <w:t xml:space="preserve"> Anlaşma (Ek 2</w:t>
      </w:r>
      <w:r w:rsidR="00617C42" w:rsidRPr="00617C42">
        <w:rPr>
          <w:rFonts w:ascii="Times New Roman" w:hAnsi="Times New Roman" w:cs="Times New Roman"/>
          <w:sz w:val="24"/>
          <w:szCs w:val="24"/>
        </w:rPr>
        <w:t xml:space="preserve">) ve hareketliliğe katılan öğrencinin Öğrenim Anlaşması (Ek </w:t>
      </w:r>
      <w:r w:rsidR="004C15F6">
        <w:rPr>
          <w:rFonts w:ascii="Times New Roman" w:hAnsi="Times New Roman" w:cs="Times New Roman"/>
          <w:sz w:val="24"/>
          <w:szCs w:val="24"/>
        </w:rPr>
        <w:t>3</w:t>
      </w:r>
      <w:r w:rsidR="00617C42" w:rsidRPr="00617C42">
        <w:rPr>
          <w:rFonts w:ascii="Times New Roman" w:hAnsi="Times New Roman" w:cs="Times New Roman"/>
          <w:sz w:val="24"/>
          <w:szCs w:val="24"/>
        </w:rPr>
        <w:t>) ekte yer almaktadır.</w:t>
      </w:r>
    </w:p>
    <w:p w14:paraId="34A61EE9" w14:textId="77777777" w:rsidR="00617C42" w:rsidRPr="00AE182D" w:rsidRDefault="00617C42" w:rsidP="00617C42"/>
    <w:p w14:paraId="7C5E597F" w14:textId="0DDB8104" w:rsidR="00D67923" w:rsidRPr="00AE182D" w:rsidRDefault="00D67923" w:rsidP="00F87C69">
      <w:pPr>
        <w:pStyle w:val="Balk3"/>
        <w:ind w:right="63"/>
        <w:jc w:val="both"/>
      </w:pPr>
      <w:r w:rsidRPr="00AE182D">
        <w:t>A.4.3</w:t>
      </w:r>
      <w:r w:rsidR="004D0F14" w:rsidRPr="00AE182D">
        <w:t>.</w:t>
      </w:r>
      <w:r w:rsidRPr="00AE182D">
        <w:t xml:space="preserve"> Uluslararasılaşma kaynakları</w:t>
      </w:r>
    </w:p>
    <w:p w14:paraId="2820BC9D" w14:textId="77777777" w:rsidR="005D5542" w:rsidRPr="00AE182D" w:rsidRDefault="005D5542" w:rsidP="00F87C69">
      <w:pPr>
        <w:pStyle w:val="Balk3"/>
        <w:ind w:left="851" w:right="63" w:hanging="733"/>
        <w:jc w:val="both"/>
      </w:pPr>
    </w:p>
    <w:p w14:paraId="0AF0907B" w14:textId="77777777" w:rsidR="005D5542" w:rsidRPr="00AE182D" w:rsidRDefault="005D5542" w:rsidP="00F87C69">
      <w:pPr>
        <w:pStyle w:val="Balk4"/>
        <w:ind w:right="63"/>
        <w:jc w:val="center"/>
      </w:pPr>
      <w:r w:rsidRPr="00AE182D">
        <w:t>Olgunluk düzeyi</w:t>
      </w:r>
    </w:p>
    <w:p w14:paraId="49E37010" w14:textId="77777777" w:rsidR="005D5542" w:rsidRPr="00AE182D" w:rsidRDefault="005D5542" w:rsidP="00F87C69">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AE182D" w:rsidRPr="00AE182D" w14:paraId="34D27A13" w14:textId="77777777" w:rsidTr="00935B7E">
        <w:tc>
          <w:tcPr>
            <w:tcW w:w="1836" w:type="dxa"/>
            <w:shd w:val="clear" w:color="auto" w:fill="auto"/>
          </w:tcPr>
          <w:p w14:paraId="354EE430" w14:textId="77777777" w:rsidR="005D5542" w:rsidRPr="00AE182D" w:rsidRDefault="005D5542" w:rsidP="004D0F14">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2E94DF21"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auto"/>
          </w:tcPr>
          <w:p w14:paraId="2040B8BA"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925" w:type="dxa"/>
            <w:shd w:val="clear" w:color="auto" w:fill="000000" w:themeFill="text1"/>
          </w:tcPr>
          <w:p w14:paraId="6DFB72D6"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62716F94"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E87624" w:rsidRPr="00AE182D" w14:paraId="428E1267" w14:textId="77777777" w:rsidTr="00935B7E">
        <w:tc>
          <w:tcPr>
            <w:tcW w:w="1836" w:type="dxa"/>
            <w:shd w:val="clear" w:color="auto" w:fill="auto"/>
          </w:tcPr>
          <w:p w14:paraId="09A207AB" w14:textId="2740D2A2"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Kurumun uluslararasılaşma </w:t>
            </w:r>
            <w:r w:rsidR="009F2190" w:rsidRPr="00AE182D">
              <w:rPr>
                <w:rFonts w:cs="Times New Roman"/>
                <w:b w:val="0"/>
                <w:i w:val="0"/>
                <w:sz w:val="20"/>
                <w:szCs w:val="20"/>
              </w:rPr>
              <w:t>faaliyetlerini sürdürebilmesi</w:t>
            </w:r>
            <w:r w:rsidRPr="00AE182D">
              <w:rPr>
                <w:rFonts w:cs="Times New Roman"/>
                <w:b w:val="0"/>
                <w:i w:val="0"/>
                <w:sz w:val="20"/>
                <w:szCs w:val="20"/>
              </w:rPr>
              <w:t xml:space="preserve"> için uygun nitelik ve nicelikte fiziki, teknik ve mali kaynakları bulunmamaktadır.</w:t>
            </w:r>
          </w:p>
        </w:tc>
        <w:tc>
          <w:tcPr>
            <w:tcW w:w="1836" w:type="dxa"/>
            <w:shd w:val="clear" w:color="auto" w:fill="auto"/>
          </w:tcPr>
          <w:p w14:paraId="280CD9A7" w14:textId="667FA8D8"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Kurumun uluslararasılaşma faaliyetlerini sürdürebilmek için uygun nitelik ve nicelikte fiziki, teknik ve mali </w:t>
            </w:r>
            <w:r w:rsidR="009F2190" w:rsidRPr="00AE182D">
              <w:rPr>
                <w:rFonts w:cs="Times New Roman"/>
                <w:b w:val="0"/>
                <w:i w:val="0"/>
                <w:sz w:val="20"/>
                <w:szCs w:val="20"/>
              </w:rPr>
              <w:t>kaynakların oluşturulmasına</w:t>
            </w:r>
            <w:r w:rsidRPr="00AE182D">
              <w:rPr>
                <w:rFonts w:cs="Times New Roman"/>
                <w:b w:val="0"/>
                <w:i w:val="0"/>
                <w:sz w:val="20"/>
                <w:szCs w:val="20"/>
              </w:rPr>
              <w:t xml:space="preserve"> yönelik planlar bulunmaktadır. Ancak bu planlar doğrultusunda yapılmış uygulamalar bulunmamaktadır </w:t>
            </w:r>
            <w:r w:rsidR="009F2190" w:rsidRPr="00AE182D">
              <w:rPr>
                <w:rFonts w:cs="Times New Roman"/>
                <w:b w:val="0"/>
                <w:i w:val="0"/>
                <w:sz w:val="20"/>
                <w:szCs w:val="20"/>
              </w:rPr>
              <w:t>veya tüm</w:t>
            </w:r>
            <w:r w:rsidRPr="00AE182D">
              <w:rPr>
                <w:rFonts w:cs="Times New Roman"/>
                <w:b w:val="0"/>
                <w:i w:val="0"/>
                <w:sz w:val="20"/>
                <w:szCs w:val="20"/>
              </w:rPr>
              <w:t xml:space="preserve"> birimleri kapsamayan uygulamalar bulunmaktadır.</w:t>
            </w:r>
          </w:p>
        </w:tc>
        <w:tc>
          <w:tcPr>
            <w:tcW w:w="1837" w:type="dxa"/>
            <w:shd w:val="clear" w:color="auto" w:fill="auto"/>
          </w:tcPr>
          <w:p w14:paraId="1006ADCB" w14:textId="4D5484BB"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Kurumun </w:t>
            </w:r>
            <w:proofErr w:type="spellStart"/>
            <w:r w:rsidRPr="00AE182D">
              <w:rPr>
                <w:rFonts w:cs="Times New Roman"/>
                <w:b w:val="0"/>
                <w:i w:val="0"/>
                <w:sz w:val="20"/>
                <w:szCs w:val="20"/>
              </w:rPr>
              <w:t>uluslararaslaşma</w:t>
            </w:r>
            <w:proofErr w:type="spellEnd"/>
            <w:r w:rsidRPr="00AE182D">
              <w:rPr>
                <w:rFonts w:cs="Times New Roman"/>
                <w:b w:val="0"/>
                <w:i w:val="0"/>
                <w:sz w:val="20"/>
                <w:szCs w:val="20"/>
              </w:rPr>
              <w:t xml:space="preserve"> faaliyetlerini sürdürebilmek için uygun nitelik ve nicelikte fiziki, teknik ve mali kaynaklar birimler arası denge gözetilerek sağlanmaktadır. Ancak bu kaynakların kullanımına yönelik sonuçlar izlenmemektedir.</w:t>
            </w:r>
          </w:p>
        </w:tc>
        <w:tc>
          <w:tcPr>
            <w:tcW w:w="1925" w:type="dxa"/>
            <w:shd w:val="clear" w:color="auto" w:fill="auto"/>
          </w:tcPr>
          <w:p w14:paraId="6B45FB37" w14:textId="20E965C4"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Kurumda fiziki, teknik ve mali kaynaklar, uluslararasılaşma faaliyetlerini destekleyecek </w:t>
            </w:r>
            <w:r w:rsidR="009F2190" w:rsidRPr="00AE182D">
              <w:rPr>
                <w:rFonts w:cs="Times New Roman"/>
                <w:b w:val="0"/>
                <w:i w:val="0"/>
                <w:sz w:val="20"/>
                <w:szCs w:val="20"/>
              </w:rPr>
              <w:t>ve tüm</w:t>
            </w:r>
            <w:r w:rsidRPr="00AE182D">
              <w:rPr>
                <w:rFonts w:cs="Times New Roman"/>
                <w:b w:val="0"/>
                <w:i w:val="0"/>
                <w:sz w:val="20"/>
                <w:szCs w:val="20"/>
              </w:rPr>
              <w:t xml:space="preserve"> birimleri kapsayacak şekilde yönetilmektedir. Tüm bu uygulamalardan elde edilen bulgular, sistematik olarak izlenmekte ve izlem sonuçları paydaşlarla birlikte değerlendirilerek önlemler alınmakta </w:t>
            </w:r>
            <w:r w:rsidR="009F2190" w:rsidRPr="00AE182D">
              <w:rPr>
                <w:rFonts w:cs="Times New Roman"/>
                <w:b w:val="0"/>
                <w:i w:val="0"/>
                <w:sz w:val="20"/>
                <w:szCs w:val="20"/>
              </w:rPr>
              <w:t>ve ihtiyaçlar</w:t>
            </w:r>
            <w:r w:rsidRPr="00AE182D">
              <w:rPr>
                <w:rFonts w:cs="Times New Roman"/>
                <w:b w:val="0"/>
                <w:i w:val="0"/>
                <w:sz w:val="20"/>
                <w:szCs w:val="20"/>
              </w:rPr>
              <w:t>/talepler doğrultusunda kaynaklar çeşitlendirilmektedir.</w:t>
            </w:r>
          </w:p>
        </w:tc>
        <w:tc>
          <w:tcPr>
            <w:tcW w:w="1838" w:type="dxa"/>
            <w:shd w:val="clear" w:color="auto" w:fill="auto"/>
          </w:tcPr>
          <w:p w14:paraId="76C36F34" w14:textId="234EE035"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 tüm birimlerindeki uygun nicelik ve nitelikte fiziki, teknik ve mali kaynaklar, kurumsal amaçlar (uluslararasılaşma politikası ve stratejisi) doğrultusunda ve sürdürülebilir şekilde yönetilmektedir; kurumun bu kapsamda kendine özgü ve yenilikçi birçok uygulaması bulunmakta ve bu uygulamaların bir kısmı diğer kurumlar tarafından örnek alınmaktadır.</w:t>
            </w:r>
          </w:p>
        </w:tc>
      </w:tr>
    </w:tbl>
    <w:p w14:paraId="564DCFDD" w14:textId="5FECC91F" w:rsidR="004C15F6" w:rsidRPr="004C15F6" w:rsidRDefault="00935B7E" w:rsidP="004C15F6">
      <w:pPr>
        <w:ind w:firstLine="709"/>
        <w:jc w:val="both"/>
        <w:rPr>
          <w:rFonts w:ascii="Times New Roman" w:hAnsi="Times New Roman" w:cs="Times New Roman"/>
          <w:sz w:val="24"/>
          <w:szCs w:val="24"/>
        </w:rPr>
      </w:pPr>
      <w:r w:rsidRPr="00935B7E">
        <w:rPr>
          <w:rFonts w:ascii="Times New Roman" w:hAnsi="Times New Roman" w:cs="Times New Roman"/>
          <w:sz w:val="24"/>
          <w:szCs w:val="24"/>
        </w:rPr>
        <w:lastRenderedPageBreak/>
        <w:t xml:space="preserve">Kurumda fiziki, teknik ve mali kaynaklar, uluslararasılaşma faaliyetlerini destekleyecek ve tüm birimleri kapsayacak şekilde yönetilmektedir. </w:t>
      </w:r>
      <w:proofErr w:type="spellStart"/>
      <w:r w:rsidR="004C15F6" w:rsidRPr="004C15F6">
        <w:rPr>
          <w:rFonts w:ascii="Times New Roman" w:hAnsi="Times New Roman" w:cs="Times New Roman"/>
          <w:sz w:val="24"/>
          <w:szCs w:val="24"/>
        </w:rPr>
        <w:t>Erasmus</w:t>
      </w:r>
      <w:proofErr w:type="spellEnd"/>
      <w:r w:rsidR="004C15F6" w:rsidRPr="004C15F6">
        <w:rPr>
          <w:rFonts w:ascii="Times New Roman" w:hAnsi="Times New Roman" w:cs="Times New Roman"/>
          <w:sz w:val="24"/>
          <w:szCs w:val="24"/>
        </w:rPr>
        <w:t xml:space="preserve"> programı kapsamında her yıl hazırlanan raporlar Avrupa Komisyonuna gönderilmektedir. Mevlana ve Farabi Değişim Programları için nihai raporlar YÖK’e gönderilmektedir.  2019 bütçe dönemi projesine ilişkin bütçe verileri ekteki şekilde Avrupa </w:t>
      </w:r>
      <w:r w:rsidR="004C15F6">
        <w:rPr>
          <w:rFonts w:ascii="Times New Roman" w:hAnsi="Times New Roman" w:cs="Times New Roman"/>
          <w:sz w:val="24"/>
          <w:szCs w:val="24"/>
        </w:rPr>
        <w:t>Komisyonunca izlenmektedir (Ek 4</w:t>
      </w:r>
      <w:r w:rsidR="004C15F6" w:rsidRPr="004C15F6">
        <w:rPr>
          <w:rFonts w:ascii="Times New Roman" w:hAnsi="Times New Roman" w:cs="Times New Roman"/>
          <w:sz w:val="24"/>
          <w:szCs w:val="24"/>
        </w:rPr>
        <w:t>)</w:t>
      </w:r>
      <w:r w:rsidR="004C15F6">
        <w:rPr>
          <w:rFonts w:ascii="Times New Roman" w:hAnsi="Times New Roman" w:cs="Times New Roman"/>
          <w:sz w:val="24"/>
          <w:szCs w:val="24"/>
        </w:rPr>
        <w:t>.</w:t>
      </w:r>
      <w:r w:rsidR="004C15F6" w:rsidRPr="004C15F6">
        <w:rPr>
          <w:rFonts w:ascii="Times New Roman" w:hAnsi="Times New Roman" w:cs="Times New Roman"/>
          <w:sz w:val="24"/>
          <w:szCs w:val="24"/>
        </w:rPr>
        <w:t xml:space="preserve"> </w:t>
      </w:r>
    </w:p>
    <w:p w14:paraId="4A9C4C08" w14:textId="5A8C388E" w:rsidR="00D67923" w:rsidRPr="00AE182D" w:rsidRDefault="00D67923" w:rsidP="004C15F6"/>
    <w:p w14:paraId="691DA226" w14:textId="71AA9366" w:rsidR="00D67923" w:rsidRPr="00AE182D" w:rsidRDefault="00D67923" w:rsidP="00F87C69">
      <w:pPr>
        <w:pStyle w:val="Balk3"/>
        <w:ind w:right="63"/>
        <w:jc w:val="both"/>
      </w:pPr>
      <w:r w:rsidRPr="00AE182D">
        <w:t>A.4.4</w:t>
      </w:r>
      <w:r w:rsidR="004D0F14" w:rsidRPr="00AE182D">
        <w:t>.</w:t>
      </w:r>
      <w:r w:rsidRPr="00AE182D">
        <w:t xml:space="preserve"> Uluslararasılaşma </w:t>
      </w:r>
      <w:proofErr w:type="spellStart"/>
      <w:r w:rsidRPr="00AE182D">
        <w:t>perfomansının</w:t>
      </w:r>
      <w:proofErr w:type="spellEnd"/>
      <w:r w:rsidRPr="00AE182D">
        <w:t xml:space="preserve"> izlenmesi ve iyileştirilmesi</w:t>
      </w:r>
    </w:p>
    <w:p w14:paraId="57127B38" w14:textId="77777777" w:rsidR="005D5542" w:rsidRPr="00AE182D" w:rsidRDefault="005D5542" w:rsidP="00F87C69">
      <w:pPr>
        <w:pStyle w:val="Balk3"/>
        <w:ind w:left="851" w:right="63" w:hanging="733"/>
        <w:jc w:val="both"/>
      </w:pPr>
    </w:p>
    <w:p w14:paraId="7B0DF3FF" w14:textId="77777777" w:rsidR="005D5542" w:rsidRPr="00AE182D" w:rsidRDefault="005D5542" w:rsidP="00F87C69">
      <w:pPr>
        <w:pStyle w:val="Balk4"/>
        <w:ind w:right="63"/>
        <w:jc w:val="center"/>
      </w:pPr>
      <w:r w:rsidRPr="00AE182D">
        <w:t>Olgunluk düzeyi</w:t>
      </w:r>
    </w:p>
    <w:p w14:paraId="615689FA" w14:textId="77777777" w:rsidR="005D5542" w:rsidRPr="00AE182D" w:rsidRDefault="005D5542" w:rsidP="00F87C69">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AE182D" w:rsidRPr="00AE182D" w14:paraId="42054810" w14:textId="77777777" w:rsidTr="004C15F6">
        <w:tc>
          <w:tcPr>
            <w:tcW w:w="1836" w:type="dxa"/>
            <w:shd w:val="clear" w:color="auto" w:fill="auto"/>
          </w:tcPr>
          <w:p w14:paraId="4FF81DE7" w14:textId="77777777" w:rsidR="005D5542" w:rsidRPr="00AE182D" w:rsidRDefault="005D5542" w:rsidP="004D0F14">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7C9FF7D6"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000000" w:themeFill="text1"/>
          </w:tcPr>
          <w:p w14:paraId="1FF3D38A"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68072647"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75546721"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E87624" w:rsidRPr="00AE182D" w14:paraId="24108962" w14:textId="77777777" w:rsidTr="005D5542">
        <w:tc>
          <w:tcPr>
            <w:tcW w:w="1836" w:type="dxa"/>
            <w:shd w:val="clear" w:color="auto" w:fill="auto"/>
          </w:tcPr>
          <w:p w14:paraId="5FAA5704" w14:textId="396F1F67"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Kurumda uluslararasılaşma performansının izlenmesine ve değerlendirmesine yönelik </w:t>
            </w:r>
            <w:r w:rsidR="004C0A3D" w:rsidRPr="00AE182D">
              <w:rPr>
                <w:rFonts w:cs="Times New Roman"/>
                <w:b w:val="0"/>
                <w:i w:val="0"/>
                <w:sz w:val="20"/>
                <w:szCs w:val="20"/>
              </w:rPr>
              <w:t xml:space="preserve">planlamalar ve tanımlı süreçler </w:t>
            </w:r>
            <w:r w:rsidRPr="00AE182D">
              <w:rPr>
                <w:rFonts w:cs="Times New Roman"/>
                <w:b w:val="0"/>
                <w:i w:val="0"/>
                <w:sz w:val="20"/>
                <w:szCs w:val="20"/>
              </w:rPr>
              <w:t>bulunmamaktadır.</w:t>
            </w:r>
          </w:p>
        </w:tc>
        <w:tc>
          <w:tcPr>
            <w:tcW w:w="1836" w:type="dxa"/>
            <w:shd w:val="clear" w:color="auto" w:fill="auto"/>
          </w:tcPr>
          <w:p w14:paraId="24D9200D" w14:textId="50E44401"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 uluslararasılaşma performansının izlenmesine ve değerlendirmesine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38AF6645" w14:textId="7A24AE7A"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 uluslararasılaşma performansının izlenmesine ve değerlendirmesine yönelik uygulamalar tüm alanları ve birimleri kapsar şekilde yürütülmektedir. Ancak bu uygulamaların sonuçları izle</w:t>
            </w:r>
            <w:r w:rsidR="00E40C0F" w:rsidRPr="00AE182D">
              <w:rPr>
                <w:rFonts w:cs="Times New Roman"/>
                <w:b w:val="0"/>
                <w:i w:val="0"/>
                <w:sz w:val="20"/>
                <w:szCs w:val="20"/>
              </w:rPr>
              <w:t>nmemektedir veya karar alma süreçlerinde</w:t>
            </w:r>
            <w:r w:rsidRPr="00AE182D">
              <w:rPr>
                <w:rFonts w:cs="Times New Roman"/>
                <w:b w:val="0"/>
                <w:i w:val="0"/>
                <w:sz w:val="20"/>
                <w:szCs w:val="20"/>
              </w:rPr>
              <w:t xml:space="preserve"> kullanılmamaktadır.</w:t>
            </w:r>
          </w:p>
        </w:tc>
        <w:tc>
          <w:tcPr>
            <w:tcW w:w="1838" w:type="dxa"/>
            <w:shd w:val="clear" w:color="auto" w:fill="auto"/>
          </w:tcPr>
          <w:p w14:paraId="3BF32CD9" w14:textId="0BAF8458"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 uluslararasılaşma hedefleri doğrultusunda çalışma yapan birimlerin uluslararasılaşma performansı izlenerek değer</w:t>
            </w:r>
            <w:r w:rsidR="00152872" w:rsidRPr="00AE182D">
              <w:rPr>
                <w:rFonts w:cs="Times New Roman"/>
                <w:b w:val="0"/>
                <w:i w:val="0"/>
                <w:sz w:val="20"/>
                <w:szCs w:val="20"/>
              </w:rPr>
              <w:t>lendirilmekte ve karar alma süreçlerinde</w:t>
            </w:r>
            <w:r w:rsidRPr="00AE182D">
              <w:rPr>
                <w:rFonts w:cs="Times New Roman"/>
                <w:b w:val="0"/>
                <w:i w:val="0"/>
                <w:sz w:val="20"/>
                <w:szCs w:val="20"/>
              </w:rPr>
              <w:t xml:space="preserve"> kullanılmaktadır. Buna ilişkin uygulamalar düzenli olarak izlenmekte ve izlem sonuçları paydaşlarla birlikte değerlendirilerek önlemler alınmaktadır.</w:t>
            </w:r>
          </w:p>
        </w:tc>
        <w:tc>
          <w:tcPr>
            <w:tcW w:w="1838" w:type="dxa"/>
            <w:shd w:val="clear" w:color="auto" w:fill="auto"/>
          </w:tcPr>
          <w:p w14:paraId="7B0C5B1E" w14:textId="547EB338" w:rsidR="00E87624" w:rsidRPr="00AE182D" w:rsidRDefault="00E87624"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Kurumda, kurumsal amaçlar (uluslararasılaşma politikası, hedefleri, stratejisi) </w:t>
            </w:r>
            <w:r w:rsidR="00152872" w:rsidRPr="00AE182D">
              <w:rPr>
                <w:rFonts w:cs="Times New Roman"/>
                <w:b w:val="0"/>
                <w:i w:val="0"/>
                <w:sz w:val="20"/>
                <w:szCs w:val="20"/>
              </w:rPr>
              <w:t xml:space="preserve">ve </w:t>
            </w:r>
            <w:r w:rsidRPr="00AE182D">
              <w:rPr>
                <w:rFonts w:cs="Times New Roman"/>
                <w:b w:val="0"/>
                <w:i w:val="0"/>
                <w:sz w:val="20"/>
                <w:szCs w:val="20"/>
              </w:rPr>
              <w:t>uluslararasılaşma hedefleri doğrultusunda çalışma yapan birimlerin uluslararasılaşma performansının izlenmesi ve değerlendirilmesine ilişkin sürdürülebilir ve olgunlaşmış uygulamalar kurumun tamamında benimsenm</w:t>
            </w:r>
            <w:r w:rsidR="00152872" w:rsidRPr="00AE182D">
              <w:rPr>
                <w:rFonts w:cs="Times New Roman"/>
                <w:b w:val="0"/>
                <w:i w:val="0"/>
                <w:sz w:val="20"/>
                <w:szCs w:val="20"/>
              </w:rPr>
              <w:t>iş ve güvence altına alınmıştır.</w:t>
            </w:r>
            <w:r w:rsidRPr="00AE182D">
              <w:rPr>
                <w:rFonts w:cs="Times New Roman"/>
                <w:b w:val="0"/>
                <w:i w:val="0"/>
                <w:sz w:val="20"/>
                <w:szCs w:val="20"/>
              </w:rPr>
              <w:t xml:space="preserve"> </w:t>
            </w:r>
            <w:r w:rsidR="00152872" w:rsidRPr="00AE182D">
              <w:rPr>
                <w:rFonts w:cs="Times New Roman"/>
                <w:b w:val="0"/>
                <w:i w:val="0"/>
                <w:sz w:val="20"/>
                <w:szCs w:val="20"/>
              </w:rPr>
              <w:t>K</w:t>
            </w:r>
            <w:r w:rsidRPr="00AE182D">
              <w:rPr>
                <w:rFonts w:cs="Times New Roman"/>
                <w:b w:val="0"/>
                <w:i w:val="0"/>
                <w:sz w:val="20"/>
                <w:szCs w:val="20"/>
              </w:rPr>
              <w:t>urumun kendine özgü ve yenilikçi birçok uygulaması bulunmakta ve bu uygulamaların bir kısmı diğer kurumlar tarafından örnek alınmaktadır.</w:t>
            </w:r>
          </w:p>
        </w:tc>
      </w:tr>
    </w:tbl>
    <w:p w14:paraId="29733544" w14:textId="77777777" w:rsidR="005D5542" w:rsidRPr="00AE182D" w:rsidRDefault="005D5542" w:rsidP="00F87C69">
      <w:pPr>
        <w:pStyle w:val="Balk3"/>
        <w:ind w:left="851" w:right="63" w:hanging="733"/>
        <w:jc w:val="both"/>
      </w:pPr>
    </w:p>
    <w:p w14:paraId="64CAB2BE" w14:textId="24DF2681" w:rsidR="00C919E2" w:rsidRPr="00C919E2" w:rsidRDefault="004C15F6" w:rsidP="00C919E2">
      <w:pPr>
        <w:ind w:firstLine="709"/>
        <w:jc w:val="both"/>
        <w:rPr>
          <w:rFonts w:ascii="Times New Roman" w:hAnsi="Times New Roman" w:cs="Times New Roman"/>
          <w:sz w:val="24"/>
          <w:szCs w:val="24"/>
        </w:rPr>
      </w:pPr>
      <w:r w:rsidRPr="004C15F6">
        <w:rPr>
          <w:rFonts w:ascii="Times New Roman" w:hAnsi="Times New Roman" w:cs="Times New Roman"/>
          <w:sz w:val="24"/>
          <w:szCs w:val="24"/>
        </w:rPr>
        <w:t xml:space="preserve">Üniversitemiz 2019-2023 Stratejik Planında belirtilen “Eğitim-öğretim kalitesini artırmak, </w:t>
      </w:r>
      <w:proofErr w:type="spellStart"/>
      <w:r w:rsidRPr="004C15F6">
        <w:rPr>
          <w:rFonts w:ascii="Times New Roman" w:hAnsi="Times New Roman" w:cs="Times New Roman"/>
          <w:sz w:val="24"/>
          <w:szCs w:val="24"/>
        </w:rPr>
        <w:t>uluslararasılaşmayı</w:t>
      </w:r>
      <w:proofErr w:type="spellEnd"/>
      <w:r w:rsidRPr="004C15F6">
        <w:rPr>
          <w:rFonts w:ascii="Times New Roman" w:hAnsi="Times New Roman" w:cs="Times New Roman"/>
          <w:sz w:val="24"/>
          <w:szCs w:val="24"/>
        </w:rPr>
        <w:t xml:space="preserve"> ve akreditasyonu yaygınlaştırmak” hedefi kapsamında; Uluslararası öğrencilerin tercih ettiği üniversiteler sıralamasında ülkemizdeki ilk beş üniversite, uluslararası üniversiteler sıralamalarında ilk beş yüz üniversite arasında yer alınması amaçlanmıştır. Değişim programından yararlanan öğretim elemanı sayısının toplam öğretim elemanı sayısına oranının 2018 yılında 0,016 iken 2023’te 0,024 olması temel performans göstergelerimizdendir.  Bu durumda yıllık artışın 0.008 olması beklenmektedir. 2019 yılı gerçekleşme oranı 0.0025 olmuştur. Yıllık performans hedef</w:t>
      </w:r>
      <w:r w:rsidR="00C919E2">
        <w:rPr>
          <w:rFonts w:ascii="Times New Roman" w:hAnsi="Times New Roman" w:cs="Times New Roman"/>
          <w:sz w:val="24"/>
          <w:szCs w:val="24"/>
        </w:rPr>
        <w:t>lenen oranda gerçekleşmemiştir.</w:t>
      </w:r>
      <w:r w:rsidR="00C919E2" w:rsidRPr="00A766C6">
        <w:rPr>
          <w:rFonts w:ascii="Times New Roman" w:hAnsi="Times New Roman" w:cs="Times New Roman"/>
          <w:sz w:val="24"/>
          <w:szCs w:val="24"/>
        </w:rPr>
        <w:t xml:space="preserve"> </w:t>
      </w:r>
      <w:r w:rsidR="00C919E2">
        <w:rPr>
          <w:rFonts w:ascii="Times New Roman" w:hAnsi="Times New Roman" w:cs="Times New Roman"/>
          <w:sz w:val="24"/>
          <w:szCs w:val="24"/>
        </w:rPr>
        <w:t xml:space="preserve">Ek olarak, Üniversitemizin uluslararasılaşma hedefi doğrultusunda Koordinatörlüğümüze bağlı olarak Yabancı Uyruklu Birimi kurulmuş olup, kurulmuş olduğu yılda 2019 yılı için belirlenen %3 lük kayıtlı uluslararası öğrenci sayısı artışının 3 katını geçerek %9.1’lik bir artış göstermiştir. </w:t>
      </w:r>
    </w:p>
    <w:p w14:paraId="57DC8747" w14:textId="77777777" w:rsidR="00C919E2" w:rsidRPr="004C15F6" w:rsidRDefault="00C919E2" w:rsidP="004C15F6">
      <w:pPr>
        <w:ind w:firstLine="709"/>
        <w:jc w:val="both"/>
        <w:rPr>
          <w:rFonts w:ascii="Times New Roman" w:hAnsi="Times New Roman" w:cs="Times New Roman"/>
          <w:sz w:val="24"/>
          <w:szCs w:val="24"/>
        </w:rPr>
      </w:pPr>
    </w:p>
    <w:p w14:paraId="233895C7" w14:textId="77777777" w:rsidR="00196298" w:rsidRPr="00AE182D" w:rsidRDefault="00196298" w:rsidP="004C15F6"/>
    <w:p w14:paraId="30E28471" w14:textId="77777777" w:rsidR="0098066F" w:rsidRPr="00AE182D" w:rsidRDefault="0098066F" w:rsidP="004D664C">
      <w:pPr>
        <w:ind w:right="63"/>
        <w:jc w:val="both"/>
        <w:rPr>
          <w:rFonts w:ascii="Times New Roman" w:hAnsi="Times New Roman" w:cs="Times New Roman"/>
          <w:sz w:val="24"/>
          <w:szCs w:val="24"/>
        </w:rPr>
      </w:pPr>
    </w:p>
    <w:p w14:paraId="7CFFA775" w14:textId="6E067A73" w:rsidR="00B222D7" w:rsidRPr="00AE182D" w:rsidRDefault="00D67923" w:rsidP="009A01F0">
      <w:pPr>
        <w:pStyle w:val="Balk1"/>
        <w:spacing w:before="120"/>
        <w:ind w:left="0" w:right="63"/>
        <w:jc w:val="both"/>
        <w:rPr>
          <w:rFonts w:cs="Times New Roman"/>
          <w:b w:val="0"/>
          <w:bCs w:val="0"/>
        </w:rPr>
      </w:pPr>
      <w:bookmarkStart w:id="6" w:name="_Toc31890734"/>
      <w:r w:rsidRPr="00AE182D">
        <w:rPr>
          <w:rFonts w:cs="Times New Roman"/>
        </w:rPr>
        <w:lastRenderedPageBreak/>
        <w:t>B</w:t>
      </w:r>
      <w:r w:rsidR="00B222D7" w:rsidRPr="00AE182D">
        <w:rPr>
          <w:rFonts w:cs="Times New Roman"/>
        </w:rPr>
        <w:t xml:space="preserve">. </w:t>
      </w:r>
      <w:hyperlink r:id="rId17" w:history="1">
        <w:r w:rsidR="00C91C0E" w:rsidRPr="00AE182D">
          <w:rPr>
            <w:rStyle w:val="Kpr"/>
            <w:rFonts w:cs="Times New Roman"/>
            <w:color w:val="auto"/>
          </w:rPr>
          <w:t>E</w:t>
        </w:r>
        <w:r w:rsidR="00C91C0E" w:rsidRPr="00AE182D">
          <w:rPr>
            <w:rStyle w:val="Kpr"/>
            <w:rFonts w:cs="Times New Roman"/>
            <w:color w:val="auto"/>
            <w:spacing w:val="1"/>
          </w:rPr>
          <w:t>Ğ</w:t>
        </w:r>
        <w:r w:rsidR="00C91C0E" w:rsidRPr="00AE182D">
          <w:rPr>
            <w:rStyle w:val="Kpr"/>
            <w:rFonts w:cs="Times New Roman"/>
            <w:color w:val="auto"/>
          </w:rPr>
          <w:t>İT</w:t>
        </w:r>
        <w:r w:rsidR="00C91C0E" w:rsidRPr="00AE182D">
          <w:rPr>
            <w:rStyle w:val="Kpr"/>
            <w:rFonts w:cs="Times New Roman"/>
            <w:color w:val="auto"/>
            <w:spacing w:val="1"/>
          </w:rPr>
          <w:t>İ</w:t>
        </w:r>
        <w:r w:rsidR="00C91C0E" w:rsidRPr="00AE182D">
          <w:rPr>
            <w:rStyle w:val="Kpr"/>
            <w:rFonts w:cs="Times New Roman"/>
            <w:color w:val="auto"/>
          </w:rPr>
          <w:t>M</w:t>
        </w:r>
        <w:r w:rsidR="00C91C0E" w:rsidRPr="00AE182D">
          <w:rPr>
            <w:rStyle w:val="Kpr"/>
            <w:rFonts w:cs="Times New Roman"/>
            <w:color w:val="auto"/>
            <w:spacing w:val="-12"/>
          </w:rPr>
          <w:t xml:space="preserve"> </w:t>
        </w:r>
        <w:r w:rsidR="00DE6DB3" w:rsidRPr="00AE182D">
          <w:rPr>
            <w:rStyle w:val="Kpr"/>
            <w:rFonts w:cs="Times New Roman"/>
            <w:color w:val="auto"/>
          </w:rPr>
          <w:t>VE</w:t>
        </w:r>
        <w:r w:rsidR="00C91C0E" w:rsidRPr="00AE182D">
          <w:rPr>
            <w:rStyle w:val="Kpr"/>
            <w:rFonts w:cs="Times New Roman"/>
            <w:color w:val="auto"/>
            <w:spacing w:val="-9"/>
          </w:rPr>
          <w:t xml:space="preserve"> </w:t>
        </w:r>
        <w:r w:rsidR="00C91C0E" w:rsidRPr="00AE182D">
          <w:rPr>
            <w:rStyle w:val="Kpr"/>
            <w:rFonts w:cs="Times New Roman"/>
            <w:color w:val="auto"/>
            <w:spacing w:val="-2"/>
          </w:rPr>
          <w:t>Ö</w:t>
        </w:r>
        <w:r w:rsidR="00C91C0E" w:rsidRPr="00AE182D">
          <w:rPr>
            <w:rStyle w:val="Kpr"/>
            <w:rFonts w:cs="Times New Roman"/>
            <w:color w:val="auto"/>
          </w:rPr>
          <w:t>ĞR</w:t>
        </w:r>
        <w:r w:rsidR="00C91C0E" w:rsidRPr="00AE182D">
          <w:rPr>
            <w:rStyle w:val="Kpr"/>
            <w:rFonts w:cs="Times New Roman"/>
            <w:color w:val="auto"/>
            <w:spacing w:val="3"/>
          </w:rPr>
          <w:t>E</w:t>
        </w:r>
        <w:r w:rsidR="00C91C0E" w:rsidRPr="00AE182D">
          <w:rPr>
            <w:rStyle w:val="Kpr"/>
            <w:rFonts w:cs="Times New Roman"/>
            <w:color w:val="auto"/>
          </w:rPr>
          <w:t>TİM</w:t>
        </w:r>
        <w:bookmarkEnd w:id="6"/>
      </w:hyperlink>
      <w:r w:rsidR="00C91C0E" w:rsidRPr="00AE182D">
        <w:rPr>
          <w:rFonts w:cs="Times New Roman"/>
          <w:spacing w:val="-12"/>
        </w:rPr>
        <w:t xml:space="preserve"> </w:t>
      </w:r>
    </w:p>
    <w:p w14:paraId="7885E328" w14:textId="77777777" w:rsidR="000E4A41" w:rsidRPr="00AE182D" w:rsidRDefault="000E4A41" w:rsidP="001D4AF3">
      <w:pPr>
        <w:pStyle w:val="GvdeMetni"/>
        <w:spacing w:before="120"/>
        <w:ind w:left="0" w:right="63"/>
        <w:jc w:val="both"/>
        <w:rPr>
          <w:rFonts w:cs="Times New Roman"/>
        </w:rPr>
      </w:pPr>
    </w:p>
    <w:p w14:paraId="18EF8541" w14:textId="44C24040" w:rsidR="00D67923" w:rsidRPr="00AE182D" w:rsidRDefault="00D67923" w:rsidP="003B1FA5">
      <w:pPr>
        <w:pStyle w:val="Balk2"/>
      </w:pPr>
      <w:bookmarkStart w:id="7" w:name="_Toc31890735"/>
      <w:r w:rsidRPr="00AE182D">
        <w:t>B.1</w:t>
      </w:r>
      <w:r w:rsidR="00A91750" w:rsidRPr="00AE182D">
        <w:t>.</w:t>
      </w:r>
      <w:r w:rsidRPr="00AE182D">
        <w:t xml:space="preserve"> Programların Tasarımı ve Onayı</w:t>
      </w:r>
      <w:bookmarkEnd w:id="7"/>
    </w:p>
    <w:p w14:paraId="6D1DC86D" w14:textId="77777777" w:rsidR="00D67923" w:rsidRPr="00AE182D" w:rsidRDefault="00D67923" w:rsidP="009A01F0">
      <w:pPr>
        <w:ind w:right="63"/>
        <w:jc w:val="both"/>
        <w:rPr>
          <w:rFonts w:ascii="Times New Roman" w:hAnsi="Times New Roman" w:cs="Times New Roman"/>
          <w:sz w:val="24"/>
          <w:szCs w:val="24"/>
        </w:rPr>
      </w:pPr>
    </w:p>
    <w:p w14:paraId="2A9EFFAD" w14:textId="77777777" w:rsidR="00D67923" w:rsidRPr="00AE182D" w:rsidRDefault="00D67923" w:rsidP="009F78F2">
      <w:pPr>
        <w:pStyle w:val="Balk3"/>
        <w:ind w:right="63"/>
        <w:jc w:val="both"/>
      </w:pPr>
      <w:r w:rsidRPr="00AE182D">
        <w:t>B.1.1. Programların tasarımı ve onayı</w:t>
      </w:r>
    </w:p>
    <w:p w14:paraId="4C10D5B5" w14:textId="77777777" w:rsidR="005D5542" w:rsidRPr="00AE182D" w:rsidRDefault="005D5542" w:rsidP="009F78F2">
      <w:pPr>
        <w:pStyle w:val="Balk3"/>
        <w:ind w:left="851" w:right="63" w:hanging="733"/>
        <w:jc w:val="both"/>
      </w:pPr>
    </w:p>
    <w:p w14:paraId="3CE37066" w14:textId="77777777" w:rsidR="005D5542" w:rsidRPr="00AE182D" w:rsidRDefault="005D5542" w:rsidP="009F78F2">
      <w:pPr>
        <w:pStyle w:val="Balk4"/>
        <w:ind w:right="63"/>
        <w:jc w:val="center"/>
      </w:pPr>
      <w:r w:rsidRPr="00AE182D">
        <w:t>Olgunluk düzeyi</w:t>
      </w:r>
    </w:p>
    <w:p w14:paraId="7C5BC541" w14:textId="77777777" w:rsidR="005D5542" w:rsidRPr="00AE182D"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79"/>
        <w:gridCol w:w="1837"/>
        <w:gridCol w:w="1838"/>
        <w:gridCol w:w="1838"/>
      </w:tblGrid>
      <w:tr w:rsidR="00AE182D" w:rsidRPr="00AE182D" w14:paraId="785D147F" w14:textId="77777777" w:rsidTr="00E31573">
        <w:tc>
          <w:tcPr>
            <w:tcW w:w="1836" w:type="dxa"/>
            <w:shd w:val="clear" w:color="auto" w:fill="auto"/>
          </w:tcPr>
          <w:p w14:paraId="67AB4466"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306BEB93"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000000" w:themeFill="text1"/>
          </w:tcPr>
          <w:p w14:paraId="37393D2C"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29EC8180"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7130CE09"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461B2B" w:rsidRPr="00AE182D" w14:paraId="7334DDBB" w14:textId="77777777" w:rsidTr="005D5542">
        <w:tc>
          <w:tcPr>
            <w:tcW w:w="1836" w:type="dxa"/>
            <w:shd w:val="clear" w:color="auto" w:fill="auto"/>
          </w:tcPr>
          <w:p w14:paraId="25E83543" w14:textId="79161923"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 programların tasarımı ve onayına ilişkin tanımlı ve sistematik süreçler bulunmamaktadır.</w:t>
            </w:r>
          </w:p>
        </w:tc>
        <w:tc>
          <w:tcPr>
            <w:tcW w:w="1836" w:type="dxa"/>
            <w:shd w:val="clear" w:color="auto" w:fill="auto"/>
          </w:tcPr>
          <w:p w14:paraId="5FCF4455" w14:textId="68FD795E" w:rsidR="00461B2B" w:rsidRPr="00AE182D" w:rsidRDefault="00461B2B" w:rsidP="006A7A1D">
            <w:pPr>
              <w:ind w:right="63"/>
              <w:rPr>
                <w:rFonts w:ascii="Times New Roman" w:hAnsi="Times New Roman" w:cs="Times New Roman"/>
                <w:sz w:val="20"/>
                <w:szCs w:val="20"/>
              </w:rPr>
            </w:pPr>
            <w:r w:rsidRPr="00AE182D">
              <w:rPr>
                <w:rFonts w:ascii="Times New Roman" w:hAnsi="Times New Roman" w:cs="Times New Roman"/>
                <w:sz w:val="20"/>
                <w:szCs w:val="20"/>
              </w:rPr>
              <w:t xml:space="preserve">Kurumda programların tasarımı ve onayına ilişkin tanımlı </w:t>
            </w:r>
            <w:r w:rsidR="00152872" w:rsidRPr="00AE182D">
              <w:rPr>
                <w:rFonts w:ascii="Times New Roman" w:hAnsi="Times New Roman" w:cs="Times New Roman"/>
                <w:sz w:val="20"/>
                <w:szCs w:val="20"/>
              </w:rPr>
              <w:t xml:space="preserve">ve sistematik </w:t>
            </w:r>
            <w:r w:rsidRPr="00AE182D">
              <w:rPr>
                <w:rFonts w:ascii="Times New Roman" w:hAnsi="Times New Roman" w:cs="Times New Roman"/>
                <w:sz w:val="20"/>
                <w:szCs w:val="20"/>
              </w:rPr>
              <w:t>süreçler bulunmaktadır. Ancak bu süreçler tüm alanları/programları kapsamamaktadır.</w:t>
            </w:r>
          </w:p>
          <w:p w14:paraId="58501F2F" w14:textId="77777777" w:rsidR="00461B2B" w:rsidRPr="00AE182D"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2D7D4B05" w14:textId="77777777" w:rsidR="00461B2B" w:rsidRPr="00AE182D" w:rsidRDefault="00461B2B" w:rsidP="006A7A1D">
            <w:pPr>
              <w:ind w:right="63"/>
              <w:rPr>
                <w:rFonts w:ascii="Times New Roman" w:hAnsi="Times New Roman" w:cs="Times New Roman"/>
                <w:sz w:val="20"/>
                <w:szCs w:val="20"/>
              </w:rPr>
            </w:pPr>
            <w:r w:rsidRPr="00AE182D">
              <w:rPr>
                <w:rFonts w:ascii="Times New Roman" w:hAnsi="Times New Roman" w:cs="Times New Roman"/>
                <w:sz w:val="20"/>
                <w:szCs w:val="20"/>
              </w:rPr>
              <w:t>Kurumda tüm programların tasarımı ve onayına ilişkin tanımlı süreçler doğrultusunda uygulamalar gerçekleştirilmiş ve bu uygulamalardan bazı sonuçlar elde edilmiştir.  Ancak bu uygulamaların sonuçlarının izlenmesi yapılmamaktadır.</w:t>
            </w:r>
          </w:p>
          <w:p w14:paraId="14C931BB" w14:textId="77777777" w:rsidR="00461B2B" w:rsidRPr="00AE182D"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3AB3C600" w14:textId="77777777" w:rsidR="00461B2B" w:rsidRPr="00AE182D" w:rsidRDefault="00461B2B" w:rsidP="006A7A1D">
            <w:pPr>
              <w:ind w:right="63"/>
              <w:rPr>
                <w:rFonts w:ascii="Times New Roman" w:hAnsi="Times New Roman" w:cs="Times New Roman"/>
                <w:sz w:val="20"/>
                <w:szCs w:val="20"/>
              </w:rPr>
            </w:pPr>
            <w:r w:rsidRPr="00AE182D">
              <w:rPr>
                <w:rFonts w:ascii="Times New Roman" w:hAnsi="Times New Roman" w:cs="Times New Roman"/>
                <w:sz w:val="20"/>
                <w:szCs w:val="20"/>
              </w:rPr>
              <w:t xml:space="preserve">Paydaşların katılımıyla programların tasarımı ve onayına ilişkin uygulamalar sistematik olarak izlenmekte ve paydaşlarla birlikte değerlendirilerek önlemler alınmaktadır. </w:t>
            </w:r>
          </w:p>
          <w:p w14:paraId="05859CBE" w14:textId="77777777" w:rsidR="00461B2B" w:rsidRPr="00AE182D"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71DAD546" w14:textId="1DBFB6E8"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Paydaşların katılımıyla programların tasarımı ve onayına ilişkin sürdürülebilir ve olgunlaşmış uygulamalar kurumun tamamında benimsenmiştir; bu kapsamda kurumun kendine özgü ve yenilikçi birçok uygulaması bulunmaktadır ve bu uygulamaların bir kısmı diğer kurumlar tarafından örnek alınmaktadır. </w:t>
            </w:r>
          </w:p>
        </w:tc>
      </w:tr>
    </w:tbl>
    <w:p w14:paraId="0A94372C" w14:textId="62F7D9F0" w:rsidR="00E31573" w:rsidRPr="00AE182D" w:rsidRDefault="00E31573" w:rsidP="00E31573">
      <w:pPr>
        <w:pStyle w:val="Balk4"/>
        <w:ind w:left="838" w:right="63"/>
        <w:jc w:val="both"/>
        <w:rPr>
          <w:b w:val="0"/>
        </w:rPr>
      </w:pPr>
    </w:p>
    <w:p w14:paraId="722832EE" w14:textId="36AEF8E5" w:rsidR="00E31573" w:rsidRPr="003E0D9D" w:rsidRDefault="0039343D" w:rsidP="00E31573">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ab/>
      </w:r>
      <w:r w:rsidR="00E31573" w:rsidRPr="00A50019">
        <w:rPr>
          <w:rFonts w:ascii="Times New Roman" w:hAnsi="Times New Roman" w:cs="Times New Roman"/>
          <w:sz w:val="24"/>
          <w:szCs w:val="24"/>
        </w:rPr>
        <w:t xml:space="preserve">Programların tasarım ve onaylanma süreci için Koordinatörlüğümüz tarafından </w:t>
      </w:r>
      <w:r w:rsidR="00E31573">
        <w:rPr>
          <w:rFonts w:ascii="Times New Roman" w:hAnsi="Times New Roman" w:cs="Times New Roman"/>
          <w:sz w:val="24"/>
          <w:szCs w:val="24"/>
        </w:rPr>
        <w:t xml:space="preserve">hazırlanan </w:t>
      </w:r>
      <w:r w:rsidR="00E31573" w:rsidRPr="00A50019">
        <w:rPr>
          <w:rFonts w:ascii="Times New Roman" w:hAnsi="Times New Roman" w:cs="Times New Roman"/>
          <w:sz w:val="24"/>
          <w:szCs w:val="24"/>
        </w:rPr>
        <w:t xml:space="preserve">Program Açma/Kapatma, Müfredat Oluşturma ve Güncelleme Yönergesi </w:t>
      </w:r>
      <w:r w:rsidR="00E31573">
        <w:rPr>
          <w:rFonts w:ascii="Times New Roman" w:hAnsi="Times New Roman" w:cs="Times New Roman"/>
          <w:sz w:val="24"/>
          <w:szCs w:val="24"/>
        </w:rPr>
        <w:t xml:space="preserve">çerçevesinde yürütülmektedir.  </w:t>
      </w:r>
      <w:r w:rsidR="00E31573" w:rsidRPr="00A50019">
        <w:rPr>
          <w:rFonts w:ascii="Times New Roman" w:hAnsi="Times New Roman" w:cs="Times New Roman"/>
          <w:sz w:val="24"/>
          <w:szCs w:val="24"/>
        </w:rPr>
        <w:t xml:space="preserve">Söz konusu Yönerge çerçevesinde başlatılan müfredat güncelleme çalışması kapsamında akademik birimler tarafından hazırlanan </w:t>
      </w:r>
      <w:r w:rsidR="00E31573">
        <w:rPr>
          <w:rFonts w:ascii="Times New Roman" w:hAnsi="Times New Roman" w:cs="Times New Roman"/>
          <w:sz w:val="24"/>
          <w:szCs w:val="24"/>
        </w:rPr>
        <w:t xml:space="preserve">ve </w:t>
      </w:r>
      <w:r w:rsidR="00E31573" w:rsidRPr="003E0D9D">
        <w:rPr>
          <w:rFonts w:ascii="Times New Roman" w:hAnsi="Times New Roman" w:cs="Times New Roman"/>
          <w:sz w:val="24"/>
          <w:szCs w:val="24"/>
        </w:rPr>
        <w:t>Yönerge eklerinde yer alan Tam Müfredat Formu, Seçmeli Ders Grubu Formu ve Ders Değişikliği Formu, Ders Tanımlama Formları, Eğitim Komisyonuna sunulmuştur. Komisyon üyeleri tarafından incelenen formlardan uygun bulunmayanlar ilgili akademik birimlere gerekçeli görüş ile bildirilerek düzeltme talep edilmiştir. Uygun bulunan formlar ise Senato onayına sunulmuştur. Senato tarafından onaylanan ders tanımlama formları bilgi paketlerine yüklenerek sistem güncellenmiştir.</w:t>
      </w:r>
    </w:p>
    <w:p w14:paraId="0B36B6B2" w14:textId="77777777" w:rsidR="00E31573" w:rsidRPr="003E0D9D" w:rsidRDefault="00E31573" w:rsidP="00E31573">
      <w:pPr>
        <w:shd w:val="clear" w:color="auto" w:fill="FFFFFF" w:themeFill="background1"/>
        <w:jc w:val="both"/>
        <w:rPr>
          <w:rFonts w:ascii="Times New Roman" w:hAnsi="Times New Roman" w:cs="Times New Roman"/>
          <w:sz w:val="24"/>
          <w:szCs w:val="24"/>
        </w:rPr>
      </w:pPr>
    </w:p>
    <w:p w14:paraId="4D0B833C" w14:textId="3D7BC235" w:rsidR="00E31573" w:rsidRPr="003E0D9D" w:rsidRDefault="0039343D" w:rsidP="00E31573">
      <w:pPr>
        <w:widowControl/>
        <w:spacing w:after="160" w:line="259" w:lineRule="auto"/>
        <w:jc w:val="both"/>
        <w:rPr>
          <w:rFonts w:ascii="Times New Roman" w:hAnsi="Times New Roman" w:cs="Times New Roman"/>
          <w:color w:val="0000FF"/>
          <w:sz w:val="24"/>
          <w:szCs w:val="24"/>
          <w:u w:val="single"/>
        </w:rPr>
      </w:pPr>
      <w:r>
        <w:rPr>
          <w:rFonts w:ascii="Times New Roman" w:hAnsi="Times New Roman" w:cs="Times New Roman"/>
          <w:sz w:val="24"/>
          <w:szCs w:val="24"/>
        </w:rPr>
        <w:tab/>
      </w:r>
      <w:r w:rsidR="00E31573" w:rsidRPr="003E0D9D">
        <w:rPr>
          <w:rFonts w:ascii="Times New Roman" w:hAnsi="Times New Roman" w:cs="Times New Roman"/>
          <w:sz w:val="24"/>
          <w:szCs w:val="24"/>
        </w:rPr>
        <w:t xml:space="preserve">Yönergenin yer aldığı link: </w:t>
      </w:r>
      <w:hyperlink r:id="rId18" w:history="1">
        <w:r w:rsidR="00797A4C" w:rsidRPr="003E0D9D">
          <w:rPr>
            <w:rStyle w:val="Kpr"/>
            <w:rFonts w:ascii="Times New Roman" w:hAnsi="Times New Roman" w:cs="Times New Roman"/>
            <w:sz w:val="24"/>
            <w:szCs w:val="24"/>
          </w:rPr>
          <w:t>file:///C:/Users/%C4%B0mi%20pc/Downloads/gazi-universitesi-program-acma-kapatma-mufredat-olusturma-ve-guncelleme-yonergesi.pdf</w:t>
        </w:r>
      </w:hyperlink>
    </w:p>
    <w:p w14:paraId="6F8FDF3B" w14:textId="756DAC51" w:rsidR="00897080" w:rsidRPr="003E0D9D" w:rsidRDefault="0039343D" w:rsidP="00797A4C">
      <w:pPr>
        <w:jc w:val="both"/>
        <w:rPr>
          <w:rFonts w:ascii="Times New Roman" w:hAnsi="Times New Roman" w:cs="Times New Roman"/>
          <w:sz w:val="24"/>
          <w:szCs w:val="24"/>
        </w:rPr>
      </w:pPr>
      <w:r>
        <w:rPr>
          <w:rFonts w:ascii="Times New Roman" w:hAnsi="Times New Roman" w:cs="Times New Roman"/>
          <w:sz w:val="24"/>
          <w:szCs w:val="24"/>
        </w:rPr>
        <w:tab/>
      </w:r>
      <w:r w:rsidR="00E31573" w:rsidRPr="003E0D9D">
        <w:rPr>
          <w:rFonts w:ascii="Times New Roman" w:hAnsi="Times New Roman" w:cs="Times New Roman"/>
          <w:sz w:val="24"/>
          <w:szCs w:val="24"/>
        </w:rPr>
        <w:t>Program Açma/Kapatma, Müfredat Oluşturma ve Güncelleme Yönergesi</w:t>
      </w:r>
      <w:r w:rsidR="00797A4C" w:rsidRPr="003E0D9D">
        <w:rPr>
          <w:rFonts w:ascii="Times New Roman" w:hAnsi="Times New Roman" w:cs="Times New Roman"/>
          <w:sz w:val="24"/>
          <w:szCs w:val="24"/>
        </w:rPr>
        <w:t xml:space="preserve"> kapsamında izleme ve değerlendirme süreçlerini tanımlama çalışmaları devam etmektedir (Örnek Şekil 2). </w:t>
      </w:r>
      <w:r w:rsidR="00897080" w:rsidRPr="003E0D9D">
        <w:rPr>
          <w:rFonts w:ascii="Times New Roman" w:hAnsi="Times New Roman" w:cs="Times New Roman"/>
          <w:sz w:val="24"/>
          <w:szCs w:val="24"/>
        </w:rPr>
        <w:t>Söz konusu Yönergenin 8 inci maddesinin birinci fıkrası gereği m</w:t>
      </w:r>
      <w:r w:rsidR="00797A4C" w:rsidRPr="003E0D9D">
        <w:rPr>
          <w:rFonts w:ascii="Times New Roman" w:hAnsi="Times New Roman" w:cs="Times New Roman"/>
          <w:sz w:val="24"/>
          <w:szCs w:val="24"/>
        </w:rPr>
        <w:t xml:space="preserve">evcut müfredatın program yeterliliklerini sağlayıp sağlamadığı her eğitim-öğretim yılı sonunda değerlendirilir. Tüm programlar, üç eğitim-öğretim yılı sonunda yıllık değerlendirmelerini gözden geçirir. Bu gözden geçirme süreci sonunda; dış paydaşların görüşleri, varsa akreditasyon kuruluşlarının esaslarındaki değişiklikler ve Kalite Komisyonunca belirlenen esaslara dayalı olarak program müfredatında güncelleme yapılır. </w:t>
      </w:r>
      <w:r w:rsidR="00897080" w:rsidRPr="003E0D9D">
        <w:rPr>
          <w:rFonts w:ascii="Times New Roman" w:hAnsi="Times New Roman" w:cs="Times New Roman"/>
          <w:sz w:val="24"/>
          <w:szCs w:val="24"/>
        </w:rPr>
        <w:t>Müfredatı güncellenmiş programların yıllık değerlendirme raporlarının Koordinatörlüğümüze iletilmesi beklenmektedir. Üniversitemizde 2021 yılının Haziran ayından itibaren üç yıllık değerlendirmeler gözden geçirilerek güncelleme çalışmaları yapılacaktır.</w:t>
      </w:r>
    </w:p>
    <w:p w14:paraId="633A6E58" w14:textId="77777777" w:rsidR="00897080" w:rsidRDefault="00897080" w:rsidP="00797A4C">
      <w:pPr>
        <w:jc w:val="both"/>
        <w:rPr>
          <w:rFonts w:ascii="Times New Roman" w:hAnsi="Times New Roman" w:cs="Times New Roman"/>
          <w:sz w:val="24"/>
          <w:szCs w:val="24"/>
        </w:rPr>
      </w:pPr>
    </w:p>
    <w:p w14:paraId="0F53D57F" w14:textId="56A769BA" w:rsidR="00797A4C" w:rsidRPr="00797A4C" w:rsidRDefault="00797A4C" w:rsidP="0073731D">
      <w:pPr>
        <w:jc w:val="center"/>
        <w:rPr>
          <w:rFonts w:ascii="Times New Roman" w:hAnsi="Times New Roman" w:cs="Times New Roman"/>
          <w:sz w:val="24"/>
          <w:szCs w:val="24"/>
        </w:rPr>
      </w:pPr>
      <w:r w:rsidRPr="00797A4C">
        <w:rPr>
          <w:rFonts w:ascii="Times New Roman" w:hAnsi="Times New Roman" w:cs="Times New Roman"/>
          <w:noProof/>
          <w:sz w:val="24"/>
          <w:szCs w:val="24"/>
          <w:lang w:eastAsia="tr-TR"/>
        </w:rPr>
        <w:lastRenderedPageBreak/>
        <w:drawing>
          <wp:inline distT="0" distB="0" distL="0" distR="0" wp14:anchorId="16E01BEF" wp14:editId="3E624A33">
            <wp:extent cx="5784087" cy="2156460"/>
            <wp:effectExtent l="19050" t="19050" r="26670" b="152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izim1.jpg"/>
                    <pic:cNvPicPr/>
                  </pic:nvPicPr>
                  <pic:blipFill>
                    <a:blip r:embed="rId19">
                      <a:extLst>
                        <a:ext uri="{28A0092B-C50C-407E-A947-70E740481C1C}">
                          <a14:useLocalDpi xmlns:a14="http://schemas.microsoft.com/office/drawing/2010/main" val="0"/>
                        </a:ext>
                      </a:extLst>
                    </a:blip>
                    <a:stretch>
                      <a:fillRect/>
                    </a:stretch>
                  </pic:blipFill>
                  <pic:spPr>
                    <a:xfrm>
                      <a:off x="0" y="0"/>
                      <a:ext cx="5803683" cy="2163766"/>
                    </a:xfrm>
                    <a:prstGeom prst="rect">
                      <a:avLst/>
                    </a:prstGeom>
                    <a:ln>
                      <a:solidFill>
                        <a:schemeClr val="tx1"/>
                      </a:solidFill>
                    </a:ln>
                  </pic:spPr>
                </pic:pic>
              </a:graphicData>
            </a:graphic>
          </wp:inline>
        </w:drawing>
      </w:r>
    </w:p>
    <w:p w14:paraId="3D68339F" w14:textId="3245AB9D" w:rsidR="00797A4C" w:rsidRPr="00797A4C" w:rsidRDefault="00797A4C" w:rsidP="0073731D">
      <w:pPr>
        <w:jc w:val="center"/>
        <w:rPr>
          <w:rFonts w:ascii="Times New Roman" w:hAnsi="Times New Roman" w:cs="Times New Roman"/>
          <w:sz w:val="24"/>
          <w:szCs w:val="24"/>
        </w:rPr>
      </w:pPr>
      <w:r w:rsidRPr="00797A4C">
        <w:rPr>
          <w:rFonts w:ascii="Times New Roman" w:hAnsi="Times New Roman" w:cs="Times New Roman"/>
          <w:sz w:val="24"/>
          <w:szCs w:val="24"/>
        </w:rPr>
        <w:t xml:space="preserve">Şekil 2. </w:t>
      </w:r>
      <w:r w:rsidR="00935B7E" w:rsidRPr="003E0D9D">
        <w:rPr>
          <w:rFonts w:ascii="Times New Roman" w:hAnsi="Times New Roman" w:cs="Times New Roman"/>
          <w:sz w:val="24"/>
          <w:szCs w:val="24"/>
        </w:rPr>
        <w:t xml:space="preserve">Program Açma/Kapatma, Müfredat Oluşturma ve Güncelleme </w:t>
      </w:r>
      <w:r w:rsidR="00935B7E">
        <w:rPr>
          <w:rFonts w:ascii="Times New Roman" w:hAnsi="Times New Roman" w:cs="Times New Roman"/>
          <w:sz w:val="24"/>
          <w:szCs w:val="24"/>
        </w:rPr>
        <w:t>Süreci Ö</w:t>
      </w:r>
      <w:r w:rsidRPr="00797A4C">
        <w:rPr>
          <w:rFonts w:ascii="Times New Roman" w:hAnsi="Times New Roman" w:cs="Times New Roman"/>
          <w:sz w:val="24"/>
          <w:szCs w:val="24"/>
        </w:rPr>
        <w:t>rneği</w:t>
      </w:r>
    </w:p>
    <w:p w14:paraId="30C34FEA" w14:textId="77777777" w:rsidR="00D67923" w:rsidRPr="00AE182D" w:rsidRDefault="00D67923" w:rsidP="009F78F2">
      <w:pPr>
        <w:pStyle w:val="Balk3"/>
        <w:ind w:right="63"/>
        <w:jc w:val="both"/>
      </w:pPr>
    </w:p>
    <w:p w14:paraId="4FDD8319" w14:textId="045467B5" w:rsidR="00D67923" w:rsidRPr="00AE182D" w:rsidRDefault="00D67923" w:rsidP="009F78F2">
      <w:pPr>
        <w:pStyle w:val="Balk3"/>
        <w:ind w:right="63"/>
        <w:jc w:val="both"/>
      </w:pPr>
      <w:r w:rsidRPr="00AE182D">
        <w:t>B.1.2.  Program amaçları, çıktıları ve programın TYYÇ uyumu</w:t>
      </w:r>
    </w:p>
    <w:p w14:paraId="6543575D" w14:textId="77777777" w:rsidR="005D5542" w:rsidRPr="00AE182D" w:rsidRDefault="005D5542" w:rsidP="009F78F2">
      <w:pPr>
        <w:pStyle w:val="Balk3"/>
        <w:ind w:left="851" w:right="63" w:hanging="733"/>
        <w:jc w:val="both"/>
      </w:pPr>
    </w:p>
    <w:p w14:paraId="637B77E1" w14:textId="77777777" w:rsidR="005D5542" w:rsidRPr="00AE182D" w:rsidRDefault="005D5542" w:rsidP="009F78F2">
      <w:pPr>
        <w:pStyle w:val="Balk4"/>
        <w:ind w:right="63"/>
        <w:jc w:val="center"/>
      </w:pPr>
      <w:r w:rsidRPr="00AE182D">
        <w:t>Olgunluk düzeyi</w:t>
      </w:r>
    </w:p>
    <w:p w14:paraId="12B2DE90" w14:textId="77777777" w:rsidR="005D5542" w:rsidRPr="00AE182D"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2329"/>
        <w:gridCol w:w="1837"/>
        <w:gridCol w:w="1838"/>
        <w:gridCol w:w="1838"/>
      </w:tblGrid>
      <w:tr w:rsidR="00AE182D" w:rsidRPr="00AE182D" w14:paraId="536C21DC" w14:textId="77777777" w:rsidTr="000F2A51">
        <w:tc>
          <w:tcPr>
            <w:tcW w:w="1836" w:type="dxa"/>
            <w:shd w:val="clear" w:color="auto" w:fill="auto"/>
          </w:tcPr>
          <w:p w14:paraId="7310FC65"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6DAFB6D5"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auto"/>
          </w:tcPr>
          <w:p w14:paraId="09060B3C"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47E9A808"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000000" w:themeFill="text1"/>
          </w:tcPr>
          <w:p w14:paraId="69E00D53"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461B2B" w:rsidRPr="00AE182D" w14:paraId="227542E4" w14:textId="77777777" w:rsidTr="005D5542">
        <w:tc>
          <w:tcPr>
            <w:tcW w:w="1836" w:type="dxa"/>
            <w:shd w:val="clear" w:color="auto" w:fill="auto"/>
          </w:tcPr>
          <w:p w14:paraId="765BE6A9" w14:textId="0175FF85"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Kurumdaki programların amaçları, çıktıları ve TYYÇ uyumları tanımlanmamıştır. </w:t>
            </w:r>
          </w:p>
        </w:tc>
        <w:tc>
          <w:tcPr>
            <w:tcW w:w="1836" w:type="dxa"/>
            <w:shd w:val="clear" w:color="auto" w:fill="auto"/>
          </w:tcPr>
          <w:p w14:paraId="7FE3DC65" w14:textId="1E309431" w:rsidR="00461B2B" w:rsidRPr="00AE182D" w:rsidRDefault="00461B2B" w:rsidP="006A7A1D">
            <w:pPr>
              <w:ind w:right="63"/>
              <w:rPr>
                <w:rFonts w:ascii="Times New Roman" w:hAnsi="Times New Roman" w:cs="Times New Roman"/>
                <w:sz w:val="20"/>
                <w:szCs w:val="20"/>
              </w:rPr>
            </w:pPr>
            <w:r w:rsidRPr="00AE182D">
              <w:rPr>
                <w:rFonts w:ascii="Times New Roman" w:hAnsi="Times New Roman" w:cs="Times New Roman"/>
                <w:sz w:val="20"/>
                <w:szCs w:val="20"/>
              </w:rPr>
              <w:t xml:space="preserve">Kurumdaki programların amaçları, çıktıları ve TYYÇ uyumları tanımlanmıştır.  Ancak bu uygulama tüm alanlarda/programlarda gerçekleştirilmemektedir. </w:t>
            </w:r>
          </w:p>
          <w:p w14:paraId="3EACD742" w14:textId="638B0287"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 </w:t>
            </w:r>
          </w:p>
        </w:tc>
        <w:tc>
          <w:tcPr>
            <w:tcW w:w="1837" w:type="dxa"/>
            <w:shd w:val="clear" w:color="auto" w:fill="auto"/>
          </w:tcPr>
          <w:p w14:paraId="66ECEE5A" w14:textId="6B1DE6F8" w:rsidR="00461B2B" w:rsidRPr="00AE182D" w:rsidRDefault="00461B2B" w:rsidP="006A7A1D">
            <w:pPr>
              <w:ind w:right="63"/>
              <w:rPr>
                <w:rFonts w:ascii="Times New Roman" w:hAnsi="Times New Roman" w:cs="Times New Roman"/>
                <w:sz w:val="20"/>
                <w:szCs w:val="20"/>
              </w:rPr>
            </w:pPr>
            <w:r w:rsidRPr="00AE182D">
              <w:rPr>
                <w:rFonts w:ascii="Times New Roman" w:hAnsi="Times New Roman" w:cs="Times New Roman"/>
                <w:sz w:val="20"/>
                <w:szCs w:val="20"/>
              </w:rPr>
              <w:t xml:space="preserve">Tüm programların amaçları, çıktıları ve bunların TYYÇ </w:t>
            </w:r>
            <w:r w:rsidR="00152872" w:rsidRPr="00AE182D">
              <w:rPr>
                <w:rFonts w:ascii="Times New Roman" w:hAnsi="Times New Roman" w:cs="Times New Roman"/>
                <w:sz w:val="20"/>
                <w:szCs w:val="20"/>
              </w:rPr>
              <w:t xml:space="preserve">uyumu </w:t>
            </w:r>
            <w:r w:rsidRPr="00AE182D">
              <w:rPr>
                <w:rFonts w:ascii="Times New Roman" w:hAnsi="Times New Roman" w:cs="Times New Roman"/>
                <w:sz w:val="20"/>
                <w:szCs w:val="20"/>
              </w:rPr>
              <w:t xml:space="preserve">tanımlanmış, ilan edilmiştir ve eğitim-öğretimle ilgili uygulamalarla ilişkilendirilmiştir. </w:t>
            </w:r>
          </w:p>
          <w:p w14:paraId="07CACE2E" w14:textId="2A80CF75"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Ancak bu uygulamaların sonuçlarının izlenmesi yapılmamaktadır.</w:t>
            </w:r>
          </w:p>
        </w:tc>
        <w:tc>
          <w:tcPr>
            <w:tcW w:w="1838" w:type="dxa"/>
            <w:shd w:val="clear" w:color="auto" w:fill="auto"/>
          </w:tcPr>
          <w:p w14:paraId="0A546DF7" w14:textId="7B7250FE"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Tüm programların amaçları, çıktıları ve bunların TYYÇ uyumuna ilişkin tüm alanları kapsayan uygulamalar, sistematik olarak izlenmekte ve paydaşlarla birlikte değerlendirilerek önlemler alınmaktadır. </w:t>
            </w:r>
          </w:p>
        </w:tc>
        <w:tc>
          <w:tcPr>
            <w:tcW w:w="1838" w:type="dxa"/>
            <w:shd w:val="clear" w:color="auto" w:fill="auto"/>
          </w:tcPr>
          <w:p w14:paraId="640B597F" w14:textId="557AFF53"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Tüm programların amaçları, çıktıları ve bunların TYYÇ uyumuna ilişkin sürdürülebilir ve olgunlaşmış uygulamalar kurumun tamamında benimsenmiştir; bu kapsamda kurumun kendine özgü, yenilikçi ve diğer kurumlar tarafından örnek alınan uygulamalar bulunmaktadır. </w:t>
            </w:r>
          </w:p>
        </w:tc>
      </w:tr>
    </w:tbl>
    <w:p w14:paraId="0793F1EF" w14:textId="77777777" w:rsidR="005D5542" w:rsidRPr="00AE182D" w:rsidRDefault="005D5542" w:rsidP="009F78F2">
      <w:pPr>
        <w:pStyle w:val="Balk3"/>
        <w:ind w:left="851" w:right="63" w:hanging="733"/>
        <w:jc w:val="both"/>
      </w:pPr>
    </w:p>
    <w:p w14:paraId="3D289775" w14:textId="2DC86686" w:rsidR="000F2A51" w:rsidRPr="00A50019" w:rsidRDefault="00EA0FCB" w:rsidP="000F2A51">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ab/>
      </w:r>
      <w:r w:rsidR="000F2A51" w:rsidRPr="00A50019">
        <w:rPr>
          <w:rFonts w:ascii="Times New Roman" w:hAnsi="Times New Roman" w:cs="Times New Roman"/>
          <w:sz w:val="24"/>
          <w:szCs w:val="24"/>
        </w:rPr>
        <w:t xml:space="preserve">Akademik birimlerden talep edilen “Program çıktıları ile ders çıktıları arasındaki ilişki matrisleri” ve  “Program çıktıları ile TYYÇ temel alan yeterlikleri/akreditasyon kurum veya kuruluşlarının belirlemiş olduğu yeterliliklerin kıyaslandığı matrisler” aracılığı ile program ve çıktılarının uygun şekilde hazırlanıp hazırlanmadığı kontrol edilmektedir. </w:t>
      </w:r>
    </w:p>
    <w:p w14:paraId="59473FE4" w14:textId="77777777" w:rsidR="000F2A51" w:rsidRDefault="000F2A51" w:rsidP="000F2A51">
      <w:pPr>
        <w:jc w:val="both"/>
        <w:rPr>
          <w:rFonts w:ascii="Times New Roman" w:hAnsi="Times New Roman" w:cs="Times New Roman"/>
          <w:sz w:val="24"/>
          <w:szCs w:val="24"/>
        </w:rPr>
      </w:pPr>
    </w:p>
    <w:p w14:paraId="1D6AE63F" w14:textId="15A4F0F0" w:rsidR="000F2A51" w:rsidRPr="007120E5" w:rsidRDefault="00EA0FCB" w:rsidP="000F2A51">
      <w:pPr>
        <w:jc w:val="both"/>
        <w:rPr>
          <w:rFonts w:ascii="Times New Roman" w:hAnsi="Times New Roman" w:cs="Times New Roman"/>
          <w:sz w:val="24"/>
          <w:szCs w:val="24"/>
        </w:rPr>
      </w:pPr>
      <w:r>
        <w:rPr>
          <w:rFonts w:ascii="Times New Roman" w:hAnsi="Times New Roman" w:cs="Times New Roman"/>
          <w:sz w:val="24"/>
          <w:szCs w:val="24"/>
        </w:rPr>
        <w:tab/>
      </w:r>
      <w:r w:rsidR="000F2A51" w:rsidRPr="007120E5">
        <w:rPr>
          <w:rFonts w:ascii="Times New Roman" w:hAnsi="Times New Roman" w:cs="Times New Roman"/>
          <w:sz w:val="24"/>
          <w:szCs w:val="24"/>
        </w:rPr>
        <w:t xml:space="preserve">G.Ü. Program-Açma Kapatma, Müfredat Oluşturma ve Güncelleme Yönergesinin 4 üncü maddesinin birinci fıkrasının (b) ve (c) bendinde ve 5 inci maddenin birinci fıkrasının (l) bendinde Mesleki ve teknik alanlara göre farklılık gösteren program yeterlilikleri gözetilerek Türkiye Yükseköğretim Yeterlilikler Çerçevesi (http://tyyc.yok.gov.tr/) ve alana yönelik diğer ulusal/ uluslararası akredite edilmiş kurum ve kuruluşlar ile program </w:t>
      </w:r>
      <w:proofErr w:type="gramStart"/>
      <w:r w:rsidR="000F2A51" w:rsidRPr="007120E5">
        <w:rPr>
          <w:rFonts w:ascii="Times New Roman" w:hAnsi="Times New Roman" w:cs="Times New Roman"/>
          <w:sz w:val="24"/>
          <w:szCs w:val="24"/>
        </w:rPr>
        <w:t>misyon</w:t>
      </w:r>
      <w:proofErr w:type="gramEnd"/>
      <w:r w:rsidR="000F2A51" w:rsidRPr="007120E5">
        <w:rPr>
          <w:rFonts w:ascii="Times New Roman" w:hAnsi="Times New Roman" w:cs="Times New Roman"/>
          <w:sz w:val="24"/>
          <w:szCs w:val="24"/>
        </w:rPr>
        <w:t xml:space="preserve"> ve vizyonlarına uygun akademik veya mesleki program yeterliliklerine göre belirlenmiş program kazanımlarının belirlenmesi ve bu program kazanımları (amaçları) ile Türkiye Yükseköğretim Yeterlilikler Çerçevesini temel alan yeterliliklerinin sağlandığının ve varsa programı akredite eden kurum ve kuruluşların program yeterliliklerinin de sağlandığının gösterilmesi gerektiği belirtilmektedir. </w:t>
      </w:r>
    </w:p>
    <w:p w14:paraId="290FBF40" w14:textId="77777777" w:rsidR="000F2A51" w:rsidRDefault="000F2A51" w:rsidP="000F2A51">
      <w:pPr>
        <w:jc w:val="both"/>
      </w:pPr>
    </w:p>
    <w:p w14:paraId="5C28D536" w14:textId="5A0FAFF3" w:rsidR="000F2A51" w:rsidRPr="004D1E37" w:rsidRDefault="00EA0FCB" w:rsidP="000F2A51">
      <w:pPr>
        <w:jc w:val="both"/>
        <w:rPr>
          <w:rFonts w:ascii="Times New Roman" w:hAnsi="Times New Roman" w:cs="Times New Roman"/>
          <w:sz w:val="24"/>
          <w:szCs w:val="24"/>
        </w:rPr>
      </w:pPr>
      <w:r>
        <w:rPr>
          <w:rFonts w:ascii="Times New Roman" w:hAnsi="Times New Roman" w:cs="Times New Roman"/>
          <w:sz w:val="24"/>
          <w:szCs w:val="24"/>
        </w:rPr>
        <w:tab/>
      </w:r>
      <w:r w:rsidR="000F2A51" w:rsidRPr="004D1E37">
        <w:rPr>
          <w:rFonts w:ascii="Times New Roman" w:hAnsi="Times New Roman" w:cs="Times New Roman"/>
          <w:sz w:val="24"/>
          <w:szCs w:val="24"/>
        </w:rPr>
        <w:t xml:space="preserve">Üniversitemiz bünyesindeki programların </w:t>
      </w:r>
      <w:r w:rsidR="000F2A51">
        <w:rPr>
          <w:rFonts w:ascii="Times New Roman" w:hAnsi="Times New Roman" w:cs="Times New Roman"/>
          <w:sz w:val="24"/>
          <w:szCs w:val="24"/>
        </w:rPr>
        <w:t xml:space="preserve">söz konusu Yönerge </w:t>
      </w:r>
      <w:r w:rsidR="000F2A51" w:rsidRPr="004D1E37">
        <w:rPr>
          <w:rFonts w:ascii="Times New Roman" w:hAnsi="Times New Roman" w:cs="Times New Roman"/>
          <w:sz w:val="24"/>
          <w:szCs w:val="24"/>
        </w:rPr>
        <w:t xml:space="preserve">hükümleri çerçevesinde program tarafından yapılan çalışmaların değerlendirilmesi için Eğitim Komisyonu üyeleri ile alt çalışma grupları </w:t>
      </w:r>
      <w:r w:rsidR="000F2A51" w:rsidRPr="004D1E37">
        <w:rPr>
          <w:rFonts w:ascii="Times New Roman" w:hAnsi="Times New Roman" w:cs="Times New Roman"/>
          <w:sz w:val="24"/>
          <w:szCs w:val="24"/>
        </w:rPr>
        <w:lastRenderedPageBreak/>
        <w:t xml:space="preserve">oluşturulmuştur ve bu grupların yapmış olduğu toplantılar Tablo 1’de sunulmuştur. </w:t>
      </w:r>
    </w:p>
    <w:p w14:paraId="25886617" w14:textId="77777777" w:rsidR="000F2A51" w:rsidRPr="004D1E37" w:rsidRDefault="000F2A51" w:rsidP="000F2A51">
      <w:pPr>
        <w:pStyle w:val="Balk4"/>
        <w:ind w:left="838" w:right="63"/>
        <w:jc w:val="both"/>
        <w:rPr>
          <w:rFonts w:cs="Times New Roman"/>
          <w:b w:val="0"/>
        </w:rPr>
      </w:pPr>
    </w:p>
    <w:p w14:paraId="7CC1424A" w14:textId="77777777" w:rsidR="000F2A51" w:rsidRPr="004D1E37" w:rsidRDefault="000F2A51" w:rsidP="000F2A51">
      <w:pPr>
        <w:spacing w:line="276" w:lineRule="auto"/>
        <w:rPr>
          <w:rFonts w:ascii="Times New Roman" w:hAnsi="Times New Roman" w:cs="Times New Roman"/>
          <w:sz w:val="24"/>
          <w:szCs w:val="24"/>
        </w:rPr>
      </w:pPr>
      <w:r w:rsidRPr="004D1E37">
        <w:rPr>
          <w:rFonts w:ascii="Times New Roman" w:hAnsi="Times New Roman" w:cs="Times New Roman"/>
          <w:iCs/>
          <w:sz w:val="24"/>
          <w:szCs w:val="24"/>
        </w:rPr>
        <w:tab/>
        <w:t>Tablo 1: Programların Güncellenmesi ve Tasarımı için Alt Çalışma Grubu Toplantıları</w:t>
      </w:r>
    </w:p>
    <w:tbl>
      <w:tblPr>
        <w:tblW w:w="8789" w:type="dxa"/>
        <w:jc w:val="center"/>
        <w:tblCellMar>
          <w:left w:w="70" w:type="dxa"/>
          <w:right w:w="70" w:type="dxa"/>
        </w:tblCellMar>
        <w:tblLook w:val="04A0" w:firstRow="1" w:lastRow="0" w:firstColumn="1" w:lastColumn="0" w:noHBand="0" w:noVBand="1"/>
      </w:tblPr>
      <w:tblGrid>
        <w:gridCol w:w="7272"/>
        <w:gridCol w:w="1517"/>
      </w:tblGrid>
      <w:tr w:rsidR="000F2A51" w:rsidRPr="004D1E37" w14:paraId="678BFDC3" w14:textId="77777777" w:rsidTr="00617C42">
        <w:trPr>
          <w:trHeight w:val="288"/>
          <w:jc w:val="center"/>
        </w:trPr>
        <w:tc>
          <w:tcPr>
            <w:tcW w:w="7272"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1D190B18" w14:textId="77777777" w:rsidR="000F2A51" w:rsidRPr="004D1E37" w:rsidRDefault="000F2A51" w:rsidP="00617C42">
            <w:pPr>
              <w:spacing w:line="276" w:lineRule="auto"/>
              <w:rPr>
                <w:rFonts w:ascii="Times New Roman" w:hAnsi="Times New Roman" w:cs="Times New Roman"/>
                <w:b/>
                <w:bCs/>
                <w:color w:val="000000"/>
                <w:lang w:eastAsia="tr-TR"/>
              </w:rPr>
            </w:pPr>
            <w:r w:rsidRPr="004D1E37">
              <w:rPr>
                <w:rFonts w:ascii="Times New Roman" w:hAnsi="Times New Roman" w:cs="Times New Roman"/>
                <w:b/>
                <w:bCs/>
                <w:color w:val="000000"/>
                <w:lang w:eastAsia="tr-TR"/>
              </w:rPr>
              <w:t>Konu</w:t>
            </w:r>
          </w:p>
        </w:tc>
        <w:tc>
          <w:tcPr>
            <w:tcW w:w="1517" w:type="dxa"/>
            <w:tcBorders>
              <w:top w:val="single" w:sz="4" w:space="0" w:color="auto"/>
              <w:left w:val="nil"/>
              <w:bottom w:val="single" w:sz="4" w:space="0" w:color="auto"/>
              <w:right w:val="single" w:sz="4" w:space="0" w:color="auto"/>
            </w:tcBorders>
            <w:shd w:val="clear" w:color="auto" w:fill="5B9BD5"/>
            <w:noWrap/>
            <w:vAlign w:val="bottom"/>
            <w:hideMark/>
          </w:tcPr>
          <w:p w14:paraId="64CB5515" w14:textId="77777777" w:rsidR="000F2A51" w:rsidRPr="004D1E37" w:rsidRDefault="000F2A51" w:rsidP="00617C42">
            <w:pPr>
              <w:spacing w:line="276" w:lineRule="auto"/>
              <w:rPr>
                <w:rFonts w:ascii="Times New Roman" w:hAnsi="Times New Roman" w:cs="Times New Roman"/>
                <w:b/>
                <w:bCs/>
                <w:color w:val="000000"/>
                <w:lang w:eastAsia="tr-TR"/>
              </w:rPr>
            </w:pPr>
            <w:r w:rsidRPr="004D1E37">
              <w:rPr>
                <w:rFonts w:ascii="Times New Roman" w:hAnsi="Times New Roman" w:cs="Times New Roman"/>
                <w:b/>
                <w:bCs/>
                <w:color w:val="000000"/>
                <w:lang w:eastAsia="tr-TR"/>
              </w:rPr>
              <w:t>Tarih</w:t>
            </w:r>
          </w:p>
        </w:tc>
      </w:tr>
      <w:tr w:rsidR="000F2A51" w:rsidRPr="004D1E37" w14:paraId="4FBCDD3A" w14:textId="77777777" w:rsidTr="00617C42">
        <w:trPr>
          <w:trHeight w:val="288"/>
          <w:jc w:val="center"/>
        </w:trPr>
        <w:tc>
          <w:tcPr>
            <w:tcW w:w="7272" w:type="dxa"/>
            <w:tcBorders>
              <w:top w:val="nil"/>
              <w:left w:val="single" w:sz="4" w:space="0" w:color="auto"/>
              <w:bottom w:val="single" w:sz="4" w:space="0" w:color="auto"/>
              <w:right w:val="single" w:sz="4" w:space="0" w:color="auto"/>
            </w:tcBorders>
            <w:shd w:val="clear" w:color="auto" w:fill="auto"/>
            <w:noWrap/>
            <w:vAlign w:val="center"/>
          </w:tcPr>
          <w:p w14:paraId="00931AB4" w14:textId="77777777" w:rsidR="000F2A51" w:rsidRPr="004D1E37" w:rsidRDefault="000F2A51" w:rsidP="00617C42">
            <w:pPr>
              <w:jc w:val="both"/>
              <w:rPr>
                <w:rFonts w:ascii="Times New Roman" w:hAnsi="Times New Roman" w:cs="Times New Roman"/>
              </w:rPr>
            </w:pPr>
            <w:r w:rsidRPr="004D1E37">
              <w:rPr>
                <w:rFonts w:ascii="Times New Roman" w:hAnsi="Times New Roman" w:cs="Times New Roman"/>
              </w:rPr>
              <w:t>Program Yeterlilikleri ve Alan Yeterlilikleri Matrislerinin İncelenmesi</w:t>
            </w:r>
          </w:p>
        </w:tc>
        <w:tc>
          <w:tcPr>
            <w:tcW w:w="1517" w:type="dxa"/>
            <w:tcBorders>
              <w:top w:val="nil"/>
              <w:left w:val="nil"/>
              <w:bottom w:val="single" w:sz="4" w:space="0" w:color="auto"/>
              <w:right w:val="single" w:sz="4" w:space="0" w:color="auto"/>
            </w:tcBorders>
            <w:shd w:val="clear" w:color="auto" w:fill="auto"/>
            <w:noWrap/>
            <w:vAlign w:val="bottom"/>
          </w:tcPr>
          <w:p w14:paraId="26741E58" w14:textId="77777777" w:rsidR="000F2A51" w:rsidRPr="004D1E37" w:rsidRDefault="000F2A51" w:rsidP="00617C42">
            <w:pPr>
              <w:spacing w:line="276" w:lineRule="auto"/>
              <w:rPr>
                <w:rFonts w:ascii="Times New Roman" w:hAnsi="Times New Roman" w:cs="Times New Roman"/>
                <w:color w:val="000000"/>
                <w:lang w:eastAsia="tr-TR"/>
              </w:rPr>
            </w:pPr>
            <w:r w:rsidRPr="004D1E37">
              <w:rPr>
                <w:rFonts w:ascii="Times New Roman" w:hAnsi="Times New Roman" w:cs="Times New Roman"/>
                <w:color w:val="000000"/>
                <w:lang w:eastAsia="tr-TR"/>
              </w:rPr>
              <w:t>13.02.2019</w:t>
            </w:r>
          </w:p>
        </w:tc>
      </w:tr>
      <w:tr w:rsidR="000F2A51" w:rsidRPr="004D1E37" w14:paraId="491DFEA3" w14:textId="77777777" w:rsidTr="00617C42">
        <w:trPr>
          <w:trHeight w:val="288"/>
          <w:jc w:val="center"/>
        </w:trPr>
        <w:tc>
          <w:tcPr>
            <w:tcW w:w="7272" w:type="dxa"/>
            <w:tcBorders>
              <w:top w:val="nil"/>
              <w:left w:val="single" w:sz="4" w:space="0" w:color="auto"/>
              <w:bottom w:val="single" w:sz="4" w:space="0" w:color="auto"/>
              <w:right w:val="single" w:sz="4" w:space="0" w:color="auto"/>
            </w:tcBorders>
            <w:shd w:val="clear" w:color="auto" w:fill="auto"/>
            <w:noWrap/>
            <w:vAlign w:val="center"/>
          </w:tcPr>
          <w:p w14:paraId="1B7FD573" w14:textId="77777777" w:rsidR="000F2A51" w:rsidRPr="004D1E37" w:rsidRDefault="000F2A51" w:rsidP="00617C42">
            <w:pPr>
              <w:spacing w:line="276" w:lineRule="auto"/>
              <w:rPr>
                <w:rFonts w:ascii="Times New Roman" w:hAnsi="Times New Roman" w:cs="Times New Roman"/>
                <w:color w:val="000000"/>
                <w:lang w:eastAsia="tr-TR"/>
              </w:rPr>
            </w:pPr>
            <w:r w:rsidRPr="004D1E37">
              <w:rPr>
                <w:rFonts w:ascii="Times New Roman" w:hAnsi="Times New Roman" w:cs="Times New Roman"/>
              </w:rPr>
              <w:t>Program Yeterlilikleri ve Alan Yeterlilikleri Matrislerinin İncelenmesi</w:t>
            </w:r>
          </w:p>
        </w:tc>
        <w:tc>
          <w:tcPr>
            <w:tcW w:w="1517" w:type="dxa"/>
            <w:tcBorders>
              <w:top w:val="nil"/>
              <w:left w:val="nil"/>
              <w:bottom w:val="single" w:sz="4" w:space="0" w:color="auto"/>
              <w:right w:val="single" w:sz="4" w:space="0" w:color="auto"/>
            </w:tcBorders>
            <w:shd w:val="clear" w:color="auto" w:fill="auto"/>
            <w:noWrap/>
            <w:vAlign w:val="bottom"/>
          </w:tcPr>
          <w:p w14:paraId="122C50A1" w14:textId="77777777" w:rsidR="000F2A51" w:rsidRPr="004D1E37" w:rsidRDefault="000F2A51" w:rsidP="00617C42">
            <w:pPr>
              <w:spacing w:line="276" w:lineRule="auto"/>
              <w:rPr>
                <w:rFonts w:ascii="Times New Roman" w:hAnsi="Times New Roman" w:cs="Times New Roman"/>
                <w:color w:val="000000"/>
                <w:lang w:eastAsia="tr-TR"/>
              </w:rPr>
            </w:pPr>
            <w:r w:rsidRPr="004D1E37">
              <w:rPr>
                <w:rFonts w:ascii="Times New Roman" w:hAnsi="Times New Roman" w:cs="Times New Roman"/>
                <w:color w:val="000000"/>
                <w:lang w:eastAsia="tr-TR"/>
              </w:rPr>
              <w:t>25.02.2019</w:t>
            </w:r>
          </w:p>
        </w:tc>
      </w:tr>
      <w:tr w:rsidR="000F2A51" w:rsidRPr="004D1E37" w14:paraId="2C902F9C" w14:textId="77777777" w:rsidTr="00617C42">
        <w:trPr>
          <w:trHeight w:val="288"/>
          <w:jc w:val="center"/>
        </w:trPr>
        <w:tc>
          <w:tcPr>
            <w:tcW w:w="7272" w:type="dxa"/>
            <w:tcBorders>
              <w:top w:val="nil"/>
              <w:left w:val="single" w:sz="4" w:space="0" w:color="auto"/>
              <w:bottom w:val="single" w:sz="4" w:space="0" w:color="auto"/>
              <w:right w:val="single" w:sz="4" w:space="0" w:color="auto"/>
            </w:tcBorders>
            <w:shd w:val="clear" w:color="auto" w:fill="auto"/>
            <w:noWrap/>
            <w:vAlign w:val="center"/>
          </w:tcPr>
          <w:p w14:paraId="1EBE9E5D" w14:textId="77777777" w:rsidR="000F2A51" w:rsidRPr="004D1E37" w:rsidRDefault="000F2A51" w:rsidP="00617C42">
            <w:pPr>
              <w:jc w:val="both"/>
              <w:rPr>
                <w:rFonts w:ascii="Times New Roman" w:hAnsi="Times New Roman" w:cs="Times New Roman"/>
              </w:rPr>
            </w:pPr>
            <w:r w:rsidRPr="004D1E37">
              <w:rPr>
                <w:rFonts w:ascii="Times New Roman" w:hAnsi="Times New Roman" w:cs="Times New Roman"/>
              </w:rPr>
              <w:t>Program Yeterlilikleri ve Alan Yeterlilikleri Matrislerinin Diş Hekimliği, Eczacılık ve Spor Bilimleri Fakülteleri temsilcileri ile değerlendirilmesi</w:t>
            </w:r>
          </w:p>
        </w:tc>
        <w:tc>
          <w:tcPr>
            <w:tcW w:w="1517" w:type="dxa"/>
            <w:tcBorders>
              <w:top w:val="nil"/>
              <w:left w:val="nil"/>
              <w:bottom w:val="single" w:sz="4" w:space="0" w:color="auto"/>
              <w:right w:val="single" w:sz="4" w:space="0" w:color="auto"/>
            </w:tcBorders>
            <w:shd w:val="clear" w:color="auto" w:fill="auto"/>
            <w:noWrap/>
            <w:vAlign w:val="bottom"/>
          </w:tcPr>
          <w:p w14:paraId="11CE25E3" w14:textId="77777777" w:rsidR="000F2A51" w:rsidRPr="004D1E37" w:rsidRDefault="000F2A51" w:rsidP="00617C42">
            <w:pPr>
              <w:spacing w:line="276" w:lineRule="auto"/>
              <w:rPr>
                <w:rFonts w:ascii="Times New Roman" w:hAnsi="Times New Roman" w:cs="Times New Roman"/>
                <w:color w:val="000000"/>
                <w:lang w:eastAsia="tr-TR"/>
              </w:rPr>
            </w:pPr>
            <w:r w:rsidRPr="004D1E37">
              <w:rPr>
                <w:rFonts w:ascii="Times New Roman" w:hAnsi="Times New Roman" w:cs="Times New Roman"/>
                <w:color w:val="000000"/>
                <w:lang w:eastAsia="tr-TR"/>
              </w:rPr>
              <w:t>11.03.2019</w:t>
            </w:r>
          </w:p>
        </w:tc>
      </w:tr>
      <w:tr w:rsidR="000F2A51" w:rsidRPr="004D1E37" w14:paraId="0525325B" w14:textId="77777777" w:rsidTr="00617C42">
        <w:trPr>
          <w:trHeight w:val="288"/>
          <w:jc w:val="center"/>
        </w:trPr>
        <w:tc>
          <w:tcPr>
            <w:tcW w:w="7272" w:type="dxa"/>
            <w:tcBorders>
              <w:top w:val="nil"/>
              <w:left w:val="single" w:sz="4" w:space="0" w:color="auto"/>
              <w:bottom w:val="single" w:sz="4" w:space="0" w:color="auto"/>
              <w:right w:val="single" w:sz="4" w:space="0" w:color="auto"/>
            </w:tcBorders>
            <w:shd w:val="clear" w:color="auto" w:fill="auto"/>
            <w:noWrap/>
            <w:vAlign w:val="center"/>
          </w:tcPr>
          <w:p w14:paraId="327F4BB7" w14:textId="77777777" w:rsidR="000F2A51" w:rsidRPr="004D1E37" w:rsidRDefault="000F2A51" w:rsidP="00617C42">
            <w:pPr>
              <w:jc w:val="both"/>
              <w:rPr>
                <w:rFonts w:ascii="Times New Roman" w:hAnsi="Times New Roman" w:cs="Times New Roman"/>
              </w:rPr>
            </w:pPr>
            <w:r w:rsidRPr="004D1E37">
              <w:rPr>
                <w:rFonts w:ascii="Times New Roman" w:hAnsi="Times New Roman" w:cs="Times New Roman"/>
              </w:rPr>
              <w:t xml:space="preserve">Program Yeterlilikleri ve Alan Yeterlilikleri Matrislerinin Sağlık Hizmetleri, Teknik Bilimler ve </w:t>
            </w:r>
            <w:proofErr w:type="spellStart"/>
            <w:r w:rsidRPr="004D1E37">
              <w:rPr>
                <w:rFonts w:ascii="Times New Roman" w:hAnsi="Times New Roman" w:cs="Times New Roman"/>
              </w:rPr>
              <w:t>Tusaş</w:t>
            </w:r>
            <w:proofErr w:type="spellEnd"/>
            <w:r w:rsidRPr="004D1E37">
              <w:rPr>
                <w:rFonts w:ascii="Times New Roman" w:hAnsi="Times New Roman" w:cs="Times New Roman"/>
              </w:rPr>
              <w:t xml:space="preserve"> Kazan MYO temsilcileri ile değerlendirilmesi</w:t>
            </w:r>
          </w:p>
        </w:tc>
        <w:tc>
          <w:tcPr>
            <w:tcW w:w="1517" w:type="dxa"/>
            <w:tcBorders>
              <w:top w:val="nil"/>
              <w:left w:val="nil"/>
              <w:bottom w:val="single" w:sz="4" w:space="0" w:color="auto"/>
              <w:right w:val="single" w:sz="4" w:space="0" w:color="auto"/>
            </w:tcBorders>
            <w:shd w:val="clear" w:color="auto" w:fill="auto"/>
            <w:noWrap/>
            <w:vAlign w:val="bottom"/>
          </w:tcPr>
          <w:p w14:paraId="58886F5D" w14:textId="77777777" w:rsidR="000F2A51" w:rsidRPr="004D1E37" w:rsidRDefault="000F2A51" w:rsidP="00617C42">
            <w:pPr>
              <w:spacing w:line="276" w:lineRule="auto"/>
              <w:rPr>
                <w:rFonts w:ascii="Times New Roman" w:hAnsi="Times New Roman" w:cs="Times New Roman"/>
                <w:color w:val="000000"/>
                <w:lang w:eastAsia="tr-TR"/>
              </w:rPr>
            </w:pPr>
            <w:r w:rsidRPr="004D1E37">
              <w:rPr>
                <w:rFonts w:ascii="Times New Roman" w:hAnsi="Times New Roman" w:cs="Times New Roman"/>
                <w:color w:val="000000"/>
                <w:lang w:eastAsia="tr-TR"/>
              </w:rPr>
              <w:t>25.03.2019</w:t>
            </w:r>
          </w:p>
        </w:tc>
      </w:tr>
      <w:tr w:rsidR="000F2A51" w:rsidRPr="004D1E37" w14:paraId="4296A59A" w14:textId="77777777" w:rsidTr="00617C42">
        <w:trPr>
          <w:trHeight w:val="288"/>
          <w:jc w:val="center"/>
        </w:trPr>
        <w:tc>
          <w:tcPr>
            <w:tcW w:w="7272" w:type="dxa"/>
            <w:tcBorders>
              <w:top w:val="nil"/>
              <w:left w:val="single" w:sz="4" w:space="0" w:color="auto"/>
              <w:bottom w:val="single" w:sz="4" w:space="0" w:color="auto"/>
              <w:right w:val="single" w:sz="4" w:space="0" w:color="auto"/>
            </w:tcBorders>
            <w:shd w:val="clear" w:color="auto" w:fill="auto"/>
            <w:noWrap/>
            <w:vAlign w:val="center"/>
          </w:tcPr>
          <w:p w14:paraId="7F09924A" w14:textId="77777777" w:rsidR="000F2A51" w:rsidRPr="004D1E37" w:rsidRDefault="000F2A51" w:rsidP="00617C42">
            <w:pPr>
              <w:jc w:val="both"/>
              <w:rPr>
                <w:rFonts w:ascii="Times New Roman" w:hAnsi="Times New Roman" w:cs="Times New Roman"/>
              </w:rPr>
            </w:pPr>
            <w:r w:rsidRPr="004D1E37">
              <w:rPr>
                <w:rFonts w:ascii="Times New Roman" w:hAnsi="Times New Roman" w:cs="Times New Roman"/>
              </w:rPr>
              <w:t>Program Yeterlilikleri ve Alan Yeterlilikleri Matrislerinin Fen Fakültesi ve Fen Bilimleri Enstitüsü temsilcileri ile değerlendirilmesi</w:t>
            </w:r>
          </w:p>
        </w:tc>
        <w:tc>
          <w:tcPr>
            <w:tcW w:w="1517" w:type="dxa"/>
            <w:tcBorders>
              <w:top w:val="nil"/>
              <w:left w:val="nil"/>
              <w:bottom w:val="single" w:sz="4" w:space="0" w:color="auto"/>
              <w:right w:val="single" w:sz="4" w:space="0" w:color="auto"/>
            </w:tcBorders>
            <w:shd w:val="clear" w:color="auto" w:fill="auto"/>
            <w:noWrap/>
            <w:vAlign w:val="bottom"/>
          </w:tcPr>
          <w:p w14:paraId="2D3E1ACB" w14:textId="77777777" w:rsidR="000F2A51" w:rsidRPr="004D1E37" w:rsidRDefault="000F2A51" w:rsidP="00617C42">
            <w:pPr>
              <w:spacing w:line="276" w:lineRule="auto"/>
              <w:rPr>
                <w:rFonts w:ascii="Times New Roman" w:hAnsi="Times New Roman" w:cs="Times New Roman"/>
                <w:color w:val="000000"/>
                <w:lang w:eastAsia="tr-TR"/>
              </w:rPr>
            </w:pPr>
            <w:r w:rsidRPr="004D1E37">
              <w:rPr>
                <w:rFonts w:ascii="Times New Roman" w:hAnsi="Times New Roman" w:cs="Times New Roman"/>
                <w:color w:val="000000"/>
                <w:lang w:eastAsia="tr-TR"/>
              </w:rPr>
              <w:t>08.04.2019</w:t>
            </w:r>
          </w:p>
        </w:tc>
      </w:tr>
      <w:tr w:rsidR="000F2A51" w:rsidRPr="004D1E37" w14:paraId="23A2D0DE" w14:textId="77777777" w:rsidTr="00617C42">
        <w:trPr>
          <w:trHeight w:val="288"/>
          <w:jc w:val="center"/>
        </w:trPr>
        <w:tc>
          <w:tcPr>
            <w:tcW w:w="7272" w:type="dxa"/>
            <w:tcBorders>
              <w:top w:val="nil"/>
              <w:left w:val="single" w:sz="4" w:space="0" w:color="auto"/>
              <w:bottom w:val="single" w:sz="4" w:space="0" w:color="auto"/>
              <w:right w:val="single" w:sz="4" w:space="0" w:color="auto"/>
            </w:tcBorders>
            <w:shd w:val="clear" w:color="auto" w:fill="auto"/>
            <w:noWrap/>
            <w:vAlign w:val="center"/>
          </w:tcPr>
          <w:p w14:paraId="285BE634" w14:textId="77777777" w:rsidR="000F2A51" w:rsidRPr="004D1E37" w:rsidRDefault="000F2A51" w:rsidP="00617C42">
            <w:pPr>
              <w:jc w:val="both"/>
              <w:rPr>
                <w:rFonts w:ascii="Times New Roman" w:hAnsi="Times New Roman" w:cs="Times New Roman"/>
              </w:rPr>
            </w:pPr>
            <w:r w:rsidRPr="004D1E37">
              <w:rPr>
                <w:rFonts w:ascii="Times New Roman" w:hAnsi="Times New Roman" w:cs="Times New Roman"/>
              </w:rPr>
              <w:t>Program Yeterlilikleri ve Alan Yeterlilikleri Matrislerinin Mimarlık, Mühendislik ve Teknoloji Fakülteleri temsilcileri ile değerlendirilmesi</w:t>
            </w:r>
          </w:p>
        </w:tc>
        <w:tc>
          <w:tcPr>
            <w:tcW w:w="1517" w:type="dxa"/>
            <w:tcBorders>
              <w:top w:val="nil"/>
              <w:left w:val="nil"/>
              <w:bottom w:val="single" w:sz="4" w:space="0" w:color="auto"/>
              <w:right w:val="single" w:sz="4" w:space="0" w:color="auto"/>
            </w:tcBorders>
            <w:shd w:val="clear" w:color="auto" w:fill="auto"/>
            <w:noWrap/>
            <w:vAlign w:val="bottom"/>
          </w:tcPr>
          <w:p w14:paraId="689B29E3" w14:textId="77777777" w:rsidR="000F2A51" w:rsidRPr="004D1E37" w:rsidRDefault="000F2A51" w:rsidP="00617C42">
            <w:pPr>
              <w:spacing w:line="276" w:lineRule="auto"/>
              <w:rPr>
                <w:rFonts w:ascii="Times New Roman" w:hAnsi="Times New Roman" w:cs="Times New Roman"/>
                <w:color w:val="000000"/>
                <w:lang w:eastAsia="tr-TR"/>
              </w:rPr>
            </w:pPr>
            <w:r w:rsidRPr="004D1E37">
              <w:rPr>
                <w:rFonts w:ascii="Times New Roman" w:hAnsi="Times New Roman" w:cs="Times New Roman"/>
                <w:color w:val="000000"/>
                <w:lang w:eastAsia="tr-TR"/>
              </w:rPr>
              <w:t>29.04.2019</w:t>
            </w:r>
          </w:p>
        </w:tc>
      </w:tr>
      <w:tr w:rsidR="000F2A51" w:rsidRPr="004D1E37" w14:paraId="272EB0D3" w14:textId="77777777" w:rsidTr="00617C42">
        <w:trPr>
          <w:trHeight w:val="288"/>
          <w:jc w:val="center"/>
        </w:trPr>
        <w:tc>
          <w:tcPr>
            <w:tcW w:w="7272" w:type="dxa"/>
            <w:tcBorders>
              <w:top w:val="nil"/>
              <w:left w:val="single" w:sz="4" w:space="0" w:color="auto"/>
              <w:bottom w:val="single" w:sz="4" w:space="0" w:color="auto"/>
              <w:right w:val="single" w:sz="4" w:space="0" w:color="auto"/>
            </w:tcBorders>
            <w:shd w:val="clear" w:color="auto" w:fill="auto"/>
            <w:noWrap/>
            <w:vAlign w:val="center"/>
          </w:tcPr>
          <w:p w14:paraId="3833A19A" w14:textId="77777777" w:rsidR="000F2A51" w:rsidRPr="004D1E37" w:rsidRDefault="000F2A51" w:rsidP="00617C42">
            <w:pPr>
              <w:spacing w:line="276" w:lineRule="auto"/>
              <w:rPr>
                <w:rFonts w:ascii="Times New Roman" w:hAnsi="Times New Roman" w:cs="Times New Roman"/>
                <w:color w:val="000000"/>
                <w:lang w:eastAsia="tr-TR"/>
              </w:rPr>
            </w:pPr>
            <w:r w:rsidRPr="004D1E37">
              <w:rPr>
                <w:rFonts w:ascii="Times New Roman" w:hAnsi="Times New Roman" w:cs="Times New Roman"/>
              </w:rPr>
              <w:t>Program Yeterlilikleri ve Alan Yeterlilikleri Matrislerinin Tıp ve Sağlık Bilimleri Fakülteleri ile Sağlık Bilimleri Enstitüsü temsilcileri ile değerlendirilmesi</w:t>
            </w:r>
          </w:p>
        </w:tc>
        <w:tc>
          <w:tcPr>
            <w:tcW w:w="1517" w:type="dxa"/>
            <w:tcBorders>
              <w:top w:val="nil"/>
              <w:left w:val="nil"/>
              <w:bottom w:val="single" w:sz="4" w:space="0" w:color="auto"/>
              <w:right w:val="single" w:sz="4" w:space="0" w:color="auto"/>
            </w:tcBorders>
            <w:shd w:val="clear" w:color="auto" w:fill="auto"/>
            <w:noWrap/>
            <w:vAlign w:val="bottom"/>
          </w:tcPr>
          <w:p w14:paraId="2FCB5954" w14:textId="77777777" w:rsidR="000F2A51" w:rsidRPr="004D1E37" w:rsidRDefault="000F2A51" w:rsidP="00617C42">
            <w:pPr>
              <w:spacing w:line="276" w:lineRule="auto"/>
              <w:rPr>
                <w:rFonts w:ascii="Times New Roman" w:hAnsi="Times New Roman" w:cs="Times New Roman"/>
                <w:color w:val="000000"/>
                <w:lang w:eastAsia="tr-TR"/>
              </w:rPr>
            </w:pPr>
            <w:r w:rsidRPr="004D1E37">
              <w:rPr>
                <w:rFonts w:ascii="Times New Roman" w:hAnsi="Times New Roman" w:cs="Times New Roman"/>
                <w:color w:val="000000"/>
                <w:lang w:eastAsia="tr-TR"/>
              </w:rPr>
              <w:t>13.05.2019</w:t>
            </w:r>
          </w:p>
        </w:tc>
      </w:tr>
      <w:tr w:rsidR="000F2A51" w:rsidRPr="004D1E37" w14:paraId="0A9956D3" w14:textId="77777777" w:rsidTr="00617C42">
        <w:trPr>
          <w:trHeight w:val="288"/>
          <w:jc w:val="center"/>
        </w:trPr>
        <w:tc>
          <w:tcPr>
            <w:tcW w:w="7272" w:type="dxa"/>
            <w:tcBorders>
              <w:top w:val="nil"/>
              <w:left w:val="single" w:sz="4" w:space="0" w:color="auto"/>
              <w:bottom w:val="single" w:sz="4" w:space="0" w:color="auto"/>
              <w:right w:val="single" w:sz="4" w:space="0" w:color="auto"/>
            </w:tcBorders>
            <w:shd w:val="clear" w:color="auto" w:fill="auto"/>
            <w:noWrap/>
            <w:vAlign w:val="center"/>
          </w:tcPr>
          <w:p w14:paraId="4542692A" w14:textId="77777777" w:rsidR="000F2A51" w:rsidRPr="004D1E37" w:rsidRDefault="000F2A51" w:rsidP="00617C42">
            <w:pPr>
              <w:spacing w:line="276" w:lineRule="auto"/>
              <w:rPr>
                <w:rFonts w:ascii="Times New Roman" w:hAnsi="Times New Roman" w:cs="Times New Roman"/>
                <w:color w:val="000000"/>
                <w:lang w:eastAsia="tr-TR"/>
              </w:rPr>
            </w:pPr>
            <w:r w:rsidRPr="004D1E37">
              <w:rPr>
                <w:rFonts w:ascii="Times New Roman" w:hAnsi="Times New Roman" w:cs="Times New Roman"/>
              </w:rPr>
              <w:t>Program Yeterlilikleri ve Alan Yeterlilikleri Matrisleri Genel Değerlendirmesi</w:t>
            </w:r>
          </w:p>
        </w:tc>
        <w:tc>
          <w:tcPr>
            <w:tcW w:w="1517" w:type="dxa"/>
            <w:tcBorders>
              <w:top w:val="nil"/>
              <w:left w:val="nil"/>
              <w:bottom w:val="single" w:sz="4" w:space="0" w:color="auto"/>
              <w:right w:val="single" w:sz="4" w:space="0" w:color="auto"/>
            </w:tcBorders>
            <w:shd w:val="clear" w:color="auto" w:fill="auto"/>
            <w:noWrap/>
            <w:vAlign w:val="bottom"/>
          </w:tcPr>
          <w:p w14:paraId="1FC95A49" w14:textId="77777777" w:rsidR="000F2A51" w:rsidRPr="004D1E37" w:rsidRDefault="000F2A51" w:rsidP="00617C42">
            <w:pPr>
              <w:spacing w:line="276" w:lineRule="auto"/>
              <w:rPr>
                <w:rFonts w:ascii="Times New Roman" w:hAnsi="Times New Roman" w:cs="Times New Roman"/>
                <w:color w:val="000000"/>
                <w:lang w:eastAsia="tr-TR"/>
              </w:rPr>
            </w:pPr>
            <w:r w:rsidRPr="004D1E37">
              <w:rPr>
                <w:rFonts w:ascii="Times New Roman" w:hAnsi="Times New Roman" w:cs="Times New Roman"/>
                <w:color w:val="000000"/>
                <w:lang w:eastAsia="tr-TR"/>
              </w:rPr>
              <w:t>27.05.2019</w:t>
            </w:r>
          </w:p>
        </w:tc>
      </w:tr>
    </w:tbl>
    <w:p w14:paraId="37A487E3" w14:textId="77777777" w:rsidR="000F2A51" w:rsidRPr="004D1E37" w:rsidRDefault="000F2A51" w:rsidP="000F2A51">
      <w:pPr>
        <w:ind w:firstLine="708"/>
        <w:jc w:val="both"/>
        <w:rPr>
          <w:rFonts w:ascii="Times New Roman" w:hAnsi="Times New Roman" w:cs="Times New Roman"/>
          <w:sz w:val="24"/>
          <w:szCs w:val="24"/>
        </w:rPr>
      </w:pPr>
    </w:p>
    <w:p w14:paraId="3DFDE1E3" w14:textId="6020C2F8" w:rsidR="000F2A51" w:rsidRPr="004D1E37" w:rsidRDefault="000F2A51" w:rsidP="000F2A51">
      <w:pPr>
        <w:ind w:firstLine="708"/>
        <w:jc w:val="both"/>
        <w:rPr>
          <w:rFonts w:ascii="Times New Roman" w:hAnsi="Times New Roman" w:cs="Times New Roman"/>
          <w:sz w:val="24"/>
          <w:szCs w:val="24"/>
        </w:rPr>
      </w:pPr>
      <w:r w:rsidRPr="004D1E37">
        <w:rPr>
          <w:rFonts w:ascii="Times New Roman" w:hAnsi="Times New Roman" w:cs="Times New Roman"/>
          <w:sz w:val="24"/>
          <w:szCs w:val="24"/>
        </w:rPr>
        <w:t xml:space="preserve">Alt çalışma grubu toplantılarına ek olarak TYYÇ çerçevesinde program yeterlilikleri ve ders tanımlama formu hazırlık sürecine yardımcı olması için akademik birimlere eğitim amaçlı </w:t>
      </w:r>
      <w:proofErr w:type="spellStart"/>
      <w:r w:rsidRPr="004D1E37">
        <w:rPr>
          <w:rFonts w:ascii="Times New Roman" w:hAnsi="Times New Roman" w:cs="Times New Roman"/>
          <w:sz w:val="24"/>
          <w:szCs w:val="24"/>
        </w:rPr>
        <w:t>çalıştay</w:t>
      </w:r>
      <w:proofErr w:type="spellEnd"/>
      <w:r w:rsidRPr="004D1E37">
        <w:rPr>
          <w:rFonts w:ascii="Times New Roman" w:hAnsi="Times New Roman" w:cs="Times New Roman"/>
          <w:sz w:val="24"/>
          <w:szCs w:val="24"/>
        </w:rPr>
        <w:t xml:space="preserve"> düzenlenmiştir. 12.12.2019 tarihinde Gazi Üniversitesi Mimar Kemalettin Salonu ve Gazi Kültür Merkezinde iki oturum halinde olarak gerçekleştirilen bu </w:t>
      </w:r>
      <w:proofErr w:type="spellStart"/>
      <w:r w:rsidRPr="004D1E37">
        <w:rPr>
          <w:rFonts w:ascii="Times New Roman" w:hAnsi="Times New Roman" w:cs="Times New Roman"/>
          <w:sz w:val="24"/>
          <w:szCs w:val="24"/>
        </w:rPr>
        <w:t>çalıştay</w:t>
      </w:r>
      <w:proofErr w:type="spellEnd"/>
      <w:r w:rsidRPr="004D1E37">
        <w:rPr>
          <w:rFonts w:ascii="Times New Roman" w:hAnsi="Times New Roman" w:cs="Times New Roman"/>
          <w:sz w:val="24"/>
          <w:szCs w:val="24"/>
        </w:rPr>
        <w:t xml:space="preserve"> birimimiz ve Sürekli Eğitim Uygulama ve Araştırma Merkezi işbirliği ile gerçekleştirilmiştir. </w:t>
      </w:r>
      <w:proofErr w:type="spellStart"/>
      <w:r w:rsidRPr="004D1E37">
        <w:rPr>
          <w:rFonts w:ascii="Times New Roman" w:hAnsi="Times New Roman" w:cs="Times New Roman"/>
          <w:sz w:val="24"/>
          <w:szCs w:val="24"/>
        </w:rPr>
        <w:t>Çalıştaya</w:t>
      </w:r>
      <w:proofErr w:type="spellEnd"/>
      <w:r w:rsidRPr="004D1E37">
        <w:rPr>
          <w:rFonts w:ascii="Times New Roman" w:hAnsi="Times New Roman" w:cs="Times New Roman"/>
          <w:sz w:val="24"/>
          <w:szCs w:val="24"/>
        </w:rPr>
        <w:t xml:space="preserve"> Eğitim Komisyonu üyeleri, Üniversitemizin her bir </w:t>
      </w:r>
      <w:proofErr w:type="spellStart"/>
      <w:r w:rsidRPr="004D1E37">
        <w:rPr>
          <w:rFonts w:ascii="Times New Roman" w:hAnsi="Times New Roman" w:cs="Times New Roman"/>
          <w:sz w:val="24"/>
          <w:szCs w:val="24"/>
        </w:rPr>
        <w:t>önlisans</w:t>
      </w:r>
      <w:proofErr w:type="spellEnd"/>
      <w:r w:rsidRPr="004D1E37">
        <w:rPr>
          <w:rFonts w:ascii="Times New Roman" w:hAnsi="Times New Roman" w:cs="Times New Roman"/>
          <w:sz w:val="24"/>
          <w:szCs w:val="24"/>
        </w:rPr>
        <w:t xml:space="preserve">, lisans ve lisansüstü programının eğitim komisyonu başkanı ile bir üyesi olmak üzere toplam 145 öğretim elemanı katılmıştır. Söz konusu </w:t>
      </w:r>
      <w:proofErr w:type="spellStart"/>
      <w:r w:rsidRPr="004D1E37">
        <w:rPr>
          <w:rFonts w:ascii="Times New Roman" w:hAnsi="Times New Roman" w:cs="Times New Roman"/>
          <w:sz w:val="24"/>
          <w:szCs w:val="24"/>
        </w:rPr>
        <w:t>çalıştay</w:t>
      </w:r>
      <w:proofErr w:type="spellEnd"/>
      <w:r w:rsidRPr="004D1E37">
        <w:rPr>
          <w:rFonts w:ascii="Times New Roman" w:hAnsi="Times New Roman" w:cs="Times New Roman"/>
          <w:sz w:val="24"/>
          <w:szCs w:val="24"/>
        </w:rPr>
        <w:t xml:space="preserve"> ile ilgili özet bilgiye aşağıdaki linkten ulaşılabilmektedir.</w:t>
      </w:r>
    </w:p>
    <w:p w14:paraId="6135EBDE" w14:textId="77777777" w:rsidR="000F2A51" w:rsidRDefault="000F2A51" w:rsidP="000F2A51">
      <w:pPr>
        <w:jc w:val="both"/>
        <w:rPr>
          <w:rStyle w:val="Kpr"/>
          <w:rFonts w:ascii="Times New Roman" w:hAnsi="Times New Roman" w:cs="Times New Roman"/>
          <w:sz w:val="24"/>
          <w:szCs w:val="24"/>
        </w:rPr>
      </w:pPr>
      <w:r w:rsidRPr="004D1E37">
        <w:rPr>
          <w:rFonts w:ascii="Times New Roman" w:hAnsi="Times New Roman" w:cs="Times New Roman"/>
          <w:sz w:val="24"/>
          <w:szCs w:val="24"/>
        </w:rPr>
        <w:t>(</w:t>
      </w:r>
      <w:hyperlink r:id="rId20" w:history="1">
        <w:r w:rsidRPr="004D1E37">
          <w:rPr>
            <w:rStyle w:val="Kpr"/>
            <w:rFonts w:ascii="Times New Roman" w:hAnsi="Times New Roman" w:cs="Times New Roman"/>
            <w:sz w:val="24"/>
            <w:szCs w:val="24"/>
          </w:rPr>
          <w:t>http://gazi.edu.tr/posts/view/title/universitemizde-program-yeterlilikleri-ve-ders-tanimlama-formu-hazirlik-sureci-calistayi-duzenlendi-238206</w:t>
        </w:r>
      </w:hyperlink>
      <w:r w:rsidRPr="004D1E37">
        <w:rPr>
          <w:rStyle w:val="Kpr"/>
          <w:rFonts w:ascii="Times New Roman" w:hAnsi="Times New Roman" w:cs="Times New Roman"/>
          <w:sz w:val="24"/>
          <w:szCs w:val="24"/>
        </w:rPr>
        <w:t>).</w:t>
      </w:r>
      <w:r>
        <w:rPr>
          <w:rStyle w:val="Kpr"/>
          <w:rFonts w:ascii="Times New Roman" w:hAnsi="Times New Roman" w:cs="Times New Roman"/>
          <w:sz w:val="24"/>
          <w:szCs w:val="24"/>
        </w:rPr>
        <w:t xml:space="preserve"> </w:t>
      </w:r>
    </w:p>
    <w:p w14:paraId="172EB60D" w14:textId="2DA2774D" w:rsidR="000F2A51" w:rsidRPr="000F2A51" w:rsidRDefault="000F2A51" w:rsidP="000F2A51">
      <w:pPr>
        <w:jc w:val="both"/>
        <w:rPr>
          <w:rFonts w:ascii="Times New Roman" w:hAnsi="Times New Roman" w:cs="Times New Roman"/>
          <w:color w:val="0563C1" w:themeColor="hyperlink"/>
          <w:sz w:val="24"/>
          <w:szCs w:val="24"/>
          <w:u w:val="single"/>
        </w:rPr>
      </w:pPr>
      <w:r w:rsidRPr="000F2A51">
        <w:rPr>
          <w:rFonts w:ascii="Times New Roman" w:eastAsia="Times New Roman" w:hAnsi="Times New Roman" w:cs="Times New Roman"/>
          <w:bCs/>
          <w:sz w:val="24"/>
          <w:szCs w:val="24"/>
        </w:rPr>
        <w:t>Programların amaçları ve çıktılarının TYYÇ ile ilişkisi Gazi Üniversitesi bilgi paketinde(</w:t>
      </w:r>
      <w:hyperlink r:id="rId21" w:history="1">
        <w:r w:rsidRPr="000F2A51">
          <w:rPr>
            <w:color w:val="0000FF"/>
            <w:u w:val="single"/>
          </w:rPr>
          <w:t>http://gbp.gazi.edu.tr/</w:t>
        </w:r>
      </w:hyperlink>
      <w:r w:rsidRPr="000F2A51">
        <w:t>)</w:t>
      </w:r>
      <w:r w:rsidRPr="000F2A51">
        <w:rPr>
          <w:rFonts w:ascii="Times New Roman" w:eastAsia="Times New Roman" w:hAnsi="Times New Roman" w:cs="Times New Roman"/>
          <w:bCs/>
          <w:sz w:val="24"/>
          <w:szCs w:val="24"/>
        </w:rPr>
        <w:t xml:space="preserve"> yer almaktadır</w:t>
      </w:r>
      <w:r>
        <w:rPr>
          <w:rFonts w:ascii="Times New Roman" w:eastAsia="Times New Roman" w:hAnsi="Times New Roman" w:cs="Times New Roman"/>
          <w:bCs/>
          <w:i/>
          <w:sz w:val="24"/>
          <w:szCs w:val="24"/>
        </w:rPr>
        <w:t>.</w:t>
      </w:r>
    </w:p>
    <w:p w14:paraId="7FFB2DAB" w14:textId="77777777" w:rsidR="00D67923" w:rsidRPr="00AE182D" w:rsidRDefault="00D67923" w:rsidP="009F78F2">
      <w:pPr>
        <w:pStyle w:val="Balk3"/>
        <w:ind w:right="63"/>
        <w:jc w:val="both"/>
      </w:pPr>
    </w:p>
    <w:p w14:paraId="62140649" w14:textId="77777777" w:rsidR="00D67923" w:rsidRPr="00AE182D" w:rsidRDefault="00D67923" w:rsidP="009F78F2">
      <w:pPr>
        <w:pStyle w:val="Balk3"/>
        <w:ind w:right="63"/>
        <w:jc w:val="both"/>
      </w:pPr>
      <w:r w:rsidRPr="00AE182D">
        <w:t>B.1.3.  Ders kazanımlarının program çıktıları ile eşleştirilmesi</w:t>
      </w:r>
    </w:p>
    <w:p w14:paraId="30A3ABD8" w14:textId="77777777" w:rsidR="005D5542" w:rsidRPr="00AE182D" w:rsidRDefault="005D5542" w:rsidP="009F78F2">
      <w:pPr>
        <w:pStyle w:val="Balk3"/>
        <w:ind w:left="851" w:right="63" w:hanging="733"/>
        <w:jc w:val="both"/>
      </w:pPr>
    </w:p>
    <w:p w14:paraId="120459DC" w14:textId="77777777" w:rsidR="005D5542" w:rsidRPr="00AE182D" w:rsidRDefault="005D5542" w:rsidP="009F78F2">
      <w:pPr>
        <w:pStyle w:val="Balk4"/>
        <w:ind w:right="63"/>
        <w:jc w:val="center"/>
      </w:pPr>
      <w:r w:rsidRPr="00AE182D">
        <w:t>Olgunluk düzeyi</w:t>
      </w:r>
    </w:p>
    <w:p w14:paraId="4BF7FEF9" w14:textId="77777777" w:rsidR="005D5542" w:rsidRPr="00AE182D"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AE182D" w:rsidRPr="00AE182D" w14:paraId="71D1AF45" w14:textId="77777777" w:rsidTr="00543946">
        <w:tc>
          <w:tcPr>
            <w:tcW w:w="1836" w:type="dxa"/>
            <w:shd w:val="clear" w:color="auto" w:fill="auto"/>
          </w:tcPr>
          <w:p w14:paraId="03FD7D30"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2EB84F0A"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auto"/>
          </w:tcPr>
          <w:p w14:paraId="6FBCF9BD"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000000" w:themeFill="text1"/>
          </w:tcPr>
          <w:p w14:paraId="3FC5AFF6"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1DFC4437"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461B2B" w:rsidRPr="00AE182D" w14:paraId="53C36C46" w14:textId="77777777" w:rsidTr="005D5542">
        <w:tc>
          <w:tcPr>
            <w:tcW w:w="1836" w:type="dxa"/>
            <w:shd w:val="clear" w:color="auto" w:fill="auto"/>
          </w:tcPr>
          <w:p w14:paraId="143DDA3D" w14:textId="29368370" w:rsidR="00E31B18"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Kurumdaki hiçbir programda, ders kazanımları ile program çıktıları eşleştirilmemiştir.</w:t>
            </w:r>
          </w:p>
          <w:p w14:paraId="6A4D21CB" w14:textId="77777777" w:rsidR="00E31B18" w:rsidRPr="00AE182D" w:rsidRDefault="00E31B18" w:rsidP="006A7A1D">
            <w:pPr>
              <w:ind w:right="63"/>
            </w:pPr>
          </w:p>
          <w:p w14:paraId="6E4A178C" w14:textId="77777777" w:rsidR="00E31B18" w:rsidRPr="00AE182D" w:rsidRDefault="00E31B18" w:rsidP="006A7A1D">
            <w:pPr>
              <w:ind w:right="63"/>
            </w:pPr>
          </w:p>
          <w:p w14:paraId="74F31F97" w14:textId="77777777" w:rsidR="00E31B18" w:rsidRPr="00AE182D" w:rsidRDefault="00E31B18" w:rsidP="006A7A1D">
            <w:pPr>
              <w:ind w:right="63"/>
            </w:pPr>
          </w:p>
          <w:p w14:paraId="30821E3B" w14:textId="77777777" w:rsidR="00E31B18" w:rsidRPr="00AE182D" w:rsidRDefault="00E31B18" w:rsidP="006A7A1D">
            <w:pPr>
              <w:ind w:right="63"/>
            </w:pPr>
          </w:p>
          <w:p w14:paraId="3309C48B" w14:textId="77777777" w:rsidR="00E31B18" w:rsidRPr="00AE182D" w:rsidRDefault="00E31B18" w:rsidP="006A7A1D">
            <w:pPr>
              <w:ind w:right="63"/>
            </w:pPr>
          </w:p>
          <w:p w14:paraId="2B5D1EDB" w14:textId="20C8B477" w:rsidR="00E31B18" w:rsidRPr="00AE182D" w:rsidRDefault="00E31B18" w:rsidP="006A7A1D">
            <w:pPr>
              <w:ind w:right="63"/>
            </w:pPr>
          </w:p>
          <w:p w14:paraId="4EC00F9F" w14:textId="77777777" w:rsidR="00461B2B" w:rsidRPr="00AE182D" w:rsidRDefault="00461B2B" w:rsidP="006A7A1D">
            <w:pPr>
              <w:ind w:right="63"/>
            </w:pPr>
          </w:p>
        </w:tc>
        <w:tc>
          <w:tcPr>
            <w:tcW w:w="1836" w:type="dxa"/>
            <w:shd w:val="clear" w:color="auto" w:fill="auto"/>
          </w:tcPr>
          <w:p w14:paraId="2B7E9D76" w14:textId="77777777" w:rsidR="00461B2B" w:rsidRPr="00AE182D" w:rsidRDefault="00461B2B" w:rsidP="006A7A1D">
            <w:pPr>
              <w:ind w:right="63"/>
              <w:rPr>
                <w:rFonts w:ascii="Times New Roman" w:hAnsi="Times New Roman" w:cs="Times New Roman"/>
                <w:sz w:val="20"/>
                <w:szCs w:val="20"/>
              </w:rPr>
            </w:pPr>
            <w:r w:rsidRPr="00AE182D">
              <w:rPr>
                <w:rFonts w:ascii="Times New Roman" w:hAnsi="Times New Roman" w:cs="Times New Roman"/>
                <w:sz w:val="20"/>
                <w:szCs w:val="20"/>
              </w:rPr>
              <w:t xml:space="preserve">Kurumdaki bazı programlarda ders kazanımları ile program çıktıları eşleştirilmiştir. </w:t>
            </w:r>
          </w:p>
          <w:p w14:paraId="23EA067E" w14:textId="77777777" w:rsidR="00461B2B" w:rsidRPr="00AE182D"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6407C951" w14:textId="336B7276"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Tüm programlarda dersin bilişsel seviyesini (</w:t>
            </w:r>
            <w:proofErr w:type="spellStart"/>
            <w:r w:rsidRPr="00AE182D">
              <w:rPr>
                <w:rFonts w:cs="Times New Roman"/>
                <w:b w:val="0"/>
                <w:i w:val="0"/>
                <w:sz w:val="20"/>
                <w:szCs w:val="20"/>
              </w:rPr>
              <w:t>Bloom</w:t>
            </w:r>
            <w:proofErr w:type="spellEnd"/>
            <w:r w:rsidRPr="00AE182D">
              <w:rPr>
                <w:rFonts w:cs="Times New Roman"/>
                <w:b w:val="0"/>
                <w:i w:val="0"/>
                <w:sz w:val="20"/>
                <w:szCs w:val="20"/>
              </w:rPr>
              <w:t xml:space="preserve"> seviyesini) açıkça belirten ders kazanımları ile program çıktıları eşleştirilmiş ve bu eşleştirme ilan edilerek, eğitim-öğretimle ilgili uygulamalara (ders </w:t>
            </w:r>
            <w:proofErr w:type="gramStart"/>
            <w:r w:rsidRPr="00AE182D">
              <w:rPr>
                <w:rFonts w:cs="Times New Roman"/>
                <w:b w:val="0"/>
                <w:i w:val="0"/>
                <w:sz w:val="20"/>
                <w:szCs w:val="20"/>
              </w:rPr>
              <w:t>profilleri</w:t>
            </w:r>
            <w:proofErr w:type="gramEnd"/>
            <w:r w:rsidRPr="00AE182D">
              <w:rPr>
                <w:rFonts w:cs="Times New Roman"/>
                <w:b w:val="0"/>
                <w:i w:val="0"/>
                <w:sz w:val="20"/>
                <w:szCs w:val="20"/>
              </w:rPr>
              <w:t xml:space="preserve"> ve izlenceler gibi) yansıtılmıştır.  Ancak bu uygulamaların sonuçlarının </w:t>
            </w:r>
            <w:r w:rsidRPr="00AE182D">
              <w:rPr>
                <w:rFonts w:cs="Times New Roman"/>
                <w:b w:val="0"/>
                <w:i w:val="0"/>
                <w:sz w:val="20"/>
                <w:szCs w:val="20"/>
              </w:rPr>
              <w:lastRenderedPageBreak/>
              <w:t>izlenmesi yapılmamaktadır.</w:t>
            </w:r>
          </w:p>
        </w:tc>
        <w:tc>
          <w:tcPr>
            <w:tcW w:w="1838" w:type="dxa"/>
            <w:shd w:val="clear" w:color="auto" w:fill="auto"/>
          </w:tcPr>
          <w:p w14:paraId="19C31573" w14:textId="3C12F45B"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lastRenderedPageBreak/>
              <w:t xml:space="preserve">Tüm programların ders kazanımları ile program çıktıları eşleştirilmesine ilişkin tüm alanları kapsayan uygulamalar, sistematik olarak ve kurumun iç kalite güvencesi sistemiyle uyumlu olarak izlenmekte ve izlem sonuçları paydaşlarla birlikte değerlendirilerek önlem alınmaktadır. </w:t>
            </w:r>
          </w:p>
        </w:tc>
        <w:tc>
          <w:tcPr>
            <w:tcW w:w="1838" w:type="dxa"/>
            <w:shd w:val="clear" w:color="auto" w:fill="auto"/>
          </w:tcPr>
          <w:p w14:paraId="6C1A9B44" w14:textId="3E351895"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Ders kazanımları ile program çıktıları açık, anlaşılır, gerçekçi ve sürdürülebilir şekilde eşleştirmiş ve tüm programlarda içselleştirilmiştir; bu kapsamda kuruma özgü, yenilikçi ve diğer kurumlar tarafından örnek alınan uygulamalar bulunmaktadır.</w:t>
            </w:r>
          </w:p>
        </w:tc>
      </w:tr>
    </w:tbl>
    <w:p w14:paraId="0B1D9AEA" w14:textId="77777777" w:rsidR="005D5542" w:rsidRPr="00AE182D" w:rsidRDefault="005D5542" w:rsidP="009F78F2">
      <w:pPr>
        <w:pStyle w:val="Balk3"/>
        <w:ind w:left="851" w:right="63" w:hanging="733"/>
        <w:jc w:val="both"/>
      </w:pPr>
    </w:p>
    <w:p w14:paraId="684B4240" w14:textId="02A60B9E" w:rsidR="00543946" w:rsidRDefault="00EA0FCB" w:rsidP="00543946">
      <w:pPr>
        <w:jc w:val="both"/>
        <w:rPr>
          <w:rFonts w:ascii="Times New Roman" w:hAnsi="Times New Roman" w:cs="Times New Roman"/>
          <w:sz w:val="24"/>
          <w:szCs w:val="24"/>
        </w:rPr>
      </w:pPr>
      <w:r>
        <w:rPr>
          <w:rFonts w:ascii="Times New Roman" w:hAnsi="Times New Roman" w:cs="Times New Roman"/>
          <w:sz w:val="24"/>
          <w:szCs w:val="24"/>
        </w:rPr>
        <w:tab/>
      </w:r>
      <w:r w:rsidR="00543946" w:rsidRPr="00543946">
        <w:rPr>
          <w:rFonts w:ascii="Times New Roman" w:hAnsi="Times New Roman" w:cs="Times New Roman"/>
          <w:sz w:val="24"/>
          <w:szCs w:val="24"/>
        </w:rPr>
        <w:t xml:space="preserve">Gazi Üniversitesi Program Açma/Kapatma, Müfredat Oluşturma ve Güncelleme </w:t>
      </w:r>
      <w:proofErr w:type="spellStart"/>
      <w:r w:rsidR="00543946" w:rsidRPr="00543946">
        <w:rPr>
          <w:rFonts w:ascii="Times New Roman" w:hAnsi="Times New Roman" w:cs="Times New Roman"/>
          <w:sz w:val="24"/>
          <w:szCs w:val="24"/>
        </w:rPr>
        <w:t>Yönergesi’nin</w:t>
      </w:r>
      <w:proofErr w:type="spellEnd"/>
      <w:r w:rsidR="00543946" w:rsidRPr="00543946">
        <w:rPr>
          <w:rFonts w:ascii="Times New Roman" w:hAnsi="Times New Roman" w:cs="Times New Roman"/>
          <w:sz w:val="24"/>
          <w:szCs w:val="24"/>
        </w:rPr>
        <w:t xml:space="preserve"> 6 </w:t>
      </w:r>
      <w:proofErr w:type="spellStart"/>
      <w:r w:rsidR="00543946" w:rsidRPr="00543946">
        <w:rPr>
          <w:rFonts w:ascii="Times New Roman" w:hAnsi="Times New Roman" w:cs="Times New Roman"/>
          <w:sz w:val="24"/>
          <w:szCs w:val="24"/>
        </w:rPr>
        <w:t>ıncı</w:t>
      </w:r>
      <w:proofErr w:type="spellEnd"/>
      <w:r w:rsidR="00543946" w:rsidRPr="00543946">
        <w:rPr>
          <w:rFonts w:ascii="Times New Roman" w:hAnsi="Times New Roman" w:cs="Times New Roman"/>
          <w:sz w:val="24"/>
          <w:szCs w:val="24"/>
        </w:rPr>
        <w:t xml:space="preserve"> maddesinin birinci fıkrasın gereği müfredatta yer alan dersler planlanırken Ders Tanımlama Formu (EK 7)’</w:t>
      </w:r>
      <w:proofErr w:type="spellStart"/>
      <w:r w:rsidR="00543946" w:rsidRPr="00543946">
        <w:rPr>
          <w:rFonts w:ascii="Times New Roman" w:hAnsi="Times New Roman" w:cs="Times New Roman"/>
          <w:sz w:val="24"/>
          <w:szCs w:val="24"/>
        </w:rPr>
        <w:t>nun</w:t>
      </w:r>
      <w:proofErr w:type="spellEnd"/>
      <w:r w:rsidR="00543946" w:rsidRPr="00543946">
        <w:rPr>
          <w:rFonts w:ascii="Times New Roman" w:hAnsi="Times New Roman" w:cs="Times New Roman"/>
          <w:sz w:val="24"/>
          <w:szCs w:val="24"/>
        </w:rPr>
        <w:t xml:space="preserve"> hazırlanması zorunludur. Bu formda ders çıktılarının program çıktılarına katkı düzeyi de belirtilmektedir. Ek olarak aynı Yönergenin 6 </w:t>
      </w:r>
      <w:proofErr w:type="spellStart"/>
      <w:r w:rsidR="00543946" w:rsidRPr="00543946">
        <w:rPr>
          <w:rFonts w:ascii="Times New Roman" w:hAnsi="Times New Roman" w:cs="Times New Roman"/>
          <w:sz w:val="24"/>
          <w:szCs w:val="24"/>
        </w:rPr>
        <w:t>ıncı</w:t>
      </w:r>
      <w:proofErr w:type="spellEnd"/>
      <w:r w:rsidR="00543946" w:rsidRPr="00543946">
        <w:rPr>
          <w:rFonts w:ascii="Times New Roman" w:hAnsi="Times New Roman" w:cs="Times New Roman"/>
          <w:sz w:val="24"/>
          <w:szCs w:val="24"/>
        </w:rPr>
        <w:t xml:space="preserve"> maddesinin birinci fıkrasının (m) bendinde</w:t>
      </w:r>
      <w:r w:rsidR="00543946" w:rsidRPr="00543946">
        <w:rPr>
          <w:rFonts w:ascii="Times New Roman" w:eastAsia="Times New Roman" w:hAnsi="Times New Roman" w:cs="Times New Roman"/>
          <w:bCs/>
          <w:sz w:val="24"/>
          <w:szCs w:val="24"/>
        </w:rPr>
        <w:t xml:space="preserve"> “Her ders bütün program yeterliliklerini sağlayamayacağı gibi aynı oranda da yeterlilik sağlayamayacaktır. Bu sebeple hangi program yeterliliklerinin hangi oranda katkı sağlayacağı </w:t>
      </w:r>
      <w:proofErr w:type="spellStart"/>
      <w:r w:rsidR="00543946" w:rsidRPr="00543946">
        <w:rPr>
          <w:rFonts w:ascii="Times New Roman" w:eastAsia="Times New Roman" w:hAnsi="Times New Roman" w:cs="Times New Roman"/>
          <w:bCs/>
          <w:sz w:val="24"/>
          <w:szCs w:val="24"/>
        </w:rPr>
        <w:t>belirtilir.”hükmü</w:t>
      </w:r>
      <w:proofErr w:type="spellEnd"/>
      <w:r w:rsidR="00543946" w:rsidRPr="00543946">
        <w:rPr>
          <w:rFonts w:ascii="Times New Roman" w:eastAsia="Times New Roman" w:hAnsi="Times New Roman" w:cs="Times New Roman"/>
          <w:bCs/>
          <w:sz w:val="24"/>
          <w:szCs w:val="24"/>
        </w:rPr>
        <w:t xml:space="preserve"> yer almaktadır. Bu hüküm uyarınca dersler tasarlanırken söz konusu Yönergenin Ek 6’sında yer alan “</w:t>
      </w:r>
      <w:r w:rsidR="00543946" w:rsidRPr="00543946">
        <w:rPr>
          <w:rFonts w:ascii="Times New Roman" w:hAnsi="Times New Roman" w:cs="Times New Roman"/>
          <w:sz w:val="24"/>
          <w:szCs w:val="24"/>
        </w:rPr>
        <w:t>Ders Öğrenim Çıktıları ile Program Yeterlilikleri Arasındaki İlişki” matrisinin hazırlanması gerekmektedir. Her program için söz konusu matrisler</w:t>
      </w:r>
      <w:r w:rsidR="00543946" w:rsidRPr="002163FC">
        <w:rPr>
          <w:rFonts w:ascii="Times New Roman" w:hAnsi="Times New Roman" w:cs="Times New Roman"/>
          <w:sz w:val="24"/>
          <w:szCs w:val="24"/>
        </w:rPr>
        <w:t xml:space="preserve"> Gazi Üniversitesi Bilgi paketinde (</w:t>
      </w:r>
      <w:hyperlink r:id="rId22" w:history="1">
        <w:r w:rsidR="00543946" w:rsidRPr="002163FC">
          <w:rPr>
            <w:rFonts w:ascii="Times New Roman" w:hAnsi="Times New Roman" w:cs="Times New Roman"/>
            <w:color w:val="0000FF"/>
            <w:sz w:val="24"/>
            <w:szCs w:val="24"/>
            <w:u w:val="single"/>
          </w:rPr>
          <w:t>http://gbp.gazi.edu.tr/</w:t>
        </w:r>
      </w:hyperlink>
      <w:r w:rsidR="00543946" w:rsidRPr="002163FC">
        <w:rPr>
          <w:rFonts w:ascii="Times New Roman" w:hAnsi="Times New Roman" w:cs="Times New Roman"/>
          <w:sz w:val="24"/>
          <w:szCs w:val="24"/>
        </w:rPr>
        <w:t xml:space="preserve">) yer alan “Ders - </w:t>
      </w:r>
      <w:proofErr w:type="spellStart"/>
      <w:r w:rsidR="00543946" w:rsidRPr="002163FC">
        <w:rPr>
          <w:rFonts w:ascii="Times New Roman" w:hAnsi="Times New Roman" w:cs="Times New Roman"/>
          <w:sz w:val="24"/>
          <w:szCs w:val="24"/>
        </w:rPr>
        <w:t>Prog</w:t>
      </w:r>
      <w:proofErr w:type="spellEnd"/>
      <w:r w:rsidR="00543946" w:rsidRPr="002163FC">
        <w:rPr>
          <w:rFonts w:ascii="Times New Roman" w:hAnsi="Times New Roman" w:cs="Times New Roman"/>
          <w:sz w:val="24"/>
          <w:szCs w:val="24"/>
        </w:rPr>
        <w:t>. Çıktıları İlişkileri” bölümünde yer almaktadır.</w:t>
      </w:r>
    </w:p>
    <w:p w14:paraId="07AC8A5B" w14:textId="77777777" w:rsidR="00A8436E" w:rsidRPr="00F02061" w:rsidRDefault="00A8436E" w:rsidP="00543946">
      <w:pPr>
        <w:jc w:val="both"/>
        <w:rPr>
          <w:rFonts w:ascii="Times New Roman" w:hAnsi="Times New Roman" w:cs="Times New Roman"/>
          <w:sz w:val="24"/>
          <w:szCs w:val="24"/>
        </w:rPr>
      </w:pPr>
    </w:p>
    <w:p w14:paraId="10CC4A43" w14:textId="77777777" w:rsidR="00F02061" w:rsidRDefault="00EA0FCB" w:rsidP="00543946">
      <w:pPr>
        <w:jc w:val="both"/>
        <w:rPr>
          <w:rFonts w:ascii="Times New Roman" w:hAnsi="Times New Roman" w:cs="Times New Roman"/>
          <w:sz w:val="24"/>
          <w:szCs w:val="24"/>
        </w:rPr>
      </w:pPr>
      <w:r w:rsidRPr="00F02061">
        <w:rPr>
          <w:rFonts w:ascii="Times New Roman" w:hAnsi="Times New Roman" w:cs="Times New Roman"/>
          <w:sz w:val="24"/>
          <w:szCs w:val="24"/>
        </w:rPr>
        <w:tab/>
      </w:r>
      <w:r w:rsidR="00A8436E" w:rsidRPr="00F02061">
        <w:rPr>
          <w:rFonts w:ascii="Times New Roman" w:hAnsi="Times New Roman" w:cs="Times New Roman"/>
          <w:sz w:val="24"/>
          <w:szCs w:val="24"/>
        </w:rPr>
        <w:t>Ders Tanımlama Formu (EK 7) Örneği:</w:t>
      </w:r>
      <w:r w:rsidR="00F02061">
        <w:rPr>
          <w:rFonts w:ascii="Times New Roman" w:hAnsi="Times New Roman" w:cs="Times New Roman"/>
          <w:sz w:val="24"/>
          <w:szCs w:val="24"/>
        </w:rPr>
        <w:t xml:space="preserve"> </w:t>
      </w:r>
    </w:p>
    <w:p w14:paraId="1F573B0E" w14:textId="3C6F318A" w:rsidR="00A8436E" w:rsidRPr="00F02061" w:rsidRDefault="00900D73" w:rsidP="00543946">
      <w:pPr>
        <w:jc w:val="both"/>
        <w:rPr>
          <w:rFonts w:ascii="Times New Roman" w:hAnsi="Times New Roman" w:cs="Times New Roman"/>
          <w:sz w:val="24"/>
          <w:szCs w:val="24"/>
        </w:rPr>
      </w:pPr>
      <w:hyperlink r:id="rId23" w:history="1">
        <w:r w:rsidR="00A8436E" w:rsidRPr="00F02061">
          <w:rPr>
            <w:rFonts w:ascii="Times New Roman" w:hAnsi="Times New Roman" w:cs="Times New Roman"/>
            <w:color w:val="0000FF"/>
            <w:sz w:val="24"/>
            <w:szCs w:val="24"/>
            <w:u w:val="single"/>
          </w:rPr>
          <w:t>http://gbp.gazi.edu.tr//htmlProgramHakkinda.php?baslik=1&amp;dr=0&amp;lang=0&amp;ac=16&amp;FK=11&amp;BK=40&amp;ders_kodu=111050132</w:t>
        </w:r>
      </w:hyperlink>
    </w:p>
    <w:p w14:paraId="72B2ED2A" w14:textId="77777777" w:rsidR="00A8436E" w:rsidRPr="00543946" w:rsidRDefault="00A8436E" w:rsidP="00543946">
      <w:pPr>
        <w:jc w:val="both"/>
      </w:pPr>
    </w:p>
    <w:p w14:paraId="2A396F83" w14:textId="4A553340" w:rsidR="00543946" w:rsidRPr="002163FC" w:rsidRDefault="00EA0FCB" w:rsidP="00F02061">
      <w:pPr>
        <w:widowControl/>
        <w:jc w:val="both"/>
        <w:rPr>
          <w:rFonts w:ascii="Times New Roman" w:hAnsi="Times New Roman" w:cs="Times New Roman"/>
          <w:sz w:val="24"/>
          <w:szCs w:val="24"/>
        </w:rPr>
      </w:pPr>
      <w:r>
        <w:rPr>
          <w:rFonts w:ascii="Times New Roman" w:hAnsi="Times New Roman" w:cs="Times New Roman"/>
          <w:sz w:val="24"/>
          <w:szCs w:val="24"/>
        </w:rPr>
        <w:tab/>
      </w:r>
      <w:r w:rsidR="00543946" w:rsidRPr="002163FC">
        <w:rPr>
          <w:rFonts w:ascii="Times New Roman" w:hAnsi="Times New Roman" w:cs="Times New Roman"/>
          <w:sz w:val="24"/>
          <w:szCs w:val="24"/>
        </w:rPr>
        <w:t xml:space="preserve">Ders - </w:t>
      </w:r>
      <w:proofErr w:type="spellStart"/>
      <w:r w:rsidR="00543946" w:rsidRPr="002163FC">
        <w:rPr>
          <w:rFonts w:ascii="Times New Roman" w:hAnsi="Times New Roman" w:cs="Times New Roman"/>
          <w:sz w:val="24"/>
          <w:szCs w:val="24"/>
        </w:rPr>
        <w:t>Prog</w:t>
      </w:r>
      <w:proofErr w:type="spellEnd"/>
      <w:r w:rsidR="00543946" w:rsidRPr="002163FC">
        <w:rPr>
          <w:rFonts w:ascii="Times New Roman" w:hAnsi="Times New Roman" w:cs="Times New Roman"/>
          <w:sz w:val="24"/>
          <w:szCs w:val="24"/>
        </w:rPr>
        <w:t>. Çıktıları İlişkileri için Örnek Matris Linki:</w:t>
      </w:r>
    </w:p>
    <w:p w14:paraId="7877BB65" w14:textId="77777777" w:rsidR="00543946" w:rsidRDefault="00900D73" w:rsidP="00F02061">
      <w:pPr>
        <w:widowControl/>
        <w:jc w:val="both"/>
        <w:rPr>
          <w:rFonts w:ascii="Times New Roman" w:hAnsi="Times New Roman" w:cs="Times New Roman"/>
          <w:sz w:val="24"/>
          <w:szCs w:val="24"/>
        </w:rPr>
      </w:pPr>
      <w:hyperlink r:id="rId24" w:history="1">
        <w:proofErr w:type="gramStart"/>
        <w:r w:rsidR="00543946" w:rsidRPr="002163FC">
          <w:rPr>
            <w:rFonts w:ascii="Times New Roman" w:hAnsi="Times New Roman" w:cs="Times New Roman"/>
            <w:color w:val="0000FF"/>
            <w:sz w:val="24"/>
            <w:szCs w:val="24"/>
            <w:u w:val="single"/>
          </w:rPr>
          <w:t>http://gbp.gazi.edu.tr//htmlProgramHakkinda.php?dr=0&amp;lang=0&amp;baslik=1&amp;FK=01&amp;BK=01&amp;ders_kodu=&amp;sirali=0&amp;fakulte=D%DD%DE+HEK%DDML%DD%D0%DD+FAK%DCLTES%DD&amp;fakulte_en=FACULTY+OF+DENTISTRY&amp;bolum=D%DD%DE+HEK%DDML%DD%D0%DD+&amp;bolum_en=DENTISTRY+%28TURKISH%29&amp;ac=17</w:t>
        </w:r>
      </w:hyperlink>
      <w:r w:rsidR="00543946" w:rsidRPr="002163FC">
        <w:rPr>
          <w:rFonts w:ascii="Times New Roman" w:hAnsi="Times New Roman" w:cs="Times New Roman"/>
          <w:sz w:val="24"/>
          <w:szCs w:val="24"/>
        </w:rPr>
        <w:t>.</w:t>
      </w:r>
      <w:proofErr w:type="gramEnd"/>
    </w:p>
    <w:p w14:paraId="7847EC0A" w14:textId="77777777" w:rsidR="00543946" w:rsidRPr="00543946" w:rsidRDefault="00543946" w:rsidP="00543946">
      <w:pPr>
        <w:rPr>
          <w:rFonts w:ascii="Times New Roman" w:eastAsia="Times New Roman" w:hAnsi="Times New Roman"/>
          <w:sz w:val="24"/>
          <w:szCs w:val="24"/>
        </w:rPr>
      </w:pPr>
    </w:p>
    <w:p w14:paraId="40182520" w14:textId="14E282CF" w:rsidR="00D67923" w:rsidRPr="00AE182D" w:rsidRDefault="00D67923" w:rsidP="009F78F2">
      <w:pPr>
        <w:pStyle w:val="Balk3"/>
        <w:ind w:right="63"/>
        <w:jc w:val="both"/>
      </w:pPr>
      <w:r w:rsidRPr="00AE182D">
        <w:t xml:space="preserve">B.1.4.  Programın yapısı ve ders dağılım dengesi (Zorunlu-seçmeli ders dağılım dengesi; alan ve meslek bilgisi ile genel kültür dersleri dengesi, kültürel derinlik kazanma, farklı disiplinleri tanıma </w:t>
      </w:r>
      <w:r w:rsidR="006E710B" w:rsidRPr="00AE182D">
        <w:t>imkânları</w:t>
      </w:r>
      <w:r w:rsidRPr="00AE182D">
        <w:t>)</w:t>
      </w:r>
    </w:p>
    <w:p w14:paraId="54DAFAF6" w14:textId="77777777" w:rsidR="005D5542" w:rsidRPr="00AE182D" w:rsidRDefault="005D5542" w:rsidP="009F78F2">
      <w:pPr>
        <w:pStyle w:val="Balk3"/>
        <w:ind w:left="851" w:right="63" w:hanging="733"/>
        <w:jc w:val="both"/>
      </w:pPr>
    </w:p>
    <w:p w14:paraId="6FDA7FEA" w14:textId="77777777" w:rsidR="005D5542" w:rsidRPr="00AE182D" w:rsidRDefault="005D5542" w:rsidP="009F78F2">
      <w:pPr>
        <w:pStyle w:val="Balk4"/>
        <w:ind w:right="63"/>
        <w:jc w:val="center"/>
      </w:pPr>
      <w:r w:rsidRPr="00AE182D">
        <w:t>Olgunluk düzeyi</w:t>
      </w:r>
    </w:p>
    <w:p w14:paraId="2C6A17F7" w14:textId="77777777" w:rsidR="005D5542" w:rsidRPr="00AE182D"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AE182D" w:rsidRPr="00AE182D" w14:paraId="4A822D82" w14:textId="77777777" w:rsidTr="00E77BDB">
        <w:tc>
          <w:tcPr>
            <w:tcW w:w="1836" w:type="dxa"/>
            <w:shd w:val="clear" w:color="auto" w:fill="auto"/>
          </w:tcPr>
          <w:p w14:paraId="7D261E31"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3A61383C"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000000" w:themeFill="text1"/>
          </w:tcPr>
          <w:p w14:paraId="3EB72825"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138BDED3"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77EFEDC9"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461B2B" w:rsidRPr="00AE182D" w14:paraId="161D8A06" w14:textId="77777777" w:rsidTr="005D5542">
        <w:tc>
          <w:tcPr>
            <w:tcW w:w="1836" w:type="dxa"/>
            <w:shd w:val="clear" w:color="auto" w:fill="auto"/>
          </w:tcPr>
          <w:p w14:paraId="7F18A6DE" w14:textId="50625996"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Kurumdaki hiçbir programda, programın yapısı ve ders dağılım dengesi dikkate alınmamıştır. </w:t>
            </w:r>
          </w:p>
        </w:tc>
        <w:tc>
          <w:tcPr>
            <w:tcW w:w="1836" w:type="dxa"/>
            <w:shd w:val="clear" w:color="auto" w:fill="auto"/>
          </w:tcPr>
          <w:p w14:paraId="6FC6A043" w14:textId="15D2D015"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Programların yapısı ve ders dağılım dengesine ilişkin planlamalar bulunmaktadır. Ancak bu uygulamalar tüm </w:t>
            </w:r>
            <w:r w:rsidR="00152872" w:rsidRPr="00AE182D">
              <w:rPr>
                <w:rFonts w:cs="Times New Roman"/>
                <w:b w:val="0"/>
                <w:i w:val="0"/>
                <w:sz w:val="20"/>
                <w:szCs w:val="20"/>
              </w:rPr>
              <w:t xml:space="preserve">programları </w:t>
            </w:r>
            <w:r w:rsidRPr="00AE182D">
              <w:rPr>
                <w:rFonts w:cs="Times New Roman"/>
                <w:b w:val="0"/>
                <w:i w:val="0"/>
                <w:sz w:val="20"/>
                <w:szCs w:val="20"/>
              </w:rPr>
              <w:t>kapsamamaktadır.</w:t>
            </w:r>
          </w:p>
        </w:tc>
        <w:tc>
          <w:tcPr>
            <w:tcW w:w="1837" w:type="dxa"/>
            <w:shd w:val="clear" w:color="auto" w:fill="auto"/>
          </w:tcPr>
          <w:p w14:paraId="31FF0FDE" w14:textId="541D8184"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Tüm programlarda program ve ders bilgi paketleri, yapı ve ders dağılım dengesi (alan ve meslek bilgisi ile genel kültür dersleri dengesi, kültürel derinlik kazanma, farklı disiplinleri tanıma imkânları vb.) gözetilerek hazırlanmıştır. Ancak bu uygulamaların sonuçlarının izlenmesi yapılmamaktadır.</w:t>
            </w:r>
          </w:p>
        </w:tc>
        <w:tc>
          <w:tcPr>
            <w:tcW w:w="1838" w:type="dxa"/>
            <w:shd w:val="clear" w:color="auto" w:fill="auto"/>
          </w:tcPr>
          <w:p w14:paraId="21109649" w14:textId="0AFE956D"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Program yapısı ve dengesine ilişkin uygulamalar tüm programlarda, sistematik olarak izlenmekte ve izlem sonuçları paydaşlarla birlikte değerlendirilerek önlem alınmakta ve sürekli olarak güncellenmektedir.</w:t>
            </w:r>
          </w:p>
        </w:tc>
        <w:tc>
          <w:tcPr>
            <w:tcW w:w="1838" w:type="dxa"/>
            <w:shd w:val="clear" w:color="auto" w:fill="auto"/>
          </w:tcPr>
          <w:p w14:paraId="63B71C5C" w14:textId="6A6171BB" w:rsidR="00461B2B" w:rsidRPr="00AE182D" w:rsidRDefault="00461B2B" w:rsidP="006A7A1D">
            <w:pPr>
              <w:ind w:right="63"/>
              <w:rPr>
                <w:rFonts w:ascii="Times New Roman" w:hAnsi="Times New Roman" w:cs="Times New Roman"/>
                <w:sz w:val="20"/>
                <w:szCs w:val="20"/>
              </w:rPr>
            </w:pPr>
            <w:r w:rsidRPr="00AE182D">
              <w:rPr>
                <w:rFonts w:ascii="Times New Roman" w:hAnsi="Times New Roman" w:cs="Times New Roman"/>
                <w:sz w:val="20"/>
                <w:szCs w:val="20"/>
              </w:rPr>
              <w:t>Program yapısı ve dengesine ilişkin kurumsal amaçlar (eğitim-öğretim politikası) doğrultusunda, sürdürülebilir ve olgunlaşmış uygulamalar kurumun tamamında benimsenmiştir</w:t>
            </w:r>
            <w:r w:rsidR="00152872" w:rsidRPr="00AE182D">
              <w:rPr>
                <w:rFonts w:ascii="Times New Roman" w:hAnsi="Times New Roman" w:cs="Times New Roman"/>
                <w:sz w:val="20"/>
                <w:szCs w:val="20"/>
              </w:rPr>
              <w:t>.</w:t>
            </w:r>
            <w:r w:rsidRPr="00AE182D">
              <w:rPr>
                <w:rFonts w:ascii="Times New Roman" w:hAnsi="Times New Roman" w:cs="Times New Roman"/>
                <w:sz w:val="20"/>
                <w:szCs w:val="20"/>
              </w:rPr>
              <w:t xml:space="preserve"> </w:t>
            </w:r>
            <w:r w:rsidR="00152872" w:rsidRPr="00AE182D">
              <w:rPr>
                <w:rFonts w:ascii="Times New Roman" w:hAnsi="Times New Roman" w:cs="Times New Roman"/>
                <w:sz w:val="20"/>
                <w:szCs w:val="20"/>
              </w:rPr>
              <w:t>K</w:t>
            </w:r>
            <w:r w:rsidRPr="00AE182D">
              <w:rPr>
                <w:rFonts w:ascii="Times New Roman" w:hAnsi="Times New Roman" w:cs="Times New Roman"/>
                <w:sz w:val="20"/>
                <w:szCs w:val="20"/>
              </w:rPr>
              <w:t>urumun kendine özgü ve yenilikçi birçok uygulaması bulunmakta ve bu uygulamaların bir kısmı diğer kurumlar tarafından örnek alınmaktadır.</w:t>
            </w:r>
          </w:p>
          <w:p w14:paraId="02C7E43F" w14:textId="77777777" w:rsidR="00461B2B" w:rsidRPr="00AE182D" w:rsidRDefault="00461B2B" w:rsidP="006A7A1D">
            <w:pPr>
              <w:ind w:right="63"/>
              <w:rPr>
                <w:rFonts w:ascii="Times New Roman" w:hAnsi="Times New Roman" w:cs="Times New Roman"/>
                <w:sz w:val="20"/>
                <w:szCs w:val="20"/>
              </w:rPr>
            </w:pPr>
          </w:p>
          <w:p w14:paraId="498BEACD" w14:textId="77777777" w:rsidR="00461B2B" w:rsidRPr="00AE182D" w:rsidRDefault="00461B2B" w:rsidP="006A7A1D">
            <w:pPr>
              <w:ind w:right="63"/>
              <w:rPr>
                <w:rFonts w:ascii="Times New Roman" w:hAnsi="Times New Roman" w:cs="Times New Roman"/>
                <w:sz w:val="20"/>
                <w:szCs w:val="20"/>
              </w:rPr>
            </w:pPr>
          </w:p>
          <w:p w14:paraId="146231CF" w14:textId="77777777" w:rsidR="00461B2B" w:rsidRPr="00AE182D" w:rsidRDefault="00461B2B" w:rsidP="006A7A1D">
            <w:pPr>
              <w:pStyle w:val="Balk3"/>
              <w:ind w:left="-59" w:right="63" w:firstLine="0"/>
              <w:outlineLvl w:val="2"/>
              <w:rPr>
                <w:rFonts w:cs="Times New Roman"/>
                <w:b w:val="0"/>
                <w:i w:val="0"/>
                <w:sz w:val="20"/>
                <w:szCs w:val="20"/>
              </w:rPr>
            </w:pPr>
          </w:p>
        </w:tc>
      </w:tr>
    </w:tbl>
    <w:p w14:paraId="3626FD7F" w14:textId="74890F4D" w:rsidR="00E77BDB" w:rsidRPr="00905247" w:rsidRDefault="00192892" w:rsidP="00E77BDB">
      <w:pPr>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E77BDB" w:rsidRPr="00845413">
        <w:rPr>
          <w:rFonts w:ascii="Times New Roman" w:hAnsi="Times New Roman" w:cs="Times New Roman"/>
          <w:sz w:val="24"/>
          <w:szCs w:val="24"/>
        </w:rPr>
        <w:t xml:space="preserve">Gazi Üniversitesi Program Açma/Kapatma, Müfredat Oluşturma ve Güncelleme </w:t>
      </w:r>
      <w:proofErr w:type="spellStart"/>
      <w:r w:rsidR="00E77BDB" w:rsidRPr="00845413">
        <w:rPr>
          <w:rFonts w:ascii="Times New Roman" w:hAnsi="Times New Roman" w:cs="Times New Roman"/>
          <w:sz w:val="24"/>
          <w:szCs w:val="24"/>
        </w:rPr>
        <w:t>Yönergesi’nde</w:t>
      </w:r>
      <w:proofErr w:type="spellEnd"/>
      <w:r w:rsidR="00E77BDB" w:rsidRPr="00845413">
        <w:rPr>
          <w:rFonts w:ascii="Times New Roman" w:hAnsi="Times New Roman" w:cs="Times New Roman"/>
          <w:sz w:val="24"/>
          <w:szCs w:val="24"/>
        </w:rPr>
        <w:t xml:space="preserve"> yer alan E</w:t>
      </w:r>
      <w:r w:rsidR="00E77BDB">
        <w:rPr>
          <w:rFonts w:ascii="Times New Roman" w:hAnsi="Times New Roman" w:cs="Times New Roman"/>
          <w:sz w:val="24"/>
          <w:szCs w:val="24"/>
        </w:rPr>
        <w:t>k 4.</w:t>
      </w:r>
      <w:r w:rsidR="00E77BDB" w:rsidRPr="00845413">
        <w:rPr>
          <w:rFonts w:ascii="Times New Roman" w:hAnsi="Times New Roman" w:cs="Times New Roman"/>
          <w:sz w:val="24"/>
          <w:szCs w:val="24"/>
        </w:rPr>
        <w:t xml:space="preserve">Tam Müfredat </w:t>
      </w:r>
      <w:proofErr w:type="spellStart"/>
      <w:r w:rsidR="00E77BDB" w:rsidRPr="00845413">
        <w:rPr>
          <w:rFonts w:ascii="Times New Roman" w:hAnsi="Times New Roman" w:cs="Times New Roman"/>
          <w:sz w:val="24"/>
          <w:szCs w:val="24"/>
        </w:rPr>
        <w:t>Formu’nda</w:t>
      </w:r>
      <w:proofErr w:type="spellEnd"/>
      <w:r w:rsidR="00E77BDB" w:rsidRPr="00845413">
        <w:rPr>
          <w:rFonts w:ascii="Times New Roman" w:hAnsi="Times New Roman" w:cs="Times New Roman"/>
          <w:sz w:val="24"/>
          <w:szCs w:val="24"/>
        </w:rPr>
        <w:t xml:space="preserve"> müfredatta yer alan, alana özgü belirlenmiş program yeterliliklerini kazandırmaya yönelik mesleki/ teknik dersler, mesleki/ teknik seçmeli dersler, </w:t>
      </w:r>
      <w:r w:rsidR="00E77BDB" w:rsidRPr="00905247">
        <w:rPr>
          <w:rFonts w:ascii="Times New Roman" w:hAnsi="Times New Roman" w:cs="Times New Roman"/>
          <w:sz w:val="24"/>
          <w:szCs w:val="24"/>
        </w:rPr>
        <w:t xml:space="preserve">mesleki/teknik olmayan seçmeli dersler veya alan dışı seçmeli dersler ve bu derslerin tüm müfredata yüzdeleri yer almaktadır. </w:t>
      </w:r>
      <w:r>
        <w:rPr>
          <w:rFonts w:ascii="Times New Roman" w:hAnsi="Times New Roman" w:cs="Times New Roman"/>
          <w:sz w:val="24"/>
          <w:szCs w:val="24"/>
        </w:rPr>
        <w:t xml:space="preserve"> </w:t>
      </w:r>
      <w:proofErr w:type="gramEnd"/>
      <w:r w:rsidR="00E77BDB" w:rsidRPr="00905247">
        <w:rPr>
          <w:rFonts w:ascii="Times New Roman" w:hAnsi="Times New Roman" w:cs="Times New Roman"/>
          <w:sz w:val="24"/>
          <w:szCs w:val="24"/>
        </w:rPr>
        <w:t>5 inci maddenin birinci fıkrasının (ç) bendinde “Müfredattaki temel alan mesleki/ teknik derslerinin toplam kredisi, müfredatın toplam kredisinin %60’ından az olamaz.”, ve (d) bendinde “Müfredattaki seçmeli derslerin toplam kredisi, müfredatın içeriğine bağlı olarak toplam kredinin %10’u ila %40’ı arasında olur.” belirtilen hükümler çerçevesinde ders dağılım dengesi ayarlanmaktadır.</w:t>
      </w:r>
    </w:p>
    <w:p w14:paraId="10D7C8F5" w14:textId="77777777" w:rsidR="00E77BDB" w:rsidRPr="00483183" w:rsidRDefault="00E77BDB" w:rsidP="00E77BDB">
      <w:pPr>
        <w:jc w:val="both"/>
        <w:rPr>
          <w:rFonts w:ascii="Times New Roman" w:hAnsi="Times New Roman" w:cs="Times New Roman"/>
          <w:sz w:val="24"/>
          <w:szCs w:val="24"/>
        </w:rPr>
      </w:pPr>
    </w:p>
    <w:p w14:paraId="41450DFC" w14:textId="15D0C00F" w:rsidR="00E77BDB" w:rsidRPr="00483183" w:rsidRDefault="00192892" w:rsidP="00E77BDB">
      <w:pPr>
        <w:jc w:val="both"/>
        <w:rPr>
          <w:rFonts w:ascii="Times New Roman" w:hAnsi="Times New Roman" w:cs="Times New Roman"/>
          <w:sz w:val="24"/>
          <w:szCs w:val="24"/>
        </w:rPr>
      </w:pPr>
      <w:r>
        <w:rPr>
          <w:rFonts w:ascii="Times New Roman" w:hAnsi="Times New Roman" w:cs="Times New Roman"/>
          <w:sz w:val="24"/>
          <w:szCs w:val="24"/>
        </w:rPr>
        <w:tab/>
      </w:r>
      <w:r w:rsidR="00E77BDB" w:rsidRPr="00483183">
        <w:rPr>
          <w:rFonts w:ascii="Times New Roman" w:hAnsi="Times New Roman" w:cs="Times New Roman"/>
          <w:sz w:val="24"/>
          <w:szCs w:val="24"/>
        </w:rPr>
        <w:t xml:space="preserve">Yönerge linki: </w:t>
      </w:r>
      <w:hyperlink r:id="rId25" w:history="1">
        <w:r w:rsidR="00E77BDB" w:rsidRPr="00483183">
          <w:rPr>
            <w:rFonts w:ascii="Times New Roman" w:hAnsi="Times New Roman" w:cs="Times New Roman"/>
            <w:color w:val="0000FF"/>
            <w:sz w:val="24"/>
            <w:szCs w:val="24"/>
            <w:u w:val="single"/>
          </w:rPr>
          <w:t>file:///C:/Users/%C4%B0mi%20pc/Downloads/gazi-universitesi-program-acma-kapatma-mufredat-olusturma-ve-guncelleme-yonergesi.pdf</w:t>
        </w:r>
      </w:hyperlink>
    </w:p>
    <w:p w14:paraId="7955254C" w14:textId="77777777" w:rsidR="00D67923" w:rsidRPr="00AE182D" w:rsidRDefault="00D67923" w:rsidP="009F78F2">
      <w:pPr>
        <w:pStyle w:val="Balk3"/>
        <w:ind w:right="63"/>
        <w:jc w:val="both"/>
      </w:pPr>
    </w:p>
    <w:p w14:paraId="5284CB4C" w14:textId="77777777" w:rsidR="00D67923" w:rsidRPr="00AE182D" w:rsidRDefault="00D67923" w:rsidP="009F78F2">
      <w:pPr>
        <w:pStyle w:val="Balk3"/>
        <w:ind w:right="63"/>
        <w:jc w:val="both"/>
      </w:pPr>
      <w:r w:rsidRPr="00AE182D">
        <w:t>B.1.5. Öğrenci iş yüküne dayalı tasarım</w:t>
      </w:r>
    </w:p>
    <w:p w14:paraId="7AAE2245" w14:textId="77777777" w:rsidR="005D5542" w:rsidRPr="00AE182D" w:rsidRDefault="005D5542" w:rsidP="009F78F2">
      <w:pPr>
        <w:pStyle w:val="Balk3"/>
        <w:ind w:left="851" w:right="63" w:hanging="733"/>
        <w:jc w:val="both"/>
      </w:pPr>
    </w:p>
    <w:p w14:paraId="0565A4FC" w14:textId="77777777" w:rsidR="005D5542" w:rsidRPr="00AE182D" w:rsidRDefault="005D5542" w:rsidP="009F78F2">
      <w:pPr>
        <w:pStyle w:val="Balk4"/>
        <w:ind w:right="63"/>
        <w:jc w:val="center"/>
      </w:pPr>
      <w:r w:rsidRPr="00AE182D">
        <w:t>Olgunluk düzeyi</w:t>
      </w:r>
    </w:p>
    <w:p w14:paraId="27770B06" w14:textId="77777777" w:rsidR="005D5542" w:rsidRPr="00AE182D"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96"/>
        <w:gridCol w:w="1837"/>
        <w:gridCol w:w="1838"/>
        <w:gridCol w:w="1838"/>
      </w:tblGrid>
      <w:tr w:rsidR="00AE182D" w:rsidRPr="00AE182D" w14:paraId="4188DBB4" w14:textId="77777777" w:rsidTr="00E77BDB">
        <w:tc>
          <w:tcPr>
            <w:tcW w:w="1836" w:type="dxa"/>
            <w:shd w:val="clear" w:color="auto" w:fill="auto"/>
          </w:tcPr>
          <w:p w14:paraId="1CEEB6DB"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0CE9A297"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000000" w:themeFill="text1"/>
          </w:tcPr>
          <w:p w14:paraId="7A0F22B7"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31B3B899"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56BD91A2"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461B2B" w:rsidRPr="00AE182D" w14:paraId="0A6C4B6B" w14:textId="77777777" w:rsidTr="005D5542">
        <w:tc>
          <w:tcPr>
            <w:tcW w:w="1836" w:type="dxa"/>
            <w:shd w:val="clear" w:color="auto" w:fill="auto"/>
          </w:tcPr>
          <w:p w14:paraId="3A6158CA" w14:textId="05185BD3"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Kurumdaki hiçbir programda öğrenci iş yüküne dayalı tasarım bulunmamaktadır.</w:t>
            </w:r>
          </w:p>
        </w:tc>
        <w:tc>
          <w:tcPr>
            <w:tcW w:w="1836" w:type="dxa"/>
            <w:shd w:val="clear" w:color="auto" w:fill="auto"/>
          </w:tcPr>
          <w:p w14:paraId="128750DF" w14:textId="29A711B9" w:rsidR="00461B2B" w:rsidRPr="00AE182D" w:rsidRDefault="00461B2B" w:rsidP="006A7A1D">
            <w:pPr>
              <w:ind w:right="63"/>
              <w:rPr>
                <w:rFonts w:ascii="Times New Roman" w:hAnsi="Times New Roman" w:cs="Times New Roman"/>
                <w:sz w:val="20"/>
                <w:szCs w:val="20"/>
              </w:rPr>
            </w:pPr>
            <w:r w:rsidRPr="00AE182D">
              <w:rPr>
                <w:rFonts w:ascii="Times New Roman" w:hAnsi="Times New Roman" w:cs="Times New Roman"/>
                <w:sz w:val="20"/>
                <w:szCs w:val="20"/>
              </w:rPr>
              <w:t>Programlarda öğrenci iş yüküne dayalı tasarım planlamaları bulunmaktadır. Ancak bunlar tüm progr</w:t>
            </w:r>
            <w:r w:rsidR="00152872" w:rsidRPr="00AE182D">
              <w:rPr>
                <w:rFonts w:ascii="Times New Roman" w:hAnsi="Times New Roman" w:cs="Times New Roman"/>
                <w:sz w:val="20"/>
                <w:szCs w:val="20"/>
              </w:rPr>
              <w:t xml:space="preserve">amları kapsamamakta veya eğitim ve </w:t>
            </w:r>
            <w:r w:rsidRPr="00AE182D">
              <w:rPr>
                <w:rFonts w:ascii="Times New Roman" w:hAnsi="Times New Roman" w:cs="Times New Roman"/>
                <w:sz w:val="20"/>
                <w:szCs w:val="20"/>
              </w:rPr>
              <w:t>öğretimle ilgili tüm uygulamalarda kullanılmamaktadır.</w:t>
            </w:r>
          </w:p>
          <w:p w14:paraId="6C363CB9" w14:textId="77777777" w:rsidR="00461B2B" w:rsidRPr="00AE182D" w:rsidRDefault="00461B2B" w:rsidP="006A7A1D">
            <w:pPr>
              <w:ind w:right="63"/>
              <w:rPr>
                <w:rFonts w:ascii="Times New Roman" w:hAnsi="Times New Roman" w:cs="Times New Roman"/>
                <w:sz w:val="20"/>
                <w:szCs w:val="20"/>
              </w:rPr>
            </w:pPr>
          </w:p>
          <w:p w14:paraId="43981367" w14:textId="77777777" w:rsidR="00461B2B" w:rsidRPr="00AE182D"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3C2D1DFA" w14:textId="77C46A82"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Tüm programlarda tanımlanmış olan öğrenci iş yükleri, paydaşlarla paylaşılmakta (program ve ders bilgi paketleri yoluyla) ve eğitim-öğretimle ilgili tüm uygulamalarda (öğrenci hareketliliği, önceki öğrenmelerin tanınması vb.) kullanılmaktadır. Ancak öğrenci iş yükü ve bununla ilgili uygulamaların sonuçlarının izlenmesi yapılmamaktadır. </w:t>
            </w:r>
          </w:p>
        </w:tc>
        <w:tc>
          <w:tcPr>
            <w:tcW w:w="1838" w:type="dxa"/>
            <w:shd w:val="clear" w:color="auto" w:fill="auto"/>
          </w:tcPr>
          <w:p w14:paraId="4536ED3F" w14:textId="77777777" w:rsidR="00461B2B" w:rsidRPr="00AE182D" w:rsidRDefault="00461B2B" w:rsidP="006A7A1D">
            <w:pPr>
              <w:ind w:right="63"/>
              <w:rPr>
                <w:rFonts w:ascii="Times New Roman" w:hAnsi="Times New Roman" w:cs="Times New Roman"/>
                <w:sz w:val="20"/>
                <w:szCs w:val="20"/>
              </w:rPr>
            </w:pPr>
            <w:r w:rsidRPr="00AE182D">
              <w:rPr>
                <w:rFonts w:ascii="Times New Roman" w:hAnsi="Times New Roman" w:cs="Times New Roman"/>
                <w:sz w:val="20"/>
                <w:szCs w:val="20"/>
              </w:rPr>
              <w:t>Tüm programlarda uygulanan öğrenci iş yükü uygulaması,  sistematik olarak izlenmekte ve izlem sonuçları paydaşlarla birlikte değerlendirilerek önlemler alınmaktadır.</w:t>
            </w:r>
          </w:p>
          <w:p w14:paraId="29E3C535" w14:textId="77777777" w:rsidR="00461B2B" w:rsidRPr="00AE182D"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22113D60" w14:textId="71D37E1E"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Öğrenci iş yükü uygulaması, kurumsal amaçlar doğrultusunda ve sürdürülebilir şekilde k</w:t>
            </w:r>
            <w:r w:rsidR="00152872" w:rsidRPr="00AE182D">
              <w:rPr>
                <w:rFonts w:cs="Times New Roman"/>
                <w:b w:val="0"/>
                <w:i w:val="0"/>
                <w:sz w:val="20"/>
                <w:szCs w:val="20"/>
              </w:rPr>
              <w:t>urumun tamamında benimsenmiştir.</w:t>
            </w:r>
            <w:r w:rsidRPr="00AE182D">
              <w:rPr>
                <w:rFonts w:cs="Times New Roman"/>
                <w:b w:val="0"/>
                <w:i w:val="0"/>
                <w:sz w:val="20"/>
                <w:szCs w:val="20"/>
              </w:rPr>
              <w:t xml:space="preserve"> </w:t>
            </w:r>
            <w:r w:rsidR="00152872" w:rsidRPr="00AE182D">
              <w:rPr>
                <w:rFonts w:cs="Times New Roman"/>
                <w:b w:val="0"/>
                <w:i w:val="0"/>
                <w:sz w:val="20"/>
                <w:szCs w:val="20"/>
              </w:rPr>
              <w:t>K</w:t>
            </w:r>
            <w:r w:rsidRPr="00AE182D">
              <w:rPr>
                <w:rFonts w:cs="Times New Roman"/>
                <w:b w:val="0"/>
                <w:i w:val="0"/>
                <w:sz w:val="20"/>
                <w:szCs w:val="20"/>
              </w:rPr>
              <w:t>urumun bu hususta kendine özgü ve yenilikçi birçok uygulaması bulunmakta ve bu uygulamaların bir kısmı diğer kurumlar tarafından örnek alınmaktadır.</w:t>
            </w:r>
          </w:p>
        </w:tc>
      </w:tr>
    </w:tbl>
    <w:p w14:paraId="7795FC8B" w14:textId="77777777" w:rsidR="005D5542" w:rsidRPr="00AE182D" w:rsidRDefault="005D5542" w:rsidP="009F78F2">
      <w:pPr>
        <w:pStyle w:val="Balk3"/>
        <w:ind w:left="851" w:right="63" w:hanging="733"/>
        <w:jc w:val="both"/>
      </w:pPr>
    </w:p>
    <w:p w14:paraId="741EF04C" w14:textId="2C5CC71A" w:rsidR="003E0D9D" w:rsidRDefault="00491924" w:rsidP="0085670C">
      <w:pPr>
        <w:jc w:val="both"/>
        <w:rPr>
          <w:rFonts w:ascii="Times New Roman" w:hAnsi="Times New Roman" w:cs="Times New Roman"/>
          <w:sz w:val="24"/>
          <w:szCs w:val="24"/>
        </w:rPr>
      </w:pPr>
      <w:r>
        <w:rPr>
          <w:rFonts w:ascii="Times New Roman" w:hAnsi="Times New Roman" w:cs="Times New Roman"/>
          <w:sz w:val="24"/>
          <w:szCs w:val="24"/>
        </w:rPr>
        <w:tab/>
      </w:r>
      <w:r w:rsidR="007514D3">
        <w:rPr>
          <w:rFonts w:ascii="Times New Roman" w:hAnsi="Times New Roman" w:cs="Times New Roman"/>
          <w:sz w:val="24"/>
          <w:szCs w:val="24"/>
        </w:rPr>
        <w:t xml:space="preserve">Üniversitemizdeki kredi sistemi iş yüküne dayalı kredi olarak Gazi Üniversitesi </w:t>
      </w:r>
      <w:proofErr w:type="spellStart"/>
      <w:r w:rsidR="007514D3">
        <w:rPr>
          <w:rFonts w:ascii="Times New Roman" w:hAnsi="Times New Roman" w:cs="Times New Roman"/>
          <w:sz w:val="24"/>
          <w:szCs w:val="24"/>
        </w:rPr>
        <w:t>Önlisans</w:t>
      </w:r>
      <w:proofErr w:type="spellEnd"/>
      <w:r w:rsidR="007514D3">
        <w:rPr>
          <w:rFonts w:ascii="Times New Roman" w:hAnsi="Times New Roman" w:cs="Times New Roman"/>
          <w:sz w:val="24"/>
          <w:szCs w:val="24"/>
        </w:rPr>
        <w:t xml:space="preserve"> ve Lisans Eğitim-Öğretim v</w:t>
      </w:r>
      <w:r w:rsidR="007514D3" w:rsidRPr="007514D3">
        <w:rPr>
          <w:rFonts w:ascii="Times New Roman" w:hAnsi="Times New Roman" w:cs="Times New Roman"/>
          <w:sz w:val="24"/>
          <w:szCs w:val="24"/>
        </w:rPr>
        <w:t>e Sınav Yönetmeliği</w:t>
      </w:r>
      <w:r w:rsidR="007514D3">
        <w:rPr>
          <w:rFonts w:ascii="Times New Roman" w:hAnsi="Times New Roman" w:cs="Times New Roman"/>
          <w:sz w:val="24"/>
          <w:szCs w:val="24"/>
        </w:rPr>
        <w:t xml:space="preserve"> ve </w:t>
      </w:r>
      <w:r w:rsidR="007514D3" w:rsidRPr="007514D3">
        <w:rPr>
          <w:rFonts w:ascii="Times New Roman" w:hAnsi="Times New Roman" w:cs="Times New Roman"/>
          <w:sz w:val="24"/>
          <w:szCs w:val="24"/>
        </w:rPr>
        <w:t xml:space="preserve">Gazi Üniversitesi Lisansüstü </w:t>
      </w:r>
      <w:r w:rsidR="007514D3">
        <w:rPr>
          <w:rFonts w:ascii="Times New Roman" w:hAnsi="Times New Roman" w:cs="Times New Roman"/>
          <w:sz w:val="24"/>
          <w:szCs w:val="24"/>
        </w:rPr>
        <w:t>Eğitim-Öğretim v</w:t>
      </w:r>
      <w:r w:rsidR="007514D3" w:rsidRPr="007514D3">
        <w:rPr>
          <w:rFonts w:ascii="Times New Roman" w:hAnsi="Times New Roman" w:cs="Times New Roman"/>
          <w:sz w:val="24"/>
          <w:szCs w:val="24"/>
        </w:rPr>
        <w:t>e Sınav Yönetmeliği</w:t>
      </w:r>
      <w:r w:rsidR="007514D3">
        <w:rPr>
          <w:rFonts w:ascii="Times New Roman" w:hAnsi="Times New Roman" w:cs="Times New Roman"/>
          <w:sz w:val="24"/>
          <w:szCs w:val="24"/>
        </w:rPr>
        <w:t xml:space="preserve"> ile 2017 yılından itibaren uygulanmaya başlamıştır. Ek olarak </w:t>
      </w:r>
      <w:r w:rsidR="0085670C" w:rsidRPr="00C15836">
        <w:rPr>
          <w:rFonts w:ascii="Times New Roman" w:hAnsi="Times New Roman" w:cs="Times New Roman"/>
          <w:sz w:val="24"/>
          <w:szCs w:val="24"/>
        </w:rPr>
        <w:t xml:space="preserve">Müfredat güncelleme çalışmaları kapsamında; öğrencilerin, hedeflenen yetkinliklere ulaşabilmeleri </w:t>
      </w:r>
      <w:r w:rsidR="0085670C" w:rsidRPr="000439C8">
        <w:rPr>
          <w:rFonts w:ascii="Times New Roman" w:hAnsi="Times New Roman" w:cs="Times New Roman"/>
          <w:sz w:val="24"/>
          <w:szCs w:val="24"/>
        </w:rPr>
        <w:t xml:space="preserve">için ders öncesi, derste ve ders sonrası tüm teorik ve uygulamalı çalışmaları için harcayacakları zamana dayalı kredi ile belirlenmiştir. Müfredat güncellemesi, iş yükü değişikliğine dayalı olarak yapılmıştır ve müfredat güncellemelerinin ders kredisini doğrudan etkileyeceğinden programların tüm müfredatları gözden geçirilmiştir. </w:t>
      </w:r>
      <w:proofErr w:type="gramStart"/>
      <w:r w:rsidR="0085670C" w:rsidRPr="000439C8">
        <w:rPr>
          <w:rFonts w:ascii="Times New Roman" w:hAnsi="Times New Roman" w:cs="Times New Roman"/>
          <w:sz w:val="24"/>
          <w:szCs w:val="24"/>
        </w:rPr>
        <w:t xml:space="preserve">Dersin öğrenim çıktılarının değiştirilmesi sonucu uygulanan öğretim yöntemleri ve faaliyetlerinin azaltılması/ arttırılması ve ders içeriğinin düzenlenmesiyle dersin teorik/ uygulamalı olarak verildiği saatin azaltılması/ arttırılması durumunda ders kredisinin değiştirilmesi gerekmiş ve bu sebeple programlardan Gazi Üniversitesi Program Açma/Kapatma, Müfredat Oluşturma ve </w:t>
      </w:r>
      <w:r w:rsidR="003E0D9D">
        <w:rPr>
          <w:rFonts w:ascii="Times New Roman" w:hAnsi="Times New Roman" w:cs="Times New Roman"/>
          <w:sz w:val="24"/>
          <w:szCs w:val="24"/>
        </w:rPr>
        <w:t xml:space="preserve">Güncelleme </w:t>
      </w:r>
      <w:proofErr w:type="spellStart"/>
      <w:r w:rsidR="003E0D9D">
        <w:rPr>
          <w:rFonts w:ascii="Times New Roman" w:hAnsi="Times New Roman" w:cs="Times New Roman"/>
          <w:sz w:val="24"/>
          <w:szCs w:val="24"/>
        </w:rPr>
        <w:t>Yönergesi’ndeki</w:t>
      </w:r>
      <w:proofErr w:type="spellEnd"/>
      <w:r w:rsidR="003E0D9D">
        <w:rPr>
          <w:rFonts w:ascii="Times New Roman" w:hAnsi="Times New Roman" w:cs="Times New Roman"/>
          <w:sz w:val="24"/>
          <w:szCs w:val="24"/>
        </w:rPr>
        <w:t xml:space="preserve"> Ek 9.</w:t>
      </w:r>
      <w:r w:rsidR="0085670C" w:rsidRPr="000439C8">
        <w:rPr>
          <w:rFonts w:ascii="Times New Roman" w:hAnsi="Times New Roman" w:cs="Times New Roman"/>
          <w:sz w:val="24"/>
          <w:szCs w:val="24"/>
        </w:rPr>
        <w:t xml:space="preserve"> İş yükü Formunu hazırlamaları istenmiştir.</w:t>
      </w:r>
      <w:proofErr w:type="gramEnd"/>
    </w:p>
    <w:p w14:paraId="7E4EF3A7" w14:textId="77777777" w:rsidR="00491924" w:rsidRDefault="00491924" w:rsidP="0085670C">
      <w:pPr>
        <w:jc w:val="both"/>
        <w:rPr>
          <w:rFonts w:ascii="Times New Roman" w:hAnsi="Times New Roman" w:cs="Times New Roman"/>
          <w:sz w:val="24"/>
          <w:szCs w:val="24"/>
        </w:rPr>
      </w:pPr>
    </w:p>
    <w:p w14:paraId="63860DE7" w14:textId="24A017F1" w:rsidR="0085670C" w:rsidRDefault="00491924" w:rsidP="0085670C">
      <w:pPr>
        <w:jc w:val="both"/>
        <w:rPr>
          <w:rFonts w:ascii="Times New Roman" w:hAnsi="Times New Roman" w:cs="Times New Roman"/>
          <w:sz w:val="24"/>
          <w:szCs w:val="24"/>
        </w:rPr>
      </w:pPr>
      <w:r>
        <w:rPr>
          <w:rFonts w:ascii="Times New Roman" w:hAnsi="Times New Roman" w:cs="Times New Roman"/>
          <w:sz w:val="24"/>
          <w:szCs w:val="24"/>
        </w:rPr>
        <w:tab/>
      </w:r>
      <w:r w:rsidR="0085670C">
        <w:rPr>
          <w:rFonts w:ascii="Times New Roman" w:hAnsi="Times New Roman" w:cs="Times New Roman"/>
          <w:sz w:val="24"/>
          <w:szCs w:val="24"/>
        </w:rPr>
        <w:t>Öğrencinin herhangi bir derece için kullanmadığı kazanmış olduğu yeterlilikleri</w:t>
      </w:r>
      <w:r w:rsidR="007514D3">
        <w:rPr>
          <w:rFonts w:ascii="Times New Roman" w:hAnsi="Times New Roman" w:cs="Times New Roman"/>
          <w:sz w:val="24"/>
          <w:szCs w:val="24"/>
        </w:rPr>
        <w:t>n</w:t>
      </w:r>
      <w:r w:rsidR="0085670C">
        <w:rPr>
          <w:rFonts w:ascii="Times New Roman" w:hAnsi="Times New Roman" w:cs="Times New Roman"/>
          <w:sz w:val="24"/>
          <w:szCs w:val="24"/>
        </w:rPr>
        <w:t xml:space="preserve"> de iş yüküne dayalı olarak tanınması için </w:t>
      </w:r>
      <w:r w:rsidR="0085670C" w:rsidRPr="000439C8">
        <w:rPr>
          <w:rFonts w:ascii="Times New Roman" w:hAnsi="Times New Roman" w:cs="Times New Roman"/>
          <w:sz w:val="24"/>
          <w:szCs w:val="24"/>
        </w:rPr>
        <w:t>Gazi Üniversitesi Önceden Kazanılmış Yeterliliklerin T</w:t>
      </w:r>
      <w:r w:rsidR="0085670C">
        <w:rPr>
          <w:rFonts w:ascii="Times New Roman" w:hAnsi="Times New Roman" w:cs="Times New Roman"/>
          <w:sz w:val="24"/>
          <w:szCs w:val="24"/>
        </w:rPr>
        <w:t>an</w:t>
      </w:r>
      <w:r w:rsidR="007514D3">
        <w:rPr>
          <w:rFonts w:ascii="Times New Roman" w:hAnsi="Times New Roman" w:cs="Times New Roman"/>
          <w:sz w:val="24"/>
          <w:szCs w:val="24"/>
        </w:rPr>
        <w:t xml:space="preserve">ınması Yönergesi hazırlanmış </w:t>
      </w:r>
      <w:r w:rsidR="007514D3">
        <w:rPr>
          <w:rFonts w:ascii="Times New Roman" w:hAnsi="Times New Roman" w:cs="Times New Roman"/>
          <w:sz w:val="24"/>
          <w:szCs w:val="24"/>
        </w:rPr>
        <w:lastRenderedPageBreak/>
        <w:t xml:space="preserve">ve </w:t>
      </w:r>
      <w:r w:rsidR="0085670C" w:rsidRPr="000439C8">
        <w:rPr>
          <w:rFonts w:ascii="Times New Roman" w:hAnsi="Times New Roman" w:cs="Times New Roman"/>
          <w:sz w:val="24"/>
          <w:szCs w:val="24"/>
        </w:rPr>
        <w:t>Eğitim K</w:t>
      </w:r>
      <w:r w:rsidR="007514D3">
        <w:rPr>
          <w:rFonts w:ascii="Times New Roman" w:hAnsi="Times New Roman" w:cs="Times New Roman"/>
          <w:sz w:val="24"/>
          <w:szCs w:val="24"/>
        </w:rPr>
        <w:t xml:space="preserve">omisyonu onayına sunulmuştur. </w:t>
      </w:r>
      <w:r w:rsidR="0085670C" w:rsidRPr="000439C8">
        <w:rPr>
          <w:rFonts w:ascii="Times New Roman" w:hAnsi="Times New Roman" w:cs="Times New Roman"/>
          <w:sz w:val="24"/>
          <w:szCs w:val="24"/>
        </w:rPr>
        <w:t xml:space="preserve">Ek olarak, eski </w:t>
      </w:r>
      <w:proofErr w:type="gramStart"/>
      <w:r w:rsidR="0085670C" w:rsidRPr="000439C8">
        <w:rPr>
          <w:rFonts w:ascii="Times New Roman" w:hAnsi="Times New Roman" w:cs="Times New Roman"/>
          <w:sz w:val="24"/>
          <w:szCs w:val="24"/>
        </w:rPr>
        <w:t>versiyonunun</w:t>
      </w:r>
      <w:proofErr w:type="gramEnd"/>
      <w:r w:rsidR="0085670C" w:rsidRPr="000439C8">
        <w:rPr>
          <w:rFonts w:ascii="Times New Roman" w:hAnsi="Times New Roman" w:cs="Times New Roman"/>
          <w:sz w:val="24"/>
          <w:szCs w:val="24"/>
        </w:rPr>
        <w:t xml:space="preserve"> linki aşağıda sunulan</w:t>
      </w:r>
      <w:r w:rsidR="007514D3">
        <w:rPr>
          <w:rFonts w:ascii="Times New Roman" w:hAnsi="Times New Roman" w:cs="Times New Roman"/>
          <w:sz w:val="24"/>
          <w:szCs w:val="24"/>
        </w:rPr>
        <w:t xml:space="preserve"> </w:t>
      </w:r>
      <w:r w:rsidR="0085670C" w:rsidRPr="000439C8">
        <w:rPr>
          <w:rFonts w:ascii="Times New Roman" w:hAnsi="Times New Roman" w:cs="Times New Roman"/>
          <w:sz w:val="24"/>
          <w:szCs w:val="24"/>
        </w:rPr>
        <w:t xml:space="preserve">Kredi Transferi ve İntibak İşlemleri </w:t>
      </w:r>
      <w:proofErr w:type="spellStart"/>
      <w:r w:rsidR="0085670C" w:rsidRPr="000439C8">
        <w:rPr>
          <w:rFonts w:ascii="Times New Roman" w:hAnsi="Times New Roman" w:cs="Times New Roman"/>
          <w:sz w:val="24"/>
          <w:szCs w:val="24"/>
        </w:rPr>
        <w:t>Yönergesi’de</w:t>
      </w:r>
      <w:proofErr w:type="spellEnd"/>
      <w:r w:rsidR="0085670C" w:rsidRPr="000439C8">
        <w:rPr>
          <w:rFonts w:ascii="Times New Roman" w:hAnsi="Times New Roman" w:cs="Times New Roman"/>
          <w:sz w:val="24"/>
          <w:szCs w:val="24"/>
        </w:rPr>
        <w:t xml:space="preserve"> güncellenen Gazi Üniversitesi Lisansüstü Eğitim-Öğretim ve Sınav Yönetmeliğine göre revize edilerek Eğitim Komisyonuna sunulmuştur. İş yükü temelli kredilerin transferi ve tanınmasına ilişkin işlemler Bu Yönergeler çerçevesinde yapılmaya devam edecektir.</w:t>
      </w:r>
    </w:p>
    <w:p w14:paraId="28D042D1" w14:textId="77777777" w:rsidR="0085670C" w:rsidRPr="000439C8" w:rsidRDefault="0085670C" w:rsidP="0085670C">
      <w:pPr>
        <w:jc w:val="both"/>
        <w:rPr>
          <w:rFonts w:ascii="Times New Roman" w:hAnsi="Times New Roman" w:cs="Times New Roman"/>
          <w:sz w:val="24"/>
          <w:szCs w:val="24"/>
        </w:rPr>
      </w:pPr>
    </w:p>
    <w:p w14:paraId="58A014FB" w14:textId="6699C3DE" w:rsidR="0085670C" w:rsidRPr="000439C8" w:rsidRDefault="00491924" w:rsidP="0085670C">
      <w:pPr>
        <w:jc w:val="both"/>
        <w:rPr>
          <w:rFonts w:ascii="Times New Roman" w:hAnsi="Times New Roman" w:cs="Times New Roman"/>
          <w:sz w:val="24"/>
          <w:szCs w:val="24"/>
        </w:rPr>
      </w:pPr>
      <w:r>
        <w:rPr>
          <w:rFonts w:ascii="Times New Roman" w:hAnsi="Times New Roman" w:cs="Times New Roman"/>
          <w:sz w:val="24"/>
          <w:szCs w:val="24"/>
        </w:rPr>
        <w:tab/>
      </w:r>
      <w:r w:rsidR="0085670C" w:rsidRPr="000439C8">
        <w:rPr>
          <w:rFonts w:ascii="Times New Roman" w:hAnsi="Times New Roman" w:cs="Times New Roman"/>
          <w:sz w:val="24"/>
          <w:szCs w:val="24"/>
        </w:rPr>
        <w:t xml:space="preserve">Gazi Üniversitesi </w:t>
      </w:r>
      <w:proofErr w:type="spellStart"/>
      <w:r w:rsidR="0085670C" w:rsidRPr="000439C8">
        <w:rPr>
          <w:rFonts w:ascii="Times New Roman" w:hAnsi="Times New Roman" w:cs="Times New Roman"/>
          <w:sz w:val="24"/>
          <w:szCs w:val="24"/>
        </w:rPr>
        <w:t>Önlisans</w:t>
      </w:r>
      <w:proofErr w:type="spellEnd"/>
      <w:r w:rsidR="0085670C" w:rsidRPr="000439C8">
        <w:rPr>
          <w:rFonts w:ascii="Times New Roman" w:hAnsi="Times New Roman" w:cs="Times New Roman"/>
          <w:sz w:val="24"/>
          <w:szCs w:val="24"/>
        </w:rPr>
        <w:t xml:space="preserve"> ve Lisans Kredi Transferi ve İntibak İşlemleri Yönergesi (Eski Versiyon): </w:t>
      </w:r>
      <w:hyperlink r:id="rId26" w:history="1">
        <w:r w:rsidR="0085670C" w:rsidRPr="000439C8">
          <w:rPr>
            <w:rFonts w:ascii="Times New Roman" w:hAnsi="Times New Roman" w:cs="Times New Roman"/>
            <w:color w:val="0000FF"/>
            <w:sz w:val="24"/>
            <w:szCs w:val="24"/>
            <w:u w:val="single"/>
          </w:rPr>
          <w:t>file:///C:/Users/%C4%B0mi%20pc/Downloads/gazi-universitesi-onlisans-ve-lisans-kredi-transferi-ve-intibak-islemleri-yonergesi-00.pdf</w:t>
        </w:r>
      </w:hyperlink>
    </w:p>
    <w:p w14:paraId="1051BED9" w14:textId="77777777" w:rsidR="0085670C" w:rsidRPr="000439C8" w:rsidRDefault="0085670C" w:rsidP="0085670C">
      <w:pPr>
        <w:jc w:val="both"/>
        <w:rPr>
          <w:rFonts w:ascii="Times New Roman" w:hAnsi="Times New Roman" w:cs="Times New Roman"/>
          <w:sz w:val="24"/>
          <w:szCs w:val="24"/>
        </w:rPr>
      </w:pPr>
    </w:p>
    <w:p w14:paraId="2B134042" w14:textId="770BD75F" w:rsidR="0085670C" w:rsidRPr="000439C8" w:rsidRDefault="00491924" w:rsidP="0085670C">
      <w:pPr>
        <w:jc w:val="both"/>
        <w:rPr>
          <w:rFonts w:ascii="Times New Roman" w:hAnsi="Times New Roman" w:cs="Times New Roman"/>
          <w:sz w:val="24"/>
          <w:szCs w:val="24"/>
        </w:rPr>
      </w:pPr>
      <w:r>
        <w:rPr>
          <w:rFonts w:ascii="Times New Roman" w:hAnsi="Times New Roman" w:cs="Times New Roman"/>
          <w:sz w:val="24"/>
          <w:szCs w:val="24"/>
        </w:rPr>
        <w:tab/>
      </w:r>
      <w:r w:rsidR="0085670C" w:rsidRPr="000439C8">
        <w:rPr>
          <w:rFonts w:ascii="Times New Roman" w:hAnsi="Times New Roman" w:cs="Times New Roman"/>
          <w:sz w:val="24"/>
          <w:szCs w:val="24"/>
        </w:rPr>
        <w:t>Üniversitemiz bilgi paketinde derslerin iş yüküne karşılık gelen AKTS değerleri yer almaktadır. Aşağıda örneği sunulan dersler ve AKTS kredileri incelendiğinde öğrenci iş yükü kredisinin mesleki uygulamalar, staj ve projeler için tanımlanmış olduğu görülmektedir.</w:t>
      </w:r>
    </w:p>
    <w:p w14:paraId="1C94EB03" w14:textId="77777777" w:rsidR="0085670C" w:rsidRPr="000439C8" w:rsidRDefault="0085670C" w:rsidP="0085670C">
      <w:pPr>
        <w:jc w:val="both"/>
        <w:rPr>
          <w:rFonts w:ascii="Times New Roman" w:hAnsi="Times New Roman" w:cs="Times New Roman"/>
          <w:sz w:val="24"/>
          <w:szCs w:val="24"/>
        </w:rPr>
      </w:pPr>
    </w:p>
    <w:p w14:paraId="18088D10" w14:textId="77777777" w:rsidR="0085670C" w:rsidRPr="000439C8" w:rsidRDefault="00900D73" w:rsidP="0085670C">
      <w:pPr>
        <w:rPr>
          <w:rFonts w:ascii="Times New Roman" w:hAnsi="Times New Roman" w:cs="Times New Roman"/>
          <w:sz w:val="24"/>
          <w:szCs w:val="24"/>
        </w:rPr>
      </w:pPr>
      <w:hyperlink r:id="rId27" w:history="1">
        <w:r w:rsidR="0085670C" w:rsidRPr="000439C8">
          <w:rPr>
            <w:rFonts w:ascii="Times New Roman" w:hAnsi="Times New Roman" w:cs="Times New Roman"/>
            <w:color w:val="0000FF"/>
            <w:sz w:val="24"/>
            <w:szCs w:val="24"/>
            <w:u w:val="single"/>
          </w:rPr>
          <w:t>http://gbp.gazi.edu.tr//htmlProgramHakkinda.php?dr=0&amp;lang=0&amp;baslik=1&amp;FK=11&amp;BK=50&amp;ders_kodu=&amp;sirali=0&amp;fakulte=M%DCHEND%DDSL%DDK+FAK%DCLTES%DD&amp;fakulte_en=FACULTY+OF+ENGINEERING&amp;bolum=MAK%DDNE+M%DCHEND%DDSL%DD%D0%DD&amp;bolum_en=MECHANICAL+ENGINEERING&amp;ac=11</w:t>
        </w:r>
      </w:hyperlink>
    </w:p>
    <w:p w14:paraId="4B77F1A9" w14:textId="70E651D6" w:rsidR="00D67923" w:rsidRPr="00AE182D" w:rsidRDefault="00D67923" w:rsidP="0085670C"/>
    <w:p w14:paraId="537EAC12" w14:textId="77777777" w:rsidR="00D67923" w:rsidRPr="00AE182D" w:rsidRDefault="00D67923" w:rsidP="009F78F2">
      <w:pPr>
        <w:pStyle w:val="Balk3"/>
        <w:ind w:right="63"/>
        <w:jc w:val="both"/>
      </w:pPr>
      <w:r w:rsidRPr="00AE182D">
        <w:t>B.1.6. Ölçme ve değerlendirme</w:t>
      </w:r>
    </w:p>
    <w:p w14:paraId="4C70BB78" w14:textId="77777777" w:rsidR="005D5542" w:rsidRPr="00AE182D" w:rsidRDefault="005D5542" w:rsidP="009F78F2">
      <w:pPr>
        <w:pStyle w:val="Balk3"/>
        <w:ind w:left="851" w:right="63" w:hanging="733"/>
        <w:jc w:val="both"/>
      </w:pPr>
    </w:p>
    <w:p w14:paraId="1BD4D7C4" w14:textId="77777777" w:rsidR="005D5542" w:rsidRPr="00AE182D" w:rsidRDefault="005D5542" w:rsidP="009F78F2">
      <w:pPr>
        <w:pStyle w:val="Balk4"/>
        <w:ind w:right="63"/>
        <w:jc w:val="center"/>
      </w:pPr>
      <w:r w:rsidRPr="00AE182D">
        <w:t>Olgunluk düzeyi</w:t>
      </w:r>
    </w:p>
    <w:p w14:paraId="4F6646A1" w14:textId="77777777" w:rsidR="005D5542" w:rsidRPr="00AE182D"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AE182D" w:rsidRPr="00AE182D" w14:paraId="6F4ED1AB" w14:textId="77777777" w:rsidTr="00F13ACC">
        <w:tc>
          <w:tcPr>
            <w:tcW w:w="1836" w:type="dxa"/>
            <w:shd w:val="clear" w:color="auto" w:fill="auto"/>
          </w:tcPr>
          <w:p w14:paraId="21B072D2"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000000" w:themeFill="text1"/>
          </w:tcPr>
          <w:p w14:paraId="09319E16"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auto"/>
          </w:tcPr>
          <w:p w14:paraId="4F8A6385"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0B18C1A2"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4FC90EEF"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461B2B" w:rsidRPr="00AE182D" w14:paraId="41673347" w14:textId="77777777" w:rsidTr="005D5542">
        <w:tc>
          <w:tcPr>
            <w:tcW w:w="1836" w:type="dxa"/>
            <w:shd w:val="clear" w:color="auto" w:fill="auto"/>
          </w:tcPr>
          <w:p w14:paraId="3DCE8E13" w14:textId="46B41EE8"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Kurumdaki hiçbir programda yeterlilik temelli ölçme ve değerlendirme yaklaşımı bulunmamaktadır. </w:t>
            </w:r>
          </w:p>
        </w:tc>
        <w:tc>
          <w:tcPr>
            <w:tcW w:w="1836" w:type="dxa"/>
            <w:shd w:val="clear" w:color="auto" w:fill="auto"/>
          </w:tcPr>
          <w:p w14:paraId="07128027" w14:textId="760B1951" w:rsidR="00461B2B" w:rsidRPr="00AE182D" w:rsidRDefault="00461B2B" w:rsidP="006A7A1D">
            <w:pPr>
              <w:ind w:right="63"/>
              <w:rPr>
                <w:rFonts w:ascii="Times New Roman" w:hAnsi="Times New Roman" w:cs="Times New Roman"/>
                <w:sz w:val="20"/>
                <w:szCs w:val="20"/>
              </w:rPr>
            </w:pPr>
            <w:r w:rsidRPr="00AE182D">
              <w:rPr>
                <w:rFonts w:ascii="Times New Roman" w:hAnsi="Times New Roman" w:cs="Times New Roman"/>
                <w:sz w:val="20"/>
                <w:szCs w:val="20"/>
              </w:rPr>
              <w:t>Programlarda yeterlilik temelli ölçme ve değerlendirme sisteminin tasarımı bulunmaktadır. Ancak</w:t>
            </w:r>
            <w:r w:rsidR="00152872" w:rsidRPr="00AE182D">
              <w:rPr>
                <w:rFonts w:ascii="Times New Roman" w:hAnsi="Times New Roman" w:cs="Times New Roman"/>
                <w:sz w:val="20"/>
                <w:szCs w:val="20"/>
              </w:rPr>
              <w:t xml:space="preserve"> bu tüm </w:t>
            </w:r>
            <w:r w:rsidRPr="00AE182D">
              <w:rPr>
                <w:rFonts w:ascii="Times New Roman" w:hAnsi="Times New Roman" w:cs="Times New Roman"/>
                <w:sz w:val="20"/>
                <w:szCs w:val="20"/>
              </w:rPr>
              <w:t>programları kapsamamaktadır.</w:t>
            </w:r>
          </w:p>
          <w:p w14:paraId="382D399B" w14:textId="77777777" w:rsidR="00461B2B" w:rsidRPr="00AE182D"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3A07CCD2" w14:textId="6BCB11C9"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Programlarda yeterlilik temelli ölçme ve değerlendirme sisteminin tasarımı tüm programları kapsamaktadır ve tasarımın uygulanmasından bazı sonuçlar elde edilmiştir. Ancak tasarlanan bu ölçme ve değerlendirme sisteminin sonuçlarının izlenmesi yapılmamaktadır.</w:t>
            </w:r>
          </w:p>
        </w:tc>
        <w:tc>
          <w:tcPr>
            <w:tcW w:w="1838" w:type="dxa"/>
            <w:shd w:val="clear" w:color="auto" w:fill="auto"/>
          </w:tcPr>
          <w:p w14:paraId="68764002" w14:textId="77777777" w:rsidR="00461B2B" w:rsidRPr="00AE182D" w:rsidRDefault="00461B2B" w:rsidP="006A7A1D">
            <w:pPr>
              <w:ind w:right="63"/>
              <w:rPr>
                <w:rFonts w:ascii="Times New Roman" w:hAnsi="Times New Roman" w:cs="Times New Roman"/>
                <w:sz w:val="20"/>
                <w:szCs w:val="20"/>
              </w:rPr>
            </w:pPr>
            <w:r w:rsidRPr="00AE182D">
              <w:rPr>
                <w:rFonts w:ascii="Times New Roman" w:hAnsi="Times New Roman" w:cs="Times New Roman"/>
                <w:sz w:val="20"/>
                <w:szCs w:val="20"/>
              </w:rPr>
              <w:t>Tüm programlarda tasarlanan ölçme ve değerlendirme sistemine ilişkin uygulamalardan elde edilen bulgular sistematik olarak izlenmekte ve izlem sonuçları paydaşlarla birlikte değerlendirilerek önlemler alınmaktadır.</w:t>
            </w:r>
          </w:p>
          <w:p w14:paraId="58496223" w14:textId="77777777" w:rsidR="00461B2B" w:rsidRPr="00AE182D"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1246CE5B" w14:textId="32F717BD"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Tüm programlarda kurumsal amaçlar doğrultusunda ve sürdürülebilir şekilde tasarlanan ölçme ve değerlendirme sistemi, k</w:t>
            </w:r>
            <w:r w:rsidR="00152872" w:rsidRPr="00AE182D">
              <w:rPr>
                <w:rFonts w:cs="Times New Roman"/>
                <w:b w:val="0"/>
                <w:i w:val="0"/>
                <w:sz w:val="20"/>
                <w:szCs w:val="20"/>
              </w:rPr>
              <w:t>urumun tamamında benimsenmiştir.</w:t>
            </w:r>
            <w:r w:rsidRPr="00AE182D">
              <w:rPr>
                <w:rFonts w:cs="Times New Roman"/>
                <w:b w:val="0"/>
                <w:i w:val="0"/>
                <w:sz w:val="20"/>
                <w:szCs w:val="20"/>
              </w:rPr>
              <w:t xml:space="preserve"> </w:t>
            </w:r>
            <w:r w:rsidR="00152872" w:rsidRPr="00AE182D">
              <w:rPr>
                <w:rFonts w:cs="Times New Roman"/>
                <w:b w:val="0"/>
                <w:i w:val="0"/>
                <w:sz w:val="20"/>
                <w:szCs w:val="20"/>
              </w:rPr>
              <w:t>B</w:t>
            </w:r>
            <w:r w:rsidRPr="00AE182D">
              <w:rPr>
                <w:rFonts w:cs="Times New Roman"/>
                <w:b w:val="0"/>
                <w:i w:val="0"/>
                <w:sz w:val="20"/>
                <w:szCs w:val="20"/>
              </w:rPr>
              <w:t>u kapsamda kurumun kendine özgü, yenilikçi ve diğer kurumlar tarafından örnek alınan bazı uygulamaları bulunmaktadır.</w:t>
            </w:r>
          </w:p>
        </w:tc>
      </w:tr>
    </w:tbl>
    <w:p w14:paraId="210EB56C" w14:textId="77777777" w:rsidR="00380A64" w:rsidRDefault="00380A64" w:rsidP="0083649A">
      <w:pPr>
        <w:jc w:val="both"/>
        <w:rPr>
          <w:rFonts w:ascii="Times New Roman" w:hAnsi="Times New Roman" w:cs="Times New Roman"/>
          <w:sz w:val="24"/>
          <w:szCs w:val="24"/>
        </w:rPr>
      </w:pPr>
    </w:p>
    <w:p w14:paraId="2F2709CE" w14:textId="5CD77280" w:rsidR="005D5542" w:rsidRDefault="00F02061" w:rsidP="0083649A">
      <w:pPr>
        <w:jc w:val="both"/>
        <w:rPr>
          <w:rFonts w:ascii="Times New Roman" w:hAnsi="Times New Roman" w:cs="Times New Roman"/>
          <w:sz w:val="24"/>
          <w:szCs w:val="24"/>
        </w:rPr>
      </w:pPr>
      <w:r>
        <w:rPr>
          <w:rFonts w:ascii="Times New Roman" w:hAnsi="Times New Roman" w:cs="Times New Roman"/>
          <w:sz w:val="24"/>
          <w:szCs w:val="24"/>
        </w:rPr>
        <w:tab/>
      </w:r>
      <w:r w:rsidR="0083649A" w:rsidRPr="0083649A">
        <w:rPr>
          <w:rFonts w:ascii="Times New Roman" w:hAnsi="Times New Roman" w:cs="Times New Roman"/>
          <w:sz w:val="24"/>
          <w:szCs w:val="24"/>
        </w:rPr>
        <w:t xml:space="preserve">Akredite olan programlarımız </w:t>
      </w:r>
      <w:r w:rsidR="0083649A">
        <w:rPr>
          <w:rFonts w:ascii="Times New Roman" w:hAnsi="Times New Roman" w:cs="Times New Roman"/>
          <w:sz w:val="24"/>
          <w:szCs w:val="24"/>
        </w:rPr>
        <w:t>(Eczacılık, Tıp,</w:t>
      </w:r>
      <w:r w:rsidR="0083649A" w:rsidRPr="0083649A">
        <w:rPr>
          <w:rFonts w:ascii="Times New Roman" w:hAnsi="Times New Roman" w:cs="Times New Roman"/>
          <w:sz w:val="24"/>
          <w:szCs w:val="24"/>
        </w:rPr>
        <w:t xml:space="preserve"> E</w:t>
      </w:r>
      <w:r w:rsidR="0083649A">
        <w:rPr>
          <w:rFonts w:ascii="Times New Roman" w:hAnsi="Times New Roman" w:cs="Times New Roman"/>
          <w:sz w:val="24"/>
          <w:szCs w:val="24"/>
        </w:rPr>
        <w:t xml:space="preserve">lektrik-Elektronik Mühendisliği, Endüstri Mühendisliği, </w:t>
      </w:r>
      <w:r w:rsidR="0083649A" w:rsidRPr="0083649A">
        <w:rPr>
          <w:rFonts w:ascii="Times New Roman" w:hAnsi="Times New Roman" w:cs="Times New Roman"/>
          <w:sz w:val="24"/>
          <w:szCs w:val="24"/>
        </w:rPr>
        <w:t>İn</w:t>
      </w:r>
      <w:r w:rsidR="0083649A">
        <w:rPr>
          <w:rFonts w:ascii="Times New Roman" w:hAnsi="Times New Roman" w:cs="Times New Roman"/>
          <w:sz w:val="24"/>
          <w:szCs w:val="24"/>
        </w:rPr>
        <w:t xml:space="preserve">şaat Mühendisliği, Kimya Mühendisliği, </w:t>
      </w:r>
      <w:r w:rsidR="0083649A" w:rsidRPr="0083649A">
        <w:rPr>
          <w:rFonts w:ascii="Times New Roman" w:hAnsi="Times New Roman" w:cs="Times New Roman"/>
          <w:sz w:val="24"/>
          <w:szCs w:val="24"/>
        </w:rPr>
        <w:t>Makine Mühendisliği</w:t>
      </w:r>
      <w:r w:rsidR="0083649A">
        <w:rPr>
          <w:rFonts w:ascii="Times New Roman" w:hAnsi="Times New Roman" w:cs="Times New Roman"/>
          <w:sz w:val="24"/>
          <w:szCs w:val="24"/>
        </w:rPr>
        <w:t xml:space="preserve">) </w:t>
      </w:r>
      <w:r w:rsidR="0083649A" w:rsidRPr="0083649A">
        <w:rPr>
          <w:rFonts w:ascii="Times New Roman" w:hAnsi="Times New Roman" w:cs="Times New Roman"/>
          <w:sz w:val="24"/>
          <w:szCs w:val="24"/>
        </w:rPr>
        <w:t>yeterlilik temelli ölçme ve değerlendirme çalışmalarını yürütmektedir. Üniversite genelinde yeterlilik temelli ölçme ve değerlendirme çalışmaları Koordinatörlüğümüz bünyesinde başlatılmıştır.</w:t>
      </w:r>
    </w:p>
    <w:p w14:paraId="50508AEA" w14:textId="2BB8ED71" w:rsidR="004A3F6D" w:rsidRDefault="004A3F6D" w:rsidP="0083649A">
      <w:pPr>
        <w:jc w:val="both"/>
        <w:rPr>
          <w:rFonts w:ascii="Times New Roman" w:hAnsi="Times New Roman" w:cs="Times New Roman"/>
          <w:sz w:val="24"/>
          <w:szCs w:val="24"/>
        </w:rPr>
      </w:pPr>
    </w:p>
    <w:p w14:paraId="7079C4AA" w14:textId="47DA9BD6" w:rsidR="004A3F6D" w:rsidRDefault="004A3F6D" w:rsidP="0083649A">
      <w:pPr>
        <w:jc w:val="both"/>
        <w:rPr>
          <w:rFonts w:ascii="Times New Roman" w:hAnsi="Times New Roman" w:cs="Times New Roman"/>
          <w:sz w:val="24"/>
          <w:szCs w:val="24"/>
        </w:rPr>
      </w:pPr>
    </w:p>
    <w:p w14:paraId="289928FA" w14:textId="6C80C745" w:rsidR="004A3F6D" w:rsidRDefault="004A3F6D" w:rsidP="0083649A">
      <w:pPr>
        <w:jc w:val="both"/>
        <w:rPr>
          <w:rFonts w:ascii="Times New Roman" w:hAnsi="Times New Roman" w:cs="Times New Roman"/>
          <w:sz w:val="24"/>
          <w:szCs w:val="24"/>
        </w:rPr>
      </w:pPr>
    </w:p>
    <w:p w14:paraId="2369A4AB" w14:textId="74B039E8" w:rsidR="004A3F6D" w:rsidRDefault="004A3F6D" w:rsidP="0083649A">
      <w:pPr>
        <w:jc w:val="both"/>
        <w:rPr>
          <w:rFonts w:ascii="Times New Roman" w:hAnsi="Times New Roman" w:cs="Times New Roman"/>
          <w:sz w:val="24"/>
          <w:szCs w:val="24"/>
        </w:rPr>
      </w:pPr>
    </w:p>
    <w:p w14:paraId="27AA5E49" w14:textId="010947DF" w:rsidR="004A3F6D" w:rsidRDefault="004A3F6D" w:rsidP="0083649A">
      <w:pPr>
        <w:jc w:val="both"/>
        <w:rPr>
          <w:rFonts w:ascii="Times New Roman" w:hAnsi="Times New Roman" w:cs="Times New Roman"/>
          <w:sz w:val="24"/>
          <w:szCs w:val="24"/>
        </w:rPr>
      </w:pPr>
    </w:p>
    <w:p w14:paraId="5C16D3FB" w14:textId="0EBBE952" w:rsidR="004A3F6D" w:rsidRDefault="004A3F6D" w:rsidP="0083649A">
      <w:pPr>
        <w:jc w:val="both"/>
        <w:rPr>
          <w:rFonts w:ascii="Times New Roman" w:hAnsi="Times New Roman" w:cs="Times New Roman"/>
          <w:sz w:val="24"/>
          <w:szCs w:val="24"/>
        </w:rPr>
      </w:pPr>
    </w:p>
    <w:p w14:paraId="59F2B4D9" w14:textId="47FA6F8D" w:rsidR="004A3F6D" w:rsidRDefault="004A3F6D" w:rsidP="0083649A">
      <w:pPr>
        <w:jc w:val="both"/>
        <w:rPr>
          <w:rFonts w:ascii="Times New Roman" w:hAnsi="Times New Roman" w:cs="Times New Roman"/>
          <w:sz w:val="24"/>
          <w:szCs w:val="24"/>
        </w:rPr>
      </w:pPr>
    </w:p>
    <w:p w14:paraId="6D964E22" w14:textId="77777777" w:rsidR="004A3F6D" w:rsidRPr="0083649A" w:rsidRDefault="004A3F6D" w:rsidP="0083649A">
      <w:pPr>
        <w:jc w:val="both"/>
        <w:rPr>
          <w:rFonts w:ascii="Times New Roman" w:hAnsi="Times New Roman" w:cs="Times New Roman"/>
          <w:sz w:val="24"/>
          <w:szCs w:val="24"/>
        </w:rPr>
      </w:pPr>
    </w:p>
    <w:p w14:paraId="07AFE39B" w14:textId="1C51D7C3" w:rsidR="005D5542" w:rsidRPr="00AE182D" w:rsidRDefault="005D5542" w:rsidP="0083649A"/>
    <w:p w14:paraId="289AE4A6" w14:textId="5966A9AC" w:rsidR="00D67923" w:rsidRPr="00AE182D" w:rsidRDefault="00D67923" w:rsidP="003B1FA5">
      <w:pPr>
        <w:pStyle w:val="Balk2"/>
      </w:pPr>
      <w:bookmarkStart w:id="8" w:name="_Toc31890736"/>
      <w:r w:rsidRPr="004A3F6D">
        <w:lastRenderedPageBreak/>
        <w:t>B.2</w:t>
      </w:r>
      <w:r w:rsidR="00A91750" w:rsidRPr="004A3F6D">
        <w:t>.</w:t>
      </w:r>
      <w:r w:rsidRPr="004A3F6D">
        <w:t xml:space="preserve"> Öğrenci Kabulü ve Gelişimi</w:t>
      </w:r>
      <w:bookmarkEnd w:id="8"/>
    </w:p>
    <w:p w14:paraId="68797CF1" w14:textId="77777777" w:rsidR="00D67923" w:rsidRPr="00AE182D" w:rsidRDefault="00D67923" w:rsidP="009A01F0">
      <w:pPr>
        <w:ind w:right="63"/>
        <w:jc w:val="both"/>
        <w:rPr>
          <w:rFonts w:ascii="Times New Roman" w:hAnsi="Times New Roman" w:cs="Times New Roman"/>
          <w:sz w:val="24"/>
          <w:szCs w:val="24"/>
        </w:rPr>
      </w:pPr>
    </w:p>
    <w:p w14:paraId="17BB093D" w14:textId="37EDDA25" w:rsidR="00D67923" w:rsidRPr="00AE182D" w:rsidRDefault="00D67923" w:rsidP="009F78F2">
      <w:pPr>
        <w:pStyle w:val="Balk3"/>
        <w:ind w:right="63"/>
        <w:jc w:val="both"/>
      </w:pPr>
      <w:r w:rsidRPr="00AE182D">
        <w:t>B.2.1</w:t>
      </w:r>
      <w:r w:rsidR="00A91750" w:rsidRPr="00AE182D">
        <w:t>.</w:t>
      </w:r>
      <w:r w:rsidRPr="00AE182D">
        <w:t xml:space="preserve"> Öğrenci kabulü ve önceki öğrenmenin tanınması ve kredilendirilmesi (Örgün eğitim, yaygın eğitim ve serbest öğrenme yoluyla edinilen bilgi ve beceriler)</w:t>
      </w:r>
    </w:p>
    <w:p w14:paraId="20466BAD" w14:textId="77777777" w:rsidR="005D5542" w:rsidRPr="00AE182D" w:rsidRDefault="005D5542" w:rsidP="009F78F2">
      <w:pPr>
        <w:pStyle w:val="Balk3"/>
        <w:ind w:left="851" w:right="63" w:hanging="733"/>
        <w:jc w:val="both"/>
      </w:pPr>
    </w:p>
    <w:p w14:paraId="489D8E02" w14:textId="77777777" w:rsidR="005D5542" w:rsidRPr="00AE182D" w:rsidRDefault="005D5542" w:rsidP="009F78F2">
      <w:pPr>
        <w:pStyle w:val="Balk4"/>
        <w:ind w:right="63"/>
        <w:jc w:val="center"/>
      </w:pPr>
      <w:r w:rsidRPr="00AE182D">
        <w:t>Olgunluk düzeyi</w:t>
      </w:r>
    </w:p>
    <w:p w14:paraId="5F5DCB7A" w14:textId="77777777" w:rsidR="005D5542" w:rsidRPr="00AE182D"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AE182D" w:rsidRPr="00AE182D" w14:paraId="55A6A124" w14:textId="77777777" w:rsidTr="00B814AE">
        <w:tc>
          <w:tcPr>
            <w:tcW w:w="1836" w:type="dxa"/>
            <w:shd w:val="clear" w:color="auto" w:fill="auto"/>
          </w:tcPr>
          <w:p w14:paraId="2C53DE9D"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FFFFFF" w:themeFill="background1"/>
          </w:tcPr>
          <w:p w14:paraId="288FF7F7"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000000" w:themeFill="text1"/>
          </w:tcPr>
          <w:p w14:paraId="36288AC9"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4C610282"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40AA05A0"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461B2B" w:rsidRPr="00AE182D" w14:paraId="78EB2CE4" w14:textId="77777777" w:rsidTr="005D5542">
        <w:tc>
          <w:tcPr>
            <w:tcW w:w="1836" w:type="dxa"/>
            <w:shd w:val="clear" w:color="auto" w:fill="auto"/>
          </w:tcPr>
          <w:p w14:paraId="7480CFFF" w14:textId="630BB02F" w:rsidR="00461B2B" w:rsidRPr="00AE182D" w:rsidRDefault="00152872"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w:t>
            </w:r>
            <w:r w:rsidR="00461B2B" w:rsidRPr="00AE182D">
              <w:rPr>
                <w:rFonts w:cs="Times New Roman"/>
                <w:b w:val="0"/>
                <w:i w:val="0"/>
                <w:sz w:val="20"/>
                <w:szCs w:val="20"/>
              </w:rPr>
              <w:t xml:space="preserve"> öğrenci kabulü, önceki öğrenmenin tanınması ve kredilendirilmesine ilişkin </w:t>
            </w:r>
            <w:proofErr w:type="gramStart"/>
            <w:r w:rsidR="00461B2B" w:rsidRPr="00AE182D">
              <w:rPr>
                <w:rFonts w:cs="Times New Roman"/>
                <w:b w:val="0"/>
                <w:i w:val="0"/>
                <w:sz w:val="20"/>
                <w:szCs w:val="20"/>
              </w:rPr>
              <w:t>kriterler</w:t>
            </w:r>
            <w:proofErr w:type="gramEnd"/>
            <w:r w:rsidR="00461B2B" w:rsidRPr="00AE182D">
              <w:rPr>
                <w:rFonts w:cs="Times New Roman"/>
                <w:b w:val="0"/>
                <w:i w:val="0"/>
                <w:sz w:val="20"/>
                <w:szCs w:val="20"/>
              </w:rPr>
              <w:t xml:space="preserve"> ve süreçler tanımlanmamıştır.</w:t>
            </w:r>
          </w:p>
        </w:tc>
        <w:tc>
          <w:tcPr>
            <w:tcW w:w="1836" w:type="dxa"/>
            <w:shd w:val="clear" w:color="auto" w:fill="auto"/>
          </w:tcPr>
          <w:p w14:paraId="0C2C7435" w14:textId="68B5393D" w:rsidR="00461B2B" w:rsidRPr="00AE182D" w:rsidRDefault="00152872" w:rsidP="006A7A1D">
            <w:pPr>
              <w:ind w:right="63"/>
              <w:rPr>
                <w:rFonts w:ascii="Times New Roman" w:hAnsi="Times New Roman" w:cs="Times New Roman"/>
                <w:sz w:val="20"/>
                <w:szCs w:val="20"/>
              </w:rPr>
            </w:pPr>
            <w:r w:rsidRPr="00AE182D">
              <w:rPr>
                <w:rFonts w:ascii="Times New Roman" w:hAnsi="Times New Roman" w:cs="Times New Roman"/>
                <w:sz w:val="20"/>
                <w:szCs w:val="20"/>
              </w:rPr>
              <w:t xml:space="preserve">Kurumda </w:t>
            </w:r>
            <w:r w:rsidR="00461B2B" w:rsidRPr="00AE182D">
              <w:rPr>
                <w:rFonts w:ascii="Times New Roman" w:hAnsi="Times New Roman" w:cs="Times New Roman"/>
                <w:sz w:val="20"/>
                <w:szCs w:val="20"/>
              </w:rPr>
              <w:t xml:space="preserve">öğrenci kabulü, önceki öğrenmenin tanınmasına veya kredilendirilmesine ilişkin, yayımlanarak kamuoyu erişimine açılmış tanımlı </w:t>
            </w:r>
            <w:proofErr w:type="gramStart"/>
            <w:r w:rsidR="00461B2B" w:rsidRPr="00AE182D">
              <w:rPr>
                <w:rFonts w:ascii="Times New Roman" w:hAnsi="Times New Roman" w:cs="Times New Roman"/>
                <w:sz w:val="20"/>
                <w:szCs w:val="20"/>
              </w:rPr>
              <w:t>kriterler</w:t>
            </w:r>
            <w:proofErr w:type="gramEnd"/>
            <w:r w:rsidR="00461B2B" w:rsidRPr="00AE182D">
              <w:rPr>
                <w:rFonts w:ascii="Times New Roman" w:hAnsi="Times New Roman" w:cs="Times New Roman"/>
                <w:sz w:val="20"/>
                <w:szCs w:val="20"/>
              </w:rPr>
              <w:t xml:space="preserve"> ve süreçler vardır.  Ancak bu durum ve uygulamalar kurumdaki tüm alanları kapsamamaktadır. </w:t>
            </w:r>
          </w:p>
          <w:p w14:paraId="0CB85563" w14:textId="77777777" w:rsidR="00461B2B" w:rsidRPr="00AE182D"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16B0723C" w14:textId="50C3F622" w:rsidR="00461B2B" w:rsidRPr="00AE182D" w:rsidRDefault="00152872"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 ö</w:t>
            </w:r>
            <w:r w:rsidR="00461B2B" w:rsidRPr="00AE182D">
              <w:rPr>
                <w:rFonts w:cs="Times New Roman"/>
                <w:b w:val="0"/>
                <w:i w:val="0"/>
                <w:sz w:val="20"/>
                <w:szCs w:val="20"/>
              </w:rPr>
              <w:t xml:space="preserve">ğrenci kabulü, önceki öğrenmenin tanınması ve kredilendirilmesine ilişkin tanımlı </w:t>
            </w:r>
            <w:proofErr w:type="gramStart"/>
            <w:r w:rsidR="00461B2B" w:rsidRPr="00AE182D">
              <w:rPr>
                <w:rFonts w:cs="Times New Roman"/>
                <w:b w:val="0"/>
                <w:i w:val="0"/>
                <w:sz w:val="20"/>
                <w:szCs w:val="20"/>
              </w:rPr>
              <w:t>kriterler</w:t>
            </w:r>
            <w:proofErr w:type="gramEnd"/>
            <w:r w:rsidR="00461B2B" w:rsidRPr="00AE182D">
              <w:rPr>
                <w:rFonts w:cs="Times New Roman"/>
                <w:b w:val="0"/>
                <w:i w:val="0"/>
                <w:sz w:val="20"/>
                <w:szCs w:val="20"/>
              </w:rPr>
              <w:t xml:space="preserve"> ve süreçler tüm programlarda uygulanmaktadır. Ancak bu uygulamaların sonuçlarının izlenmesi yapılmamaktadır.</w:t>
            </w:r>
          </w:p>
        </w:tc>
        <w:tc>
          <w:tcPr>
            <w:tcW w:w="1838" w:type="dxa"/>
            <w:shd w:val="clear" w:color="auto" w:fill="auto"/>
          </w:tcPr>
          <w:p w14:paraId="70EFC40E" w14:textId="77777777" w:rsidR="00461B2B" w:rsidRPr="00AE182D" w:rsidRDefault="00461B2B" w:rsidP="006A7A1D">
            <w:pPr>
              <w:ind w:right="63"/>
              <w:rPr>
                <w:rFonts w:ascii="Times New Roman" w:hAnsi="Times New Roman" w:cs="Times New Roman"/>
                <w:sz w:val="20"/>
                <w:szCs w:val="20"/>
              </w:rPr>
            </w:pPr>
            <w:r w:rsidRPr="00AE182D">
              <w:rPr>
                <w:rFonts w:ascii="Times New Roman" w:hAnsi="Times New Roman" w:cs="Times New Roman"/>
                <w:sz w:val="20"/>
                <w:szCs w:val="20"/>
              </w:rPr>
              <w:t xml:space="preserve">Öğrenci kabulü, önceki öğrenmenin tanınması ve kredilendirilmesine ilişkin uygulamalardan elde edilen bulgular, sistematik olarak izlenerek paydaşlarla birlikte değerlendirilmekte ve izlem sonuçlarına göre önlem alınmaktadır. </w:t>
            </w:r>
          </w:p>
          <w:p w14:paraId="0A1B3547" w14:textId="77777777" w:rsidR="00461B2B" w:rsidRPr="00AE182D"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50D7913A" w14:textId="39415169"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Kurumsal amaçlar doğrultusunda ve sürdürülebilir şekilde yürütülen öğrenci kabulü ve önceki öğrenimin tanınması ve kredilendirilmesi uygulamaları kurumun tamamında benimsenmiştir;  kurumun bu kapsamda kendine özgü ve yenilikçi birçok uygulaması bulunmakta ve bu uygulamaların bir kısmı diğer kurumlar tarafından örnek alınmaktadır.</w:t>
            </w:r>
          </w:p>
        </w:tc>
      </w:tr>
    </w:tbl>
    <w:p w14:paraId="71262A53" w14:textId="77777777" w:rsidR="005D5542" w:rsidRPr="00AE182D" w:rsidRDefault="005D5542" w:rsidP="009F78F2">
      <w:pPr>
        <w:pStyle w:val="Balk3"/>
        <w:ind w:left="851" w:right="63" w:hanging="733"/>
        <w:jc w:val="both"/>
      </w:pPr>
    </w:p>
    <w:p w14:paraId="49A77C79" w14:textId="38273051" w:rsidR="001F0F78" w:rsidRPr="008E73CE" w:rsidRDefault="001F0F78" w:rsidP="008E73CE">
      <w:pPr>
        <w:jc w:val="both"/>
        <w:rPr>
          <w:rFonts w:ascii="Times New Roman" w:hAnsi="Times New Roman" w:cs="Times New Roman"/>
          <w:sz w:val="24"/>
          <w:szCs w:val="24"/>
        </w:rPr>
      </w:pPr>
      <w:r>
        <w:rPr>
          <w:rFonts w:ascii="Times New Roman" w:hAnsi="Times New Roman" w:cs="Times New Roman"/>
          <w:sz w:val="24"/>
          <w:szCs w:val="24"/>
        </w:rPr>
        <w:t>Gazi</w:t>
      </w:r>
      <w:r w:rsidRPr="001F0F78">
        <w:rPr>
          <w:rFonts w:ascii="Times New Roman" w:hAnsi="Times New Roman" w:cs="Times New Roman"/>
          <w:sz w:val="24"/>
          <w:szCs w:val="24"/>
        </w:rPr>
        <w:t xml:space="preserve"> Üniversitesi’ne öğrenci </w:t>
      </w:r>
      <w:r>
        <w:rPr>
          <w:rFonts w:ascii="Times New Roman" w:hAnsi="Times New Roman" w:cs="Times New Roman"/>
          <w:sz w:val="24"/>
          <w:szCs w:val="24"/>
        </w:rPr>
        <w:t>kabulüne ilişkin hususlar</w:t>
      </w:r>
      <w:r w:rsidRPr="001F0F78">
        <w:rPr>
          <w:rFonts w:ascii="Times New Roman" w:hAnsi="Times New Roman" w:cs="Times New Roman"/>
          <w:sz w:val="24"/>
          <w:szCs w:val="24"/>
        </w:rPr>
        <w:t xml:space="preserve">, </w:t>
      </w:r>
      <w:hyperlink r:id="rId28" w:history="1">
        <w:r w:rsidR="008E73CE">
          <w:rPr>
            <w:rStyle w:val="Kpr"/>
            <w:rFonts w:ascii="Times New Roman" w:hAnsi="Times New Roman" w:cs="Times New Roman"/>
            <w:color w:val="auto"/>
            <w:sz w:val="24"/>
            <w:szCs w:val="24"/>
            <w:u w:val="none"/>
          </w:rPr>
          <w:t xml:space="preserve">Gazi Üniversitesi </w:t>
        </w:r>
        <w:proofErr w:type="spellStart"/>
        <w:r w:rsidR="008E73CE">
          <w:rPr>
            <w:rStyle w:val="Kpr"/>
            <w:rFonts w:ascii="Times New Roman" w:hAnsi="Times New Roman" w:cs="Times New Roman"/>
            <w:color w:val="auto"/>
            <w:sz w:val="24"/>
            <w:szCs w:val="24"/>
            <w:u w:val="none"/>
          </w:rPr>
          <w:t>Önlisans</w:t>
        </w:r>
        <w:proofErr w:type="spellEnd"/>
        <w:r w:rsidR="008E73CE">
          <w:rPr>
            <w:rStyle w:val="Kpr"/>
            <w:rFonts w:ascii="Times New Roman" w:hAnsi="Times New Roman" w:cs="Times New Roman"/>
            <w:color w:val="auto"/>
            <w:sz w:val="24"/>
            <w:szCs w:val="24"/>
            <w:u w:val="none"/>
          </w:rPr>
          <w:t xml:space="preserve"> ve Lisans Eğitim-Öğretim v</w:t>
        </w:r>
        <w:r w:rsidR="008E73CE" w:rsidRPr="008E73CE">
          <w:rPr>
            <w:rStyle w:val="Kpr"/>
            <w:rFonts w:ascii="Times New Roman" w:hAnsi="Times New Roman" w:cs="Times New Roman"/>
            <w:color w:val="auto"/>
            <w:sz w:val="24"/>
            <w:szCs w:val="24"/>
            <w:u w:val="none"/>
          </w:rPr>
          <w:t>e Sınav Yönetmeliği</w:t>
        </w:r>
      </w:hyperlink>
      <w:r w:rsidR="008E73CE">
        <w:rPr>
          <w:rFonts w:ascii="Times New Roman" w:hAnsi="Times New Roman" w:cs="Times New Roman"/>
          <w:sz w:val="24"/>
          <w:szCs w:val="24"/>
        </w:rPr>
        <w:t xml:space="preserve">, </w:t>
      </w:r>
      <w:hyperlink r:id="rId29" w:history="1">
        <w:r w:rsidR="008E73CE" w:rsidRPr="008E73CE">
          <w:rPr>
            <w:rStyle w:val="Kpr"/>
            <w:rFonts w:ascii="Times New Roman" w:hAnsi="Times New Roman" w:cs="Times New Roman"/>
            <w:color w:val="auto"/>
            <w:sz w:val="24"/>
            <w:szCs w:val="24"/>
            <w:u w:val="none"/>
          </w:rPr>
          <w:t xml:space="preserve">Gazi Üniversitesi Lisansüstü </w:t>
        </w:r>
        <w:r w:rsidR="008E73CE">
          <w:rPr>
            <w:rStyle w:val="Kpr"/>
            <w:rFonts w:ascii="Times New Roman" w:hAnsi="Times New Roman" w:cs="Times New Roman"/>
            <w:color w:val="auto"/>
            <w:sz w:val="24"/>
            <w:szCs w:val="24"/>
            <w:u w:val="none"/>
          </w:rPr>
          <w:t>Eğitim-Öğretim v</w:t>
        </w:r>
        <w:r w:rsidR="008E73CE" w:rsidRPr="008E73CE">
          <w:rPr>
            <w:rStyle w:val="Kpr"/>
            <w:rFonts w:ascii="Times New Roman" w:hAnsi="Times New Roman" w:cs="Times New Roman"/>
            <w:color w:val="auto"/>
            <w:sz w:val="24"/>
            <w:szCs w:val="24"/>
            <w:u w:val="none"/>
          </w:rPr>
          <w:t>e Sınav Yönetmeliği</w:t>
        </w:r>
      </w:hyperlink>
      <w:r w:rsidRPr="001F0F78">
        <w:rPr>
          <w:rFonts w:ascii="Times New Roman" w:hAnsi="Times New Roman" w:cs="Times New Roman"/>
          <w:sz w:val="24"/>
          <w:szCs w:val="24"/>
        </w:rPr>
        <w:t xml:space="preserve">, </w:t>
      </w:r>
      <w:r w:rsidR="008E73CE" w:rsidRPr="008E73CE">
        <w:rPr>
          <w:rFonts w:ascii="Times New Roman" w:hAnsi="Times New Roman" w:cs="Times New Roman"/>
          <w:sz w:val="24"/>
          <w:szCs w:val="24"/>
        </w:rPr>
        <w:t>Gazi Üniversitesi Özel ve Misafir Öğrenci Yönergesi</w:t>
      </w:r>
      <w:r w:rsidR="008E73CE">
        <w:rPr>
          <w:rFonts w:ascii="Times New Roman" w:hAnsi="Times New Roman" w:cs="Times New Roman"/>
          <w:sz w:val="24"/>
          <w:szCs w:val="24"/>
        </w:rPr>
        <w:t xml:space="preserve">, Gazi Üniversitesi </w:t>
      </w:r>
      <w:r w:rsidR="008E73CE" w:rsidRPr="008E73CE">
        <w:rPr>
          <w:rFonts w:ascii="Times New Roman" w:hAnsi="Times New Roman" w:cs="Times New Roman"/>
          <w:sz w:val="24"/>
          <w:szCs w:val="24"/>
        </w:rPr>
        <w:t>Yurt Dışından Öğrenci Kabulü Yönergesi</w:t>
      </w:r>
      <w:r w:rsidR="008E73CE">
        <w:rPr>
          <w:rFonts w:ascii="Times New Roman" w:hAnsi="Times New Roman" w:cs="Times New Roman"/>
          <w:sz w:val="24"/>
          <w:szCs w:val="24"/>
        </w:rPr>
        <w:t xml:space="preserve"> ile Gazi Üniversitesi </w:t>
      </w:r>
      <w:r w:rsidR="008E73CE" w:rsidRPr="008E73CE">
        <w:rPr>
          <w:rFonts w:ascii="Times New Roman" w:hAnsi="Times New Roman" w:cs="Times New Roman"/>
          <w:sz w:val="24"/>
          <w:szCs w:val="24"/>
        </w:rPr>
        <w:t>Yatay Geçiş Yönergesi</w:t>
      </w:r>
      <w:r w:rsidR="008E73CE">
        <w:rPr>
          <w:rFonts w:ascii="Times New Roman" w:hAnsi="Times New Roman" w:cs="Times New Roman"/>
          <w:sz w:val="24"/>
          <w:szCs w:val="24"/>
        </w:rPr>
        <w:t>nde belirtilmiştir.</w:t>
      </w:r>
      <w:r w:rsidR="008E73CE" w:rsidRPr="008E73CE">
        <w:t xml:space="preserve"> </w:t>
      </w:r>
      <w:r w:rsidR="008E73CE">
        <w:rPr>
          <w:rFonts w:ascii="Times New Roman" w:hAnsi="Times New Roman" w:cs="Times New Roman"/>
          <w:sz w:val="24"/>
          <w:szCs w:val="24"/>
        </w:rPr>
        <w:t>Programlar için kontenjanlar, özellikler</w:t>
      </w:r>
      <w:r w:rsidR="008E73CE" w:rsidRPr="008E73CE">
        <w:rPr>
          <w:rFonts w:ascii="Times New Roman" w:hAnsi="Times New Roman" w:cs="Times New Roman"/>
          <w:sz w:val="24"/>
          <w:szCs w:val="24"/>
        </w:rPr>
        <w:t xml:space="preserve"> ve diğer ayrıntılar</w:t>
      </w:r>
      <w:r w:rsidR="008E73CE">
        <w:rPr>
          <w:rFonts w:ascii="Times New Roman" w:hAnsi="Times New Roman" w:cs="Times New Roman"/>
          <w:sz w:val="24"/>
          <w:szCs w:val="24"/>
        </w:rPr>
        <w:t>,</w:t>
      </w:r>
      <w:r w:rsidR="008E73CE" w:rsidRPr="008E73CE">
        <w:rPr>
          <w:rFonts w:ascii="Times New Roman" w:hAnsi="Times New Roman" w:cs="Times New Roman"/>
          <w:sz w:val="24"/>
          <w:szCs w:val="24"/>
        </w:rPr>
        <w:t xml:space="preserve"> Yükseköğretim Program Atlası</w:t>
      </w:r>
      <w:r w:rsidR="008E73CE">
        <w:rPr>
          <w:rFonts w:ascii="Times New Roman" w:hAnsi="Times New Roman" w:cs="Times New Roman"/>
          <w:sz w:val="24"/>
          <w:szCs w:val="24"/>
        </w:rPr>
        <w:t xml:space="preserve">ndan </w:t>
      </w:r>
      <w:r w:rsidR="008E73CE" w:rsidRPr="008E73CE">
        <w:rPr>
          <w:rFonts w:ascii="Times New Roman" w:hAnsi="Times New Roman" w:cs="Times New Roman"/>
          <w:sz w:val="24"/>
          <w:szCs w:val="24"/>
        </w:rPr>
        <w:t>takip edilebil</w:t>
      </w:r>
      <w:r w:rsidR="008E73CE">
        <w:rPr>
          <w:rFonts w:ascii="Times New Roman" w:hAnsi="Times New Roman" w:cs="Times New Roman"/>
          <w:sz w:val="24"/>
          <w:szCs w:val="24"/>
        </w:rPr>
        <w:t>mektedir.</w:t>
      </w:r>
    </w:p>
    <w:p w14:paraId="21D8B577" w14:textId="77777777" w:rsidR="001F0F78" w:rsidRDefault="001F0F78" w:rsidP="001F0F78">
      <w:pPr>
        <w:jc w:val="both"/>
        <w:rPr>
          <w:rFonts w:ascii="Times New Roman" w:hAnsi="Times New Roman" w:cs="Times New Roman"/>
          <w:sz w:val="24"/>
          <w:szCs w:val="24"/>
        </w:rPr>
      </w:pPr>
    </w:p>
    <w:p w14:paraId="7D5E1AE9" w14:textId="0FC66238" w:rsidR="00D67923" w:rsidRDefault="001F0F78" w:rsidP="001F0F78">
      <w:pPr>
        <w:jc w:val="both"/>
        <w:rPr>
          <w:rFonts w:ascii="Times New Roman" w:hAnsi="Times New Roman" w:cs="Times New Roman"/>
          <w:sz w:val="24"/>
          <w:szCs w:val="24"/>
        </w:rPr>
      </w:pPr>
      <w:r>
        <w:rPr>
          <w:rFonts w:ascii="Times New Roman" w:hAnsi="Times New Roman" w:cs="Times New Roman"/>
          <w:sz w:val="24"/>
          <w:szCs w:val="24"/>
        </w:rPr>
        <w:t xml:space="preserve">Öğrencinin herhangi bir derece için kullanmadığı kazanmış olduğu yeterliliklerin de iş yüküne dayalı olarak tanınması için </w:t>
      </w:r>
      <w:r w:rsidRPr="000439C8">
        <w:rPr>
          <w:rFonts w:ascii="Times New Roman" w:hAnsi="Times New Roman" w:cs="Times New Roman"/>
          <w:sz w:val="24"/>
          <w:szCs w:val="24"/>
        </w:rPr>
        <w:t>Gazi Üniversitesi Önceden Kazanılmış Yeterliliklerin T</w:t>
      </w:r>
      <w:r>
        <w:rPr>
          <w:rFonts w:ascii="Times New Roman" w:hAnsi="Times New Roman" w:cs="Times New Roman"/>
          <w:sz w:val="24"/>
          <w:szCs w:val="24"/>
        </w:rPr>
        <w:t xml:space="preserve">anınması Yönergesi hazırlanmış ve </w:t>
      </w:r>
      <w:r w:rsidRPr="000439C8">
        <w:rPr>
          <w:rFonts w:ascii="Times New Roman" w:hAnsi="Times New Roman" w:cs="Times New Roman"/>
          <w:sz w:val="24"/>
          <w:szCs w:val="24"/>
        </w:rPr>
        <w:t>Eğitim K</w:t>
      </w:r>
      <w:r>
        <w:rPr>
          <w:rFonts w:ascii="Times New Roman" w:hAnsi="Times New Roman" w:cs="Times New Roman"/>
          <w:sz w:val="24"/>
          <w:szCs w:val="24"/>
        </w:rPr>
        <w:t>omisyonu onayına sunulmuştur.</w:t>
      </w:r>
    </w:p>
    <w:p w14:paraId="48B2C55E" w14:textId="7E4879A5" w:rsidR="008E73CE" w:rsidRDefault="008E73CE" w:rsidP="001F0F78">
      <w:pPr>
        <w:jc w:val="both"/>
        <w:rPr>
          <w:rFonts w:ascii="Times New Roman" w:hAnsi="Times New Roman" w:cs="Times New Roman"/>
          <w:sz w:val="24"/>
          <w:szCs w:val="24"/>
        </w:rPr>
      </w:pPr>
    </w:p>
    <w:p w14:paraId="3D6F9F56" w14:textId="7CF12A3F" w:rsidR="008E73CE" w:rsidRDefault="00900D73" w:rsidP="001F0F78">
      <w:pPr>
        <w:jc w:val="both"/>
        <w:rPr>
          <w:rFonts w:ascii="Times New Roman" w:hAnsi="Times New Roman" w:cs="Times New Roman"/>
          <w:sz w:val="24"/>
          <w:szCs w:val="24"/>
        </w:rPr>
      </w:pPr>
      <w:hyperlink r:id="rId30" w:history="1">
        <w:r w:rsidR="008E73CE">
          <w:rPr>
            <w:rStyle w:val="Kpr"/>
            <w:rFonts w:ascii="Times New Roman" w:hAnsi="Times New Roman" w:cs="Times New Roman"/>
            <w:color w:val="auto"/>
            <w:sz w:val="24"/>
            <w:szCs w:val="24"/>
            <w:u w:val="none"/>
          </w:rPr>
          <w:t xml:space="preserve">Gazi Üniversitesi </w:t>
        </w:r>
        <w:proofErr w:type="spellStart"/>
        <w:r w:rsidR="008E73CE">
          <w:rPr>
            <w:rStyle w:val="Kpr"/>
            <w:rFonts w:ascii="Times New Roman" w:hAnsi="Times New Roman" w:cs="Times New Roman"/>
            <w:color w:val="auto"/>
            <w:sz w:val="24"/>
            <w:szCs w:val="24"/>
            <w:u w:val="none"/>
          </w:rPr>
          <w:t>Önlisans</w:t>
        </w:r>
        <w:proofErr w:type="spellEnd"/>
        <w:r w:rsidR="008E73CE">
          <w:rPr>
            <w:rStyle w:val="Kpr"/>
            <w:rFonts w:ascii="Times New Roman" w:hAnsi="Times New Roman" w:cs="Times New Roman"/>
            <w:color w:val="auto"/>
            <w:sz w:val="24"/>
            <w:szCs w:val="24"/>
            <w:u w:val="none"/>
          </w:rPr>
          <w:t xml:space="preserve"> ve Lisans Eğitim-Öğretim v</w:t>
        </w:r>
        <w:r w:rsidR="008E73CE" w:rsidRPr="008E73CE">
          <w:rPr>
            <w:rStyle w:val="Kpr"/>
            <w:rFonts w:ascii="Times New Roman" w:hAnsi="Times New Roman" w:cs="Times New Roman"/>
            <w:color w:val="auto"/>
            <w:sz w:val="24"/>
            <w:szCs w:val="24"/>
            <w:u w:val="none"/>
          </w:rPr>
          <w:t>e Sınav Yönetmeliği</w:t>
        </w:r>
      </w:hyperlink>
      <w:r w:rsidR="008E73CE">
        <w:rPr>
          <w:rFonts w:ascii="Times New Roman" w:hAnsi="Times New Roman" w:cs="Times New Roman"/>
          <w:sz w:val="24"/>
          <w:szCs w:val="24"/>
        </w:rPr>
        <w:t>:</w:t>
      </w:r>
    </w:p>
    <w:p w14:paraId="4AEEA30E" w14:textId="4AA48C88" w:rsidR="008E73CE" w:rsidRPr="008E73CE" w:rsidRDefault="00900D73" w:rsidP="001F0F78">
      <w:pPr>
        <w:jc w:val="both"/>
        <w:rPr>
          <w:rFonts w:ascii="Times New Roman" w:hAnsi="Times New Roman" w:cs="Times New Roman"/>
          <w:sz w:val="24"/>
          <w:szCs w:val="24"/>
        </w:rPr>
      </w:pPr>
      <w:hyperlink r:id="rId31" w:history="1">
        <w:r w:rsidR="008E73CE" w:rsidRPr="008E73CE">
          <w:rPr>
            <w:rFonts w:ascii="Times New Roman" w:hAnsi="Times New Roman" w:cs="Times New Roman"/>
            <w:color w:val="0000FF"/>
            <w:sz w:val="24"/>
            <w:szCs w:val="24"/>
            <w:u w:val="single"/>
          </w:rPr>
          <w:t>https://www.mevzuat.gov.tr/Metin.Aspx?MevzuatKod=8.5.23871&amp;MevzuatIliski=0&amp;sourceXmlSearch=gazi%20%C3%BCniversitesi</w:t>
        </w:r>
      </w:hyperlink>
    </w:p>
    <w:p w14:paraId="113E0437" w14:textId="26C66AA1" w:rsidR="008E73CE" w:rsidRPr="008E73CE" w:rsidRDefault="008E73CE" w:rsidP="001F0F78">
      <w:pPr>
        <w:jc w:val="both"/>
        <w:rPr>
          <w:rFonts w:ascii="Times New Roman" w:hAnsi="Times New Roman" w:cs="Times New Roman"/>
          <w:sz w:val="24"/>
          <w:szCs w:val="24"/>
        </w:rPr>
      </w:pPr>
    </w:p>
    <w:p w14:paraId="24F558F7" w14:textId="22CDF72D" w:rsidR="008E73CE" w:rsidRPr="008E73CE" w:rsidRDefault="00900D73" w:rsidP="001F0F78">
      <w:pPr>
        <w:jc w:val="both"/>
        <w:rPr>
          <w:rFonts w:ascii="Times New Roman" w:hAnsi="Times New Roman" w:cs="Times New Roman"/>
          <w:sz w:val="24"/>
          <w:szCs w:val="24"/>
        </w:rPr>
      </w:pPr>
      <w:hyperlink r:id="rId32" w:history="1">
        <w:r w:rsidR="008E73CE" w:rsidRPr="008E73CE">
          <w:rPr>
            <w:rStyle w:val="Kpr"/>
            <w:rFonts w:ascii="Times New Roman" w:hAnsi="Times New Roman" w:cs="Times New Roman"/>
            <w:color w:val="auto"/>
            <w:sz w:val="24"/>
            <w:szCs w:val="24"/>
            <w:u w:val="none"/>
          </w:rPr>
          <w:t>Gazi Üniversitesi Lisansüstü Eğitim-Öğretim ve Sınav Yönetmeliği</w:t>
        </w:r>
      </w:hyperlink>
      <w:r w:rsidR="008E73CE" w:rsidRPr="008E73CE">
        <w:rPr>
          <w:rFonts w:ascii="Times New Roman" w:hAnsi="Times New Roman" w:cs="Times New Roman"/>
          <w:sz w:val="24"/>
          <w:szCs w:val="24"/>
        </w:rPr>
        <w:t>:</w:t>
      </w:r>
    </w:p>
    <w:p w14:paraId="52904360" w14:textId="1D42162C" w:rsidR="008E73CE" w:rsidRPr="008E73CE" w:rsidRDefault="00900D73" w:rsidP="001F0F78">
      <w:pPr>
        <w:jc w:val="both"/>
        <w:rPr>
          <w:rFonts w:ascii="Times New Roman" w:hAnsi="Times New Roman" w:cs="Times New Roman"/>
          <w:sz w:val="24"/>
          <w:szCs w:val="24"/>
        </w:rPr>
      </w:pPr>
      <w:hyperlink r:id="rId33" w:history="1">
        <w:r w:rsidR="008E73CE" w:rsidRPr="008E73CE">
          <w:rPr>
            <w:rFonts w:ascii="Times New Roman" w:hAnsi="Times New Roman" w:cs="Times New Roman"/>
            <w:color w:val="0000FF"/>
            <w:sz w:val="24"/>
            <w:szCs w:val="24"/>
            <w:u w:val="single"/>
          </w:rPr>
          <w:t>https://www.resmigazete.gov.tr/eskiler/2019/06/20190611-1.htm</w:t>
        </w:r>
      </w:hyperlink>
    </w:p>
    <w:p w14:paraId="48CDE772" w14:textId="77777777" w:rsidR="008E73CE" w:rsidRPr="008E73CE" w:rsidRDefault="008E73CE" w:rsidP="001F0F78">
      <w:pPr>
        <w:jc w:val="both"/>
        <w:rPr>
          <w:rFonts w:ascii="Times New Roman" w:hAnsi="Times New Roman" w:cs="Times New Roman"/>
          <w:sz w:val="24"/>
          <w:szCs w:val="24"/>
        </w:rPr>
      </w:pPr>
    </w:p>
    <w:p w14:paraId="6765460B" w14:textId="6497702D" w:rsidR="008E73CE" w:rsidRPr="008E73CE" w:rsidRDefault="008E73CE" w:rsidP="001F0F78">
      <w:pPr>
        <w:jc w:val="both"/>
        <w:rPr>
          <w:rFonts w:ascii="Times New Roman" w:hAnsi="Times New Roman" w:cs="Times New Roman"/>
          <w:sz w:val="24"/>
          <w:szCs w:val="24"/>
        </w:rPr>
      </w:pPr>
      <w:r w:rsidRPr="008E73CE">
        <w:rPr>
          <w:rFonts w:ascii="Times New Roman" w:hAnsi="Times New Roman" w:cs="Times New Roman"/>
          <w:sz w:val="24"/>
          <w:szCs w:val="24"/>
        </w:rPr>
        <w:t>Gazi Üniversitesi Özel ve Misafir Öğrenci Yönergesi:</w:t>
      </w:r>
    </w:p>
    <w:p w14:paraId="5F36BB5E" w14:textId="3AD22B78" w:rsidR="008E73CE" w:rsidRPr="008E73CE" w:rsidRDefault="00900D73" w:rsidP="001F0F78">
      <w:pPr>
        <w:jc w:val="both"/>
        <w:rPr>
          <w:rFonts w:ascii="Times New Roman" w:hAnsi="Times New Roman" w:cs="Times New Roman"/>
          <w:sz w:val="24"/>
          <w:szCs w:val="24"/>
        </w:rPr>
      </w:pPr>
      <w:hyperlink r:id="rId34" w:history="1">
        <w:r w:rsidR="008E73CE" w:rsidRPr="008E73CE">
          <w:rPr>
            <w:rFonts w:ascii="Times New Roman" w:hAnsi="Times New Roman" w:cs="Times New Roman"/>
            <w:color w:val="0000FF"/>
            <w:sz w:val="24"/>
            <w:szCs w:val="24"/>
            <w:u w:val="single"/>
          </w:rPr>
          <w:t>file:///C:/Users/%C4%B0mi%20pc/Downloads/gazi-universitesi-ozel-ve-misafir-ogrenci-yonergesi.pdf</w:t>
        </w:r>
      </w:hyperlink>
    </w:p>
    <w:p w14:paraId="075E82B7" w14:textId="77777777" w:rsidR="008E73CE" w:rsidRPr="008E73CE" w:rsidRDefault="008E73CE" w:rsidP="001F0F78">
      <w:pPr>
        <w:jc w:val="both"/>
        <w:rPr>
          <w:rFonts w:ascii="Times New Roman" w:hAnsi="Times New Roman" w:cs="Times New Roman"/>
          <w:sz w:val="24"/>
          <w:szCs w:val="24"/>
        </w:rPr>
      </w:pPr>
    </w:p>
    <w:p w14:paraId="1B0E7FAF" w14:textId="68A8C62C" w:rsidR="00E644BA" w:rsidRPr="008E73CE" w:rsidRDefault="008E73CE" w:rsidP="008E73CE">
      <w:pPr>
        <w:rPr>
          <w:rFonts w:ascii="Times New Roman" w:hAnsi="Times New Roman" w:cs="Times New Roman"/>
          <w:sz w:val="24"/>
          <w:szCs w:val="24"/>
        </w:rPr>
      </w:pPr>
      <w:r w:rsidRPr="008E73CE">
        <w:rPr>
          <w:rFonts w:ascii="Times New Roman" w:hAnsi="Times New Roman" w:cs="Times New Roman"/>
          <w:sz w:val="24"/>
          <w:szCs w:val="24"/>
        </w:rPr>
        <w:t>Gazi Üniversitesi Yurt Dışından Öğrenci Kabulü Yönergesi:</w:t>
      </w:r>
    </w:p>
    <w:p w14:paraId="76719958" w14:textId="55F3D581" w:rsidR="008E73CE" w:rsidRPr="008E73CE" w:rsidRDefault="00900D73" w:rsidP="008E73CE">
      <w:pPr>
        <w:rPr>
          <w:rFonts w:ascii="Times New Roman" w:hAnsi="Times New Roman" w:cs="Times New Roman"/>
          <w:sz w:val="24"/>
          <w:szCs w:val="24"/>
        </w:rPr>
      </w:pPr>
      <w:hyperlink r:id="rId35" w:history="1">
        <w:r w:rsidR="008E73CE" w:rsidRPr="008E73CE">
          <w:rPr>
            <w:rFonts w:ascii="Times New Roman" w:hAnsi="Times New Roman" w:cs="Times New Roman"/>
            <w:color w:val="0000FF"/>
            <w:sz w:val="24"/>
            <w:szCs w:val="24"/>
            <w:u w:val="single"/>
          </w:rPr>
          <w:t>file:///C:/Users/%C4%B0mi%20pc/Downloads/g.u.yurtdisindan-ogrenci-kabul-yonergesi-20.6.2019-tarihli-senato-ile-degisiklik.pdf</w:t>
        </w:r>
      </w:hyperlink>
    </w:p>
    <w:p w14:paraId="065297A6" w14:textId="754632C2" w:rsidR="008E73CE" w:rsidRPr="008E73CE" w:rsidRDefault="008E73CE" w:rsidP="008E73CE">
      <w:pPr>
        <w:rPr>
          <w:rFonts w:ascii="Times New Roman" w:hAnsi="Times New Roman" w:cs="Times New Roman"/>
          <w:sz w:val="24"/>
          <w:szCs w:val="24"/>
        </w:rPr>
      </w:pPr>
    </w:p>
    <w:p w14:paraId="2116314B" w14:textId="741E640F" w:rsidR="008E73CE" w:rsidRPr="008E73CE" w:rsidRDefault="008E73CE" w:rsidP="008E73CE">
      <w:pPr>
        <w:rPr>
          <w:rFonts w:ascii="Times New Roman" w:hAnsi="Times New Roman" w:cs="Times New Roman"/>
          <w:sz w:val="24"/>
          <w:szCs w:val="24"/>
        </w:rPr>
      </w:pPr>
      <w:r w:rsidRPr="008E73CE">
        <w:rPr>
          <w:rFonts w:ascii="Times New Roman" w:hAnsi="Times New Roman" w:cs="Times New Roman"/>
          <w:sz w:val="24"/>
          <w:szCs w:val="24"/>
        </w:rPr>
        <w:lastRenderedPageBreak/>
        <w:t>Gazi Üniversitesi Yatay Geçiş Yönergesi:</w:t>
      </w:r>
    </w:p>
    <w:p w14:paraId="4CF187AA" w14:textId="25793A20" w:rsidR="008E73CE" w:rsidRPr="008E73CE" w:rsidRDefault="00900D73" w:rsidP="008E73CE">
      <w:pPr>
        <w:rPr>
          <w:rFonts w:ascii="Times New Roman" w:hAnsi="Times New Roman" w:cs="Times New Roman"/>
          <w:sz w:val="24"/>
          <w:szCs w:val="24"/>
        </w:rPr>
      </w:pPr>
      <w:hyperlink r:id="rId36" w:history="1">
        <w:r w:rsidR="008E73CE" w:rsidRPr="008E73CE">
          <w:rPr>
            <w:rFonts w:ascii="Times New Roman" w:hAnsi="Times New Roman" w:cs="Times New Roman"/>
            <w:color w:val="0000FF"/>
            <w:sz w:val="24"/>
            <w:szCs w:val="24"/>
            <w:u w:val="single"/>
          </w:rPr>
          <w:t>file:///C:/Users/%C4%B0mi%20pc/Downloads/yatay-gecis-yonergesi-05.07.2018-tarihli-senato.pdf</w:t>
        </w:r>
      </w:hyperlink>
    </w:p>
    <w:p w14:paraId="6D18AFB1" w14:textId="77777777" w:rsidR="008E73CE" w:rsidRPr="00AE182D" w:rsidRDefault="008E73CE" w:rsidP="008E73CE"/>
    <w:p w14:paraId="1E3B4DDD" w14:textId="77777777" w:rsidR="00D67923" w:rsidRPr="00AE182D" w:rsidRDefault="00D67923" w:rsidP="009F78F2">
      <w:pPr>
        <w:pStyle w:val="Balk3"/>
        <w:ind w:right="63"/>
        <w:jc w:val="both"/>
      </w:pPr>
      <w:r w:rsidRPr="00AE182D">
        <w:t>B.2.2. Diploma, derece ve diğer yeterliliklerin tanınması ve sertifikalandırılması</w:t>
      </w:r>
    </w:p>
    <w:p w14:paraId="298758F7" w14:textId="77777777" w:rsidR="005D5542" w:rsidRPr="00AE182D" w:rsidRDefault="005D5542" w:rsidP="009F78F2">
      <w:pPr>
        <w:pStyle w:val="Balk3"/>
        <w:ind w:left="851" w:right="63" w:hanging="733"/>
        <w:jc w:val="both"/>
      </w:pPr>
    </w:p>
    <w:p w14:paraId="486CD75E" w14:textId="77777777" w:rsidR="005D5542" w:rsidRPr="00AE182D" w:rsidRDefault="005D5542" w:rsidP="009F78F2">
      <w:pPr>
        <w:pStyle w:val="Balk4"/>
        <w:ind w:right="63"/>
        <w:jc w:val="center"/>
      </w:pPr>
      <w:r w:rsidRPr="00AE182D">
        <w:t>Olgunluk düzeyi</w:t>
      </w:r>
    </w:p>
    <w:p w14:paraId="128F109C" w14:textId="77777777" w:rsidR="005D5542" w:rsidRPr="00AE182D"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26"/>
        <w:gridCol w:w="2016"/>
        <w:gridCol w:w="2016"/>
        <w:gridCol w:w="2075"/>
        <w:gridCol w:w="2016"/>
      </w:tblGrid>
      <w:tr w:rsidR="00AE182D" w:rsidRPr="00AE182D" w14:paraId="0384606E" w14:textId="77777777" w:rsidTr="008037BA">
        <w:tc>
          <w:tcPr>
            <w:tcW w:w="1836" w:type="dxa"/>
            <w:shd w:val="clear" w:color="auto" w:fill="auto"/>
          </w:tcPr>
          <w:p w14:paraId="157CF3E3"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75A4FC51" w14:textId="77777777" w:rsidR="005D5542" w:rsidRPr="00AE182D" w:rsidRDefault="005D5542" w:rsidP="00A91750">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000000" w:themeFill="text1"/>
          </w:tcPr>
          <w:p w14:paraId="557099C0"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5BC72AFF"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02C96716"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461B2B" w:rsidRPr="00AE182D" w14:paraId="3D9551DD" w14:textId="77777777" w:rsidTr="005D5542">
        <w:tc>
          <w:tcPr>
            <w:tcW w:w="1836" w:type="dxa"/>
            <w:shd w:val="clear" w:color="auto" w:fill="auto"/>
          </w:tcPr>
          <w:p w14:paraId="0874209A" w14:textId="59BED07C" w:rsidR="00461B2B" w:rsidRPr="00AE182D" w:rsidRDefault="00661D2C" w:rsidP="00A91750">
            <w:pPr>
              <w:pStyle w:val="Balk3"/>
              <w:ind w:left="-59" w:right="63" w:firstLine="0"/>
              <w:outlineLvl w:val="2"/>
              <w:rPr>
                <w:rFonts w:cs="Times New Roman"/>
                <w:b w:val="0"/>
                <w:i w:val="0"/>
                <w:sz w:val="20"/>
                <w:szCs w:val="20"/>
              </w:rPr>
            </w:pPr>
            <w:r w:rsidRPr="00AE182D">
              <w:rPr>
                <w:rFonts w:cs="Times New Roman"/>
                <w:b w:val="0"/>
                <w:i w:val="0"/>
                <w:sz w:val="20"/>
                <w:szCs w:val="20"/>
              </w:rPr>
              <w:t>Kurumda</w:t>
            </w:r>
            <w:r w:rsidR="00461B2B" w:rsidRPr="00AE182D">
              <w:rPr>
                <w:rFonts w:cs="Times New Roman"/>
                <w:b w:val="0"/>
                <w:i w:val="0"/>
                <w:sz w:val="20"/>
                <w:szCs w:val="20"/>
              </w:rPr>
              <w:t xml:space="preserve"> diploma, derece ve diğer yeterliliklerin tanınması ve sertifikalandırılması </w:t>
            </w:r>
            <w:proofErr w:type="gramStart"/>
            <w:r w:rsidR="00461B2B" w:rsidRPr="00AE182D">
              <w:rPr>
                <w:rFonts w:cs="Times New Roman"/>
                <w:b w:val="0"/>
                <w:i w:val="0"/>
                <w:sz w:val="20"/>
                <w:szCs w:val="20"/>
              </w:rPr>
              <w:t>kriterleri</w:t>
            </w:r>
            <w:proofErr w:type="gramEnd"/>
            <w:r w:rsidR="00461B2B" w:rsidRPr="00AE182D">
              <w:rPr>
                <w:rFonts w:cs="Times New Roman"/>
                <w:b w:val="0"/>
                <w:i w:val="0"/>
                <w:sz w:val="20"/>
                <w:szCs w:val="20"/>
              </w:rPr>
              <w:t xml:space="preserve"> ve süreçleri tanımlanmamıştır.</w:t>
            </w:r>
          </w:p>
        </w:tc>
        <w:tc>
          <w:tcPr>
            <w:tcW w:w="1836" w:type="dxa"/>
            <w:shd w:val="clear" w:color="auto" w:fill="auto"/>
          </w:tcPr>
          <w:p w14:paraId="6A1366BC" w14:textId="7E8863F9" w:rsidR="00461B2B" w:rsidRPr="00AE182D" w:rsidRDefault="00661D2C" w:rsidP="00CC4D9D">
            <w:pPr>
              <w:pStyle w:val="Balk3"/>
              <w:ind w:left="-59" w:right="63" w:firstLine="0"/>
              <w:outlineLvl w:val="2"/>
              <w:rPr>
                <w:rFonts w:cs="Times New Roman"/>
                <w:b w:val="0"/>
                <w:i w:val="0"/>
                <w:sz w:val="20"/>
                <w:szCs w:val="20"/>
              </w:rPr>
            </w:pPr>
            <w:r w:rsidRPr="00AE182D">
              <w:rPr>
                <w:rFonts w:cs="Times New Roman"/>
                <w:b w:val="0"/>
                <w:i w:val="0"/>
                <w:sz w:val="20"/>
                <w:szCs w:val="20"/>
              </w:rPr>
              <w:t xml:space="preserve">Kurumda </w:t>
            </w:r>
            <w:r w:rsidR="00461B2B" w:rsidRPr="00AE182D">
              <w:rPr>
                <w:rFonts w:cs="Times New Roman"/>
                <w:b w:val="0"/>
                <w:i w:val="0"/>
                <w:sz w:val="20"/>
                <w:szCs w:val="20"/>
              </w:rPr>
              <w:t xml:space="preserve">diploma, derece ve diğer yeterliliklerin tanınması ve sertifikalandırılmasına ilişkin, yayımlanarak kamuoyu erişimine açılmış tanımlı </w:t>
            </w:r>
            <w:proofErr w:type="gramStart"/>
            <w:r w:rsidR="00461B2B" w:rsidRPr="00AE182D">
              <w:rPr>
                <w:rFonts w:cs="Times New Roman"/>
                <w:b w:val="0"/>
                <w:i w:val="0"/>
                <w:sz w:val="20"/>
                <w:szCs w:val="20"/>
              </w:rPr>
              <w:t>kriterler</w:t>
            </w:r>
            <w:proofErr w:type="gramEnd"/>
            <w:r w:rsidR="00461B2B" w:rsidRPr="00AE182D">
              <w:rPr>
                <w:rFonts w:cs="Times New Roman"/>
                <w:b w:val="0"/>
                <w:i w:val="0"/>
                <w:sz w:val="20"/>
                <w:szCs w:val="20"/>
              </w:rPr>
              <w:t xml:space="preserve"> ve süreçler vardır. Ancak bu durum ve uygulamalar k</w:t>
            </w:r>
            <w:r w:rsidR="00152872" w:rsidRPr="00AE182D">
              <w:rPr>
                <w:rFonts w:cs="Times New Roman"/>
                <w:b w:val="0"/>
                <w:i w:val="0"/>
                <w:sz w:val="20"/>
                <w:szCs w:val="20"/>
              </w:rPr>
              <w:t xml:space="preserve">urumdaki tüm </w:t>
            </w:r>
            <w:r w:rsidR="00053CA2" w:rsidRPr="00AE182D">
              <w:rPr>
                <w:rFonts w:cs="Times New Roman"/>
                <w:b w:val="0"/>
                <w:i w:val="0"/>
                <w:sz w:val="20"/>
                <w:szCs w:val="20"/>
              </w:rPr>
              <w:t xml:space="preserve">programları </w:t>
            </w:r>
            <w:r w:rsidR="00461B2B" w:rsidRPr="00AE182D">
              <w:rPr>
                <w:rFonts w:cs="Times New Roman"/>
                <w:b w:val="0"/>
                <w:i w:val="0"/>
                <w:sz w:val="20"/>
                <w:szCs w:val="20"/>
              </w:rPr>
              <w:t xml:space="preserve">kapsamamaktadır. </w:t>
            </w:r>
          </w:p>
        </w:tc>
        <w:tc>
          <w:tcPr>
            <w:tcW w:w="1837" w:type="dxa"/>
            <w:shd w:val="clear" w:color="auto" w:fill="auto"/>
          </w:tcPr>
          <w:p w14:paraId="05593117" w14:textId="09A3C2C1" w:rsidR="00461B2B" w:rsidRPr="00AE182D" w:rsidRDefault="00461B2B" w:rsidP="00CC4D9D">
            <w:pPr>
              <w:pStyle w:val="Balk3"/>
              <w:ind w:left="-59" w:right="63" w:firstLine="0"/>
              <w:outlineLvl w:val="2"/>
              <w:rPr>
                <w:rFonts w:cs="Times New Roman"/>
                <w:b w:val="0"/>
                <w:i w:val="0"/>
                <w:sz w:val="20"/>
                <w:szCs w:val="20"/>
              </w:rPr>
            </w:pPr>
            <w:r w:rsidRPr="00AE182D">
              <w:rPr>
                <w:rFonts w:cs="Times New Roman"/>
                <w:b w:val="0"/>
                <w:i w:val="0"/>
                <w:sz w:val="20"/>
                <w:szCs w:val="20"/>
              </w:rPr>
              <w:t xml:space="preserve">Diploma, derece ve diğer yeterliliklerin tanınması ve sertifikalandırılmasına ilişkin açık, anlaşılır, kapsamlı ve tutarlı şekilde tanımlanmış </w:t>
            </w:r>
            <w:proofErr w:type="gramStart"/>
            <w:r w:rsidRPr="00AE182D">
              <w:rPr>
                <w:rFonts w:cs="Times New Roman"/>
                <w:b w:val="0"/>
                <w:i w:val="0"/>
                <w:sz w:val="20"/>
                <w:szCs w:val="20"/>
              </w:rPr>
              <w:t>kriterler</w:t>
            </w:r>
            <w:proofErr w:type="gramEnd"/>
            <w:r w:rsidRPr="00AE182D">
              <w:rPr>
                <w:rFonts w:cs="Times New Roman"/>
                <w:b w:val="0"/>
                <w:i w:val="0"/>
                <w:sz w:val="20"/>
                <w:szCs w:val="20"/>
              </w:rPr>
              <w:t xml:space="preserve"> ve süreçler tüm programlarda uygulanmaktadır. Ancak bu uygulamaların sonuçlarının izlenmesi yapılmamaktadır.</w:t>
            </w:r>
          </w:p>
        </w:tc>
        <w:tc>
          <w:tcPr>
            <w:tcW w:w="1838" w:type="dxa"/>
            <w:shd w:val="clear" w:color="auto" w:fill="auto"/>
          </w:tcPr>
          <w:p w14:paraId="6A7313F8" w14:textId="77777777" w:rsidR="00461B2B" w:rsidRPr="00AE182D" w:rsidRDefault="00461B2B" w:rsidP="00CC4D9D">
            <w:pPr>
              <w:ind w:right="63"/>
              <w:rPr>
                <w:rFonts w:ascii="Times New Roman" w:hAnsi="Times New Roman" w:cs="Times New Roman"/>
                <w:sz w:val="20"/>
                <w:szCs w:val="20"/>
              </w:rPr>
            </w:pPr>
            <w:r w:rsidRPr="00AE182D">
              <w:rPr>
                <w:rFonts w:ascii="Times New Roman" w:hAnsi="Times New Roman" w:cs="Times New Roman"/>
                <w:sz w:val="20"/>
                <w:szCs w:val="20"/>
              </w:rPr>
              <w:t xml:space="preserve">Diploma, derece ve diğer yeterliliklerin tanınması ve sertifikalandırılmasına ilişkin uygulamalardan elde edilen bulgular, sistematik olarak izlenerek paydaşlarla birlikte değerlendirilmekte ve izlem sonuçlarına göre önlem alınmaktadır. </w:t>
            </w:r>
          </w:p>
          <w:p w14:paraId="49BCF66D" w14:textId="77777777" w:rsidR="00461B2B" w:rsidRPr="00AE182D" w:rsidRDefault="00461B2B" w:rsidP="00CC4D9D">
            <w:pPr>
              <w:pStyle w:val="Balk3"/>
              <w:ind w:left="-59" w:right="63" w:firstLine="0"/>
              <w:outlineLvl w:val="2"/>
              <w:rPr>
                <w:rFonts w:cs="Times New Roman"/>
                <w:b w:val="0"/>
                <w:i w:val="0"/>
                <w:sz w:val="20"/>
                <w:szCs w:val="20"/>
              </w:rPr>
            </w:pPr>
          </w:p>
        </w:tc>
        <w:tc>
          <w:tcPr>
            <w:tcW w:w="1838" w:type="dxa"/>
            <w:shd w:val="clear" w:color="auto" w:fill="auto"/>
          </w:tcPr>
          <w:p w14:paraId="7146A0D7" w14:textId="5BD1F13A" w:rsidR="00461B2B" w:rsidRPr="00AE182D" w:rsidRDefault="00461B2B" w:rsidP="00CC4D9D">
            <w:pPr>
              <w:pStyle w:val="Balk3"/>
              <w:ind w:left="-59" w:right="63" w:firstLine="0"/>
              <w:outlineLvl w:val="2"/>
              <w:rPr>
                <w:rFonts w:cs="Times New Roman"/>
                <w:b w:val="0"/>
                <w:i w:val="0"/>
                <w:sz w:val="20"/>
                <w:szCs w:val="20"/>
              </w:rPr>
            </w:pPr>
            <w:r w:rsidRPr="00AE182D">
              <w:rPr>
                <w:rFonts w:cs="Times New Roman"/>
                <w:b w:val="0"/>
                <w:i w:val="0"/>
                <w:sz w:val="20"/>
                <w:szCs w:val="20"/>
              </w:rPr>
              <w:t>Kurumsal amaçlar doğrultusunda ve sürdürülebilir şekilde yürütülen diploma, derece ve diğer yeterliliklerin tanınması ve sertifikalandırılmasına ilişkin olgunlaşmış uygulamalar kurumun tamamında benimsenmiştir;  kurumun bu kapsamda kendine özgü ve yenilikçi birçok uygulaması bulunmakta ve bu uygulamaların bir kısmı diğer kurumlar tarafından örnek alınmaktadır.</w:t>
            </w:r>
          </w:p>
        </w:tc>
      </w:tr>
    </w:tbl>
    <w:p w14:paraId="24726B92" w14:textId="77777777" w:rsidR="005D5542" w:rsidRPr="00AE182D" w:rsidRDefault="005D5542" w:rsidP="009F78F2">
      <w:pPr>
        <w:pStyle w:val="Balk3"/>
        <w:ind w:left="851" w:right="63" w:hanging="733"/>
        <w:jc w:val="both"/>
      </w:pPr>
    </w:p>
    <w:p w14:paraId="5E5DA22A" w14:textId="7CFFDC27" w:rsidR="00E644BA" w:rsidRDefault="00E644BA" w:rsidP="008037BA">
      <w:pPr>
        <w:jc w:val="both"/>
        <w:rPr>
          <w:rFonts w:ascii="Times New Roman" w:hAnsi="Times New Roman" w:cs="Times New Roman"/>
          <w:sz w:val="24"/>
          <w:szCs w:val="24"/>
        </w:rPr>
      </w:pPr>
      <w:r w:rsidRPr="008037BA">
        <w:rPr>
          <w:rFonts w:ascii="Times New Roman" w:hAnsi="Times New Roman" w:cs="Times New Roman"/>
          <w:sz w:val="24"/>
          <w:szCs w:val="24"/>
        </w:rPr>
        <w:t xml:space="preserve">Diploma, derece ve diğer yeterliliklerin tanınması ve sertifikalandırılmasına ilişkin </w:t>
      </w:r>
      <w:proofErr w:type="gramStart"/>
      <w:r w:rsidRPr="008037BA">
        <w:rPr>
          <w:rFonts w:ascii="Times New Roman" w:hAnsi="Times New Roman" w:cs="Times New Roman"/>
          <w:sz w:val="24"/>
          <w:szCs w:val="24"/>
        </w:rPr>
        <w:t>kriterler</w:t>
      </w:r>
      <w:proofErr w:type="gramEnd"/>
      <w:r w:rsidRPr="008037BA">
        <w:rPr>
          <w:rFonts w:ascii="Times New Roman" w:hAnsi="Times New Roman" w:cs="Times New Roman"/>
          <w:sz w:val="24"/>
          <w:szCs w:val="24"/>
        </w:rPr>
        <w:t xml:space="preserve"> ve tanımlı süreçler,</w:t>
      </w:r>
      <w:r w:rsidR="00C741FB" w:rsidRPr="008037BA">
        <w:rPr>
          <w:rFonts w:ascii="Times New Roman" w:hAnsi="Times New Roman" w:cs="Times New Roman"/>
          <w:sz w:val="24"/>
          <w:szCs w:val="24"/>
        </w:rPr>
        <w:t xml:space="preserve"> Gazi Üniversitesi Diploma, Diploma Eki ve Diğer Belgelerin Düzenlenmesine İlişkin Yönerge</w:t>
      </w:r>
      <w:r w:rsidR="00935B7E">
        <w:rPr>
          <w:rFonts w:ascii="Times New Roman" w:hAnsi="Times New Roman" w:cs="Times New Roman"/>
          <w:sz w:val="24"/>
          <w:szCs w:val="24"/>
        </w:rPr>
        <w:t xml:space="preserve">, </w:t>
      </w:r>
      <w:r w:rsidR="00935B7E" w:rsidRPr="008037BA">
        <w:rPr>
          <w:rFonts w:ascii="Times New Roman" w:hAnsi="Times New Roman" w:cs="Times New Roman"/>
          <w:sz w:val="24"/>
          <w:szCs w:val="24"/>
        </w:rPr>
        <w:t xml:space="preserve">Gazi Üniversitesi </w:t>
      </w:r>
      <w:proofErr w:type="spellStart"/>
      <w:r w:rsidR="00935B7E" w:rsidRPr="00935B7E">
        <w:rPr>
          <w:rFonts w:ascii="Times New Roman" w:hAnsi="Times New Roman" w:cs="Times New Roman"/>
          <w:sz w:val="24"/>
          <w:szCs w:val="24"/>
        </w:rPr>
        <w:t>Önlisans</w:t>
      </w:r>
      <w:proofErr w:type="spellEnd"/>
      <w:r w:rsidR="00935B7E" w:rsidRPr="00935B7E">
        <w:rPr>
          <w:rFonts w:ascii="Times New Roman" w:hAnsi="Times New Roman" w:cs="Times New Roman"/>
          <w:sz w:val="24"/>
          <w:szCs w:val="24"/>
        </w:rPr>
        <w:t xml:space="preserve"> ve Lisans Kredi Transferi ve İntibak İşlemleri Yönergesi</w:t>
      </w:r>
      <w:r w:rsidR="008037BA" w:rsidRPr="00935B7E">
        <w:rPr>
          <w:rFonts w:ascii="Times New Roman" w:hAnsi="Times New Roman" w:cs="Times New Roman"/>
          <w:sz w:val="24"/>
          <w:szCs w:val="24"/>
        </w:rPr>
        <w:t xml:space="preserve"> </w:t>
      </w:r>
      <w:r w:rsidR="008037BA" w:rsidRPr="008037BA">
        <w:rPr>
          <w:rFonts w:ascii="Times New Roman" w:hAnsi="Times New Roman" w:cs="Times New Roman"/>
          <w:sz w:val="24"/>
          <w:szCs w:val="24"/>
        </w:rPr>
        <w:t>ve Gazi Üniversitesi Önceden Kazanılmış Yeterliliklerin Tanınması Yönergesi ile tanımlanmıştır. Gazi Üniversitesi Diploma, Diploma Eki ve Diğer Belgelerin Düzenlenmesine İlişkin Yönerge yayımlanarak kamuoyu erişimine açılmış, Gazi Üniversitesi Önceden Kazanılmış Yeterliliklerin Tanınması Yönergesi Eğitim Komisyonuna sunulmuştur.</w:t>
      </w:r>
      <w:r w:rsidR="008037BA">
        <w:rPr>
          <w:rFonts w:ascii="Times New Roman" w:hAnsi="Times New Roman" w:cs="Times New Roman"/>
          <w:sz w:val="24"/>
          <w:szCs w:val="24"/>
        </w:rPr>
        <w:t xml:space="preserve"> Her program bu Yönergeler çerçevesinde tanıyacağı yeterlilikleri belirlemektedir.</w:t>
      </w:r>
    </w:p>
    <w:p w14:paraId="7EADC9C3" w14:textId="77777777" w:rsidR="00935B7E" w:rsidRPr="008037BA" w:rsidRDefault="00935B7E" w:rsidP="008037BA">
      <w:pPr>
        <w:jc w:val="both"/>
        <w:rPr>
          <w:rFonts w:ascii="Times New Roman" w:hAnsi="Times New Roman" w:cs="Times New Roman"/>
          <w:caps/>
          <w:sz w:val="24"/>
          <w:szCs w:val="24"/>
        </w:rPr>
      </w:pPr>
    </w:p>
    <w:p w14:paraId="00E0B4EF" w14:textId="11A8ADFD" w:rsidR="00C741FB" w:rsidRPr="008037BA" w:rsidRDefault="00935B7E" w:rsidP="00C741FB">
      <w:pPr>
        <w:rPr>
          <w:rFonts w:ascii="Times New Roman" w:hAnsi="Times New Roman" w:cs="Times New Roman"/>
          <w:sz w:val="24"/>
          <w:szCs w:val="24"/>
        </w:rPr>
      </w:pPr>
      <w:r w:rsidRPr="008037BA">
        <w:rPr>
          <w:rFonts w:ascii="Times New Roman" w:hAnsi="Times New Roman" w:cs="Times New Roman"/>
          <w:sz w:val="24"/>
          <w:szCs w:val="24"/>
        </w:rPr>
        <w:t>Gazi Üniversitesi Diploma, Diploma Eki ve Diğer Belgelerin Düzenlenmesine İlişkin Yönerge</w:t>
      </w:r>
      <w:r>
        <w:rPr>
          <w:rFonts w:ascii="Times New Roman" w:hAnsi="Times New Roman" w:cs="Times New Roman"/>
          <w:sz w:val="24"/>
          <w:szCs w:val="24"/>
        </w:rPr>
        <w:t>:</w:t>
      </w:r>
    </w:p>
    <w:p w14:paraId="60A7B068" w14:textId="34310ABA" w:rsidR="00C741FB" w:rsidRDefault="00900D73" w:rsidP="00C741FB">
      <w:pPr>
        <w:rPr>
          <w:rFonts w:ascii="Times New Roman" w:hAnsi="Times New Roman" w:cs="Times New Roman"/>
          <w:color w:val="0000FF"/>
          <w:sz w:val="24"/>
          <w:szCs w:val="24"/>
          <w:u w:val="single"/>
        </w:rPr>
      </w:pPr>
      <w:hyperlink r:id="rId37" w:history="1">
        <w:r w:rsidR="00C741FB" w:rsidRPr="008037BA">
          <w:rPr>
            <w:rFonts w:ascii="Times New Roman" w:hAnsi="Times New Roman" w:cs="Times New Roman"/>
            <w:color w:val="0000FF"/>
            <w:sz w:val="24"/>
            <w:szCs w:val="24"/>
            <w:u w:val="single"/>
          </w:rPr>
          <w:t>file:///C:/Users/%C4%B0mi%20pc/Downloads/diploma-ve-diploma-eklerinin-duzenlenmesine-iliskin-yonerge.pdf</w:t>
        </w:r>
      </w:hyperlink>
    </w:p>
    <w:p w14:paraId="58755A6F" w14:textId="77777777" w:rsidR="00935B7E" w:rsidRDefault="00935B7E" w:rsidP="00C741FB">
      <w:pPr>
        <w:rPr>
          <w:rFonts w:ascii="Times New Roman" w:hAnsi="Times New Roman" w:cs="Times New Roman"/>
          <w:color w:val="0000FF"/>
          <w:sz w:val="24"/>
          <w:szCs w:val="24"/>
          <w:u w:val="single"/>
        </w:rPr>
      </w:pPr>
    </w:p>
    <w:p w14:paraId="44D42222" w14:textId="7A1999DB" w:rsidR="00935B7E" w:rsidRDefault="00935B7E" w:rsidP="00C741FB">
      <w:pPr>
        <w:rPr>
          <w:rFonts w:ascii="Times New Roman" w:hAnsi="Times New Roman" w:cs="Times New Roman"/>
          <w:color w:val="0000FF"/>
          <w:sz w:val="24"/>
          <w:szCs w:val="24"/>
          <w:u w:val="single"/>
        </w:rPr>
      </w:pPr>
      <w:r w:rsidRPr="008037BA">
        <w:rPr>
          <w:rFonts w:ascii="Times New Roman" w:hAnsi="Times New Roman" w:cs="Times New Roman"/>
          <w:sz w:val="24"/>
          <w:szCs w:val="24"/>
        </w:rPr>
        <w:t xml:space="preserve">Gazi Üniversitesi </w:t>
      </w:r>
      <w:proofErr w:type="spellStart"/>
      <w:r w:rsidRPr="00935B7E">
        <w:rPr>
          <w:rFonts w:ascii="Times New Roman" w:hAnsi="Times New Roman" w:cs="Times New Roman"/>
          <w:sz w:val="24"/>
          <w:szCs w:val="24"/>
        </w:rPr>
        <w:t>Önlisans</w:t>
      </w:r>
      <w:proofErr w:type="spellEnd"/>
      <w:r w:rsidRPr="00935B7E">
        <w:rPr>
          <w:rFonts w:ascii="Times New Roman" w:hAnsi="Times New Roman" w:cs="Times New Roman"/>
          <w:sz w:val="24"/>
          <w:szCs w:val="24"/>
        </w:rPr>
        <w:t xml:space="preserve"> ve Lisans Kredi Transferi ve İntibak İşlemleri Yönergesi</w:t>
      </w:r>
      <w:r>
        <w:rPr>
          <w:rFonts w:ascii="Times New Roman" w:hAnsi="Times New Roman" w:cs="Times New Roman"/>
          <w:sz w:val="24"/>
          <w:szCs w:val="24"/>
        </w:rPr>
        <w:t>:</w:t>
      </w:r>
    </w:p>
    <w:p w14:paraId="28CFA946" w14:textId="09F9B095" w:rsidR="00935B7E" w:rsidRDefault="00935B7E" w:rsidP="00C741FB">
      <w:pPr>
        <w:rPr>
          <w:rFonts w:ascii="Times New Roman" w:hAnsi="Times New Roman" w:cs="Times New Roman"/>
          <w:sz w:val="24"/>
          <w:szCs w:val="24"/>
        </w:rPr>
      </w:pPr>
      <w:hyperlink r:id="rId38" w:history="1">
        <w:r w:rsidRPr="00935B7E">
          <w:rPr>
            <w:color w:val="0000FF"/>
            <w:u w:val="single"/>
          </w:rPr>
          <w:t>file:///C:/Users/%C4%B0mi%20pc/Downloads/gazi-universitesi-onlisans-ve-lisans-kredi-transferi-ve-intibak-islemleri-yonergesi-00.pdf</w:t>
        </w:r>
      </w:hyperlink>
    </w:p>
    <w:p w14:paraId="5F37F6AD" w14:textId="77777777" w:rsidR="008037BA" w:rsidRPr="008037BA" w:rsidRDefault="008037BA" w:rsidP="00C741FB">
      <w:pPr>
        <w:rPr>
          <w:rFonts w:ascii="Times New Roman" w:hAnsi="Times New Roman" w:cs="Times New Roman"/>
          <w:sz w:val="24"/>
          <w:szCs w:val="24"/>
        </w:rPr>
      </w:pPr>
    </w:p>
    <w:p w14:paraId="41E3CDFE" w14:textId="11A108B7" w:rsidR="00D67923" w:rsidRPr="00AE182D" w:rsidRDefault="00D67923" w:rsidP="003B1FA5">
      <w:pPr>
        <w:pStyle w:val="Balk2"/>
      </w:pPr>
      <w:bookmarkStart w:id="9" w:name="_Toc31890737"/>
      <w:r w:rsidRPr="00AE182D">
        <w:t>B.3</w:t>
      </w:r>
      <w:r w:rsidR="00CC4D9D" w:rsidRPr="00AE182D">
        <w:t>.</w:t>
      </w:r>
      <w:r w:rsidRPr="00AE182D">
        <w:t xml:space="preserve"> Öğrenci Merkezli Öğrenme, Öğretme ve Değerlendirme</w:t>
      </w:r>
      <w:bookmarkEnd w:id="9"/>
    </w:p>
    <w:p w14:paraId="23FC8D74" w14:textId="77777777" w:rsidR="00D67923" w:rsidRPr="00AE182D" w:rsidRDefault="00D67923" w:rsidP="009F78F2">
      <w:pPr>
        <w:pStyle w:val="Balk3"/>
        <w:ind w:right="63"/>
        <w:jc w:val="both"/>
      </w:pPr>
    </w:p>
    <w:p w14:paraId="2ACB69BE" w14:textId="77777777" w:rsidR="00D67923" w:rsidRPr="00AE182D" w:rsidRDefault="00D67923" w:rsidP="009F78F2">
      <w:pPr>
        <w:pStyle w:val="Balk3"/>
        <w:ind w:right="63"/>
        <w:jc w:val="both"/>
      </w:pPr>
      <w:r w:rsidRPr="00AE182D">
        <w:t>B.3.2. Ölçme ve değerlendirme (Öğrencilerin özelliklerine ve öğrenme düzeylerine göre farklılaştırılmış alternatif ölçme yöntem ve tekniklerine yer verme gibi)</w:t>
      </w:r>
    </w:p>
    <w:p w14:paraId="2D5A909F" w14:textId="77777777" w:rsidR="005D5542" w:rsidRPr="00AE182D" w:rsidRDefault="005D5542" w:rsidP="009F78F2">
      <w:pPr>
        <w:pStyle w:val="Balk3"/>
        <w:ind w:left="851" w:right="63" w:hanging="733"/>
        <w:jc w:val="both"/>
      </w:pPr>
    </w:p>
    <w:p w14:paraId="066ADFEF" w14:textId="77777777" w:rsidR="005D5542" w:rsidRPr="00AE182D" w:rsidRDefault="005D5542" w:rsidP="001169BA">
      <w:pPr>
        <w:pStyle w:val="Balk4"/>
        <w:ind w:right="63"/>
        <w:jc w:val="center"/>
      </w:pPr>
      <w:r w:rsidRPr="00AE182D">
        <w:t>Olgunluk düzeyi</w:t>
      </w:r>
    </w:p>
    <w:p w14:paraId="4D1D81D4" w14:textId="77777777" w:rsidR="005D5542" w:rsidRPr="00AE182D"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AE182D" w:rsidRPr="00AE182D" w14:paraId="25C94B98" w14:textId="77777777" w:rsidTr="005E0E3D">
        <w:tc>
          <w:tcPr>
            <w:tcW w:w="1836" w:type="dxa"/>
            <w:shd w:val="clear" w:color="auto" w:fill="auto"/>
          </w:tcPr>
          <w:p w14:paraId="000A9017"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30466F50"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000000" w:themeFill="text1"/>
          </w:tcPr>
          <w:p w14:paraId="1929294E" w14:textId="77777777" w:rsidR="005D5542" w:rsidRPr="005E0E3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5B226343"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5146D795"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461B2B" w:rsidRPr="00AE182D" w14:paraId="32B957C3" w14:textId="77777777" w:rsidTr="005D5542">
        <w:tc>
          <w:tcPr>
            <w:tcW w:w="1836" w:type="dxa"/>
            <w:shd w:val="clear" w:color="auto" w:fill="auto"/>
          </w:tcPr>
          <w:p w14:paraId="3665BF3D" w14:textId="50852538"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 xml:space="preserve">Programlarda </w:t>
            </w:r>
            <w:r w:rsidRPr="00AE182D">
              <w:rPr>
                <w:rFonts w:cs="Times New Roman"/>
                <w:b w:val="0"/>
                <w:i w:val="0"/>
                <w:sz w:val="20"/>
                <w:szCs w:val="20"/>
              </w:rPr>
              <w:lastRenderedPageBreak/>
              <w:t>öğrenci merkezli ölçme ve değerlendirme</w:t>
            </w:r>
            <w:r w:rsidR="00053CA2" w:rsidRPr="00AE182D">
              <w:rPr>
                <w:rFonts w:cs="Times New Roman"/>
                <w:b w:val="0"/>
                <w:i w:val="0"/>
                <w:sz w:val="20"/>
                <w:szCs w:val="20"/>
              </w:rPr>
              <w:t>ye ilişkin planlamalar veya tanımlı süreçleri</w:t>
            </w:r>
            <w:r w:rsidRPr="00AE182D">
              <w:rPr>
                <w:rFonts w:cs="Times New Roman"/>
                <w:b w:val="0"/>
                <w:i w:val="0"/>
                <w:sz w:val="20"/>
                <w:szCs w:val="20"/>
              </w:rPr>
              <w:t xml:space="preserve"> bulunmamaktadır.</w:t>
            </w:r>
          </w:p>
        </w:tc>
        <w:tc>
          <w:tcPr>
            <w:tcW w:w="1836" w:type="dxa"/>
            <w:shd w:val="clear" w:color="auto" w:fill="auto"/>
          </w:tcPr>
          <w:p w14:paraId="786669C3" w14:textId="7449B137"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lastRenderedPageBreak/>
              <w:t xml:space="preserve">Programlarda </w:t>
            </w:r>
            <w:r w:rsidRPr="00AE182D">
              <w:rPr>
                <w:rFonts w:cs="Times New Roman"/>
                <w:b w:val="0"/>
                <w:i w:val="0"/>
                <w:sz w:val="20"/>
                <w:szCs w:val="20"/>
              </w:rPr>
              <w:lastRenderedPageBreak/>
              <w:t>tasarlanmış olan öğrenci merkezli ölçme ve değerlendirmeye ilişkin planlamalar</w:t>
            </w:r>
            <w:r w:rsidR="00053CA2" w:rsidRPr="00AE182D">
              <w:rPr>
                <w:rFonts w:cs="Times New Roman"/>
                <w:b w:val="0"/>
                <w:i w:val="0"/>
                <w:sz w:val="20"/>
                <w:szCs w:val="20"/>
              </w:rPr>
              <w:t xml:space="preserve"> ve tanımlı süreçler</w:t>
            </w:r>
            <w:r w:rsidRPr="00AE182D">
              <w:rPr>
                <w:rFonts w:cs="Times New Roman"/>
                <w:b w:val="0"/>
                <w:i w:val="0"/>
                <w:sz w:val="20"/>
                <w:szCs w:val="20"/>
              </w:rPr>
              <w:t xml:space="preserve"> vardır. Ancak bu planlar doğrultusunda yapılmış uygulamalar bulunmamaktadır veya tüm </w:t>
            </w:r>
            <w:r w:rsidR="00053CA2" w:rsidRPr="00AE182D">
              <w:rPr>
                <w:rFonts w:cs="Times New Roman"/>
                <w:b w:val="0"/>
                <w:i w:val="0"/>
                <w:sz w:val="20"/>
                <w:szCs w:val="20"/>
              </w:rPr>
              <w:t xml:space="preserve">programları </w:t>
            </w:r>
            <w:r w:rsidRPr="00AE182D">
              <w:rPr>
                <w:rFonts w:cs="Times New Roman"/>
                <w:b w:val="0"/>
                <w:i w:val="0"/>
                <w:sz w:val="20"/>
                <w:szCs w:val="20"/>
              </w:rPr>
              <w:t>kapsamayan uygulamalar vardır.</w:t>
            </w:r>
          </w:p>
        </w:tc>
        <w:tc>
          <w:tcPr>
            <w:tcW w:w="1837" w:type="dxa"/>
            <w:shd w:val="clear" w:color="auto" w:fill="auto"/>
          </w:tcPr>
          <w:p w14:paraId="0BF45F8B" w14:textId="01FB45BF"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lastRenderedPageBreak/>
              <w:t xml:space="preserve">Tüm programlarda </w:t>
            </w:r>
            <w:r w:rsidRPr="00AE182D">
              <w:rPr>
                <w:rFonts w:cs="Times New Roman"/>
                <w:b w:val="0"/>
                <w:i w:val="0"/>
                <w:sz w:val="20"/>
                <w:szCs w:val="20"/>
              </w:rPr>
              <w:lastRenderedPageBreak/>
              <w:t>öğrenci merkezli ölçme ve değerlendirmeye ilişkin uygulamalar vardır ve bu uygulamalardan bazı sonuçlar elde edilmiştir. Ancak bu ölçme ve değerlendirme sisteminin sonuçlarının izlenmesi yapılmamaktadır.</w:t>
            </w:r>
          </w:p>
        </w:tc>
        <w:tc>
          <w:tcPr>
            <w:tcW w:w="1838" w:type="dxa"/>
            <w:shd w:val="clear" w:color="auto" w:fill="auto"/>
          </w:tcPr>
          <w:p w14:paraId="39021B28" w14:textId="1FAF5541"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lastRenderedPageBreak/>
              <w:t xml:space="preserve">Tüm programlarda </w:t>
            </w:r>
            <w:r w:rsidRPr="00AE182D">
              <w:rPr>
                <w:rFonts w:cs="Times New Roman"/>
                <w:b w:val="0"/>
                <w:i w:val="0"/>
                <w:sz w:val="20"/>
                <w:szCs w:val="20"/>
              </w:rPr>
              <w:lastRenderedPageBreak/>
              <w:t>öğrenci merkezli ölçme ve değerlendirmeye ilişkin olgunlaşmış uygulamalardan elde edilen bulgular, sistematik olarak izlenmekte ve izlem sonuçları paydaşlarla birlikte değerlendirilerek önlemler alınmaktadır.</w:t>
            </w:r>
          </w:p>
        </w:tc>
        <w:tc>
          <w:tcPr>
            <w:tcW w:w="1838" w:type="dxa"/>
            <w:shd w:val="clear" w:color="auto" w:fill="auto"/>
          </w:tcPr>
          <w:p w14:paraId="20D8A832" w14:textId="2466602E"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lastRenderedPageBreak/>
              <w:t xml:space="preserve">Kurumsal amaçlar </w:t>
            </w:r>
            <w:r w:rsidRPr="00AE182D">
              <w:rPr>
                <w:rFonts w:cs="Times New Roman"/>
                <w:b w:val="0"/>
                <w:i w:val="0"/>
                <w:sz w:val="20"/>
                <w:szCs w:val="20"/>
              </w:rPr>
              <w:lastRenderedPageBreak/>
              <w:t>doğrultusunda ve sürdürülebilir şekilde yürütülen öğrenci merkezli ölçme ve değerlendirmeye ilişkin olgunlaşmış uygulamalar kurumun tamamında benimsenmiştir;  kurumun bu kapsamda kendine özgü ve yenilikçi birçok uygulaması bulunmakta ve bu uygulamaların bir kısmı diğer kurumlar tarafından örnek alınmaktadır.</w:t>
            </w:r>
          </w:p>
        </w:tc>
      </w:tr>
    </w:tbl>
    <w:p w14:paraId="0B68A644" w14:textId="77777777" w:rsidR="005D5542" w:rsidRPr="00AE182D" w:rsidRDefault="005D5542" w:rsidP="001169BA">
      <w:pPr>
        <w:pStyle w:val="Balk3"/>
        <w:ind w:left="851" w:right="63" w:hanging="733"/>
        <w:jc w:val="both"/>
      </w:pPr>
    </w:p>
    <w:p w14:paraId="3142002F" w14:textId="5B6B511D" w:rsidR="004E3A4F" w:rsidRPr="00CE7731" w:rsidRDefault="00916BE5" w:rsidP="00CE7731">
      <w:pPr>
        <w:jc w:val="both"/>
        <w:rPr>
          <w:rFonts w:ascii="Times New Roman" w:hAnsi="Times New Roman" w:cs="Times New Roman"/>
          <w:sz w:val="24"/>
          <w:szCs w:val="24"/>
        </w:rPr>
      </w:pPr>
      <w:r>
        <w:rPr>
          <w:rFonts w:ascii="Times New Roman" w:hAnsi="Times New Roman" w:cs="Times New Roman"/>
          <w:sz w:val="24"/>
          <w:szCs w:val="24"/>
        </w:rPr>
        <w:tab/>
      </w:r>
      <w:r w:rsidR="004E3A4F" w:rsidRPr="004E3A4F">
        <w:rPr>
          <w:rFonts w:ascii="Times New Roman" w:hAnsi="Times New Roman" w:cs="Times New Roman"/>
          <w:sz w:val="24"/>
          <w:szCs w:val="24"/>
        </w:rPr>
        <w:t xml:space="preserve">Gazi Üniversitesi Program Açma-Kapatma, Müfredat Oluşturma ve Güncelleme </w:t>
      </w:r>
      <w:proofErr w:type="spellStart"/>
      <w:r w:rsidR="004E3A4F" w:rsidRPr="004E3A4F">
        <w:rPr>
          <w:rFonts w:ascii="Times New Roman" w:hAnsi="Times New Roman" w:cs="Times New Roman"/>
          <w:sz w:val="24"/>
          <w:szCs w:val="24"/>
        </w:rPr>
        <w:t>Yönergesi’nin</w:t>
      </w:r>
      <w:proofErr w:type="spellEnd"/>
      <w:r w:rsidR="004E3A4F" w:rsidRPr="004E3A4F">
        <w:rPr>
          <w:rFonts w:ascii="Times New Roman" w:hAnsi="Times New Roman" w:cs="Times New Roman"/>
          <w:sz w:val="24"/>
          <w:szCs w:val="24"/>
        </w:rPr>
        <w:t xml:space="preserve"> EK 7</w:t>
      </w:r>
      <w:r w:rsidR="00BB7C59">
        <w:rPr>
          <w:rFonts w:ascii="Times New Roman" w:hAnsi="Times New Roman" w:cs="Times New Roman"/>
          <w:sz w:val="24"/>
          <w:szCs w:val="24"/>
        </w:rPr>
        <w:t>-</w:t>
      </w:r>
      <w:r w:rsidR="00BB7C59" w:rsidRPr="00BB7C59">
        <w:rPr>
          <w:rFonts w:ascii="Times New Roman" w:hAnsi="Times New Roman" w:cs="Times New Roman"/>
          <w:sz w:val="24"/>
          <w:szCs w:val="24"/>
        </w:rPr>
        <w:t xml:space="preserve"> </w:t>
      </w:r>
      <w:r w:rsidR="00BB7C59" w:rsidRPr="004E3A4F">
        <w:rPr>
          <w:rFonts w:ascii="Times New Roman" w:hAnsi="Times New Roman" w:cs="Times New Roman"/>
          <w:sz w:val="24"/>
          <w:szCs w:val="24"/>
        </w:rPr>
        <w:t xml:space="preserve">Ders Tanımlama </w:t>
      </w:r>
      <w:proofErr w:type="spellStart"/>
      <w:r w:rsidR="00BB7C59" w:rsidRPr="004E3A4F">
        <w:rPr>
          <w:rFonts w:ascii="Times New Roman" w:hAnsi="Times New Roman" w:cs="Times New Roman"/>
          <w:sz w:val="24"/>
          <w:szCs w:val="24"/>
        </w:rPr>
        <w:t>F</w:t>
      </w:r>
      <w:r w:rsidR="00BB7C59">
        <w:rPr>
          <w:rFonts w:ascii="Times New Roman" w:hAnsi="Times New Roman" w:cs="Times New Roman"/>
          <w:sz w:val="24"/>
          <w:szCs w:val="24"/>
        </w:rPr>
        <w:t>ormu’nda</w:t>
      </w:r>
      <w:proofErr w:type="spellEnd"/>
      <w:r w:rsidR="00BB7C59">
        <w:rPr>
          <w:rFonts w:ascii="Times New Roman" w:hAnsi="Times New Roman" w:cs="Times New Roman"/>
          <w:sz w:val="24"/>
          <w:szCs w:val="24"/>
        </w:rPr>
        <w:t xml:space="preserve"> </w:t>
      </w:r>
      <w:r w:rsidR="004E3A4F" w:rsidRPr="004E3A4F">
        <w:rPr>
          <w:rFonts w:ascii="Times New Roman" w:hAnsi="Times New Roman" w:cs="Times New Roman"/>
          <w:sz w:val="24"/>
          <w:szCs w:val="24"/>
        </w:rPr>
        <w:t>“Değerlendirme Ölçütleri” bölümü yer almaktadır. Bu bölümdeki derse ilişkin ölçmenin nasıl (sınav, ödev, proje, vb.) yapılacağına ilişkin bilgiler ile ölçme ve değerlendirmenin nasıl yapıldığı incelenebilmektedir. İncelenen ders tanımlama formalarında görüldüğü üzere Üniversitemizde öğrenci merkezli eğitim politikası benimsenmiş ve öğrencilere öğrenme sürecinde sorumluluk alma ve hayat boyu öğrenme becerilerinin kazandırılması hedefleyen dersler yer almaktadır.</w:t>
      </w:r>
    </w:p>
    <w:p w14:paraId="7FD88A6F" w14:textId="77777777" w:rsidR="00836ED3" w:rsidRPr="00AE182D" w:rsidRDefault="00836ED3" w:rsidP="001169BA">
      <w:pPr>
        <w:pStyle w:val="Balk3"/>
        <w:ind w:left="851" w:right="63" w:hanging="733"/>
        <w:jc w:val="both"/>
      </w:pPr>
    </w:p>
    <w:p w14:paraId="35F3A959" w14:textId="1521AC1E" w:rsidR="00D67923" w:rsidRPr="00AE182D" w:rsidRDefault="00D67923" w:rsidP="001169BA">
      <w:pPr>
        <w:pStyle w:val="Balk3"/>
        <w:ind w:right="63"/>
        <w:jc w:val="both"/>
      </w:pPr>
      <w:r w:rsidRPr="00AE182D">
        <w:t>B.3.3. Öğrenci geri bildirimleri (Ders-öğretim üyesi-program-genel memnuniyet anketler</w:t>
      </w:r>
      <w:r w:rsidR="003E1263" w:rsidRPr="00AE182D">
        <w:t>i</w:t>
      </w:r>
      <w:r w:rsidRPr="00AE182D">
        <w:t>, talep ve öneri sistemleri)</w:t>
      </w:r>
    </w:p>
    <w:p w14:paraId="13779695" w14:textId="77777777" w:rsidR="005D5542" w:rsidRPr="00AE182D" w:rsidRDefault="005D5542" w:rsidP="001169BA">
      <w:pPr>
        <w:pStyle w:val="Balk3"/>
        <w:ind w:left="851" w:right="63" w:hanging="733"/>
        <w:jc w:val="both"/>
      </w:pPr>
    </w:p>
    <w:p w14:paraId="6DD893D7" w14:textId="77777777" w:rsidR="005D5542" w:rsidRPr="00AE182D" w:rsidRDefault="005D5542" w:rsidP="001169BA">
      <w:pPr>
        <w:pStyle w:val="Balk4"/>
        <w:ind w:right="63"/>
        <w:jc w:val="center"/>
      </w:pPr>
      <w:r w:rsidRPr="00AE182D">
        <w:t>Olgunluk düzeyi</w:t>
      </w:r>
    </w:p>
    <w:p w14:paraId="28AC8469" w14:textId="77777777" w:rsidR="005D5542" w:rsidRPr="00AE182D"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AE182D" w:rsidRPr="00AE182D" w14:paraId="78EF59F4" w14:textId="77777777" w:rsidTr="00EB57E6">
        <w:tc>
          <w:tcPr>
            <w:tcW w:w="1836" w:type="dxa"/>
            <w:shd w:val="clear" w:color="auto" w:fill="auto"/>
          </w:tcPr>
          <w:p w14:paraId="7D6079CC" w14:textId="77777777" w:rsidR="005D5542" w:rsidRPr="00AE182D" w:rsidRDefault="005D5542" w:rsidP="00CC4D9D">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792D7626"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000000" w:themeFill="text1"/>
          </w:tcPr>
          <w:p w14:paraId="601A9780"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7732E18A"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76035561"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461B2B" w:rsidRPr="00AE182D" w14:paraId="63973593" w14:textId="77777777" w:rsidTr="005D5542">
        <w:tc>
          <w:tcPr>
            <w:tcW w:w="1836" w:type="dxa"/>
            <w:shd w:val="clear" w:color="auto" w:fill="auto"/>
          </w:tcPr>
          <w:p w14:paraId="115ADF41" w14:textId="5121BA9E"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 öğrenci geri bildirimlerinin alınmasına yönelik mekanizmalar bulunmamaktadır.</w:t>
            </w:r>
          </w:p>
        </w:tc>
        <w:tc>
          <w:tcPr>
            <w:tcW w:w="1836" w:type="dxa"/>
            <w:shd w:val="clear" w:color="auto" w:fill="auto"/>
          </w:tcPr>
          <w:p w14:paraId="66336C98" w14:textId="1601156B"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 öğrencilerin geri bildirimlerinin (ders, dersin öğretim elemanı, diploma programı, hizmet ve genel memnuniyet seviyesi, vb.) alınmasına ilişkin mekanizmalar oluşturulmuştur. Ancak hiç uygulama yoktur veya tüm birimleri kapsamayan uygulamalar vardır.</w:t>
            </w:r>
          </w:p>
        </w:tc>
        <w:tc>
          <w:tcPr>
            <w:tcW w:w="1837" w:type="dxa"/>
            <w:shd w:val="clear" w:color="auto" w:fill="auto"/>
          </w:tcPr>
          <w:p w14:paraId="5DD9F4F5" w14:textId="429F716E"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Öğrenci geri bildirimleri (ders, dersin öğretim elemanı, diploma programı, hizmet ve genel memnuniyet seviyesi, vb.) sistematik olarak (her yarıyıl ya da her akademik yılsonunda) alınmaktadır. Ancak alınan geri bildirimler iyileştirmeye yönelik karar alma süreçlerinde kullanılmamaktadır.</w:t>
            </w:r>
          </w:p>
        </w:tc>
        <w:tc>
          <w:tcPr>
            <w:tcW w:w="1838" w:type="dxa"/>
            <w:shd w:val="clear" w:color="auto" w:fill="auto"/>
          </w:tcPr>
          <w:p w14:paraId="0D9750DF" w14:textId="79CF4E57"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Tüm programlarda tüm öğrenci gruplarının geri bildirimlerinin alınmasına ilişkin uygulamalardan (geçerlilik ve güvenirliği sağlanmış, farklı araçlar içeren) elde edilen bulgular, sistematik olarak izlenmekte ve izlem sonuçları paydaşlarla birlikte değerlendirilerek önlemler alınmaktadır.</w:t>
            </w:r>
          </w:p>
        </w:tc>
        <w:tc>
          <w:tcPr>
            <w:tcW w:w="1838" w:type="dxa"/>
            <w:shd w:val="clear" w:color="auto" w:fill="auto"/>
          </w:tcPr>
          <w:p w14:paraId="010623C7" w14:textId="20FD6774"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Kurumsal amaçlar doğrultusunda ve sürdürülebilir şekilde yürütülen öğrenci geri bildirimlerinin alınmasına ilişkin olgunlaşmış uygulamalar kurumun tamamında benimsenmiştir; kurumun bu kapsamda kendine özgü ve yenilikçi birçok uygulaması bulunmakta ve bu uygulamaların bir kısmı diğer kurumlar tarafından örnek alınmaktadır.</w:t>
            </w:r>
          </w:p>
        </w:tc>
      </w:tr>
    </w:tbl>
    <w:p w14:paraId="3AEF2FA8" w14:textId="77777777" w:rsidR="005D5542" w:rsidRPr="00AE182D" w:rsidRDefault="005D5542" w:rsidP="001169BA">
      <w:pPr>
        <w:pStyle w:val="Balk3"/>
        <w:ind w:left="851" w:right="63" w:hanging="733"/>
        <w:jc w:val="both"/>
      </w:pPr>
    </w:p>
    <w:p w14:paraId="5FB49E16" w14:textId="64D11950" w:rsidR="00D67923" w:rsidRDefault="00916BE5" w:rsidP="001733D1">
      <w:pPr>
        <w:jc w:val="both"/>
        <w:rPr>
          <w:rFonts w:ascii="Times New Roman" w:hAnsi="Times New Roman" w:cs="Times New Roman"/>
          <w:sz w:val="24"/>
          <w:szCs w:val="24"/>
        </w:rPr>
      </w:pPr>
      <w:r>
        <w:rPr>
          <w:rFonts w:ascii="Times New Roman" w:hAnsi="Times New Roman" w:cs="Times New Roman"/>
          <w:sz w:val="24"/>
          <w:szCs w:val="24"/>
        </w:rPr>
        <w:tab/>
      </w:r>
      <w:r w:rsidR="00033B68" w:rsidRPr="001733D1">
        <w:rPr>
          <w:rFonts w:ascii="Times New Roman" w:hAnsi="Times New Roman" w:cs="Times New Roman"/>
          <w:sz w:val="24"/>
          <w:szCs w:val="24"/>
        </w:rPr>
        <w:t xml:space="preserve">Öğrenci memnuniyeti, </w:t>
      </w:r>
      <w:r w:rsidR="001733D1" w:rsidRPr="001733D1">
        <w:rPr>
          <w:rFonts w:ascii="Times New Roman" w:hAnsi="Times New Roman" w:cs="Times New Roman"/>
          <w:sz w:val="24"/>
          <w:szCs w:val="24"/>
        </w:rPr>
        <w:t xml:space="preserve">ders ve </w:t>
      </w:r>
      <w:r w:rsidR="00033B68" w:rsidRPr="001733D1">
        <w:rPr>
          <w:rFonts w:ascii="Times New Roman" w:hAnsi="Times New Roman" w:cs="Times New Roman"/>
          <w:sz w:val="24"/>
          <w:szCs w:val="24"/>
        </w:rPr>
        <w:t>öğretim üyesi</w:t>
      </w:r>
      <w:r w:rsidR="001733D1" w:rsidRPr="001733D1">
        <w:rPr>
          <w:rFonts w:ascii="Times New Roman" w:hAnsi="Times New Roman" w:cs="Times New Roman"/>
          <w:sz w:val="24"/>
          <w:szCs w:val="24"/>
        </w:rPr>
        <w:t xml:space="preserve"> değerlendirme anketleri her dönem sonu yapılmaktadır. </w:t>
      </w:r>
      <w:r w:rsidR="001733D1">
        <w:rPr>
          <w:rFonts w:ascii="Times New Roman" w:hAnsi="Times New Roman" w:cs="Times New Roman"/>
          <w:sz w:val="24"/>
          <w:szCs w:val="24"/>
        </w:rPr>
        <w:t xml:space="preserve">2019-2020 </w:t>
      </w:r>
      <w:r w:rsidR="001733D1" w:rsidRPr="001733D1">
        <w:rPr>
          <w:rFonts w:ascii="Times New Roman" w:hAnsi="Times New Roman" w:cs="Times New Roman"/>
          <w:sz w:val="24"/>
          <w:szCs w:val="24"/>
        </w:rPr>
        <w:t xml:space="preserve">eğitim-öğretim yılı bahar dönemi yapılan değerlendirmeler Üniversite genelinden toplanarak </w:t>
      </w:r>
      <w:r w:rsidR="001733D1" w:rsidRPr="001733D1">
        <w:rPr>
          <w:rFonts w:ascii="Times New Roman" w:hAnsi="Times New Roman" w:cs="Times New Roman"/>
          <w:sz w:val="24"/>
          <w:szCs w:val="24"/>
        </w:rPr>
        <w:lastRenderedPageBreak/>
        <w:t>değerlendirilecektir. Ek olarak programlar</w:t>
      </w:r>
      <w:r w:rsidR="001733D1">
        <w:rPr>
          <w:rFonts w:ascii="Times New Roman" w:hAnsi="Times New Roman" w:cs="Times New Roman"/>
          <w:sz w:val="24"/>
          <w:szCs w:val="24"/>
        </w:rPr>
        <w:t>,</w:t>
      </w:r>
      <w:r w:rsidR="001733D1" w:rsidRPr="001733D1">
        <w:rPr>
          <w:rFonts w:ascii="Times New Roman" w:hAnsi="Times New Roman" w:cs="Times New Roman"/>
          <w:sz w:val="24"/>
          <w:szCs w:val="24"/>
        </w:rPr>
        <w:t xml:space="preserve"> kendi ala</w:t>
      </w:r>
      <w:r w:rsidR="001733D1">
        <w:rPr>
          <w:rFonts w:ascii="Times New Roman" w:hAnsi="Times New Roman" w:cs="Times New Roman"/>
          <w:sz w:val="24"/>
          <w:szCs w:val="24"/>
        </w:rPr>
        <w:t>nlarına özgü yeterlilikler, kredi</w:t>
      </w:r>
      <w:r w:rsidR="001733D1" w:rsidRPr="001733D1">
        <w:rPr>
          <w:rFonts w:ascii="Times New Roman" w:hAnsi="Times New Roman" w:cs="Times New Roman"/>
          <w:sz w:val="24"/>
          <w:szCs w:val="24"/>
        </w:rPr>
        <w:t xml:space="preserve"> ve uygulamalar ile ilgili değerlendirme</w:t>
      </w:r>
      <w:r w:rsidR="001733D1">
        <w:rPr>
          <w:rFonts w:ascii="Times New Roman" w:hAnsi="Times New Roman" w:cs="Times New Roman"/>
          <w:sz w:val="24"/>
          <w:szCs w:val="24"/>
        </w:rPr>
        <w:t>leri organize edecektir. İzleme ve değerlendirme süreci devam etmektedir.</w:t>
      </w:r>
    </w:p>
    <w:p w14:paraId="66AD6970" w14:textId="579729F3" w:rsidR="001733D1" w:rsidRPr="001733D1" w:rsidRDefault="001733D1" w:rsidP="001733D1">
      <w:pPr>
        <w:jc w:val="both"/>
        <w:rPr>
          <w:rFonts w:ascii="Times New Roman" w:hAnsi="Times New Roman" w:cs="Times New Roman"/>
          <w:sz w:val="24"/>
          <w:szCs w:val="24"/>
        </w:rPr>
      </w:pPr>
    </w:p>
    <w:p w14:paraId="2F219B45" w14:textId="77777777" w:rsidR="00D67923" w:rsidRPr="00AE182D" w:rsidRDefault="00D67923" w:rsidP="001169BA">
      <w:pPr>
        <w:pStyle w:val="Balk3"/>
        <w:ind w:right="63"/>
        <w:jc w:val="both"/>
      </w:pPr>
      <w:r w:rsidRPr="00AE182D">
        <w:t>B.3.4. Akademik danışmanlık</w:t>
      </w:r>
    </w:p>
    <w:p w14:paraId="7B324F2E" w14:textId="77777777" w:rsidR="005D5542" w:rsidRPr="00AE182D" w:rsidRDefault="005D5542" w:rsidP="001169BA">
      <w:pPr>
        <w:pStyle w:val="Balk3"/>
        <w:ind w:left="851" w:right="63" w:hanging="733"/>
        <w:jc w:val="both"/>
      </w:pPr>
    </w:p>
    <w:p w14:paraId="54149909" w14:textId="77777777" w:rsidR="005D5542" w:rsidRPr="00AE182D" w:rsidRDefault="005D5542" w:rsidP="001169BA">
      <w:pPr>
        <w:pStyle w:val="Balk4"/>
        <w:ind w:right="63"/>
        <w:jc w:val="center"/>
      </w:pPr>
      <w:r w:rsidRPr="00AE182D">
        <w:t>Olgunluk düzeyi</w:t>
      </w:r>
    </w:p>
    <w:p w14:paraId="353FDBE4" w14:textId="77777777" w:rsidR="005D5542" w:rsidRPr="00AE182D"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AE182D" w:rsidRPr="00AE182D" w14:paraId="68E2CBF5" w14:textId="77777777" w:rsidTr="00931909">
        <w:tc>
          <w:tcPr>
            <w:tcW w:w="1836" w:type="dxa"/>
            <w:shd w:val="clear" w:color="auto" w:fill="auto"/>
          </w:tcPr>
          <w:p w14:paraId="6DE389B3" w14:textId="77777777" w:rsidR="005D5542" w:rsidRPr="00AE182D" w:rsidRDefault="005D5542" w:rsidP="003E1263">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4D2689FE"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000000" w:themeFill="text1"/>
          </w:tcPr>
          <w:p w14:paraId="5A88B9C0"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4A4AEAD8"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3720301E"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461B2B" w:rsidRPr="00AE182D" w14:paraId="3FC53916" w14:textId="77777777" w:rsidTr="005D5542">
        <w:tc>
          <w:tcPr>
            <w:tcW w:w="1836" w:type="dxa"/>
            <w:shd w:val="clear" w:color="auto" w:fill="auto"/>
          </w:tcPr>
          <w:p w14:paraId="5FB766C5" w14:textId="7241DE0F"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 tanımlı bir akademik danışmanlık süreci bulunmamaktadır.</w:t>
            </w:r>
          </w:p>
        </w:tc>
        <w:tc>
          <w:tcPr>
            <w:tcW w:w="1836" w:type="dxa"/>
            <w:shd w:val="clear" w:color="auto" w:fill="auto"/>
          </w:tcPr>
          <w:p w14:paraId="19EE7B92" w14:textId="63F0D265"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 tanımlı bir akademik danışmanlık süreci bulunmaktadır.  Ancak hiç uygulama yoktur veya tüm alanları kapsamayan uygulamalar vardır.</w:t>
            </w:r>
          </w:p>
        </w:tc>
        <w:tc>
          <w:tcPr>
            <w:tcW w:w="1837" w:type="dxa"/>
            <w:shd w:val="clear" w:color="auto" w:fill="auto"/>
          </w:tcPr>
          <w:p w14:paraId="28C44ABA" w14:textId="743AC2B6" w:rsidR="00461B2B" w:rsidRPr="00AE182D" w:rsidRDefault="00053CA2" w:rsidP="006A7A1D">
            <w:pPr>
              <w:ind w:right="63"/>
              <w:rPr>
                <w:rFonts w:ascii="Times New Roman" w:hAnsi="Times New Roman" w:cs="Times New Roman"/>
                <w:sz w:val="20"/>
                <w:szCs w:val="20"/>
              </w:rPr>
            </w:pPr>
            <w:r w:rsidRPr="00AE182D">
              <w:rPr>
                <w:rFonts w:ascii="Times New Roman" w:hAnsi="Times New Roman" w:cs="Times New Roman"/>
                <w:sz w:val="20"/>
                <w:szCs w:val="20"/>
              </w:rPr>
              <w:t>Kurumda</w:t>
            </w:r>
            <w:r w:rsidR="00461B2B" w:rsidRPr="00AE182D">
              <w:rPr>
                <w:rFonts w:ascii="Times New Roman" w:hAnsi="Times New Roman" w:cs="Times New Roman"/>
                <w:sz w:val="20"/>
                <w:szCs w:val="20"/>
              </w:rPr>
              <w:t xml:space="preserve"> akademik danışmanlık uygulamaları vardır ve bu uygulamalardan bazı sonuçlar elde edilmiştir. Ancak bu sonuçların izlenmesi yapılmamaktadır.</w:t>
            </w:r>
          </w:p>
          <w:p w14:paraId="6D074802" w14:textId="77777777" w:rsidR="00461B2B" w:rsidRPr="00AE182D"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4B6268DD" w14:textId="74E16771" w:rsidR="00461B2B" w:rsidRPr="00AE182D" w:rsidRDefault="00053CA2"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Kurumda</w:t>
            </w:r>
            <w:r w:rsidR="00461B2B" w:rsidRPr="00AE182D">
              <w:rPr>
                <w:rFonts w:cs="Times New Roman"/>
                <w:b w:val="0"/>
                <w:i w:val="0"/>
                <w:sz w:val="20"/>
                <w:szCs w:val="20"/>
              </w:rPr>
              <w:t xml:space="preserve"> akademik danışmanlığa ilişkin yürütülen uygulamalardan elde edilen bulgular, sistematik olarak izlenmekte ve izlem sonuçları paydaşlarla birlikte değerlendirilerek önlemler alınmaktadır.</w:t>
            </w:r>
          </w:p>
        </w:tc>
        <w:tc>
          <w:tcPr>
            <w:tcW w:w="1838" w:type="dxa"/>
            <w:shd w:val="clear" w:color="auto" w:fill="auto"/>
          </w:tcPr>
          <w:p w14:paraId="195DD51B" w14:textId="26E17F89" w:rsidR="00461B2B" w:rsidRPr="00AE182D" w:rsidRDefault="00461B2B" w:rsidP="006A7A1D">
            <w:pPr>
              <w:pStyle w:val="Balk3"/>
              <w:ind w:left="-59" w:right="63" w:firstLine="0"/>
              <w:outlineLvl w:val="2"/>
              <w:rPr>
                <w:rFonts w:cs="Times New Roman"/>
                <w:b w:val="0"/>
                <w:i w:val="0"/>
                <w:sz w:val="20"/>
                <w:szCs w:val="20"/>
              </w:rPr>
            </w:pPr>
            <w:r w:rsidRPr="00AE182D">
              <w:rPr>
                <w:rFonts w:cs="Times New Roman"/>
                <w:b w:val="0"/>
                <w:i w:val="0"/>
                <w:sz w:val="20"/>
                <w:szCs w:val="20"/>
              </w:rPr>
              <w:t>Kurumsal amaçlar doğrultusunda ve sürdürülebilir şekilde yürütülen akademik danışmanlığa ilişkin olgunlaşmış uygulamalar kurumun tamamında benimsenmiştir;  kurumun bu kapsamda kendine özgü ve yenilikçi birçok uygulaması bulunmakta ve bu uygulamaların bir kısmı diğer kurumlar tarafından örnek alınmaktadır.</w:t>
            </w:r>
          </w:p>
        </w:tc>
      </w:tr>
    </w:tbl>
    <w:p w14:paraId="0C2BD763" w14:textId="77777777" w:rsidR="005D5542" w:rsidRPr="00AE182D" w:rsidRDefault="005D5542" w:rsidP="001169BA">
      <w:pPr>
        <w:pStyle w:val="Balk3"/>
        <w:ind w:left="851" w:right="63" w:hanging="733"/>
        <w:jc w:val="both"/>
      </w:pPr>
    </w:p>
    <w:p w14:paraId="5B35B971" w14:textId="692D4E9C" w:rsidR="00E644BA" w:rsidRPr="00205718" w:rsidRDefault="00916BE5" w:rsidP="00642105">
      <w:pPr>
        <w:jc w:val="both"/>
        <w:rPr>
          <w:rFonts w:ascii="Times New Roman" w:hAnsi="Times New Roman" w:cs="Times New Roman"/>
          <w:sz w:val="24"/>
          <w:szCs w:val="24"/>
        </w:rPr>
      </w:pPr>
      <w:r>
        <w:rPr>
          <w:rFonts w:ascii="Times New Roman" w:hAnsi="Times New Roman" w:cs="Times New Roman"/>
          <w:sz w:val="24"/>
          <w:szCs w:val="24"/>
        </w:rPr>
        <w:tab/>
      </w:r>
      <w:r w:rsidR="00E644BA" w:rsidRPr="00642105">
        <w:rPr>
          <w:rFonts w:ascii="Times New Roman" w:hAnsi="Times New Roman" w:cs="Times New Roman"/>
          <w:sz w:val="24"/>
          <w:szCs w:val="24"/>
        </w:rPr>
        <w:t>Öğrenci danışmanlık sisteminde kullanılan tanımlı süreçler</w:t>
      </w:r>
      <w:r w:rsidR="00642105" w:rsidRPr="00642105">
        <w:rPr>
          <w:rFonts w:ascii="Times New Roman" w:hAnsi="Times New Roman" w:cs="Times New Roman"/>
          <w:sz w:val="24"/>
          <w:szCs w:val="24"/>
        </w:rPr>
        <w:t xml:space="preserve">, </w:t>
      </w:r>
      <w:r w:rsidR="00205718">
        <w:rPr>
          <w:rFonts w:ascii="Times New Roman" w:hAnsi="Times New Roman" w:cs="Times New Roman"/>
          <w:sz w:val="24"/>
          <w:szCs w:val="24"/>
        </w:rPr>
        <w:t>ö</w:t>
      </w:r>
      <w:r w:rsidR="00E644BA" w:rsidRPr="00642105">
        <w:rPr>
          <w:rFonts w:ascii="Times New Roman" w:hAnsi="Times New Roman" w:cs="Times New Roman"/>
          <w:sz w:val="24"/>
          <w:szCs w:val="24"/>
        </w:rPr>
        <w:t>ğrencilerin danışmanlara erişimine ilişkin mekanizmalar</w:t>
      </w:r>
      <w:r w:rsidR="00642105" w:rsidRPr="00642105">
        <w:rPr>
          <w:rFonts w:ascii="Times New Roman" w:hAnsi="Times New Roman" w:cs="Times New Roman"/>
          <w:sz w:val="24"/>
          <w:szCs w:val="24"/>
        </w:rPr>
        <w:t xml:space="preserve"> Gazi </w:t>
      </w:r>
      <w:r w:rsidR="00642105" w:rsidRPr="00205718">
        <w:rPr>
          <w:rFonts w:ascii="Times New Roman" w:hAnsi="Times New Roman" w:cs="Times New Roman"/>
          <w:sz w:val="24"/>
          <w:szCs w:val="24"/>
        </w:rPr>
        <w:t>Üniversitesi Akademik Danışmanlık Yönergesinde,</w:t>
      </w:r>
      <w:r w:rsidR="00935B7E">
        <w:rPr>
          <w:rFonts w:ascii="Times New Roman" w:hAnsi="Times New Roman" w:cs="Times New Roman"/>
          <w:sz w:val="24"/>
          <w:szCs w:val="24"/>
        </w:rPr>
        <w:t xml:space="preserve"> </w:t>
      </w:r>
      <w:r w:rsidR="00935B7E" w:rsidRPr="00642105">
        <w:rPr>
          <w:rFonts w:ascii="Times New Roman" w:hAnsi="Times New Roman" w:cs="Times New Roman"/>
          <w:sz w:val="24"/>
          <w:szCs w:val="24"/>
        </w:rPr>
        <w:t xml:space="preserve">Gazi </w:t>
      </w:r>
      <w:r w:rsidR="00935B7E" w:rsidRPr="00205718">
        <w:rPr>
          <w:rFonts w:ascii="Times New Roman" w:hAnsi="Times New Roman" w:cs="Times New Roman"/>
          <w:sz w:val="24"/>
          <w:szCs w:val="24"/>
        </w:rPr>
        <w:t>Üniversitesi</w:t>
      </w:r>
      <w:r w:rsidR="00935B7E" w:rsidRPr="00935B7E">
        <w:rPr>
          <w:rFonts w:ascii="Times New Roman" w:hAnsi="Times New Roman" w:cs="Times New Roman"/>
          <w:sz w:val="24"/>
          <w:szCs w:val="24"/>
        </w:rPr>
        <w:t xml:space="preserve"> Öğrenci Toplulukları Kuruluş ve İşleyiş Yönergesi</w:t>
      </w:r>
      <w:r w:rsidR="00935B7E">
        <w:rPr>
          <w:rFonts w:ascii="Times New Roman" w:hAnsi="Times New Roman" w:cs="Times New Roman"/>
          <w:sz w:val="24"/>
          <w:szCs w:val="24"/>
        </w:rPr>
        <w:t>nde ve</w:t>
      </w:r>
      <w:r w:rsidR="00642105" w:rsidRPr="00205718">
        <w:rPr>
          <w:rFonts w:ascii="Times New Roman" w:hAnsi="Times New Roman" w:cs="Times New Roman"/>
          <w:sz w:val="24"/>
          <w:szCs w:val="24"/>
        </w:rPr>
        <w:t xml:space="preserve"> Lisansüstü </w:t>
      </w:r>
      <w:proofErr w:type="spellStart"/>
      <w:r w:rsidR="00642105" w:rsidRPr="00205718">
        <w:rPr>
          <w:rFonts w:ascii="Times New Roman" w:hAnsi="Times New Roman" w:cs="Times New Roman"/>
          <w:sz w:val="24"/>
          <w:szCs w:val="24"/>
        </w:rPr>
        <w:t>Lisansüstü</w:t>
      </w:r>
      <w:proofErr w:type="spellEnd"/>
      <w:r w:rsidR="00642105" w:rsidRPr="00205718">
        <w:rPr>
          <w:rFonts w:ascii="Times New Roman" w:hAnsi="Times New Roman" w:cs="Times New Roman"/>
          <w:sz w:val="24"/>
          <w:szCs w:val="24"/>
        </w:rPr>
        <w:t xml:space="preserve"> Eğitim-Öğretim Uygulama Esaslarında tanımlanmıştır.</w:t>
      </w:r>
    </w:p>
    <w:p w14:paraId="1A7F0297" w14:textId="77777777" w:rsidR="00642105" w:rsidRPr="00205718" w:rsidRDefault="00642105" w:rsidP="00642105">
      <w:pPr>
        <w:jc w:val="both"/>
        <w:rPr>
          <w:rFonts w:ascii="Times New Roman" w:hAnsi="Times New Roman" w:cs="Times New Roman"/>
          <w:sz w:val="24"/>
          <w:szCs w:val="24"/>
        </w:rPr>
      </w:pPr>
    </w:p>
    <w:p w14:paraId="64ED9A9B" w14:textId="687BD7FB" w:rsidR="00642105" w:rsidRPr="00205718" w:rsidRDefault="00642105" w:rsidP="00642105">
      <w:pPr>
        <w:jc w:val="both"/>
        <w:rPr>
          <w:rFonts w:ascii="Times New Roman" w:hAnsi="Times New Roman" w:cs="Times New Roman"/>
          <w:sz w:val="24"/>
          <w:szCs w:val="24"/>
        </w:rPr>
      </w:pPr>
      <w:r w:rsidRPr="00205718">
        <w:rPr>
          <w:rFonts w:ascii="Times New Roman" w:hAnsi="Times New Roman" w:cs="Times New Roman"/>
          <w:sz w:val="24"/>
          <w:szCs w:val="24"/>
        </w:rPr>
        <w:t>Gazi Üniversitesi Akademik Danışmanlık Yönergesi:</w:t>
      </w:r>
    </w:p>
    <w:p w14:paraId="7219AA39" w14:textId="182FE229" w:rsidR="00642105" w:rsidRPr="00935B7E" w:rsidRDefault="00900D73" w:rsidP="00642105">
      <w:pPr>
        <w:jc w:val="both"/>
        <w:rPr>
          <w:rFonts w:ascii="Times New Roman" w:hAnsi="Times New Roman" w:cs="Times New Roman"/>
          <w:color w:val="0000FF"/>
          <w:sz w:val="24"/>
          <w:szCs w:val="24"/>
          <w:u w:val="single"/>
        </w:rPr>
      </w:pPr>
      <w:hyperlink r:id="rId39" w:history="1">
        <w:r w:rsidR="00642105" w:rsidRPr="00935B7E">
          <w:rPr>
            <w:rFonts w:ascii="Times New Roman" w:hAnsi="Times New Roman" w:cs="Times New Roman"/>
            <w:color w:val="0000FF"/>
            <w:sz w:val="24"/>
            <w:szCs w:val="24"/>
            <w:u w:val="single"/>
          </w:rPr>
          <w:t>file:///C:/Users/%C4%B0mi%20pc/Downloads/akademik-danismanlik-yonergesi.pdf</w:t>
        </w:r>
      </w:hyperlink>
    </w:p>
    <w:p w14:paraId="000404BB" w14:textId="393BBA4B" w:rsidR="00935B7E" w:rsidRPr="00935B7E" w:rsidRDefault="00935B7E" w:rsidP="00642105">
      <w:pPr>
        <w:jc w:val="both"/>
        <w:rPr>
          <w:rFonts w:ascii="Times New Roman" w:hAnsi="Times New Roman" w:cs="Times New Roman"/>
          <w:color w:val="0000FF"/>
          <w:sz w:val="24"/>
          <w:szCs w:val="24"/>
          <w:u w:val="single"/>
        </w:rPr>
      </w:pPr>
    </w:p>
    <w:p w14:paraId="43669455" w14:textId="4414F99C" w:rsidR="00935B7E" w:rsidRPr="00935B7E" w:rsidRDefault="00935B7E" w:rsidP="00642105">
      <w:pPr>
        <w:jc w:val="both"/>
        <w:rPr>
          <w:rFonts w:ascii="Times New Roman" w:hAnsi="Times New Roman" w:cs="Times New Roman"/>
          <w:sz w:val="24"/>
          <w:szCs w:val="24"/>
        </w:rPr>
      </w:pPr>
      <w:r w:rsidRPr="00935B7E">
        <w:rPr>
          <w:rFonts w:ascii="Times New Roman" w:hAnsi="Times New Roman" w:cs="Times New Roman"/>
          <w:sz w:val="24"/>
          <w:szCs w:val="24"/>
        </w:rPr>
        <w:t>Gazi Üniversitesi Öğrenci Toplulukları Kuruluş ve İşleyiş Yönergesi</w:t>
      </w:r>
    </w:p>
    <w:p w14:paraId="73B8C024" w14:textId="3228B90B" w:rsidR="00935B7E" w:rsidRPr="00935B7E" w:rsidRDefault="00935B7E" w:rsidP="00642105">
      <w:pPr>
        <w:jc w:val="both"/>
        <w:rPr>
          <w:rFonts w:ascii="Times New Roman" w:hAnsi="Times New Roman" w:cs="Times New Roman"/>
          <w:sz w:val="24"/>
          <w:szCs w:val="24"/>
        </w:rPr>
      </w:pPr>
      <w:hyperlink r:id="rId40" w:history="1">
        <w:r w:rsidRPr="00935B7E">
          <w:rPr>
            <w:rFonts w:ascii="Times New Roman" w:hAnsi="Times New Roman" w:cs="Times New Roman"/>
            <w:color w:val="0000FF"/>
            <w:sz w:val="24"/>
            <w:szCs w:val="24"/>
            <w:u w:val="single"/>
          </w:rPr>
          <w:t>http://mediko.gazi.edu.tr/posts/view/title/ogrenci-topluluklari-kurulus-ve-isleyis-yonergesi-20383</w:t>
        </w:r>
      </w:hyperlink>
    </w:p>
    <w:p w14:paraId="0C4ED46B" w14:textId="77777777" w:rsidR="00642105" w:rsidRPr="00205718" w:rsidRDefault="00642105" w:rsidP="00642105">
      <w:pPr>
        <w:jc w:val="both"/>
        <w:rPr>
          <w:rFonts w:ascii="Times New Roman" w:hAnsi="Times New Roman" w:cs="Times New Roman"/>
          <w:sz w:val="24"/>
          <w:szCs w:val="24"/>
        </w:rPr>
      </w:pPr>
    </w:p>
    <w:p w14:paraId="59340494" w14:textId="74C5F271" w:rsidR="00642105" w:rsidRPr="00205718" w:rsidRDefault="00642105" w:rsidP="00642105">
      <w:pPr>
        <w:jc w:val="both"/>
        <w:rPr>
          <w:rFonts w:ascii="Times New Roman" w:hAnsi="Times New Roman" w:cs="Times New Roman"/>
          <w:sz w:val="24"/>
          <w:szCs w:val="24"/>
        </w:rPr>
      </w:pPr>
      <w:r w:rsidRPr="00205718">
        <w:rPr>
          <w:rFonts w:ascii="Times New Roman" w:hAnsi="Times New Roman" w:cs="Times New Roman"/>
          <w:sz w:val="24"/>
          <w:szCs w:val="24"/>
        </w:rPr>
        <w:t xml:space="preserve">Lisansüstü </w:t>
      </w:r>
      <w:proofErr w:type="spellStart"/>
      <w:r w:rsidRPr="00205718">
        <w:rPr>
          <w:rFonts w:ascii="Times New Roman" w:hAnsi="Times New Roman" w:cs="Times New Roman"/>
          <w:sz w:val="24"/>
          <w:szCs w:val="24"/>
        </w:rPr>
        <w:t>Lisansüstü</w:t>
      </w:r>
      <w:proofErr w:type="spellEnd"/>
      <w:r w:rsidRPr="00205718">
        <w:rPr>
          <w:rFonts w:ascii="Times New Roman" w:hAnsi="Times New Roman" w:cs="Times New Roman"/>
          <w:sz w:val="24"/>
          <w:szCs w:val="24"/>
        </w:rPr>
        <w:t xml:space="preserve"> Eğitim-Öğretim Uygulama Esasları:</w:t>
      </w:r>
    </w:p>
    <w:p w14:paraId="68F2C70B" w14:textId="25CBF835" w:rsidR="00642105" w:rsidRPr="00205718" w:rsidRDefault="00900D73" w:rsidP="00642105">
      <w:pPr>
        <w:jc w:val="both"/>
        <w:rPr>
          <w:rFonts w:ascii="Times New Roman" w:hAnsi="Times New Roman" w:cs="Times New Roman"/>
          <w:sz w:val="24"/>
          <w:szCs w:val="24"/>
        </w:rPr>
      </w:pPr>
      <w:hyperlink r:id="rId41" w:history="1">
        <w:r w:rsidR="00642105" w:rsidRPr="00205718">
          <w:rPr>
            <w:rFonts w:ascii="Times New Roman" w:hAnsi="Times New Roman" w:cs="Times New Roman"/>
            <w:color w:val="0000FF"/>
            <w:sz w:val="24"/>
            <w:szCs w:val="24"/>
            <w:u w:val="single"/>
          </w:rPr>
          <w:t>http://fbe.gazi.edu.tr/posts/view/title/lisansustu-egitim-ogretim-uygulama-esaslari-230194?siteUri=fbe</w:t>
        </w:r>
      </w:hyperlink>
    </w:p>
    <w:p w14:paraId="62ED57E2" w14:textId="746A222D" w:rsidR="00D67923" w:rsidRPr="00AE182D" w:rsidRDefault="00D67923" w:rsidP="001169BA">
      <w:pPr>
        <w:pStyle w:val="Balk3"/>
        <w:ind w:right="63"/>
        <w:jc w:val="both"/>
      </w:pPr>
    </w:p>
    <w:p w14:paraId="012BAE10" w14:textId="67A54A0A" w:rsidR="00D67923" w:rsidRPr="00AE182D" w:rsidRDefault="00D67923" w:rsidP="003B1FA5">
      <w:pPr>
        <w:pStyle w:val="Balk2"/>
      </w:pPr>
      <w:bookmarkStart w:id="10" w:name="_Toc31890738"/>
      <w:r w:rsidRPr="00AE182D">
        <w:t>B.6</w:t>
      </w:r>
      <w:r w:rsidR="000C689C" w:rsidRPr="00AE182D">
        <w:t>.</w:t>
      </w:r>
      <w:r w:rsidRPr="00AE182D">
        <w:t xml:space="preserve"> Programların İzlenmesi ve Güncellenmesi</w:t>
      </w:r>
      <w:bookmarkEnd w:id="10"/>
    </w:p>
    <w:p w14:paraId="7D53902B" w14:textId="77777777" w:rsidR="00F07C47" w:rsidRPr="00AE182D" w:rsidRDefault="00F07C47" w:rsidP="009A01F0">
      <w:pPr>
        <w:ind w:right="63"/>
        <w:jc w:val="both"/>
        <w:rPr>
          <w:rFonts w:ascii="Times New Roman" w:hAnsi="Times New Roman" w:cs="Times New Roman"/>
          <w:sz w:val="24"/>
          <w:szCs w:val="24"/>
        </w:rPr>
      </w:pPr>
    </w:p>
    <w:p w14:paraId="069BE432" w14:textId="00462DA0" w:rsidR="00D67923" w:rsidRPr="00AE182D" w:rsidRDefault="00D67923" w:rsidP="001169BA">
      <w:pPr>
        <w:pStyle w:val="Balk3"/>
        <w:ind w:right="63"/>
        <w:jc w:val="both"/>
      </w:pPr>
      <w:r w:rsidRPr="00AE182D">
        <w:t>B.6.1.</w:t>
      </w:r>
      <w:r w:rsidR="000C689C" w:rsidRPr="00AE182D">
        <w:t xml:space="preserve"> </w:t>
      </w:r>
      <w:r w:rsidRPr="00AE182D">
        <w:t>Program çıktılarının izlenmesi ve güncellenmesi (Hazırlık okullarındaki dil eğitim programlarını da kapsamaktadır.)</w:t>
      </w:r>
    </w:p>
    <w:p w14:paraId="1EDF4E75" w14:textId="77777777" w:rsidR="005D5542" w:rsidRPr="00AE182D" w:rsidRDefault="005D5542" w:rsidP="001169BA">
      <w:pPr>
        <w:pStyle w:val="Balk3"/>
        <w:ind w:left="851" w:right="63" w:hanging="733"/>
        <w:jc w:val="both"/>
      </w:pPr>
    </w:p>
    <w:p w14:paraId="77D1AC34" w14:textId="77777777" w:rsidR="005D5542" w:rsidRPr="00AE182D" w:rsidRDefault="005D5542" w:rsidP="001169BA">
      <w:pPr>
        <w:pStyle w:val="Balk4"/>
        <w:ind w:right="63"/>
        <w:jc w:val="center"/>
      </w:pPr>
      <w:r w:rsidRPr="00AE182D">
        <w:t>Olgunluk düzeyi</w:t>
      </w:r>
    </w:p>
    <w:p w14:paraId="41C82E97" w14:textId="77777777" w:rsidR="005D5542" w:rsidRPr="00AE182D"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025"/>
        <w:gridCol w:w="1838"/>
        <w:gridCol w:w="1838"/>
      </w:tblGrid>
      <w:tr w:rsidR="00AE182D" w:rsidRPr="00AE182D" w14:paraId="186270FA" w14:textId="77777777" w:rsidTr="00935B7E">
        <w:tc>
          <w:tcPr>
            <w:tcW w:w="1836" w:type="dxa"/>
            <w:shd w:val="clear" w:color="auto" w:fill="auto"/>
          </w:tcPr>
          <w:p w14:paraId="37B03FAE" w14:textId="77777777" w:rsidR="005D5542" w:rsidRPr="00CE4340" w:rsidRDefault="005D5542" w:rsidP="000C689C">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000000" w:themeFill="text1"/>
          </w:tcPr>
          <w:p w14:paraId="7F87D478"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auto"/>
          </w:tcPr>
          <w:p w14:paraId="18EEECC4"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20FDE7B5"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47AECFB0"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461B2B" w:rsidRPr="00AE182D" w14:paraId="09BE6055" w14:textId="77777777" w:rsidTr="005D5542">
        <w:tc>
          <w:tcPr>
            <w:tcW w:w="1836" w:type="dxa"/>
            <w:shd w:val="clear" w:color="auto" w:fill="auto"/>
          </w:tcPr>
          <w:p w14:paraId="1394D8BA" w14:textId="11BF3E7A" w:rsidR="00461B2B" w:rsidRPr="00AE182D" w:rsidRDefault="00461B2B" w:rsidP="006A7A1D">
            <w:pPr>
              <w:pStyle w:val="Balk3"/>
              <w:ind w:left="-59" w:right="63" w:firstLine="0"/>
              <w:outlineLvl w:val="2"/>
              <w:rPr>
                <w:b w:val="0"/>
                <w:i w:val="0"/>
                <w:sz w:val="20"/>
                <w:szCs w:val="20"/>
              </w:rPr>
            </w:pPr>
            <w:r w:rsidRPr="00AE182D">
              <w:rPr>
                <w:rFonts w:cs="Times New Roman"/>
                <w:b w:val="0"/>
                <w:i w:val="0"/>
                <w:sz w:val="20"/>
                <w:szCs w:val="20"/>
              </w:rPr>
              <w:t xml:space="preserve">Program çıktılarının izlenmesine ve güncellenmesine </w:t>
            </w:r>
            <w:r w:rsidRPr="00AE182D">
              <w:rPr>
                <w:rFonts w:cs="Times New Roman"/>
                <w:b w:val="0"/>
                <w:i w:val="0"/>
                <w:sz w:val="20"/>
                <w:szCs w:val="20"/>
              </w:rPr>
              <w:lastRenderedPageBreak/>
              <w:t>ilişkin herhangi bir mekanizma bulunmamaktadır.</w:t>
            </w:r>
          </w:p>
        </w:tc>
        <w:tc>
          <w:tcPr>
            <w:tcW w:w="1836" w:type="dxa"/>
            <w:shd w:val="clear" w:color="auto" w:fill="auto"/>
          </w:tcPr>
          <w:p w14:paraId="504B09FF" w14:textId="5D51E038" w:rsidR="00461B2B" w:rsidRPr="00AE182D" w:rsidRDefault="00461B2B" w:rsidP="006A7A1D">
            <w:pPr>
              <w:pStyle w:val="Balk3"/>
              <w:ind w:left="-59" w:right="63" w:firstLine="0"/>
              <w:outlineLvl w:val="2"/>
              <w:rPr>
                <w:b w:val="0"/>
                <w:sz w:val="20"/>
                <w:szCs w:val="20"/>
              </w:rPr>
            </w:pPr>
            <w:r w:rsidRPr="00AE182D">
              <w:rPr>
                <w:rFonts w:cs="Times New Roman"/>
                <w:b w:val="0"/>
                <w:i w:val="0"/>
                <w:sz w:val="20"/>
                <w:szCs w:val="20"/>
              </w:rPr>
              <w:lastRenderedPageBreak/>
              <w:t xml:space="preserve">Program çıktılarının izlenmesine ve güncellenmesine </w:t>
            </w:r>
            <w:r w:rsidRPr="00AE182D">
              <w:rPr>
                <w:rFonts w:cs="Times New Roman"/>
                <w:b w:val="0"/>
                <w:i w:val="0"/>
                <w:sz w:val="20"/>
                <w:szCs w:val="20"/>
              </w:rPr>
              <w:lastRenderedPageBreak/>
              <w:t>ilişkin mekanizmalar (süreç ve performans göstergeleri) oluşturulmuştur. Ancak hiçbir uygulama bulunmamaktadır veya tüm programları kapsamamaktadır.</w:t>
            </w:r>
          </w:p>
        </w:tc>
        <w:tc>
          <w:tcPr>
            <w:tcW w:w="1837" w:type="dxa"/>
            <w:shd w:val="clear" w:color="auto" w:fill="auto"/>
          </w:tcPr>
          <w:p w14:paraId="69CB5ED7" w14:textId="725CAC9B" w:rsidR="00461B2B" w:rsidRPr="00AE182D" w:rsidRDefault="00461B2B" w:rsidP="006A7A1D">
            <w:pPr>
              <w:pStyle w:val="Balk3"/>
              <w:ind w:left="-59" w:right="63" w:firstLine="0"/>
              <w:outlineLvl w:val="2"/>
              <w:rPr>
                <w:b w:val="0"/>
                <w:i w:val="0"/>
                <w:sz w:val="20"/>
                <w:szCs w:val="20"/>
              </w:rPr>
            </w:pPr>
            <w:r w:rsidRPr="00AE182D">
              <w:rPr>
                <w:rFonts w:cs="Times New Roman"/>
                <w:b w:val="0"/>
                <w:i w:val="0"/>
                <w:sz w:val="20"/>
                <w:szCs w:val="20"/>
              </w:rPr>
              <w:lastRenderedPageBreak/>
              <w:t xml:space="preserve">Tüm programlarda program çıktılarının izlenmesine ilişkin uygulamalar </w:t>
            </w:r>
            <w:r w:rsidRPr="00AE182D">
              <w:rPr>
                <w:rFonts w:cs="Times New Roman"/>
                <w:b w:val="0"/>
                <w:i w:val="0"/>
                <w:sz w:val="20"/>
                <w:szCs w:val="20"/>
              </w:rPr>
              <w:lastRenderedPageBreak/>
              <w:t xml:space="preserve">gerçekleştirilmiş ve bazı sonuçlar elde edilmiştir. Ancak bu sonuçların değerlendirilmesi, karar almalarda ve güncellemelerde kullanılması gerçekleştirilmemiştir. </w:t>
            </w:r>
          </w:p>
        </w:tc>
        <w:tc>
          <w:tcPr>
            <w:tcW w:w="1838" w:type="dxa"/>
            <w:shd w:val="clear" w:color="auto" w:fill="auto"/>
          </w:tcPr>
          <w:p w14:paraId="3A024AD4" w14:textId="68569923" w:rsidR="00461B2B" w:rsidRPr="00AE182D" w:rsidRDefault="00461B2B" w:rsidP="006A7A1D">
            <w:pPr>
              <w:pStyle w:val="Balk3"/>
              <w:ind w:left="-59" w:right="63" w:firstLine="0"/>
              <w:outlineLvl w:val="2"/>
              <w:rPr>
                <w:b w:val="0"/>
                <w:i w:val="0"/>
                <w:sz w:val="20"/>
                <w:szCs w:val="20"/>
              </w:rPr>
            </w:pPr>
            <w:r w:rsidRPr="00AE182D">
              <w:rPr>
                <w:rFonts w:cs="Times New Roman"/>
                <w:b w:val="0"/>
                <w:i w:val="0"/>
                <w:sz w:val="20"/>
                <w:szCs w:val="20"/>
              </w:rPr>
              <w:lastRenderedPageBreak/>
              <w:t xml:space="preserve">Kurumda tüm programların çıktıları sistematik olarak (yıllık ve </w:t>
            </w:r>
            <w:r w:rsidRPr="00AE182D">
              <w:rPr>
                <w:rFonts w:cs="Times New Roman"/>
                <w:b w:val="0"/>
                <w:i w:val="0"/>
                <w:sz w:val="20"/>
                <w:szCs w:val="20"/>
              </w:rPr>
              <w:lastRenderedPageBreak/>
              <w:t>program süresinin sonunda periyodik olarak) ve kurumsal amaçlar doğrultusunda (eğitim-öğretim politikası ve amaçları) izlenmektedir. Bu izleme sonuçları paydaşlarla birlikte değerlendirilerek güncellemeler yapılmaktadır.</w:t>
            </w:r>
          </w:p>
        </w:tc>
        <w:tc>
          <w:tcPr>
            <w:tcW w:w="1838" w:type="dxa"/>
            <w:shd w:val="clear" w:color="auto" w:fill="auto"/>
          </w:tcPr>
          <w:p w14:paraId="04FD7000" w14:textId="5D3DC408" w:rsidR="00461B2B" w:rsidRPr="00AE182D" w:rsidRDefault="00461B2B" w:rsidP="006A7A1D">
            <w:pPr>
              <w:pStyle w:val="Balk3"/>
              <w:ind w:left="-59" w:right="63" w:firstLine="0"/>
              <w:outlineLvl w:val="2"/>
              <w:rPr>
                <w:b w:val="0"/>
                <w:i w:val="0"/>
                <w:sz w:val="20"/>
                <w:szCs w:val="20"/>
              </w:rPr>
            </w:pPr>
            <w:r w:rsidRPr="00AE182D">
              <w:rPr>
                <w:rFonts w:cs="Times New Roman"/>
                <w:b w:val="0"/>
                <w:i w:val="0"/>
                <w:sz w:val="20"/>
                <w:szCs w:val="20"/>
              </w:rPr>
              <w:lastRenderedPageBreak/>
              <w:t xml:space="preserve">Kurumda tüm programların çıktılarının, kurumsal amaçlar </w:t>
            </w:r>
            <w:r w:rsidRPr="00AE182D">
              <w:rPr>
                <w:rFonts w:cs="Times New Roman"/>
                <w:b w:val="0"/>
                <w:i w:val="0"/>
                <w:sz w:val="20"/>
                <w:szCs w:val="20"/>
              </w:rPr>
              <w:lastRenderedPageBreak/>
              <w:t>doğrultusunda ve sürdürülebilir şekilde izlenmesi güvence altına alınmıştır;  kurumun bu kapsamda kendine özgü ve yenilikçi birçok uygulaması bulunmakta ve bu uygulamaların bir kısmı diğer kurumlar tarafından örnek alınmaktadır.</w:t>
            </w:r>
          </w:p>
        </w:tc>
      </w:tr>
    </w:tbl>
    <w:p w14:paraId="442510FB" w14:textId="25274F67" w:rsidR="00380A64" w:rsidRDefault="00380A64" w:rsidP="00B20AF5"/>
    <w:p w14:paraId="7A0D64BE" w14:textId="16D53908" w:rsidR="00CE4340" w:rsidRPr="00B26A87" w:rsidRDefault="00916BE5" w:rsidP="00B26A87">
      <w:pPr>
        <w:jc w:val="both"/>
        <w:rPr>
          <w:rFonts w:ascii="Times New Roman" w:hAnsi="Times New Roman" w:cs="Times New Roman"/>
          <w:sz w:val="24"/>
          <w:szCs w:val="24"/>
        </w:rPr>
      </w:pPr>
      <w:r>
        <w:rPr>
          <w:rFonts w:ascii="Times New Roman" w:hAnsi="Times New Roman" w:cs="Times New Roman"/>
          <w:sz w:val="24"/>
          <w:szCs w:val="24"/>
        </w:rPr>
        <w:tab/>
      </w:r>
      <w:r w:rsidR="00B20AF5" w:rsidRPr="00B20AF5">
        <w:rPr>
          <w:rFonts w:ascii="Times New Roman" w:hAnsi="Times New Roman" w:cs="Times New Roman"/>
          <w:sz w:val="24"/>
          <w:szCs w:val="24"/>
        </w:rPr>
        <w:t>Ayrıca, Mühendislik Fakültesi</w:t>
      </w:r>
      <w:r w:rsidR="00AB70E0">
        <w:rPr>
          <w:rFonts w:ascii="Times New Roman" w:hAnsi="Times New Roman" w:cs="Times New Roman"/>
          <w:sz w:val="24"/>
          <w:szCs w:val="24"/>
        </w:rPr>
        <w:t xml:space="preserve"> (</w:t>
      </w:r>
      <w:r w:rsidR="00AB70E0" w:rsidRPr="0083649A">
        <w:rPr>
          <w:rFonts w:ascii="Times New Roman" w:hAnsi="Times New Roman" w:cs="Times New Roman"/>
          <w:sz w:val="24"/>
          <w:szCs w:val="24"/>
        </w:rPr>
        <w:t>E</w:t>
      </w:r>
      <w:r w:rsidR="00AB70E0">
        <w:rPr>
          <w:rFonts w:ascii="Times New Roman" w:hAnsi="Times New Roman" w:cs="Times New Roman"/>
          <w:sz w:val="24"/>
          <w:szCs w:val="24"/>
        </w:rPr>
        <w:t xml:space="preserve">lektrik-Elektronik Mühendisliği, Endüstri Mühendisliği, </w:t>
      </w:r>
      <w:r w:rsidR="00AB70E0" w:rsidRPr="0083649A">
        <w:rPr>
          <w:rFonts w:ascii="Times New Roman" w:hAnsi="Times New Roman" w:cs="Times New Roman"/>
          <w:sz w:val="24"/>
          <w:szCs w:val="24"/>
        </w:rPr>
        <w:t>İn</w:t>
      </w:r>
      <w:r w:rsidR="00AB70E0">
        <w:rPr>
          <w:rFonts w:ascii="Times New Roman" w:hAnsi="Times New Roman" w:cs="Times New Roman"/>
          <w:sz w:val="24"/>
          <w:szCs w:val="24"/>
        </w:rPr>
        <w:t xml:space="preserve">şaat Mühendisliği, Kimya Mühendisliği, </w:t>
      </w:r>
      <w:r w:rsidR="00AB70E0" w:rsidRPr="0083649A">
        <w:rPr>
          <w:rFonts w:ascii="Times New Roman" w:hAnsi="Times New Roman" w:cs="Times New Roman"/>
          <w:sz w:val="24"/>
          <w:szCs w:val="24"/>
        </w:rPr>
        <w:t>Makine Mühendisliği</w:t>
      </w:r>
      <w:r w:rsidR="00AB70E0">
        <w:rPr>
          <w:rFonts w:ascii="Times New Roman" w:hAnsi="Times New Roman" w:cs="Times New Roman"/>
          <w:sz w:val="24"/>
          <w:szCs w:val="24"/>
        </w:rPr>
        <w:t>)</w:t>
      </w:r>
      <w:r w:rsidR="00B20AF5" w:rsidRPr="00B20AF5">
        <w:rPr>
          <w:rFonts w:ascii="Times New Roman" w:hAnsi="Times New Roman" w:cs="Times New Roman"/>
          <w:sz w:val="24"/>
          <w:szCs w:val="24"/>
        </w:rPr>
        <w:t>’</w:t>
      </w:r>
      <w:proofErr w:type="spellStart"/>
      <w:r w:rsidR="00B20AF5" w:rsidRPr="00B20AF5">
        <w:rPr>
          <w:rFonts w:ascii="Times New Roman" w:hAnsi="Times New Roman" w:cs="Times New Roman"/>
          <w:sz w:val="24"/>
          <w:szCs w:val="24"/>
        </w:rPr>
        <w:t>nde</w:t>
      </w:r>
      <w:proofErr w:type="spellEnd"/>
      <w:r w:rsidR="00B20AF5" w:rsidRPr="00B20AF5">
        <w:rPr>
          <w:rFonts w:ascii="Times New Roman" w:hAnsi="Times New Roman" w:cs="Times New Roman"/>
          <w:sz w:val="24"/>
          <w:szCs w:val="24"/>
        </w:rPr>
        <w:t xml:space="preserve"> MÜ</w:t>
      </w:r>
      <w:r w:rsidR="00AB70E0">
        <w:rPr>
          <w:rFonts w:ascii="Times New Roman" w:hAnsi="Times New Roman" w:cs="Times New Roman"/>
          <w:sz w:val="24"/>
          <w:szCs w:val="24"/>
        </w:rPr>
        <w:t>DEK, Eczacılık Fakültesinde ECZAKDER</w:t>
      </w:r>
      <w:r w:rsidR="00B20AF5" w:rsidRPr="00B20AF5">
        <w:rPr>
          <w:rFonts w:ascii="Times New Roman" w:hAnsi="Times New Roman" w:cs="Times New Roman"/>
          <w:sz w:val="24"/>
          <w:szCs w:val="24"/>
        </w:rPr>
        <w:t xml:space="preserve"> ve </w:t>
      </w:r>
      <w:r w:rsidR="00AB70E0">
        <w:rPr>
          <w:rFonts w:ascii="Times New Roman" w:hAnsi="Times New Roman" w:cs="Times New Roman"/>
          <w:sz w:val="24"/>
          <w:szCs w:val="24"/>
        </w:rPr>
        <w:t>Tıp</w:t>
      </w:r>
      <w:r w:rsidR="00B20AF5" w:rsidRPr="00B20AF5">
        <w:rPr>
          <w:rFonts w:ascii="Times New Roman" w:hAnsi="Times New Roman" w:cs="Times New Roman"/>
          <w:sz w:val="24"/>
          <w:szCs w:val="24"/>
        </w:rPr>
        <w:t xml:space="preserve"> Fakültesi’nde ise </w:t>
      </w:r>
      <w:r w:rsidR="00AB70E0">
        <w:rPr>
          <w:rFonts w:ascii="Times New Roman" w:hAnsi="Times New Roman" w:cs="Times New Roman"/>
          <w:sz w:val="24"/>
          <w:szCs w:val="24"/>
        </w:rPr>
        <w:t>TEPDAD</w:t>
      </w:r>
      <w:r w:rsidR="00B20AF5" w:rsidRPr="00B20AF5">
        <w:rPr>
          <w:rFonts w:ascii="Times New Roman" w:hAnsi="Times New Roman" w:cs="Times New Roman"/>
          <w:sz w:val="24"/>
          <w:szCs w:val="24"/>
        </w:rPr>
        <w:t xml:space="preserve"> akreditasy</w:t>
      </w:r>
      <w:r w:rsidR="00AB70E0">
        <w:rPr>
          <w:rFonts w:ascii="Times New Roman" w:hAnsi="Times New Roman" w:cs="Times New Roman"/>
          <w:sz w:val="24"/>
          <w:szCs w:val="24"/>
        </w:rPr>
        <w:t xml:space="preserve">onunun zorunlu bir parçası olarak </w:t>
      </w:r>
      <w:r w:rsidR="00AB70E0" w:rsidRPr="00AB70E0">
        <w:rPr>
          <w:rFonts w:ascii="Times New Roman" w:hAnsi="Times New Roman" w:cs="Times New Roman"/>
          <w:sz w:val="24"/>
          <w:szCs w:val="24"/>
        </w:rPr>
        <w:t>p</w:t>
      </w:r>
      <w:r w:rsidR="00AB70E0">
        <w:rPr>
          <w:rFonts w:ascii="Times New Roman" w:hAnsi="Times New Roman" w:cs="Times New Roman"/>
          <w:sz w:val="24"/>
          <w:szCs w:val="24"/>
        </w:rPr>
        <w:t>rogram çıktılarının izlenmesi</w:t>
      </w:r>
      <w:r w:rsidR="00AB70E0" w:rsidRPr="00AB70E0">
        <w:rPr>
          <w:rFonts w:ascii="Times New Roman" w:hAnsi="Times New Roman" w:cs="Times New Roman"/>
          <w:sz w:val="24"/>
          <w:szCs w:val="24"/>
        </w:rPr>
        <w:t xml:space="preserve"> ve güncellenmesine ilişkin</w:t>
      </w:r>
      <w:r w:rsidR="00AA5BFF">
        <w:rPr>
          <w:rFonts w:ascii="Times New Roman" w:hAnsi="Times New Roman" w:cs="Times New Roman"/>
          <w:sz w:val="24"/>
          <w:szCs w:val="24"/>
        </w:rPr>
        <w:t xml:space="preserve"> çalışmalar yapılmaktadır. Program çıktılarına ilişkin 3 yıllık değerlendirme raporları toplanarak programların yeterliliklere ulaşıp ulaşmadığına ilişkin analiz Koordinatörlüğümüze bağlı Ölçme Değerlendirme Birimi tarafından yapılacaktır.</w:t>
      </w:r>
    </w:p>
    <w:p w14:paraId="477CFFC7" w14:textId="15E492E9" w:rsidR="00380A64" w:rsidRDefault="00380A64" w:rsidP="00380A64">
      <w:pPr>
        <w:pStyle w:val="Balk4"/>
        <w:ind w:right="63"/>
        <w:jc w:val="both"/>
        <w:rPr>
          <w:b w:val="0"/>
        </w:rPr>
      </w:pPr>
    </w:p>
    <w:p w14:paraId="7CE4B11C" w14:textId="2CA97A9E" w:rsidR="008D1C73" w:rsidRDefault="008D1C73" w:rsidP="00380A64">
      <w:pPr>
        <w:pStyle w:val="Balk4"/>
        <w:ind w:right="63"/>
        <w:jc w:val="both"/>
        <w:rPr>
          <w:b w:val="0"/>
        </w:rPr>
      </w:pPr>
    </w:p>
    <w:p w14:paraId="7CD1C89A" w14:textId="36B37A05" w:rsidR="008D1C73" w:rsidRDefault="008D1C73" w:rsidP="00380A64">
      <w:pPr>
        <w:pStyle w:val="Balk4"/>
        <w:ind w:right="63"/>
        <w:jc w:val="both"/>
        <w:rPr>
          <w:b w:val="0"/>
        </w:rPr>
      </w:pPr>
    </w:p>
    <w:p w14:paraId="1E5CF506" w14:textId="067C3E7D" w:rsidR="008D1C73" w:rsidRDefault="008D1C73" w:rsidP="00380A64">
      <w:pPr>
        <w:pStyle w:val="Balk4"/>
        <w:ind w:right="63"/>
        <w:jc w:val="both"/>
        <w:rPr>
          <w:b w:val="0"/>
        </w:rPr>
      </w:pPr>
    </w:p>
    <w:p w14:paraId="6775FCC0" w14:textId="348CA047" w:rsidR="008D1C73" w:rsidRDefault="008D1C73" w:rsidP="00380A64">
      <w:pPr>
        <w:pStyle w:val="Balk4"/>
        <w:ind w:right="63"/>
        <w:jc w:val="both"/>
        <w:rPr>
          <w:b w:val="0"/>
        </w:rPr>
      </w:pPr>
    </w:p>
    <w:p w14:paraId="11ED9073" w14:textId="25BDF7AC" w:rsidR="008D1C73" w:rsidRDefault="008D1C73" w:rsidP="00380A64">
      <w:pPr>
        <w:pStyle w:val="Balk4"/>
        <w:ind w:right="63"/>
        <w:jc w:val="both"/>
        <w:rPr>
          <w:b w:val="0"/>
        </w:rPr>
      </w:pPr>
    </w:p>
    <w:p w14:paraId="03D34440" w14:textId="71FA78A2" w:rsidR="008D1C73" w:rsidRDefault="008D1C73" w:rsidP="00380A64">
      <w:pPr>
        <w:pStyle w:val="Balk4"/>
        <w:ind w:right="63"/>
        <w:jc w:val="both"/>
        <w:rPr>
          <w:b w:val="0"/>
        </w:rPr>
      </w:pPr>
    </w:p>
    <w:p w14:paraId="30F2E533" w14:textId="44F1E900" w:rsidR="008D1C73" w:rsidRDefault="008D1C73" w:rsidP="00380A64">
      <w:pPr>
        <w:pStyle w:val="Balk4"/>
        <w:ind w:right="63"/>
        <w:jc w:val="both"/>
        <w:rPr>
          <w:b w:val="0"/>
        </w:rPr>
      </w:pPr>
    </w:p>
    <w:p w14:paraId="0F847314" w14:textId="680825D9" w:rsidR="008D1C73" w:rsidRDefault="008D1C73" w:rsidP="00380A64">
      <w:pPr>
        <w:pStyle w:val="Balk4"/>
        <w:ind w:right="63"/>
        <w:jc w:val="both"/>
        <w:rPr>
          <w:b w:val="0"/>
        </w:rPr>
      </w:pPr>
    </w:p>
    <w:p w14:paraId="1BA0E57A" w14:textId="20D408DA" w:rsidR="008D1C73" w:rsidRDefault="008D1C73" w:rsidP="00380A64">
      <w:pPr>
        <w:pStyle w:val="Balk4"/>
        <w:ind w:right="63"/>
        <w:jc w:val="both"/>
        <w:rPr>
          <w:b w:val="0"/>
        </w:rPr>
      </w:pPr>
    </w:p>
    <w:p w14:paraId="01645DD4" w14:textId="1BC123E3" w:rsidR="008D1C73" w:rsidRDefault="008D1C73" w:rsidP="00380A64">
      <w:pPr>
        <w:pStyle w:val="Balk4"/>
        <w:ind w:right="63"/>
        <w:jc w:val="both"/>
        <w:rPr>
          <w:b w:val="0"/>
        </w:rPr>
      </w:pPr>
    </w:p>
    <w:p w14:paraId="5B8A744C" w14:textId="56467F5E" w:rsidR="008D1C73" w:rsidRDefault="008D1C73" w:rsidP="00380A64">
      <w:pPr>
        <w:pStyle w:val="Balk4"/>
        <w:ind w:right="63"/>
        <w:jc w:val="both"/>
        <w:rPr>
          <w:b w:val="0"/>
        </w:rPr>
      </w:pPr>
    </w:p>
    <w:p w14:paraId="69911010" w14:textId="65D93EEF" w:rsidR="008D1C73" w:rsidRDefault="008D1C73" w:rsidP="00380A64">
      <w:pPr>
        <w:pStyle w:val="Balk4"/>
        <w:ind w:right="63"/>
        <w:jc w:val="both"/>
        <w:rPr>
          <w:b w:val="0"/>
        </w:rPr>
      </w:pPr>
    </w:p>
    <w:p w14:paraId="5A503C33" w14:textId="5E9A5D79" w:rsidR="008D1C73" w:rsidRDefault="008D1C73" w:rsidP="00380A64">
      <w:pPr>
        <w:pStyle w:val="Balk4"/>
        <w:ind w:right="63"/>
        <w:jc w:val="both"/>
        <w:rPr>
          <w:b w:val="0"/>
        </w:rPr>
      </w:pPr>
    </w:p>
    <w:p w14:paraId="6300D31B" w14:textId="6ACF81B6" w:rsidR="008D1C73" w:rsidRDefault="008D1C73" w:rsidP="00380A64">
      <w:pPr>
        <w:pStyle w:val="Balk4"/>
        <w:ind w:right="63"/>
        <w:jc w:val="both"/>
        <w:rPr>
          <w:b w:val="0"/>
        </w:rPr>
      </w:pPr>
    </w:p>
    <w:p w14:paraId="35B021E6" w14:textId="6DA869E9" w:rsidR="008D1C73" w:rsidRDefault="008D1C73" w:rsidP="00380A64">
      <w:pPr>
        <w:pStyle w:val="Balk4"/>
        <w:ind w:right="63"/>
        <w:jc w:val="both"/>
        <w:rPr>
          <w:b w:val="0"/>
        </w:rPr>
      </w:pPr>
    </w:p>
    <w:p w14:paraId="70F41311" w14:textId="58995D0D" w:rsidR="008D1C73" w:rsidRDefault="008D1C73" w:rsidP="00380A64">
      <w:pPr>
        <w:pStyle w:val="Balk4"/>
        <w:ind w:right="63"/>
        <w:jc w:val="both"/>
        <w:rPr>
          <w:b w:val="0"/>
        </w:rPr>
      </w:pPr>
    </w:p>
    <w:p w14:paraId="0E93A1C7" w14:textId="7C09FC1E" w:rsidR="008D1C73" w:rsidRDefault="008D1C73" w:rsidP="00380A64">
      <w:pPr>
        <w:pStyle w:val="Balk4"/>
        <w:ind w:right="63"/>
        <w:jc w:val="both"/>
        <w:rPr>
          <w:b w:val="0"/>
        </w:rPr>
      </w:pPr>
    </w:p>
    <w:p w14:paraId="261A0542" w14:textId="69A45C36" w:rsidR="008D1C73" w:rsidRDefault="008D1C73" w:rsidP="00380A64">
      <w:pPr>
        <w:pStyle w:val="Balk4"/>
        <w:ind w:right="63"/>
        <w:jc w:val="both"/>
        <w:rPr>
          <w:b w:val="0"/>
        </w:rPr>
      </w:pPr>
    </w:p>
    <w:p w14:paraId="61727CA1" w14:textId="33CD0142" w:rsidR="008D1C73" w:rsidRDefault="008D1C73" w:rsidP="00380A64">
      <w:pPr>
        <w:pStyle w:val="Balk4"/>
        <w:ind w:right="63"/>
        <w:jc w:val="both"/>
        <w:rPr>
          <w:b w:val="0"/>
        </w:rPr>
      </w:pPr>
    </w:p>
    <w:p w14:paraId="5AB600D0" w14:textId="0DD53FAB" w:rsidR="008D1C73" w:rsidRDefault="008D1C73" w:rsidP="00380A64">
      <w:pPr>
        <w:pStyle w:val="Balk4"/>
        <w:ind w:right="63"/>
        <w:jc w:val="both"/>
        <w:rPr>
          <w:b w:val="0"/>
        </w:rPr>
      </w:pPr>
    </w:p>
    <w:p w14:paraId="48F84C67" w14:textId="7FE79556" w:rsidR="008D1C73" w:rsidRDefault="008D1C73" w:rsidP="00380A64">
      <w:pPr>
        <w:pStyle w:val="Balk4"/>
        <w:ind w:right="63"/>
        <w:jc w:val="both"/>
        <w:rPr>
          <w:b w:val="0"/>
        </w:rPr>
      </w:pPr>
    </w:p>
    <w:p w14:paraId="72590E08" w14:textId="1E9E4CBF" w:rsidR="008D1C73" w:rsidRDefault="008D1C73" w:rsidP="00380A64">
      <w:pPr>
        <w:pStyle w:val="Balk4"/>
        <w:ind w:right="63"/>
        <w:jc w:val="both"/>
        <w:rPr>
          <w:b w:val="0"/>
        </w:rPr>
      </w:pPr>
    </w:p>
    <w:p w14:paraId="39F2EB57" w14:textId="4C2BABE7" w:rsidR="008D1C73" w:rsidRDefault="008D1C73" w:rsidP="00380A64">
      <w:pPr>
        <w:pStyle w:val="Balk4"/>
        <w:ind w:right="63"/>
        <w:jc w:val="both"/>
        <w:rPr>
          <w:b w:val="0"/>
        </w:rPr>
      </w:pPr>
    </w:p>
    <w:p w14:paraId="426E8A2B" w14:textId="19AD0FDC" w:rsidR="008D1C73" w:rsidRDefault="008D1C73" w:rsidP="00380A64">
      <w:pPr>
        <w:pStyle w:val="Balk4"/>
        <w:ind w:right="63"/>
        <w:jc w:val="both"/>
        <w:rPr>
          <w:b w:val="0"/>
        </w:rPr>
      </w:pPr>
    </w:p>
    <w:p w14:paraId="1F462CC9" w14:textId="0DB54FEE" w:rsidR="008D1C73" w:rsidRDefault="008D1C73" w:rsidP="00380A64">
      <w:pPr>
        <w:pStyle w:val="Balk4"/>
        <w:ind w:right="63"/>
        <w:jc w:val="both"/>
        <w:rPr>
          <w:b w:val="0"/>
        </w:rPr>
      </w:pPr>
    </w:p>
    <w:p w14:paraId="7FC80325" w14:textId="3B1ED9A4" w:rsidR="008D1C73" w:rsidRDefault="008D1C73" w:rsidP="00380A64">
      <w:pPr>
        <w:pStyle w:val="Balk4"/>
        <w:ind w:right="63"/>
        <w:jc w:val="both"/>
        <w:rPr>
          <w:b w:val="0"/>
        </w:rPr>
      </w:pPr>
    </w:p>
    <w:p w14:paraId="299031EF" w14:textId="2F8527A2" w:rsidR="008D1C73" w:rsidRDefault="008D1C73" w:rsidP="00380A64">
      <w:pPr>
        <w:pStyle w:val="Balk4"/>
        <w:ind w:right="63"/>
        <w:jc w:val="both"/>
        <w:rPr>
          <w:b w:val="0"/>
        </w:rPr>
      </w:pPr>
    </w:p>
    <w:p w14:paraId="224E31C4" w14:textId="689C32F0" w:rsidR="008D1C73" w:rsidRDefault="008D1C73" w:rsidP="00380A64">
      <w:pPr>
        <w:pStyle w:val="Balk4"/>
        <w:ind w:right="63"/>
        <w:jc w:val="both"/>
        <w:rPr>
          <w:b w:val="0"/>
        </w:rPr>
      </w:pPr>
    </w:p>
    <w:p w14:paraId="3134B016" w14:textId="077B22C3" w:rsidR="008D1C73" w:rsidRDefault="008D1C73" w:rsidP="00380A64">
      <w:pPr>
        <w:pStyle w:val="Balk4"/>
        <w:ind w:right="63"/>
        <w:jc w:val="both"/>
        <w:rPr>
          <w:b w:val="0"/>
        </w:rPr>
      </w:pPr>
    </w:p>
    <w:p w14:paraId="19F144AB" w14:textId="77777777" w:rsidR="008D1C73" w:rsidRPr="003B2C63" w:rsidRDefault="008D1C73" w:rsidP="00380A64">
      <w:pPr>
        <w:pStyle w:val="Balk4"/>
        <w:ind w:right="63"/>
        <w:jc w:val="both"/>
        <w:rPr>
          <w:b w:val="0"/>
        </w:rPr>
      </w:pPr>
    </w:p>
    <w:p w14:paraId="37AA8A1C" w14:textId="2706B688" w:rsidR="00841876" w:rsidRPr="00AE182D" w:rsidRDefault="00D67923" w:rsidP="009A01F0">
      <w:pPr>
        <w:pStyle w:val="Balk1"/>
        <w:spacing w:before="120"/>
        <w:ind w:left="0" w:right="63"/>
        <w:jc w:val="both"/>
        <w:rPr>
          <w:rFonts w:cs="Times New Roman"/>
          <w:spacing w:val="-10"/>
        </w:rPr>
      </w:pPr>
      <w:bookmarkStart w:id="11" w:name="_Toc31890739"/>
      <w:r w:rsidRPr="00AE182D">
        <w:rPr>
          <w:rFonts w:cs="Times New Roman"/>
        </w:rPr>
        <w:lastRenderedPageBreak/>
        <w:t>C</w:t>
      </w:r>
      <w:r w:rsidR="00B222D7" w:rsidRPr="00AE182D">
        <w:rPr>
          <w:rFonts w:cs="Times New Roman"/>
        </w:rPr>
        <w:t xml:space="preserve">. </w:t>
      </w:r>
      <w:hyperlink r:id="rId42" w:history="1">
        <w:r w:rsidR="00C91C0E" w:rsidRPr="00AE182D">
          <w:rPr>
            <w:rStyle w:val="Kpr"/>
            <w:rFonts w:cs="Times New Roman"/>
            <w:color w:val="auto"/>
          </w:rPr>
          <w:t>ARAŞT</w:t>
        </w:r>
        <w:r w:rsidR="00C91C0E" w:rsidRPr="00AE182D">
          <w:rPr>
            <w:rStyle w:val="Kpr"/>
            <w:rFonts w:cs="Times New Roman"/>
            <w:color w:val="auto"/>
            <w:spacing w:val="2"/>
          </w:rPr>
          <w:t>I</w:t>
        </w:r>
        <w:r w:rsidR="00C91C0E" w:rsidRPr="00AE182D">
          <w:rPr>
            <w:rStyle w:val="Kpr"/>
            <w:rFonts w:cs="Times New Roman"/>
            <w:color w:val="auto"/>
            <w:spacing w:val="1"/>
          </w:rPr>
          <w:t>R</w:t>
        </w:r>
        <w:r w:rsidR="00C91C0E" w:rsidRPr="00AE182D">
          <w:rPr>
            <w:rStyle w:val="Kpr"/>
            <w:rFonts w:cs="Times New Roman"/>
            <w:color w:val="auto"/>
            <w:spacing w:val="-6"/>
          </w:rPr>
          <w:t>M</w:t>
        </w:r>
        <w:r w:rsidR="00C91C0E" w:rsidRPr="00AE182D">
          <w:rPr>
            <w:rStyle w:val="Kpr"/>
            <w:rFonts w:cs="Times New Roman"/>
            <w:color w:val="auto"/>
          </w:rPr>
          <w:t>A</w:t>
        </w:r>
        <w:r w:rsidR="00DE6DB3" w:rsidRPr="00AE182D">
          <w:rPr>
            <w:rStyle w:val="Kpr"/>
            <w:rFonts w:cs="Times New Roman"/>
            <w:color w:val="auto"/>
            <w:spacing w:val="-8"/>
          </w:rPr>
          <w:t xml:space="preserve"> VE</w:t>
        </w:r>
        <w:r w:rsidR="00BA3ABF" w:rsidRPr="00AE182D">
          <w:rPr>
            <w:rStyle w:val="Kpr"/>
            <w:rFonts w:cs="Times New Roman"/>
            <w:color w:val="auto"/>
            <w:spacing w:val="-8"/>
          </w:rPr>
          <w:t xml:space="preserve"> </w:t>
        </w:r>
        <w:r w:rsidR="00C91C0E" w:rsidRPr="00AE182D">
          <w:rPr>
            <w:rStyle w:val="Kpr"/>
            <w:rFonts w:cs="Times New Roman"/>
            <w:color w:val="auto"/>
            <w:spacing w:val="-2"/>
          </w:rPr>
          <w:t>G</w:t>
        </w:r>
        <w:r w:rsidR="00C91C0E" w:rsidRPr="00AE182D">
          <w:rPr>
            <w:rStyle w:val="Kpr"/>
            <w:rFonts w:cs="Times New Roman"/>
            <w:color w:val="auto"/>
          </w:rPr>
          <w:t>ELİŞT</w:t>
        </w:r>
        <w:r w:rsidR="00C91C0E" w:rsidRPr="00AE182D">
          <w:rPr>
            <w:rStyle w:val="Kpr"/>
            <w:rFonts w:cs="Times New Roman"/>
            <w:color w:val="auto"/>
            <w:spacing w:val="2"/>
          </w:rPr>
          <w:t>İ</w:t>
        </w:r>
        <w:r w:rsidR="00C91C0E" w:rsidRPr="00AE182D">
          <w:rPr>
            <w:rStyle w:val="Kpr"/>
            <w:rFonts w:cs="Times New Roman"/>
            <w:color w:val="auto"/>
            <w:spacing w:val="1"/>
          </w:rPr>
          <w:t>R</w:t>
        </w:r>
        <w:r w:rsidR="00C91C0E" w:rsidRPr="00AE182D">
          <w:rPr>
            <w:rStyle w:val="Kpr"/>
            <w:rFonts w:cs="Times New Roman"/>
            <w:color w:val="auto"/>
            <w:spacing w:val="-2"/>
          </w:rPr>
          <w:t>M</w:t>
        </w:r>
        <w:r w:rsidR="00C91C0E" w:rsidRPr="00AE182D">
          <w:rPr>
            <w:rStyle w:val="Kpr"/>
            <w:rFonts w:cs="Times New Roman"/>
            <w:color w:val="auto"/>
          </w:rPr>
          <w:t>E</w:t>
        </w:r>
        <w:bookmarkEnd w:id="11"/>
      </w:hyperlink>
    </w:p>
    <w:p w14:paraId="32A2D7F0" w14:textId="77777777" w:rsidR="00562907" w:rsidRPr="00AE182D" w:rsidRDefault="00562907" w:rsidP="00562907">
      <w:pPr>
        <w:pStyle w:val="Balk4"/>
        <w:ind w:left="838" w:right="63"/>
        <w:jc w:val="both"/>
        <w:rPr>
          <w:b w:val="0"/>
        </w:rPr>
      </w:pPr>
    </w:p>
    <w:p w14:paraId="1C353191" w14:textId="77777777" w:rsidR="00BE246A" w:rsidRPr="00AE182D" w:rsidRDefault="00BE246A" w:rsidP="003B1FA5">
      <w:pPr>
        <w:pStyle w:val="Balk2"/>
      </w:pPr>
      <w:bookmarkStart w:id="12" w:name="_Toc31890740"/>
      <w:r w:rsidRPr="00AE182D">
        <w:t>C.2 Araştırma Kaynakları</w:t>
      </w:r>
      <w:bookmarkEnd w:id="12"/>
    </w:p>
    <w:p w14:paraId="1076AF33" w14:textId="77777777" w:rsidR="00BE246A" w:rsidRPr="00AE182D" w:rsidRDefault="00BE246A" w:rsidP="007C0383">
      <w:pPr>
        <w:ind w:right="63"/>
        <w:jc w:val="both"/>
        <w:rPr>
          <w:rFonts w:ascii="Times New Roman" w:hAnsi="Times New Roman" w:cs="Times New Roman"/>
          <w:sz w:val="24"/>
          <w:szCs w:val="24"/>
        </w:rPr>
      </w:pPr>
    </w:p>
    <w:p w14:paraId="17C491D9" w14:textId="77777777" w:rsidR="00BE246A" w:rsidRPr="00AE182D" w:rsidRDefault="00BE246A" w:rsidP="00A42714">
      <w:pPr>
        <w:pStyle w:val="Balk3"/>
        <w:ind w:right="63"/>
        <w:jc w:val="both"/>
      </w:pPr>
    </w:p>
    <w:p w14:paraId="6B1BEADA" w14:textId="76139518" w:rsidR="00BE246A" w:rsidRPr="00AE182D" w:rsidRDefault="00BE246A" w:rsidP="00A42714">
      <w:pPr>
        <w:pStyle w:val="Balk3"/>
        <w:ind w:right="63"/>
        <w:jc w:val="both"/>
      </w:pPr>
      <w:r w:rsidRPr="00AE182D">
        <w:t>C.2.4. Doktora programları (mezun sayıları, eğilimler) ve post-</w:t>
      </w:r>
      <w:proofErr w:type="spellStart"/>
      <w:r w:rsidRPr="00AE182D">
        <w:t>doc</w:t>
      </w:r>
      <w:proofErr w:type="spellEnd"/>
      <w:r w:rsidRPr="00AE182D">
        <w:t xml:space="preserve"> </w:t>
      </w:r>
      <w:r w:rsidR="003B2C63" w:rsidRPr="00AE182D">
        <w:t>imkânları</w:t>
      </w:r>
    </w:p>
    <w:p w14:paraId="797CBB73" w14:textId="77777777" w:rsidR="005D5542" w:rsidRPr="00AE182D" w:rsidRDefault="005D5542" w:rsidP="00A42714">
      <w:pPr>
        <w:pStyle w:val="Balk3"/>
        <w:ind w:left="851" w:right="63" w:hanging="733"/>
        <w:jc w:val="both"/>
      </w:pPr>
    </w:p>
    <w:p w14:paraId="4130170D" w14:textId="77777777" w:rsidR="005D5542" w:rsidRPr="00AE182D" w:rsidRDefault="005D5542" w:rsidP="00A42714">
      <w:pPr>
        <w:pStyle w:val="Balk4"/>
        <w:ind w:right="63"/>
        <w:jc w:val="center"/>
      </w:pPr>
      <w:r w:rsidRPr="00AE182D">
        <w:t>Olgunluk düzeyi</w:t>
      </w:r>
    </w:p>
    <w:p w14:paraId="6CF11354" w14:textId="77777777" w:rsidR="005D5542" w:rsidRPr="00AE182D"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AE182D" w:rsidRPr="00AE182D" w14:paraId="2F04F5B3" w14:textId="77777777" w:rsidTr="005D5542">
        <w:tc>
          <w:tcPr>
            <w:tcW w:w="1836" w:type="dxa"/>
            <w:shd w:val="clear" w:color="auto" w:fill="auto"/>
          </w:tcPr>
          <w:p w14:paraId="777F73E6" w14:textId="77777777" w:rsidR="005D5542" w:rsidRPr="00AE182D" w:rsidRDefault="005D5542" w:rsidP="00812AE8">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1</w:t>
            </w:r>
          </w:p>
        </w:tc>
        <w:tc>
          <w:tcPr>
            <w:tcW w:w="1836" w:type="dxa"/>
            <w:shd w:val="clear" w:color="auto" w:fill="auto"/>
          </w:tcPr>
          <w:p w14:paraId="6F8E3E74" w14:textId="77777777" w:rsidR="005D5542" w:rsidRPr="00AE182D" w:rsidRDefault="005D5542" w:rsidP="00AF13E7">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2</w:t>
            </w:r>
          </w:p>
        </w:tc>
        <w:tc>
          <w:tcPr>
            <w:tcW w:w="1837" w:type="dxa"/>
            <w:shd w:val="clear" w:color="auto" w:fill="auto"/>
          </w:tcPr>
          <w:p w14:paraId="3EFEEABE"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3</w:t>
            </w:r>
          </w:p>
        </w:tc>
        <w:tc>
          <w:tcPr>
            <w:tcW w:w="1838" w:type="dxa"/>
            <w:shd w:val="clear" w:color="auto" w:fill="auto"/>
          </w:tcPr>
          <w:p w14:paraId="54804593"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4</w:t>
            </w:r>
          </w:p>
        </w:tc>
        <w:tc>
          <w:tcPr>
            <w:tcW w:w="1838" w:type="dxa"/>
            <w:shd w:val="clear" w:color="auto" w:fill="auto"/>
          </w:tcPr>
          <w:p w14:paraId="57FA0E57" w14:textId="77777777" w:rsidR="005D5542" w:rsidRPr="00AE182D" w:rsidRDefault="005D5542">
            <w:pPr>
              <w:pStyle w:val="Balk3"/>
              <w:ind w:left="-59" w:right="63" w:firstLine="0"/>
              <w:jc w:val="center"/>
              <w:outlineLvl w:val="2"/>
              <w:rPr>
                <w:rFonts w:ascii="Arial Narrow" w:hAnsi="Arial Narrow" w:cs="Times New Roman"/>
                <w:i w:val="0"/>
                <w:sz w:val="20"/>
                <w:szCs w:val="20"/>
              </w:rPr>
            </w:pPr>
            <w:r w:rsidRPr="00AE182D">
              <w:rPr>
                <w:rFonts w:ascii="Arial Narrow" w:hAnsi="Arial Narrow" w:cs="Times New Roman"/>
                <w:i w:val="0"/>
                <w:sz w:val="20"/>
                <w:szCs w:val="20"/>
              </w:rPr>
              <w:t>5</w:t>
            </w:r>
          </w:p>
        </w:tc>
      </w:tr>
      <w:tr w:rsidR="00461B2B" w:rsidRPr="00AE182D" w14:paraId="377A8C9A" w14:textId="77777777" w:rsidTr="005D5542">
        <w:tc>
          <w:tcPr>
            <w:tcW w:w="1836" w:type="dxa"/>
            <w:shd w:val="clear" w:color="auto" w:fill="auto"/>
          </w:tcPr>
          <w:p w14:paraId="6BE93680" w14:textId="77777777" w:rsidR="00461B2B" w:rsidRPr="00AE182D" w:rsidRDefault="00461B2B" w:rsidP="006A7A1D">
            <w:pPr>
              <w:ind w:right="63"/>
              <w:rPr>
                <w:rFonts w:ascii="Times New Roman" w:hAnsi="Times New Roman" w:cs="Times New Roman"/>
                <w:sz w:val="20"/>
                <w:szCs w:val="20"/>
              </w:rPr>
            </w:pPr>
            <w:r w:rsidRPr="00AE182D">
              <w:rPr>
                <w:rFonts w:ascii="Times New Roman" w:hAnsi="Times New Roman" w:cs="Times New Roman"/>
                <w:sz w:val="20"/>
                <w:szCs w:val="20"/>
              </w:rPr>
              <w:t>Kurumun araştırma politikası, hedefleri, stratejisi ile uyumlu doktora ve post-</w:t>
            </w:r>
            <w:proofErr w:type="spellStart"/>
            <w:r w:rsidRPr="00AE182D">
              <w:rPr>
                <w:rFonts w:ascii="Times New Roman" w:hAnsi="Times New Roman" w:cs="Times New Roman"/>
                <w:sz w:val="20"/>
                <w:szCs w:val="20"/>
              </w:rPr>
              <w:t>doc</w:t>
            </w:r>
            <w:proofErr w:type="spellEnd"/>
            <w:r w:rsidRPr="00AE182D">
              <w:rPr>
                <w:rFonts w:ascii="Times New Roman" w:hAnsi="Times New Roman" w:cs="Times New Roman"/>
                <w:sz w:val="20"/>
                <w:szCs w:val="20"/>
              </w:rPr>
              <w:t xml:space="preserve"> programları bulunmamaktadır.</w:t>
            </w:r>
          </w:p>
          <w:p w14:paraId="6C52A28D" w14:textId="77777777" w:rsidR="00461B2B" w:rsidRPr="00AE182D" w:rsidRDefault="00461B2B" w:rsidP="006A7A1D">
            <w:pPr>
              <w:pStyle w:val="Balk3"/>
              <w:ind w:left="-59" w:right="63" w:firstLine="0"/>
              <w:outlineLvl w:val="2"/>
              <w:rPr>
                <w:b w:val="0"/>
                <w:i w:val="0"/>
                <w:sz w:val="20"/>
                <w:szCs w:val="20"/>
              </w:rPr>
            </w:pPr>
          </w:p>
        </w:tc>
        <w:tc>
          <w:tcPr>
            <w:tcW w:w="1836" w:type="dxa"/>
            <w:shd w:val="clear" w:color="auto" w:fill="auto"/>
          </w:tcPr>
          <w:p w14:paraId="3932E2D9" w14:textId="6CDCB09A" w:rsidR="00461B2B" w:rsidRPr="00AE182D" w:rsidRDefault="00461B2B" w:rsidP="006A7A1D">
            <w:pPr>
              <w:pStyle w:val="Balk3"/>
              <w:ind w:left="-59" w:right="63" w:firstLine="0"/>
              <w:outlineLvl w:val="2"/>
              <w:rPr>
                <w:b w:val="0"/>
                <w:sz w:val="20"/>
                <w:szCs w:val="20"/>
              </w:rPr>
            </w:pPr>
            <w:r w:rsidRPr="00AE182D">
              <w:rPr>
                <w:rFonts w:cs="Times New Roman"/>
                <w:b w:val="0"/>
                <w:i w:val="0"/>
                <w:sz w:val="20"/>
                <w:szCs w:val="20"/>
              </w:rPr>
              <w:t>Kurumun araştırma politikası, hedefleri ve stratejileri ile uyumlu doktora ve post-</w:t>
            </w:r>
            <w:proofErr w:type="spellStart"/>
            <w:r w:rsidRPr="00AE182D">
              <w:rPr>
                <w:rFonts w:cs="Times New Roman"/>
                <w:b w:val="0"/>
                <w:i w:val="0"/>
                <w:sz w:val="20"/>
                <w:szCs w:val="20"/>
              </w:rPr>
              <w:t>doc</w:t>
            </w:r>
            <w:proofErr w:type="spellEnd"/>
            <w:r w:rsidRPr="00AE182D">
              <w:rPr>
                <w:rFonts w:cs="Times New Roman"/>
                <w:b w:val="0"/>
                <w:i w:val="0"/>
                <w:sz w:val="20"/>
                <w:szCs w:val="20"/>
              </w:rPr>
              <w:t xml:space="preserve"> programlarına ilişkin planlar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703580C3" w14:textId="696FF78F" w:rsidR="00461B2B" w:rsidRPr="00AE182D" w:rsidRDefault="00461B2B" w:rsidP="006A7A1D">
            <w:pPr>
              <w:pStyle w:val="Balk3"/>
              <w:ind w:left="-59" w:right="63" w:firstLine="0"/>
              <w:outlineLvl w:val="2"/>
              <w:rPr>
                <w:b w:val="0"/>
                <w:i w:val="0"/>
                <w:sz w:val="20"/>
                <w:szCs w:val="20"/>
              </w:rPr>
            </w:pPr>
            <w:r w:rsidRPr="00AE182D">
              <w:rPr>
                <w:rFonts w:cs="Times New Roman"/>
                <w:b w:val="0"/>
                <w:i w:val="0"/>
                <w:sz w:val="20"/>
                <w:szCs w:val="20"/>
              </w:rPr>
              <w:t>Kurumda araştırma politikası, hedefleri ve stratejileri ile uyumlu ve destekleyen doktora ve post-</w:t>
            </w:r>
            <w:proofErr w:type="spellStart"/>
            <w:r w:rsidRPr="00AE182D">
              <w:rPr>
                <w:rFonts w:cs="Times New Roman"/>
                <w:b w:val="0"/>
                <w:i w:val="0"/>
                <w:sz w:val="20"/>
                <w:szCs w:val="20"/>
              </w:rPr>
              <w:t>doc</w:t>
            </w:r>
            <w:proofErr w:type="spellEnd"/>
            <w:r w:rsidRPr="00AE182D">
              <w:rPr>
                <w:rFonts w:cs="Times New Roman"/>
                <w:b w:val="0"/>
                <w:i w:val="0"/>
                <w:sz w:val="20"/>
                <w:szCs w:val="20"/>
              </w:rPr>
              <w:t xml:space="preserve"> programları yürütülmektedir. Ancak bu uygulamaların sonuçları izlenmemektedir.</w:t>
            </w:r>
          </w:p>
        </w:tc>
        <w:tc>
          <w:tcPr>
            <w:tcW w:w="1838" w:type="dxa"/>
            <w:shd w:val="clear" w:color="auto" w:fill="auto"/>
          </w:tcPr>
          <w:p w14:paraId="4F99A230" w14:textId="07790D48" w:rsidR="00461B2B" w:rsidRPr="00AE182D" w:rsidRDefault="00461B2B" w:rsidP="006A7A1D">
            <w:pPr>
              <w:pStyle w:val="Balk3"/>
              <w:ind w:left="-59" w:right="63" w:firstLine="0"/>
              <w:outlineLvl w:val="2"/>
              <w:rPr>
                <w:b w:val="0"/>
                <w:i w:val="0"/>
                <w:sz w:val="20"/>
                <w:szCs w:val="20"/>
              </w:rPr>
            </w:pPr>
            <w:r w:rsidRPr="00AE182D">
              <w:rPr>
                <w:rFonts w:cs="Times New Roman"/>
                <w:b w:val="0"/>
                <w:i w:val="0"/>
                <w:sz w:val="20"/>
                <w:szCs w:val="20"/>
              </w:rPr>
              <w:t>Kurumda araştırma politikası, hedefleri ve stratejileri ile uyumlu ve destekleyen doktora ve post-</w:t>
            </w:r>
            <w:proofErr w:type="spellStart"/>
            <w:r w:rsidRPr="00AE182D">
              <w:rPr>
                <w:rFonts w:cs="Times New Roman"/>
                <w:b w:val="0"/>
                <w:i w:val="0"/>
                <w:sz w:val="20"/>
                <w:szCs w:val="20"/>
              </w:rPr>
              <w:t>doc</w:t>
            </w:r>
            <w:proofErr w:type="spellEnd"/>
            <w:r w:rsidRPr="00AE182D">
              <w:rPr>
                <w:rFonts w:cs="Times New Roman"/>
                <w:b w:val="0"/>
                <w:i w:val="0"/>
                <w:sz w:val="20"/>
                <w:szCs w:val="20"/>
              </w:rPr>
              <w:t xml:space="preserve"> programlarının çıktıları düzenli olarak izlenmekte ve izlem sonuçları paydaşlarla birlikte değerlendirilerek önlemler alınmaktadır.</w:t>
            </w:r>
          </w:p>
        </w:tc>
        <w:tc>
          <w:tcPr>
            <w:tcW w:w="1838" w:type="dxa"/>
            <w:shd w:val="clear" w:color="auto" w:fill="auto"/>
          </w:tcPr>
          <w:p w14:paraId="53EFF443" w14:textId="49FF3EF3" w:rsidR="00461B2B" w:rsidRPr="00AE182D" w:rsidRDefault="00461B2B" w:rsidP="006A7A1D">
            <w:pPr>
              <w:pStyle w:val="Balk3"/>
              <w:ind w:left="-59" w:right="63" w:firstLine="0"/>
              <w:outlineLvl w:val="2"/>
              <w:rPr>
                <w:b w:val="0"/>
                <w:i w:val="0"/>
                <w:sz w:val="20"/>
                <w:szCs w:val="20"/>
              </w:rPr>
            </w:pPr>
            <w:r w:rsidRPr="00AE182D">
              <w:rPr>
                <w:rFonts w:cs="Times New Roman"/>
                <w:b w:val="0"/>
                <w:i w:val="0"/>
                <w:sz w:val="20"/>
                <w:szCs w:val="20"/>
              </w:rPr>
              <w:t>Kurumda, araştırma ve geliştirme faaliyetlerini kurumsal amaçlar (araştırma politikası, hedefleri, stratejisi) doğrultusunda sürdürebilmek için doktora ve post-</w:t>
            </w:r>
            <w:proofErr w:type="spellStart"/>
            <w:r w:rsidRPr="00AE182D">
              <w:rPr>
                <w:rFonts w:cs="Times New Roman"/>
                <w:b w:val="0"/>
                <w:i w:val="0"/>
                <w:sz w:val="20"/>
                <w:szCs w:val="20"/>
              </w:rPr>
              <w:t>doc</w:t>
            </w:r>
            <w:proofErr w:type="spellEnd"/>
            <w:r w:rsidRPr="00AE182D">
              <w:rPr>
                <w:rFonts w:cs="Times New Roman"/>
                <w:b w:val="0"/>
                <w:i w:val="0"/>
                <w:sz w:val="20"/>
                <w:szCs w:val="20"/>
              </w:rPr>
              <w:t xml:space="preserve"> programlarına ilişkin bütünleşik ve olgunlaşmış uygulamalar kurumun tamamında benimsenmiş ve güvence altına alınmıştır; kurumun kendine özgü ve yenilikçi birçok uygulaması bulunmakta ve bu uygulamaların bir kısmı diğer kurumlar tarafından örnek alınmaktadır. </w:t>
            </w:r>
          </w:p>
        </w:tc>
      </w:tr>
    </w:tbl>
    <w:p w14:paraId="461FD68A" w14:textId="53A3C597" w:rsidR="005D5542" w:rsidRDefault="005D5542" w:rsidP="00A42714">
      <w:pPr>
        <w:pStyle w:val="Balk4"/>
        <w:ind w:right="63"/>
        <w:jc w:val="both"/>
      </w:pPr>
    </w:p>
    <w:p w14:paraId="6FE28061" w14:textId="77777777" w:rsidR="00C707EA" w:rsidRPr="00AE182D" w:rsidRDefault="00C707EA" w:rsidP="00C707EA">
      <w:pPr>
        <w:pStyle w:val="Balk3"/>
        <w:ind w:left="851" w:right="63" w:hanging="733"/>
        <w:jc w:val="both"/>
      </w:pPr>
    </w:p>
    <w:p w14:paraId="5F640E9C"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100/2000 YÖK Doktora Bursları Projesi kapsamında Türkiye için öncelikli alanlarda nitelikli bilgi üretmek amaçlı doktoralı insan kaynağına olan ihtiyacı karşılamak üzere, Yükseköğretim Kurulu başkanlığınca başlatılan programda Üniversitemizde toplamda 79 doktora öğrencisi eğitim görmektedir. Bu öğrencilerin alanlara göre dağılımı aşağıda sunulmuştur:</w:t>
      </w:r>
    </w:p>
    <w:p w14:paraId="1C915CCD" w14:textId="77777777" w:rsidR="00C707EA" w:rsidRDefault="00C707EA" w:rsidP="00C707EA">
      <w:pPr>
        <w:ind w:firstLine="709"/>
        <w:jc w:val="both"/>
        <w:rPr>
          <w:rFonts w:ascii="Times New Roman" w:hAnsi="Times New Roman" w:cs="Times New Roman"/>
          <w:b/>
          <w:sz w:val="24"/>
          <w:szCs w:val="24"/>
          <w:u w:val="single"/>
        </w:rPr>
      </w:pPr>
    </w:p>
    <w:p w14:paraId="0FA1EE0E" w14:textId="77777777" w:rsidR="00C707EA" w:rsidRPr="002C4396" w:rsidRDefault="00C707EA" w:rsidP="00C707EA">
      <w:pPr>
        <w:ind w:firstLine="709"/>
        <w:jc w:val="both"/>
        <w:rPr>
          <w:rFonts w:ascii="Times New Roman" w:hAnsi="Times New Roman" w:cs="Times New Roman"/>
          <w:b/>
          <w:sz w:val="24"/>
          <w:szCs w:val="24"/>
          <w:u w:val="single"/>
        </w:rPr>
      </w:pPr>
      <w:r w:rsidRPr="002C4396">
        <w:rPr>
          <w:rFonts w:ascii="Times New Roman" w:hAnsi="Times New Roman" w:cs="Times New Roman"/>
          <w:b/>
          <w:sz w:val="24"/>
          <w:szCs w:val="24"/>
          <w:u w:val="single"/>
        </w:rPr>
        <w:t>Sosyal Bilimler Alanında;</w:t>
      </w:r>
    </w:p>
    <w:p w14:paraId="523650CC"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Okul Öncesi Eğitimde 1</w:t>
      </w:r>
    </w:p>
    <w:p w14:paraId="08C6876B" w14:textId="77777777" w:rsidR="00C707EA" w:rsidRPr="002C4396" w:rsidRDefault="00C707EA" w:rsidP="00C707EA">
      <w:pPr>
        <w:ind w:firstLine="709"/>
        <w:jc w:val="both"/>
        <w:rPr>
          <w:rFonts w:ascii="Times New Roman" w:hAnsi="Times New Roman" w:cs="Times New Roman"/>
          <w:b/>
          <w:sz w:val="24"/>
          <w:szCs w:val="24"/>
          <w:u w:val="single"/>
        </w:rPr>
      </w:pPr>
      <w:r w:rsidRPr="002C4396">
        <w:rPr>
          <w:rFonts w:ascii="Times New Roman" w:hAnsi="Times New Roman" w:cs="Times New Roman"/>
          <w:b/>
          <w:sz w:val="24"/>
          <w:szCs w:val="24"/>
          <w:u w:val="single"/>
        </w:rPr>
        <w:t>Sağlık Alanında;</w:t>
      </w:r>
    </w:p>
    <w:p w14:paraId="4345B72A"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Doğal ve Bitkisel Ürünler, Kozmetik Ürünlerde 12</w:t>
      </w:r>
    </w:p>
    <w:p w14:paraId="64908EF0" w14:textId="77777777" w:rsidR="00C707EA" w:rsidRPr="002C4396" w:rsidRDefault="00C707EA" w:rsidP="00C707EA">
      <w:pPr>
        <w:ind w:firstLine="709"/>
        <w:jc w:val="both"/>
        <w:rPr>
          <w:rFonts w:ascii="Times New Roman" w:hAnsi="Times New Roman" w:cs="Times New Roman"/>
          <w:sz w:val="24"/>
          <w:szCs w:val="24"/>
        </w:rPr>
      </w:pPr>
      <w:proofErr w:type="spellStart"/>
      <w:r w:rsidRPr="002C4396">
        <w:rPr>
          <w:rFonts w:ascii="Times New Roman" w:hAnsi="Times New Roman" w:cs="Times New Roman"/>
          <w:sz w:val="24"/>
          <w:szCs w:val="24"/>
        </w:rPr>
        <w:t>Farmasötik</w:t>
      </w:r>
      <w:proofErr w:type="spellEnd"/>
      <w:r w:rsidRPr="002C4396">
        <w:rPr>
          <w:rFonts w:ascii="Times New Roman" w:hAnsi="Times New Roman" w:cs="Times New Roman"/>
          <w:sz w:val="24"/>
          <w:szCs w:val="24"/>
        </w:rPr>
        <w:t xml:space="preserve"> </w:t>
      </w:r>
      <w:proofErr w:type="spellStart"/>
      <w:r w:rsidRPr="002C4396">
        <w:rPr>
          <w:rFonts w:ascii="Times New Roman" w:hAnsi="Times New Roman" w:cs="Times New Roman"/>
          <w:sz w:val="24"/>
          <w:szCs w:val="24"/>
        </w:rPr>
        <w:t>Biyoteknoloji</w:t>
      </w:r>
      <w:proofErr w:type="spellEnd"/>
      <w:r w:rsidRPr="002C4396">
        <w:rPr>
          <w:rFonts w:ascii="Times New Roman" w:hAnsi="Times New Roman" w:cs="Times New Roman"/>
          <w:sz w:val="24"/>
          <w:szCs w:val="24"/>
        </w:rPr>
        <w:t xml:space="preserve"> ve İlaç Tasarımında 8</w:t>
      </w:r>
    </w:p>
    <w:p w14:paraId="18C86E5F"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 xml:space="preserve">Moleküler Biyoloji ve </w:t>
      </w:r>
      <w:proofErr w:type="spellStart"/>
      <w:r w:rsidRPr="002C4396">
        <w:rPr>
          <w:rFonts w:ascii="Times New Roman" w:hAnsi="Times New Roman" w:cs="Times New Roman"/>
          <w:sz w:val="24"/>
          <w:szCs w:val="24"/>
        </w:rPr>
        <w:t>Genetikde</w:t>
      </w:r>
      <w:proofErr w:type="spellEnd"/>
      <w:r w:rsidRPr="002C4396">
        <w:rPr>
          <w:rFonts w:ascii="Times New Roman" w:hAnsi="Times New Roman" w:cs="Times New Roman"/>
          <w:sz w:val="24"/>
          <w:szCs w:val="24"/>
        </w:rPr>
        <w:t xml:space="preserve"> 6</w:t>
      </w:r>
    </w:p>
    <w:p w14:paraId="5C3EFC8A"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Moleküler Farmakoloji ve İlaç Araştırmalarında 9</w:t>
      </w:r>
    </w:p>
    <w:p w14:paraId="776B25A7"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Sağlıklı Beslenme ve Gıda Katkı Maddelerinde 2</w:t>
      </w:r>
    </w:p>
    <w:p w14:paraId="64906A9B"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Tümör İmmünolojisinde 1</w:t>
      </w:r>
    </w:p>
    <w:p w14:paraId="1356AEBA"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 xml:space="preserve">İnsan Beyni ve </w:t>
      </w:r>
      <w:proofErr w:type="spellStart"/>
      <w:r w:rsidRPr="002C4396">
        <w:rPr>
          <w:rFonts w:ascii="Times New Roman" w:hAnsi="Times New Roman" w:cs="Times New Roman"/>
          <w:sz w:val="24"/>
          <w:szCs w:val="24"/>
        </w:rPr>
        <w:t>Nörobilimde</w:t>
      </w:r>
      <w:proofErr w:type="spellEnd"/>
      <w:r w:rsidRPr="002C4396">
        <w:rPr>
          <w:rFonts w:ascii="Times New Roman" w:hAnsi="Times New Roman" w:cs="Times New Roman"/>
          <w:sz w:val="24"/>
          <w:szCs w:val="24"/>
        </w:rPr>
        <w:t xml:space="preserve"> 3</w:t>
      </w:r>
    </w:p>
    <w:p w14:paraId="7F79D70E"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Kök Hücre Çalışmalarında 6</w:t>
      </w:r>
    </w:p>
    <w:p w14:paraId="003C2ADA"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lastRenderedPageBreak/>
        <w:t>Rehabilitasyon Tıbbı ve Yardımcı Teknolojilerde 3</w:t>
      </w:r>
    </w:p>
    <w:p w14:paraId="1F449CED"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Toksikolojide 3</w:t>
      </w:r>
    </w:p>
    <w:p w14:paraId="2644FEA0" w14:textId="77777777" w:rsidR="00C707EA" w:rsidRPr="002C4396" w:rsidRDefault="00C707EA" w:rsidP="00C707EA">
      <w:pPr>
        <w:ind w:firstLine="709"/>
        <w:jc w:val="both"/>
        <w:rPr>
          <w:rFonts w:ascii="Times New Roman" w:hAnsi="Times New Roman" w:cs="Times New Roman"/>
          <w:b/>
          <w:sz w:val="24"/>
          <w:szCs w:val="24"/>
          <w:u w:val="single"/>
        </w:rPr>
      </w:pPr>
      <w:r w:rsidRPr="002C4396">
        <w:rPr>
          <w:rFonts w:ascii="Times New Roman" w:hAnsi="Times New Roman" w:cs="Times New Roman"/>
          <w:b/>
          <w:sz w:val="24"/>
          <w:szCs w:val="24"/>
          <w:u w:val="single"/>
        </w:rPr>
        <w:t>Mühendislik ve Mimarlık Alanında;</w:t>
      </w:r>
    </w:p>
    <w:p w14:paraId="3FE90FC6"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Hidrojen ve Yakıt Pillerinde 6</w:t>
      </w:r>
    </w:p>
    <w:p w14:paraId="6B0EFBFD"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 xml:space="preserve">Optik, </w:t>
      </w:r>
      <w:proofErr w:type="spellStart"/>
      <w:r w:rsidRPr="002C4396">
        <w:rPr>
          <w:rFonts w:ascii="Times New Roman" w:hAnsi="Times New Roman" w:cs="Times New Roman"/>
          <w:sz w:val="24"/>
          <w:szCs w:val="24"/>
        </w:rPr>
        <w:t>Elektrooptik</w:t>
      </w:r>
      <w:proofErr w:type="spellEnd"/>
      <w:r w:rsidRPr="002C4396">
        <w:rPr>
          <w:rFonts w:ascii="Times New Roman" w:hAnsi="Times New Roman" w:cs="Times New Roman"/>
          <w:sz w:val="24"/>
          <w:szCs w:val="24"/>
        </w:rPr>
        <w:t xml:space="preserve"> ve </w:t>
      </w:r>
      <w:proofErr w:type="spellStart"/>
      <w:r w:rsidRPr="002C4396">
        <w:rPr>
          <w:rFonts w:ascii="Times New Roman" w:hAnsi="Times New Roman" w:cs="Times New Roman"/>
          <w:sz w:val="24"/>
          <w:szCs w:val="24"/>
        </w:rPr>
        <w:t>Fotonikde</w:t>
      </w:r>
      <w:proofErr w:type="spellEnd"/>
      <w:r w:rsidRPr="002C4396">
        <w:rPr>
          <w:rFonts w:ascii="Times New Roman" w:hAnsi="Times New Roman" w:cs="Times New Roman"/>
          <w:sz w:val="24"/>
          <w:szCs w:val="24"/>
        </w:rPr>
        <w:t xml:space="preserve"> 5</w:t>
      </w:r>
    </w:p>
    <w:p w14:paraId="38E609AE"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Savunma Sistemleri Entegrasyonunda 2</w:t>
      </w:r>
    </w:p>
    <w:p w14:paraId="6C0E19EC"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Yeni 3B Eklemeli Üretimde 6</w:t>
      </w:r>
    </w:p>
    <w:p w14:paraId="74055809"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 xml:space="preserve">Mikro ve </w:t>
      </w:r>
      <w:proofErr w:type="spellStart"/>
      <w:r w:rsidRPr="002C4396">
        <w:rPr>
          <w:rFonts w:ascii="Times New Roman" w:hAnsi="Times New Roman" w:cs="Times New Roman"/>
          <w:sz w:val="24"/>
          <w:szCs w:val="24"/>
        </w:rPr>
        <w:t>Nano</w:t>
      </w:r>
      <w:proofErr w:type="spellEnd"/>
      <w:r w:rsidRPr="002C4396">
        <w:rPr>
          <w:rFonts w:ascii="Times New Roman" w:hAnsi="Times New Roman" w:cs="Times New Roman"/>
          <w:sz w:val="24"/>
          <w:szCs w:val="24"/>
        </w:rPr>
        <w:t xml:space="preserve"> Teknolojide 3</w:t>
      </w:r>
    </w:p>
    <w:p w14:paraId="0C0F414A" w14:textId="77777777" w:rsidR="00C707EA" w:rsidRDefault="00C707EA" w:rsidP="00C707EA">
      <w:pPr>
        <w:ind w:firstLine="709"/>
        <w:jc w:val="both"/>
        <w:rPr>
          <w:rFonts w:ascii="Times New Roman" w:hAnsi="Times New Roman" w:cs="Times New Roman"/>
          <w:sz w:val="24"/>
          <w:szCs w:val="24"/>
        </w:rPr>
      </w:pPr>
      <w:proofErr w:type="spellStart"/>
      <w:r w:rsidRPr="002C4396">
        <w:rPr>
          <w:rFonts w:ascii="Times New Roman" w:hAnsi="Times New Roman" w:cs="Times New Roman"/>
          <w:sz w:val="24"/>
          <w:szCs w:val="24"/>
        </w:rPr>
        <w:t>Sibergüvenlik</w:t>
      </w:r>
      <w:proofErr w:type="spellEnd"/>
      <w:r w:rsidRPr="002C4396">
        <w:rPr>
          <w:rFonts w:ascii="Times New Roman" w:hAnsi="Times New Roman" w:cs="Times New Roman"/>
          <w:sz w:val="24"/>
          <w:szCs w:val="24"/>
        </w:rPr>
        <w:t xml:space="preserve"> / Kriptolojide 3</w:t>
      </w:r>
    </w:p>
    <w:p w14:paraId="40487CA3" w14:textId="77777777" w:rsidR="00C707EA" w:rsidRDefault="00C707EA" w:rsidP="00C707EA">
      <w:pPr>
        <w:ind w:firstLine="709"/>
        <w:jc w:val="both"/>
        <w:rPr>
          <w:rFonts w:ascii="Times New Roman" w:hAnsi="Times New Roman" w:cs="Times New Roman"/>
          <w:sz w:val="24"/>
          <w:szCs w:val="24"/>
        </w:rPr>
      </w:pPr>
    </w:p>
    <w:p w14:paraId="37E2615E" w14:textId="77777777" w:rsidR="00C707EA"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rPr>
        <w:t xml:space="preserve">Yükseköğretim Kurulu Başkanlığınca verilen bursun yanı sıra Üniversitemizde eğitim gören öğrencilere yurt, yemek ve servis imkânları da sağlanmaktadır. </w:t>
      </w:r>
      <w:r w:rsidRPr="002C4396">
        <w:rPr>
          <w:rFonts w:ascii="Times New Roman" w:hAnsi="Times New Roman" w:cs="Times New Roman"/>
          <w:color w:val="000000"/>
          <w:sz w:val="24"/>
          <w:szCs w:val="24"/>
        </w:rPr>
        <w:t>Ülkemizin ihtiyacı olan 100 alanda, 2 bin öğrenci YÖK bursu ile öğrenci yetiştirmeye ve bu öğrencilere Üniversite olarak gerekli katkılar sağlanmaya devam edilecektir.</w:t>
      </w:r>
    </w:p>
    <w:p w14:paraId="02BE1910" w14:textId="77777777" w:rsidR="00C707EA" w:rsidRDefault="00C707EA" w:rsidP="00C707EA">
      <w:pPr>
        <w:ind w:firstLine="709"/>
        <w:jc w:val="both"/>
        <w:rPr>
          <w:rFonts w:ascii="Times New Roman" w:hAnsi="Times New Roman" w:cs="Times New Roman"/>
          <w:sz w:val="24"/>
          <w:szCs w:val="24"/>
        </w:rPr>
      </w:pPr>
    </w:p>
    <w:p w14:paraId="51D419FB" w14:textId="77777777" w:rsidR="00C707EA" w:rsidRPr="002C4396" w:rsidRDefault="00C707EA" w:rsidP="00C707EA">
      <w:pPr>
        <w:ind w:firstLine="709"/>
        <w:jc w:val="both"/>
        <w:rPr>
          <w:rFonts w:ascii="Times New Roman" w:hAnsi="Times New Roman" w:cs="Times New Roman"/>
          <w:sz w:val="24"/>
          <w:szCs w:val="24"/>
        </w:rPr>
      </w:pPr>
      <w:r w:rsidRPr="002C4396">
        <w:rPr>
          <w:rFonts w:ascii="Times New Roman" w:hAnsi="Times New Roman" w:cs="Times New Roman"/>
          <w:sz w:val="24"/>
          <w:szCs w:val="24"/>
          <w:shd w:val="clear" w:color="auto" w:fill="FFFFFF"/>
        </w:rPr>
        <w:t>Gazi Üniversitesi, güçlü araştırmacılar yetiştiren, dünya bilimine ve ülkenin kalkınmasına katkı sunan doktora programları olan 3 bin 365 doktora öğrencisiyle 10 üniversite arasına girerek araştırma üniversitesi seçilmiştir.</w:t>
      </w:r>
    </w:p>
    <w:p w14:paraId="50F5A19B" w14:textId="77777777" w:rsidR="00C707EA" w:rsidRPr="002C4396" w:rsidRDefault="00C707EA" w:rsidP="00C707EA">
      <w:pPr>
        <w:ind w:left="709" w:firstLine="709"/>
        <w:jc w:val="both"/>
        <w:rPr>
          <w:rFonts w:ascii="Times New Roman" w:hAnsi="Times New Roman" w:cs="Times New Roman"/>
          <w:sz w:val="24"/>
          <w:szCs w:val="24"/>
        </w:rPr>
      </w:pPr>
    </w:p>
    <w:p w14:paraId="4CE003C0" w14:textId="77777777" w:rsidR="00C707EA" w:rsidRPr="00AE182D" w:rsidRDefault="00C707EA" w:rsidP="00C707EA"/>
    <w:p w14:paraId="290D8FCD" w14:textId="77777777" w:rsidR="00BE246A" w:rsidRPr="00AE182D" w:rsidRDefault="00BE246A" w:rsidP="004D664C">
      <w:pPr>
        <w:ind w:right="63"/>
        <w:jc w:val="both"/>
        <w:rPr>
          <w:rFonts w:ascii="Times New Roman" w:hAnsi="Times New Roman" w:cs="Times New Roman"/>
          <w:sz w:val="24"/>
          <w:szCs w:val="24"/>
        </w:rPr>
      </w:pPr>
    </w:p>
    <w:p w14:paraId="033B83FB" w14:textId="732551D1" w:rsidR="00B222D7" w:rsidRPr="00C707EA" w:rsidRDefault="00B222D7" w:rsidP="00C707EA">
      <w:pPr>
        <w:widowControl/>
        <w:spacing w:after="160" w:line="259" w:lineRule="auto"/>
        <w:rPr>
          <w:rFonts w:ascii="Times New Roman" w:eastAsia="Times New Roman" w:hAnsi="Times New Roman" w:cs="Times New Roman"/>
          <w:b/>
          <w:bCs/>
          <w:sz w:val="32"/>
          <w:szCs w:val="32"/>
        </w:rPr>
      </w:pPr>
    </w:p>
    <w:p w14:paraId="75DE94DF" w14:textId="78CAD225" w:rsidR="003D5E26" w:rsidRPr="00AE182D" w:rsidRDefault="003D5E26" w:rsidP="00155856">
      <w:pPr>
        <w:ind w:right="63"/>
        <w:jc w:val="both"/>
        <w:rPr>
          <w:rFonts w:ascii="Times New Roman" w:hAnsi="Times New Roman" w:cs="Times New Roman"/>
        </w:rPr>
      </w:pPr>
    </w:p>
    <w:p w14:paraId="28E52281" w14:textId="77777777" w:rsidR="008327BD" w:rsidRPr="00AE182D" w:rsidRDefault="008327BD" w:rsidP="00155856">
      <w:pPr>
        <w:pStyle w:val="Balk1"/>
        <w:ind w:right="63"/>
        <w:jc w:val="both"/>
        <w:sectPr w:rsidR="008327BD" w:rsidRPr="00AE182D" w:rsidSect="003D5E26">
          <w:pgSz w:w="11906" w:h="16838"/>
          <w:pgMar w:top="720" w:right="720" w:bottom="720" w:left="720" w:header="708" w:footer="708" w:gutter="0"/>
          <w:cols w:space="708"/>
          <w:docGrid w:linePitch="360"/>
        </w:sectPr>
      </w:pPr>
    </w:p>
    <w:p w14:paraId="632ACC19" w14:textId="238E634B" w:rsidR="003D5E26" w:rsidRPr="00916BE5" w:rsidRDefault="00BB409C" w:rsidP="00155856">
      <w:pPr>
        <w:pStyle w:val="Balk1"/>
        <w:ind w:right="63"/>
        <w:jc w:val="both"/>
        <w:rPr>
          <w:b w:val="0"/>
          <w:sz w:val="24"/>
        </w:rPr>
      </w:pPr>
      <w:bookmarkStart w:id="13" w:name="_Toc31890741"/>
      <w:r w:rsidRPr="00916BE5">
        <w:rPr>
          <w:b w:val="0"/>
          <w:sz w:val="24"/>
        </w:rPr>
        <w:lastRenderedPageBreak/>
        <w:t>EK</w:t>
      </w:r>
      <w:r w:rsidR="00617C42" w:rsidRPr="00916BE5">
        <w:rPr>
          <w:b w:val="0"/>
          <w:sz w:val="24"/>
        </w:rPr>
        <w:t>.1</w:t>
      </w:r>
      <w:r w:rsidR="003D5E26" w:rsidRPr="00916BE5">
        <w:rPr>
          <w:b w:val="0"/>
          <w:sz w:val="24"/>
        </w:rPr>
        <w:t xml:space="preserve"> </w:t>
      </w:r>
      <w:r w:rsidR="00916BE5" w:rsidRPr="00916BE5">
        <w:rPr>
          <w:b w:val="0"/>
          <w:sz w:val="24"/>
        </w:rPr>
        <w:t>Performans Göstergeleri</w:t>
      </w:r>
      <w:bookmarkEnd w:id="13"/>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243"/>
        <w:gridCol w:w="1439"/>
      </w:tblGrid>
      <w:tr w:rsidR="00C707EA" w:rsidRPr="009C5A48" w14:paraId="05D8FC3D" w14:textId="77777777" w:rsidTr="00617C42">
        <w:trPr>
          <w:trHeight w:val="20"/>
          <w:jc w:val="center"/>
        </w:trPr>
        <w:tc>
          <w:tcPr>
            <w:tcW w:w="4257" w:type="pct"/>
            <w:shd w:val="clear" w:color="auto" w:fill="808080" w:themeFill="background1" w:themeFillShade="80"/>
            <w:vAlign w:val="center"/>
            <w:hideMark/>
          </w:tcPr>
          <w:p w14:paraId="58529BFE" w14:textId="77777777" w:rsidR="00C707EA" w:rsidRPr="009C5A48" w:rsidRDefault="00C707EA" w:rsidP="00617C42">
            <w:pPr>
              <w:ind w:right="63"/>
              <w:jc w:val="both"/>
              <w:rPr>
                <w:rFonts w:ascii="Times New Roman" w:eastAsia="Times New Roman" w:hAnsi="Times New Roman" w:cs="Times New Roman"/>
                <w:b/>
                <w:lang w:eastAsia="tr-TR"/>
              </w:rPr>
            </w:pPr>
            <w:r w:rsidRPr="009C5A48">
              <w:rPr>
                <w:rFonts w:ascii="Times New Roman" w:eastAsia="Times New Roman" w:hAnsi="Times New Roman" w:cs="Times New Roman"/>
                <w:b/>
                <w:lang w:eastAsia="tr-TR"/>
              </w:rPr>
              <w:t>Gösterge</w:t>
            </w:r>
          </w:p>
        </w:tc>
        <w:tc>
          <w:tcPr>
            <w:tcW w:w="743" w:type="pct"/>
            <w:shd w:val="clear" w:color="auto" w:fill="808080" w:themeFill="background1" w:themeFillShade="80"/>
          </w:tcPr>
          <w:p w14:paraId="74373AD5" w14:textId="77777777" w:rsidR="00C707EA" w:rsidRPr="009C5A48" w:rsidRDefault="00C707EA" w:rsidP="00617C42">
            <w:pPr>
              <w:ind w:right="63"/>
              <w:jc w:val="both"/>
              <w:rPr>
                <w:rFonts w:ascii="Times New Roman" w:eastAsia="Times New Roman" w:hAnsi="Times New Roman" w:cs="Times New Roman"/>
                <w:b/>
                <w:lang w:eastAsia="tr-TR"/>
              </w:rPr>
            </w:pPr>
          </w:p>
        </w:tc>
      </w:tr>
      <w:tr w:rsidR="00C707EA" w:rsidRPr="009C5A48" w14:paraId="2A3E5DC1" w14:textId="77777777" w:rsidTr="00617C42">
        <w:trPr>
          <w:trHeight w:val="20"/>
          <w:jc w:val="center"/>
        </w:trPr>
        <w:tc>
          <w:tcPr>
            <w:tcW w:w="4257" w:type="pct"/>
            <w:shd w:val="clear" w:color="auto" w:fill="A6A6A6" w:themeFill="background1" w:themeFillShade="A6"/>
            <w:vAlign w:val="center"/>
            <w:hideMark/>
          </w:tcPr>
          <w:p w14:paraId="70515133" w14:textId="77777777" w:rsidR="00C707EA" w:rsidRPr="009C5A48" w:rsidRDefault="00C707EA" w:rsidP="00617C42">
            <w:pPr>
              <w:ind w:right="63"/>
              <w:jc w:val="both"/>
              <w:rPr>
                <w:rFonts w:ascii="Times New Roman" w:eastAsia="Times New Roman" w:hAnsi="Times New Roman" w:cs="Times New Roman"/>
                <w:b/>
                <w:lang w:eastAsia="tr-TR"/>
              </w:rPr>
            </w:pPr>
            <w:r w:rsidRPr="009C5A48">
              <w:rPr>
                <w:rFonts w:ascii="Times New Roman" w:eastAsia="Times New Roman" w:hAnsi="Times New Roman" w:cs="Times New Roman"/>
                <w:b/>
                <w:lang w:eastAsia="tr-TR"/>
              </w:rPr>
              <w:t>Kuruma Ait Bilgiler</w:t>
            </w:r>
          </w:p>
        </w:tc>
        <w:tc>
          <w:tcPr>
            <w:tcW w:w="743" w:type="pct"/>
            <w:shd w:val="clear" w:color="auto" w:fill="A6A6A6" w:themeFill="background1" w:themeFillShade="A6"/>
          </w:tcPr>
          <w:p w14:paraId="7AA515B3" w14:textId="77777777" w:rsidR="00C707EA" w:rsidRPr="009C5A48" w:rsidRDefault="00C707EA" w:rsidP="00617C42">
            <w:pPr>
              <w:ind w:right="63"/>
              <w:jc w:val="both"/>
              <w:rPr>
                <w:rFonts w:ascii="Times New Roman" w:eastAsia="Times New Roman" w:hAnsi="Times New Roman" w:cs="Times New Roman"/>
                <w:b/>
                <w:lang w:eastAsia="tr-TR"/>
              </w:rPr>
            </w:pPr>
          </w:p>
        </w:tc>
      </w:tr>
      <w:tr w:rsidR="00C707EA" w:rsidRPr="009C5A48" w14:paraId="15AD05D1" w14:textId="77777777" w:rsidTr="00617C42">
        <w:trPr>
          <w:trHeight w:val="20"/>
          <w:jc w:val="center"/>
        </w:trPr>
        <w:tc>
          <w:tcPr>
            <w:tcW w:w="4257" w:type="pct"/>
            <w:shd w:val="clear" w:color="auto" w:fill="auto"/>
            <w:vAlign w:val="center"/>
            <w:hideMark/>
          </w:tcPr>
          <w:p w14:paraId="359F73FB"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1-Fakülte Sayısı </w:t>
            </w:r>
          </w:p>
        </w:tc>
        <w:tc>
          <w:tcPr>
            <w:tcW w:w="743" w:type="pct"/>
            <w:vAlign w:val="center"/>
          </w:tcPr>
          <w:p w14:paraId="413126DF"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11</w:t>
            </w:r>
          </w:p>
        </w:tc>
      </w:tr>
      <w:tr w:rsidR="00C707EA" w:rsidRPr="009C5A48" w14:paraId="7D186693" w14:textId="77777777" w:rsidTr="00617C42">
        <w:trPr>
          <w:trHeight w:val="20"/>
          <w:jc w:val="center"/>
        </w:trPr>
        <w:tc>
          <w:tcPr>
            <w:tcW w:w="4257" w:type="pct"/>
            <w:shd w:val="clear" w:color="auto" w:fill="auto"/>
            <w:vAlign w:val="center"/>
            <w:hideMark/>
          </w:tcPr>
          <w:p w14:paraId="29C4DD5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2-Enstitü Sayısı </w:t>
            </w:r>
          </w:p>
        </w:tc>
        <w:tc>
          <w:tcPr>
            <w:tcW w:w="743" w:type="pct"/>
            <w:vAlign w:val="center"/>
          </w:tcPr>
          <w:p w14:paraId="006D5311"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5</w:t>
            </w:r>
          </w:p>
        </w:tc>
      </w:tr>
      <w:tr w:rsidR="00C707EA" w:rsidRPr="009C5A48" w14:paraId="45EFF09D" w14:textId="77777777" w:rsidTr="00617C42">
        <w:trPr>
          <w:trHeight w:val="20"/>
          <w:jc w:val="center"/>
        </w:trPr>
        <w:tc>
          <w:tcPr>
            <w:tcW w:w="4257" w:type="pct"/>
            <w:shd w:val="clear" w:color="auto" w:fill="auto"/>
            <w:vAlign w:val="center"/>
            <w:hideMark/>
          </w:tcPr>
          <w:p w14:paraId="2C240679"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3-Yüksekokul Sayısı </w:t>
            </w:r>
          </w:p>
        </w:tc>
        <w:tc>
          <w:tcPr>
            <w:tcW w:w="743" w:type="pct"/>
            <w:vAlign w:val="center"/>
          </w:tcPr>
          <w:p w14:paraId="7D1912B7"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w:t>
            </w:r>
          </w:p>
        </w:tc>
      </w:tr>
      <w:tr w:rsidR="00C707EA" w:rsidRPr="009C5A48" w14:paraId="043A3861" w14:textId="77777777" w:rsidTr="00617C42">
        <w:trPr>
          <w:trHeight w:val="20"/>
          <w:jc w:val="center"/>
        </w:trPr>
        <w:tc>
          <w:tcPr>
            <w:tcW w:w="4257" w:type="pct"/>
            <w:shd w:val="clear" w:color="auto" w:fill="auto"/>
            <w:vAlign w:val="center"/>
            <w:hideMark/>
          </w:tcPr>
          <w:p w14:paraId="20EE93E0"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4-Meslek Yüksekokulu Sayısı </w:t>
            </w:r>
          </w:p>
        </w:tc>
        <w:tc>
          <w:tcPr>
            <w:tcW w:w="743" w:type="pct"/>
            <w:vAlign w:val="center"/>
          </w:tcPr>
          <w:p w14:paraId="7BABADDF"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w:t>
            </w:r>
          </w:p>
        </w:tc>
      </w:tr>
      <w:tr w:rsidR="00C707EA" w:rsidRPr="009C5A48" w14:paraId="231D7288" w14:textId="77777777" w:rsidTr="00617C42">
        <w:trPr>
          <w:trHeight w:val="20"/>
          <w:jc w:val="center"/>
        </w:trPr>
        <w:tc>
          <w:tcPr>
            <w:tcW w:w="4257" w:type="pct"/>
            <w:shd w:val="clear" w:color="auto" w:fill="auto"/>
            <w:vAlign w:val="center"/>
            <w:hideMark/>
          </w:tcPr>
          <w:p w14:paraId="48919829" w14:textId="77777777" w:rsidR="00C707EA" w:rsidRPr="009C5A48" w:rsidRDefault="00C707EA" w:rsidP="00617C42">
            <w:pPr>
              <w:ind w:right="63"/>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5-Merkezi Araştırma Laboratuvarları Sayısı </w:t>
            </w:r>
          </w:p>
        </w:tc>
        <w:tc>
          <w:tcPr>
            <w:tcW w:w="743" w:type="pct"/>
            <w:vAlign w:val="center"/>
          </w:tcPr>
          <w:p w14:paraId="14873C35"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031B0C1F" w14:textId="77777777" w:rsidTr="00617C42">
        <w:trPr>
          <w:trHeight w:val="20"/>
          <w:jc w:val="center"/>
        </w:trPr>
        <w:tc>
          <w:tcPr>
            <w:tcW w:w="4257" w:type="pct"/>
            <w:shd w:val="clear" w:color="auto" w:fill="auto"/>
            <w:vAlign w:val="center"/>
            <w:hideMark/>
          </w:tcPr>
          <w:p w14:paraId="3BBF8481"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6-Araştırma Uygulama Merkezleri Sayısı </w:t>
            </w:r>
          </w:p>
        </w:tc>
        <w:tc>
          <w:tcPr>
            <w:tcW w:w="743" w:type="pct"/>
            <w:vAlign w:val="center"/>
          </w:tcPr>
          <w:p w14:paraId="3D4B0C13"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24641538" w14:textId="77777777" w:rsidTr="00617C42">
        <w:trPr>
          <w:trHeight w:val="20"/>
          <w:jc w:val="center"/>
        </w:trPr>
        <w:tc>
          <w:tcPr>
            <w:tcW w:w="4257" w:type="pct"/>
            <w:shd w:val="clear" w:color="auto" w:fill="auto"/>
            <w:vAlign w:val="center"/>
            <w:hideMark/>
          </w:tcPr>
          <w:p w14:paraId="3FACC539"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7-Önlisans Program Sayısı </w:t>
            </w:r>
          </w:p>
        </w:tc>
        <w:tc>
          <w:tcPr>
            <w:tcW w:w="743" w:type="pct"/>
            <w:vAlign w:val="center"/>
          </w:tcPr>
          <w:p w14:paraId="6216EBE2"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18</w:t>
            </w:r>
          </w:p>
        </w:tc>
      </w:tr>
      <w:tr w:rsidR="00C707EA" w:rsidRPr="009C5A48" w14:paraId="26D5C1A5" w14:textId="77777777" w:rsidTr="00617C42">
        <w:trPr>
          <w:trHeight w:val="20"/>
          <w:jc w:val="center"/>
        </w:trPr>
        <w:tc>
          <w:tcPr>
            <w:tcW w:w="4257" w:type="pct"/>
            <w:shd w:val="clear" w:color="auto" w:fill="auto"/>
            <w:vAlign w:val="center"/>
            <w:hideMark/>
          </w:tcPr>
          <w:p w14:paraId="2E8ED033"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8-Lisans Program Sayısı </w:t>
            </w:r>
          </w:p>
        </w:tc>
        <w:tc>
          <w:tcPr>
            <w:tcW w:w="743" w:type="pct"/>
            <w:vAlign w:val="center"/>
          </w:tcPr>
          <w:p w14:paraId="37D5F99D"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59</w:t>
            </w:r>
          </w:p>
        </w:tc>
      </w:tr>
      <w:tr w:rsidR="00C707EA" w:rsidRPr="009C5A48" w14:paraId="7494D24D" w14:textId="77777777" w:rsidTr="00617C42">
        <w:trPr>
          <w:trHeight w:val="20"/>
          <w:jc w:val="center"/>
        </w:trPr>
        <w:tc>
          <w:tcPr>
            <w:tcW w:w="4257" w:type="pct"/>
            <w:shd w:val="clear" w:color="auto" w:fill="auto"/>
            <w:vAlign w:val="center"/>
            <w:hideMark/>
          </w:tcPr>
          <w:p w14:paraId="7172A6F6"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9-Yüksek Lisans Program Sayısı </w:t>
            </w:r>
          </w:p>
        </w:tc>
        <w:tc>
          <w:tcPr>
            <w:tcW w:w="743" w:type="pct"/>
            <w:vAlign w:val="center"/>
          </w:tcPr>
          <w:p w14:paraId="567C2B45"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97</w:t>
            </w:r>
          </w:p>
        </w:tc>
      </w:tr>
      <w:tr w:rsidR="00C707EA" w:rsidRPr="009C5A48" w14:paraId="054A515D" w14:textId="77777777" w:rsidTr="00617C42">
        <w:trPr>
          <w:trHeight w:val="20"/>
          <w:jc w:val="center"/>
        </w:trPr>
        <w:tc>
          <w:tcPr>
            <w:tcW w:w="4257" w:type="pct"/>
            <w:shd w:val="clear" w:color="auto" w:fill="auto"/>
            <w:vAlign w:val="center"/>
            <w:hideMark/>
          </w:tcPr>
          <w:p w14:paraId="0C54C4D1"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10-Doktora Program Sayısı </w:t>
            </w:r>
          </w:p>
        </w:tc>
        <w:tc>
          <w:tcPr>
            <w:tcW w:w="743" w:type="pct"/>
            <w:vAlign w:val="center"/>
          </w:tcPr>
          <w:p w14:paraId="2B0F4EAF"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94</w:t>
            </w:r>
          </w:p>
        </w:tc>
      </w:tr>
      <w:tr w:rsidR="00C707EA" w:rsidRPr="009C5A48" w14:paraId="4AA98995" w14:textId="77777777" w:rsidTr="00617C42">
        <w:trPr>
          <w:trHeight w:val="20"/>
          <w:jc w:val="center"/>
        </w:trPr>
        <w:tc>
          <w:tcPr>
            <w:tcW w:w="4257" w:type="pct"/>
            <w:shd w:val="clear" w:color="auto" w:fill="auto"/>
            <w:vAlign w:val="center"/>
          </w:tcPr>
          <w:p w14:paraId="0F2022B2"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11-Sanatta Yeterlilik Program Sayısı</w:t>
            </w:r>
          </w:p>
        </w:tc>
        <w:tc>
          <w:tcPr>
            <w:tcW w:w="743" w:type="pct"/>
            <w:vAlign w:val="center"/>
          </w:tcPr>
          <w:p w14:paraId="5EDFCC32"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0CCA8205" w14:textId="77777777" w:rsidTr="00617C42">
        <w:trPr>
          <w:trHeight w:val="20"/>
          <w:jc w:val="center"/>
        </w:trPr>
        <w:tc>
          <w:tcPr>
            <w:tcW w:w="4257" w:type="pct"/>
            <w:shd w:val="clear" w:color="auto" w:fill="auto"/>
            <w:vAlign w:val="center"/>
          </w:tcPr>
          <w:p w14:paraId="650FF6CA"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12-Eğitim alanları (Derslik vb.) miktarı (m2) </w:t>
            </w:r>
          </w:p>
        </w:tc>
        <w:tc>
          <w:tcPr>
            <w:tcW w:w="743" w:type="pct"/>
            <w:vAlign w:val="center"/>
          </w:tcPr>
          <w:p w14:paraId="307B7F2C"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91.497,50</w:t>
            </w:r>
          </w:p>
        </w:tc>
      </w:tr>
      <w:tr w:rsidR="00C707EA" w:rsidRPr="009C5A48" w14:paraId="2C7D58D4" w14:textId="77777777" w:rsidTr="00617C42">
        <w:trPr>
          <w:trHeight w:val="20"/>
          <w:jc w:val="center"/>
        </w:trPr>
        <w:tc>
          <w:tcPr>
            <w:tcW w:w="4257" w:type="pct"/>
            <w:shd w:val="clear" w:color="auto" w:fill="auto"/>
            <w:vAlign w:val="center"/>
          </w:tcPr>
          <w:p w14:paraId="4FEAB4C9"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13-Araştırma alanları (</w:t>
            </w:r>
            <w:proofErr w:type="spellStart"/>
            <w:r w:rsidRPr="009C5A48">
              <w:rPr>
                <w:rFonts w:ascii="Times New Roman" w:eastAsia="Times New Roman" w:hAnsi="Times New Roman" w:cs="Times New Roman"/>
                <w:lang w:eastAsia="tr-TR"/>
              </w:rPr>
              <w:t>Lab</w:t>
            </w:r>
            <w:proofErr w:type="spellEnd"/>
            <w:r w:rsidRPr="009C5A48">
              <w:rPr>
                <w:rFonts w:ascii="Times New Roman" w:eastAsia="Times New Roman" w:hAnsi="Times New Roman" w:cs="Times New Roman"/>
                <w:lang w:eastAsia="tr-TR"/>
              </w:rPr>
              <w:t xml:space="preserve">. vb.) miktarı (m2) </w:t>
            </w:r>
          </w:p>
        </w:tc>
        <w:tc>
          <w:tcPr>
            <w:tcW w:w="743" w:type="pct"/>
            <w:vAlign w:val="center"/>
          </w:tcPr>
          <w:p w14:paraId="7A265AFB"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20.226,30</w:t>
            </w:r>
          </w:p>
        </w:tc>
      </w:tr>
      <w:tr w:rsidR="00C707EA" w:rsidRPr="009C5A48" w14:paraId="3B1403F9" w14:textId="77777777" w:rsidTr="00617C42">
        <w:trPr>
          <w:trHeight w:val="20"/>
          <w:jc w:val="center"/>
        </w:trPr>
        <w:tc>
          <w:tcPr>
            <w:tcW w:w="4257" w:type="pct"/>
            <w:shd w:val="clear" w:color="auto" w:fill="auto"/>
            <w:vAlign w:val="center"/>
          </w:tcPr>
          <w:p w14:paraId="5FC58A6A"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14-İdari alanların miktarı (m2) </w:t>
            </w:r>
          </w:p>
        </w:tc>
        <w:tc>
          <w:tcPr>
            <w:tcW w:w="743" w:type="pct"/>
            <w:vAlign w:val="center"/>
          </w:tcPr>
          <w:p w14:paraId="385BF6B3"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72.431,01</w:t>
            </w:r>
          </w:p>
        </w:tc>
      </w:tr>
      <w:tr w:rsidR="00C707EA" w:rsidRPr="009C5A48" w14:paraId="539C0F48" w14:textId="77777777" w:rsidTr="00617C42">
        <w:trPr>
          <w:trHeight w:val="20"/>
          <w:jc w:val="center"/>
        </w:trPr>
        <w:tc>
          <w:tcPr>
            <w:tcW w:w="4257" w:type="pct"/>
            <w:shd w:val="clear" w:color="auto" w:fill="auto"/>
            <w:vAlign w:val="center"/>
          </w:tcPr>
          <w:p w14:paraId="09E94439"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15-Sosyal alanların (Kantin, Kafeterya, Yemekhane, Spor alanı vb.) miktarı (m2) </w:t>
            </w:r>
          </w:p>
        </w:tc>
        <w:tc>
          <w:tcPr>
            <w:tcW w:w="743" w:type="pct"/>
            <w:vAlign w:val="center"/>
          </w:tcPr>
          <w:p w14:paraId="54EAED3D"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18.953,23</w:t>
            </w:r>
          </w:p>
        </w:tc>
      </w:tr>
      <w:tr w:rsidR="00C707EA" w:rsidRPr="009C5A48" w14:paraId="0B7D69B8" w14:textId="77777777" w:rsidTr="00617C42">
        <w:trPr>
          <w:trHeight w:val="20"/>
          <w:jc w:val="center"/>
        </w:trPr>
        <w:tc>
          <w:tcPr>
            <w:tcW w:w="4257" w:type="pct"/>
            <w:shd w:val="clear" w:color="auto" w:fill="auto"/>
            <w:vAlign w:val="center"/>
          </w:tcPr>
          <w:p w14:paraId="250319F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16-Diğer alanlar</w:t>
            </w:r>
          </w:p>
        </w:tc>
        <w:tc>
          <w:tcPr>
            <w:tcW w:w="743" w:type="pct"/>
            <w:vAlign w:val="center"/>
          </w:tcPr>
          <w:p w14:paraId="03090124"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248.168,24</w:t>
            </w:r>
          </w:p>
        </w:tc>
      </w:tr>
      <w:tr w:rsidR="00C707EA" w:rsidRPr="009C5A48" w14:paraId="19DA13A0" w14:textId="77777777" w:rsidTr="00617C42">
        <w:trPr>
          <w:trHeight w:val="20"/>
          <w:jc w:val="center"/>
        </w:trPr>
        <w:tc>
          <w:tcPr>
            <w:tcW w:w="4257" w:type="pct"/>
            <w:shd w:val="clear" w:color="auto" w:fill="auto"/>
            <w:vAlign w:val="center"/>
          </w:tcPr>
          <w:p w14:paraId="654D6EB1"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17-Toplam alanların miktarı (m2)</w:t>
            </w:r>
          </w:p>
        </w:tc>
        <w:tc>
          <w:tcPr>
            <w:tcW w:w="743" w:type="pct"/>
            <w:vAlign w:val="center"/>
          </w:tcPr>
          <w:p w14:paraId="669C6BA2"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1.845.928,66</w:t>
            </w:r>
          </w:p>
        </w:tc>
      </w:tr>
      <w:tr w:rsidR="00C707EA" w:rsidRPr="009C5A48" w14:paraId="1F5FD7FF" w14:textId="77777777" w:rsidTr="00617C42">
        <w:trPr>
          <w:trHeight w:val="20"/>
          <w:jc w:val="center"/>
        </w:trPr>
        <w:tc>
          <w:tcPr>
            <w:tcW w:w="4257" w:type="pct"/>
            <w:shd w:val="clear" w:color="auto" w:fill="auto"/>
            <w:vAlign w:val="center"/>
          </w:tcPr>
          <w:p w14:paraId="5E2F9892"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18-Önlisans Programlarındaki Öğrenci Sayısı </w:t>
            </w:r>
          </w:p>
        </w:tc>
        <w:tc>
          <w:tcPr>
            <w:tcW w:w="743" w:type="pct"/>
            <w:vAlign w:val="center"/>
          </w:tcPr>
          <w:p w14:paraId="62FD02C3"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4317</w:t>
            </w:r>
          </w:p>
        </w:tc>
      </w:tr>
      <w:tr w:rsidR="00C707EA" w:rsidRPr="009C5A48" w14:paraId="1861799E" w14:textId="77777777" w:rsidTr="00617C42">
        <w:trPr>
          <w:trHeight w:val="20"/>
          <w:jc w:val="center"/>
        </w:trPr>
        <w:tc>
          <w:tcPr>
            <w:tcW w:w="4257" w:type="pct"/>
            <w:shd w:val="clear" w:color="auto" w:fill="auto"/>
            <w:vAlign w:val="center"/>
          </w:tcPr>
          <w:p w14:paraId="3AEE0D5B"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19-Lisans Programlarındaki öğrenci sayısı</w:t>
            </w:r>
          </w:p>
        </w:tc>
        <w:tc>
          <w:tcPr>
            <w:tcW w:w="743" w:type="pct"/>
            <w:vAlign w:val="center"/>
          </w:tcPr>
          <w:p w14:paraId="59832CFB"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27898</w:t>
            </w:r>
          </w:p>
        </w:tc>
      </w:tr>
      <w:tr w:rsidR="00C707EA" w:rsidRPr="009C5A48" w14:paraId="2A1EBCA3" w14:textId="77777777" w:rsidTr="00617C42">
        <w:trPr>
          <w:trHeight w:val="20"/>
          <w:jc w:val="center"/>
        </w:trPr>
        <w:tc>
          <w:tcPr>
            <w:tcW w:w="4257" w:type="pct"/>
            <w:shd w:val="clear" w:color="auto" w:fill="auto"/>
            <w:vAlign w:val="center"/>
          </w:tcPr>
          <w:p w14:paraId="6E837378"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20-Açıköğretim Programlarına Kayıtlı Ön Lisans Öğrenci Sayısı </w:t>
            </w:r>
          </w:p>
        </w:tc>
        <w:tc>
          <w:tcPr>
            <w:tcW w:w="743" w:type="pct"/>
            <w:vAlign w:val="center"/>
          </w:tcPr>
          <w:p w14:paraId="43F1B0F7"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w:t>
            </w:r>
          </w:p>
        </w:tc>
      </w:tr>
      <w:tr w:rsidR="00C707EA" w:rsidRPr="009C5A48" w14:paraId="175881B4" w14:textId="77777777" w:rsidTr="00617C42">
        <w:trPr>
          <w:trHeight w:val="20"/>
          <w:jc w:val="center"/>
        </w:trPr>
        <w:tc>
          <w:tcPr>
            <w:tcW w:w="4257" w:type="pct"/>
            <w:shd w:val="clear" w:color="auto" w:fill="auto"/>
            <w:vAlign w:val="center"/>
          </w:tcPr>
          <w:p w14:paraId="783788E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21-Açıköğretim Programlarına Kayıtlı Lisans Öğrenci Sayısı </w:t>
            </w:r>
          </w:p>
        </w:tc>
        <w:tc>
          <w:tcPr>
            <w:tcW w:w="743" w:type="pct"/>
            <w:vAlign w:val="center"/>
          </w:tcPr>
          <w:p w14:paraId="058D4338"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w:t>
            </w:r>
          </w:p>
        </w:tc>
      </w:tr>
      <w:tr w:rsidR="00C707EA" w:rsidRPr="009C5A48" w14:paraId="4FB068CC" w14:textId="77777777" w:rsidTr="00617C42">
        <w:trPr>
          <w:trHeight w:val="20"/>
          <w:jc w:val="center"/>
        </w:trPr>
        <w:tc>
          <w:tcPr>
            <w:tcW w:w="4257" w:type="pct"/>
            <w:shd w:val="clear" w:color="auto" w:fill="auto"/>
            <w:vAlign w:val="center"/>
          </w:tcPr>
          <w:p w14:paraId="39749F5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22-Yabancı Uyruklu Öğrenci Sayısı </w:t>
            </w:r>
          </w:p>
        </w:tc>
        <w:tc>
          <w:tcPr>
            <w:tcW w:w="743" w:type="pct"/>
            <w:vAlign w:val="center"/>
          </w:tcPr>
          <w:p w14:paraId="4A12D634"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971</w:t>
            </w:r>
          </w:p>
        </w:tc>
      </w:tr>
      <w:tr w:rsidR="00C707EA" w:rsidRPr="009C5A48" w14:paraId="6107A1AD" w14:textId="77777777" w:rsidTr="00617C42">
        <w:trPr>
          <w:trHeight w:val="20"/>
          <w:jc w:val="center"/>
        </w:trPr>
        <w:tc>
          <w:tcPr>
            <w:tcW w:w="4257" w:type="pct"/>
            <w:shd w:val="clear" w:color="auto" w:fill="auto"/>
            <w:vAlign w:val="center"/>
          </w:tcPr>
          <w:p w14:paraId="3DB14721"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23-Toplam Lisans Öğrenci Sayısı </w:t>
            </w:r>
          </w:p>
        </w:tc>
        <w:tc>
          <w:tcPr>
            <w:tcW w:w="743" w:type="pct"/>
            <w:vAlign w:val="center"/>
          </w:tcPr>
          <w:p w14:paraId="5502A1D7"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27898</w:t>
            </w:r>
          </w:p>
        </w:tc>
      </w:tr>
      <w:tr w:rsidR="00C707EA" w:rsidRPr="009C5A48" w14:paraId="04FC6919" w14:textId="77777777" w:rsidTr="00617C42">
        <w:trPr>
          <w:trHeight w:val="20"/>
          <w:jc w:val="center"/>
        </w:trPr>
        <w:tc>
          <w:tcPr>
            <w:tcW w:w="4257" w:type="pct"/>
            <w:shd w:val="clear" w:color="auto" w:fill="auto"/>
            <w:vAlign w:val="center"/>
          </w:tcPr>
          <w:p w14:paraId="7CD24B40"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24-Tezli Yüksek Lisans Öğrenci Sayısı </w:t>
            </w:r>
          </w:p>
        </w:tc>
        <w:tc>
          <w:tcPr>
            <w:tcW w:w="743" w:type="pct"/>
            <w:vAlign w:val="center"/>
          </w:tcPr>
          <w:p w14:paraId="2A9DDB8D"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4942</w:t>
            </w:r>
          </w:p>
        </w:tc>
      </w:tr>
      <w:tr w:rsidR="00C707EA" w:rsidRPr="009C5A48" w14:paraId="1AFE94B3" w14:textId="77777777" w:rsidTr="00617C42">
        <w:trPr>
          <w:trHeight w:val="20"/>
          <w:jc w:val="center"/>
        </w:trPr>
        <w:tc>
          <w:tcPr>
            <w:tcW w:w="4257" w:type="pct"/>
            <w:shd w:val="clear" w:color="auto" w:fill="auto"/>
            <w:vAlign w:val="center"/>
          </w:tcPr>
          <w:p w14:paraId="62589263"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25-Tezsiz Yüksek Lisans yapan Öğrenci Sayısı </w:t>
            </w:r>
          </w:p>
        </w:tc>
        <w:tc>
          <w:tcPr>
            <w:tcW w:w="743" w:type="pct"/>
            <w:vAlign w:val="center"/>
          </w:tcPr>
          <w:p w14:paraId="7AF4C38B"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231</w:t>
            </w:r>
          </w:p>
        </w:tc>
      </w:tr>
      <w:tr w:rsidR="00C707EA" w:rsidRPr="009C5A48" w14:paraId="474F3FD9" w14:textId="77777777" w:rsidTr="00617C42">
        <w:trPr>
          <w:trHeight w:val="20"/>
          <w:jc w:val="center"/>
        </w:trPr>
        <w:tc>
          <w:tcPr>
            <w:tcW w:w="4257" w:type="pct"/>
            <w:shd w:val="clear" w:color="auto" w:fill="auto"/>
            <w:vAlign w:val="center"/>
          </w:tcPr>
          <w:p w14:paraId="339B4B6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26-Toplam Yüksek Lisans yapan Öğrenci Sayısı </w:t>
            </w:r>
          </w:p>
        </w:tc>
        <w:tc>
          <w:tcPr>
            <w:tcW w:w="743" w:type="pct"/>
            <w:vAlign w:val="center"/>
          </w:tcPr>
          <w:p w14:paraId="67A886FB"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5173</w:t>
            </w:r>
          </w:p>
        </w:tc>
      </w:tr>
      <w:tr w:rsidR="00C707EA" w:rsidRPr="009C5A48" w14:paraId="784FCD4E" w14:textId="77777777" w:rsidTr="00617C42">
        <w:trPr>
          <w:trHeight w:val="20"/>
          <w:jc w:val="center"/>
        </w:trPr>
        <w:tc>
          <w:tcPr>
            <w:tcW w:w="4257" w:type="pct"/>
            <w:shd w:val="clear" w:color="auto" w:fill="auto"/>
            <w:vAlign w:val="center"/>
          </w:tcPr>
          <w:p w14:paraId="46513A8E"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27-Doktora Öğrenci Sayısı </w:t>
            </w:r>
          </w:p>
        </w:tc>
        <w:tc>
          <w:tcPr>
            <w:tcW w:w="743" w:type="pct"/>
            <w:vAlign w:val="center"/>
          </w:tcPr>
          <w:p w14:paraId="35402171"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3311</w:t>
            </w:r>
          </w:p>
        </w:tc>
      </w:tr>
      <w:tr w:rsidR="00C707EA" w:rsidRPr="009C5A48" w14:paraId="13C81D00" w14:textId="77777777" w:rsidTr="00617C42">
        <w:trPr>
          <w:trHeight w:val="20"/>
          <w:jc w:val="center"/>
        </w:trPr>
        <w:tc>
          <w:tcPr>
            <w:tcW w:w="4257" w:type="pct"/>
            <w:shd w:val="clear" w:color="auto" w:fill="auto"/>
            <w:vAlign w:val="center"/>
          </w:tcPr>
          <w:p w14:paraId="288420B3"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28-Önlisans Mezun Sayısı </w:t>
            </w:r>
          </w:p>
        </w:tc>
        <w:tc>
          <w:tcPr>
            <w:tcW w:w="743" w:type="pct"/>
            <w:vAlign w:val="center"/>
          </w:tcPr>
          <w:p w14:paraId="6FE73423"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1134</w:t>
            </w:r>
          </w:p>
        </w:tc>
      </w:tr>
      <w:tr w:rsidR="00C707EA" w:rsidRPr="009C5A48" w14:paraId="5B81C252" w14:textId="77777777" w:rsidTr="00617C42">
        <w:trPr>
          <w:trHeight w:val="20"/>
          <w:jc w:val="center"/>
        </w:trPr>
        <w:tc>
          <w:tcPr>
            <w:tcW w:w="4257" w:type="pct"/>
            <w:shd w:val="clear" w:color="auto" w:fill="auto"/>
            <w:vAlign w:val="center"/>
          </w:tcPr>
          <w:p w14:paraId="7F0D4D42"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29-Lisans Mezun Sayısı </w:t>
            </w:r>
          </w:p>
        </w:tc>
        <w:tc>
          <w:tcPr>
            <w:tcW w:w="743" w:type="pct"/>
            <w:vAlign w:val="center"/>
          </w:tcPr>
          <w:p w14:paraId="3C59C906"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7001</w:t>
            </w:r>
          </w:p>
        </w:tc>
      </w:tr>
      <w:tr w:rsidR="00C707EA" w:rsidRPr="009C5A48" w14:paraId="2A05B566" w14:textId="77777777" w:rsidTr="00617C42">
        <w:trPr>
          <w:trHeight w:val="20"/>
          <w:jc w:val="center"/>
        </w:trPr>
        <w:tc>
          <w:tcPr>
            <w:tcW w:w="4257" w:type="pct"/>
            <w:shd w:val="clear" w:color="auto" w:fill="auto"/>
            <w:vAlign w:val="center"/>
          </w:tcPr>
          <w:p w14:paraId="1C08A726"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30-Yüksek Lisans Mezun Sayısı </w:t>
            </w:r>
          </w:p>
        </w:tc>
        <w:tc>
          <w:tcPr>
            <w:tcW w:w="743" w:type="pct"/>
            <w:vAlign w:val="center"/>
          </w:tcPr>
          <w:p w14:paraId="13010ABD"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2247</w:t>
            </w:r>
          </w:p>
        </w:tc>
      </w:tr>
      <w:tr w:rsidR="00C707EA" w:rsidRPr="009C5A48" w14:paraId="1441502D" w14:textId="77777777" w:rsidTr="00617C42">
        <w:trPr>
          <w:trHeight w:val="20"/>
          <w:jc w:val="center"/>
        </w:trPr>
        <w:tc>
          <w:tcPr>
            <w:tcW w:w="4257" w:type="pct"/>
            <w:shd w:val="clear" w:color="auto" w:fill="auto"/>
            <w:vAlign w:val="center"/>
          </w:tcPr>
          <w:p w14:paraId="380CE17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31-Doktora Mezun Sayısı </w:t>
            </w:r>
          </w:p>
        </w:tc>
        <w:tc>
          <w:tcPr>
            <w:tcW w:w="743" w:type="pct"/>
            <w:vAlign w:val="center"/>
          </w:tcPr>
          <w:p w14:paraId="61339E00"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483</w:t>
            </w:r>
          </w:p>
        </w:tc>
      </w:tr>
      <w:tr w:rsidR="00C707EA" w:rsidRPr="009C5A48" w14:paraId="3684BF01" w14:textId="77777777" w:rsidTr="00617C42">
        <w:trPr>
          <w:trHeight w:val="20"/>
          <w:jc w:val="center"/>
        </w:trPr>
        <w:tc>
          <w:tcPr>
            <w:tcW w:w="4257" w:type="pct"/>
            <w:shd w:val="clear" w:color="auto" w:fill="auto"/>
            <w:vAlign w:val="center"/>
          </w:tcPr>
          <w:p w14:paraId="28AD9096"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32-Toplam Mezun Sayısı </w:t>
            </w:r>
          </w:p>
        </w:tc>
        <w:tc>
          <w:tcPr>
            <w:tcW w:w="743" w:type="pct"/>
            <w:vAlign w:val="center"/>
          </w:tcPr>
          <w:p w14:paraId="259093D9"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10865</w:t>
            </w:r>
          </w:p>
        </w:tc>
      </w:tr>
      <w:tr w:rsidR="00C707EA" w:rsidRPr="009C5A48" w14:paraId="786F95E9" w14:textId="77777777" w:rsidTr="00617C42">
        <w:trPr>
          <w:trHeight w:val="20"/>
          <w:jc w:val="center"/>
        </w:trPr>
        <w:tc>
          <w:tcPr>
            <w:tcW w:w="4257" w:type="pct"/>
            <w:shd w:val="clear" w:color="auto" w:fill="auto"/>
            <w:vAlign w:val="center"/>
          </w:tcPr>
          <w:p w14:paraId="1DA054AB"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33-Üniversiteden ayrılan ön lisans öğrenci sayısı </w:t>
            </w:r>
            <w:r w:rsidRPr="009C5A48">
              <w:rPr>
                <w:rFonts w:ascii="Times New Roman" w:eastAsia="Times New Roman" w:hAnsi="Times New Roman" w:cs="Times New Roman"/>
                <w:b/>
                <w:lang w:eastAsia="tr-TR"/>
              </w:rPr>
              <w:t>(mezunlar hariç)</w:t>
            </w:r>
          </w:p>
        </w:tc>
        <w:tc>
          <w:tcPr>
            <w:tcW w:w="743" w:type="pct"/>
            <w:vAlign w:val="center"/>
          </w:tcPr>
          <w:p w14:paraId="2ADCECA7"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5791081C" w14:textId="77777777" w:rsidTr="00617C42">
        <w:trPr>
          <w:trHeight w:val="20"/>
          <w:jc w:val="center"/>
        </w:trPr>
        <w:tc>
          <w:tcPr>
            <w:tcW w:w="4257" w:type="pct"/>
            <w:shd w:val="clear" w:color="auto" w:fill="auto"/>
            <w:vAlign w:val="center"/>
          </w:tcPr>
          <w:p w14:paraId="6BD7044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34-Üniversiteden ayrılan lisans öğrenci sayısı </w:t>
            </w:r>
            <w:r w:rsidRPr="009C5A48">
              <w:rPr>
                <w:rFonts w:ascii="Times New Roman" w:eastAsia="Times New Roman" w:hAnsi="Times New Roman" w:cs="Times New Roman"/>
                <w:b/>
                <w:lang w:eastAsia="tr-TR"/>
              </w:rPr>
              <w:t>(mezunlar hariç)</w:t>
            </w:r>
          </w:p>
        </w:tc>
        <w:tc>
          <w:tcPr>
            <w:tcW w:w="743" w:type="pct"/>
            <w:vAlign w:val="center"/>
          </w:tcPr>
          <w:p w14:paraId="32CC02B7"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46D8E25D" w14:textId="77777777" w:rsidTr="00617C42">
        <w:trPr>
          <w:trHeight w:val="20"/>
          <w:jc w:val="center"/>
        </w:trPr>
        <w:tc>
          <w:tcPr>
            <w:tcW w:w="4257" w:type="pct"/>
            <w:shd w:val="clear" w:color="auto" w:fill="auto"/>
            <w:vAlign w:val="center"/>
          </w:tcPr>
          <w:p w14:paraId="71F10E02"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35-Üniversiteden ayrılan yüksek lisans öğrenci sayısı </w:t>
            </w:r>
            <w:r w:rsidRPr="009C5A48">
              <w:rPr>
                <w:rFonts w:ascii="Times New Roman" w:eastAsia="Times New Roman" w:hAnsi="Times New Roman" w:cs="Times New Roman"/>
                <w:b/>
                <w:lang w:eastAsia="tr-TR"/>
              </w:rPr>
              <w:t>(mezunlar hariç)</w:t>
            </w:r>
          </w:p>
        </w:tc>
        <w:tc>
          <w:tcPr>
            <w:tcW w:w="743" w:type="pct"/>
            <w:vAlign w:val="center"/>
          </w:tcPr>
          <w:p w14:paraId="47B35BE3"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0F931086" w14:textId="77777777" w:rsidTr="00617C42">
        <w:trPr>
          <w:trHeight w:val="20"/>
          <w:jc w:val="center"/>
        </w:trPr>
        <w:tc>
          <w:tcPr>
            <w:tcW w:w="4257" w:type="pct"/>
            <w:shd w:val="clear" w:color="auto" w:fill="auto"/>
            <w:vAlign w:val="center"/>
          </w:tcPr>
          <w:p w14:paraId="0970EDE5"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36-Üniversiteden ayrılan doktora öğrenci sayısı </w:t>
            </w:r>
            <w:r w:rsidRPr="009C5A48">
              <w:rPr>
                <w:rFonts w:ascii="Times New Roman" w:eastAsia="Times New Roman" w:hAnsi="Times New Roman" w:cs="Times New Roman"/>
                <w:b/>
                <w:lang w:eastAsia="tr-TR"/>
              </w:rPr>
              <w:t>(mezunlar hariç)</w:t>
            </w:r>
          </w:p>
        </w:tc>
        <w:tc>
          <w:tcPr>
            <w:tcW w:w="743" w:type="pct"/>
            <w:vAlign w:val="center"/>
          </w:tcPr>
          <w:p w14:paraId="4C631114"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1781FE51" w14:textId="77777777" w:rsidTr="00617C42">
        <w:trPr>
          <w:trHeight w:val="20"/>
          <w:jc w:val="center"/>
        </w:trPr>
        <w:tc>
          <w:tcPr>
            <w:tcW w:w="4257" w:type="pct"/>
            <w:shd w:val="clear" w:color="auto" w:fill="auto"/>
            <w:vAlign w:val="center"/>
          </w:tcPr>
          <w:p w14:paraId="17ED9982"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37-Üniversiteden ayrılan toplam yıllık öğrenci sayısı (</w:t>
            </w:r>
            <w:r w:rsidRPr="009C5A48">
              <w:rPr>
                <w:rFonts w:ascii="Times New Roman" w:eastAsia="Times New Roman" w:hAnsi="Times New Roman" w:cs="Times New Roman"/>
                <w:b/>
                <w:lang w:eastAsia="tr-TR"/>
              </w:rPr>
              <w:t>mezunlar hariç</w:t>
            </w:r>
            <w:r w:rsidRPr="009C5A48">
              <w:rPr>
                <w:rFonts w:ascii="Times New Roman" w:eastAsia="Times New Roman" w:hAnsi="Times New Roman" w:cs="Times New Roman"/>
                <w:lang w:eastAsia="tr-TR"/>
              </w:rPr>
              <w:t xml:space="preserve">) </w:t>
            </w:r>
          </w:p>
        </w:tc>
        <w:tc>
          <w:tcPr>
            <w:tcW w:w="743" w:type="pct"/>
            <w:vAlign w:val="center"/>
          </w:tcPr>
          <w:p w14:paraId="1126C5E1"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2A6FE66E" w14:textId="77777777" w:rsidTr="00617C42">
        <w:trPr>
          <w:trHeight w:val="20"/>
          <w:jc w:val="center"/>
        </w:trPr>
        <w:tc>
          <w:tcPr>
            <w:tcW w:w="4257" w:type="pct"/>
            <w:shd w:val="clear" w:color="auto" w:fill="auto"/>
            <w:vAlign w:val="center"/>
          </w:tcPr>
          <w:p w14:paraId="7106180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38-Önlisans Programlardaki Öğretim Üyesi Sayısı </w:t>
            </w:r>
          </w:p>
        </w:tc>
        <w:tc>
          <w:tcPr>
            <w:tcW w:w="743" w:type="pct"/>
            <w:vAlign w:val="center"/>
          </w:tcPr>
          <w:p w14:paraId="11D4C400"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31</w:t>
            </w:r>
          </w:p>
        </w:tc>
      </w:tr>
      <w:tr w:rsidR="00C707EA" w:rsidRPr="009C5A48" w14:paraId="6A95AE24" w14:textId="77777777" w:rsidTr="00617C42">
        <w:trPr>
          <w:trHeight w:val="20"/>
          <w:jc w:val="center"/>
        </w:trPr>
        <w:tc>
          <w:tcPr>
            <w:tcW w:w="4257" w:type="pct"/>
            <w:shd w:val="clear" w:color="auto" w:fill="auto"/>
            <w:vAlign w:val="center"/>
          </w:tcPr>
          <w:p w14:paraId="21E7C6CE"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39-Önlisans Programlardaki Öğretim Üyesi Dışındaki Öğretim Elemanı Sayısı</w:t>
            </w:r>
          </w:p>
        </w:tc>
        <w:tc>
          <w:tcPr>
            <w:tcW w:w="743" w:type="pct"/>
            <w:vAlign w:val="center"/>
          </w:tcPr>
          <w:p w14:paraId="53C29331"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125</w:t>
            </w:r>
          </w:p>
        </w:tc>
      </w:tr>
      <w:tr w:rsidR="00C707EA" w:rsidRPr="009C5A48" w14:paraId="7C1340FE" w14:textId="77777777" w:rsidTr="00617C42">
        <w:trPr>
          <w:trHeight w:val="20"/>
          <w:jc w:val="center"/>
        </w:trPr>
        <w:tc>
          <w:tcPr>
            <w:tcW w:w="4257" w:type="pct"/>
            <w:shd w:val="clear" w:color="auto" w:fill="auto"/>
            <w:vAlign w:val="center"/>
          </w:tcPr>
          <w:p w14:paraId="0B469823"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40-Lisans Programlardaki Öğretim Üyesi Sayısı </w:t>
            </w:r>
          </w:p>
        </w:tc>
        <w:tc>
          <w:tcPr>
            <w:tcW w:w="743" w:type="pct"/>
            <w:vAlign w:val="center"/>
          </w:tcPr>
          <w:p w14:paraId="2E473043"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1432</w:t>
            </w:r>
          </w:p>
        </w:tc>
      </w:tr>
      <w:tr w:rsidR="00C707EA" w:rsidRPr="009C5A48" w14:paraId="19F15C56" w14:textId="77777777" w:rsidTr="00617C42">
        <w:trPr>
          <w:trHeight w:val="20"/>
          <w:jc w:val="center"/>
        </w:trPr>
        <w:tc>
          <w:tcPr>
            <w:tcW w:w="4257" w:type="pct"/>
            <w:shd w:val="clear" w:color="auto" w:fill="auto"/>
            <w:vAlign w:val="center"/>
          </w:tcPr>
          <w:p w14:paraId="09B15B7E"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41-Lisans Programlardaki Öğretim Üyesi Dışındaki Öğretim Elemanı Sayısı</w:t>
            </w:r>
          </w:p>
        </w:tc>
        <w:tc>
          <w:tcPr>
            <w:tcW w:w="743" w:type="pct"/>
            <w:vAlign w:val="center"/>
          </w:tcPr>
          <w:p w14:paraId="740FB721"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2913</w:t>
            </w:r>
          </w:p>
        </w:tc>
      </w:tr>
      <w:tr w:rsidR="00C707EA" w:rsidRPr="009C5A48" w14:paraId="370FFBB8" w14:textId="77777777" w:rsidTr="00617C42">
        <w:trPr>
          <w:trHeight w:val="20"/>
          <w:jc w:val="center"/>
        </w:trPr>
        <w:tc>
          <w:tcPr>
            <w:tcW w:w="4257" w:type="pct"/>
            <w:shd w:val="clear" w:color="auto" w:fill="auto"/>
            <w:vAlign w:val="center"/>
          </w:tcPr>
          <w:p w14:paraId="5B6FFFB8"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42-Yabancı Uyruklu Öğretim Elemanı Sayısı </w:t>
            </w:r>
          </w:p>
        </w:tc>
        <w:tc>
          <w:tcPr>
            <w:tcW w:w="743" w:type="pct"/>
            <w:vAlign w:val="center"/>
          </w:tcPr>
          <w:p w14:paraId="72B223B0"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w:t>
            </w:r>
          </w:p>
        </w:tc>
      </w:tr>
      <w:tr w:rsidR="00C707EA" w:rsidRPr="009C5A48" w14:paraId="75698EFA" w14:textId="77777777" w:rsidTr="00617C42">
        <w:trPr>
          <w:trHeight w:val="20"/>
          <w:jc w:val="center"/>
        </w:trPr>
        <w:tc>
          <w:tcPr>
            <w:tcW w:w="4257" w:type="pct"/>
            <w:shd w:val="clear" w:color="auto" w:fill="auto"/>
            <w:vAlign w:val="center"/>
          </w:tcPr>
          <w:p w14:paraId="7B388128"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43-Toplam Öğretim Üyesi Sayısı </w:t>
            </w:r>
          </w:p>
        </w:tc>
        <w:tc>
          <w:tcPr>
            <w:tcW w:w="743" w:type="pct"/>
            <w:vAlign w:val="center"/>
          </w:tcPr>
          <w:p w14:paraId="41BFC807"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1467</w:t>
            </w:r>
          </w:p>
        </w:tc>
      </w:tr>
      <w:tr w:rsidR="00C707EA" w:rsidRPr="009C5A48" w14:paraId="25A7D4F4" w14:textId="77777777" w:rsidTr="00617C42">
        <w:trPr>
          <w:trHeight w:val="20"/>
          <w:jc w:val="center"/>
        </w:trPr>
        <w:tc>
          <w:tcPr>
            <w:tcW w:w="4257" w:type="pct"/>
            <w:shd w:val="clear" w:color="auto" w:fill="auto"/>
            <w:vAlign w:val="center"/>
          </w:tcPr>
          <w:p w14:paraId="6D9F163D"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44-Toplam Öğretim Elemanı Sayısı </w:t>
            </w:r>
          </w:p>
        </w:tc>
        <w:tc>
          <w:tcPr>
            <w:tcW w:w="743" w:type="pct"/>
            <w:vAlign w:val="center"/>
          </w:tcPr>
          <w:p w14:paraId="0B250119"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3403</w:t>
            </w:r>
          </w:p>
        </w:tc>
      </w:tr>
      <w:tr w:rsidR="00C707EA" w:rsidRPr="009C5A48" w14:paraId="60EF8FFE" w14:textId="77777777" w:rsidTr="00617C42">
        <w:trPr>
          <w:trHeight w:val="20"/>
          <w:jc w:val="center"/>
        </w:trPr>
        <w:tc>
          <w:tcPr>
            <w:tcW w:w="4257" w:type="pct"/>
            <w:shd w:val="clear" w:color="auto" w:fill="auto"/>
            <w:vAlign w:val="center"/>
          </w:tcPr>
          <w:p w14:paraId="32A16950"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45-Toplam İdari Personel Sayısı </w:t>
            </w:r>
          </w:p>
        </w:tc>
        <w:tc>
          <w:tcPr>
            <w:tcW w:w="743" w:type="pct"/>
            <w:vAlign w:val="center"/>
          </w:tcPr>
          <w:p w14:paraId="7551DF47"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2829</w:t>
            </w:r>
          </w:p>
        </w:tc>
      </w:tr>
      <w:tr w:rsidR="00C707EA" w:rsidRPr="009C5A48" w14:paraId="18FB8856" w14:textId="77777777" w:rsidTr="00617C42">
        <w:trPr>
          <w:trHeight w:val="20"/>
          <w:jc w:val="center"/>
        </w:trPr>
        <w:tc>
          <w:tcPr>
            <w:tcW w:w="4257" w:type="pct"/>
            <w:shd w:val="clear" w:color="auto" w:fill="auto"/>
            <w:vAlign w:val="center"/>
          </w:tcPr>
          <w:p w14:paraId="6173DE03"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46-(Araştırma Alanı Miktarı) / (Toplam Öğretim Elemanı Sayısı) oranı </w:t>
            </w:r>
          </w:p>
        </w:tc>
        <w:tc>
          <w:tcPr>
            <w:tcW w:w="743" w:type="pct"/>
            <w:vAlign w:val="center"/>
          </w:tcPr>
          <w:p w14:paraId="3518F1A8"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5,94</w:t>
            </w:r>
          </w:p>
        </w:tc>
      </w:tr>
      <w:tr w:rsidR="00C707EA" w:rsidRPr="009C5A48" w14:paraId="378217BB" w14:textId="77777777" w:rsidTr="00617C42">
        <w:trPr>
          <w:trHeight w:val="20"/>
          <w:jc w:val="center"/>
        </w:trPr>
        <w:tc>
          <w:tcPr>
            <w:tcW w:w="4257" w:type="pct"/>
            <w:shd w:val="clear" w:color="auto" w:fill="auto"/>
            <w:vAlign w:val="center"/>
          </w:tcPr>
          <w:p w14:paraId="04A9F79B"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lastRenderedPageBreak/>
              <w:t xml:space="preserve">47-(Eğitim Alanı Miktarı) / (Toplam Öğrenci Sayısı) oranı </w:t>
            </w:r>
          </w:p>
        </w:tc>
        <w:tc>
          <w:tcPr>
            <w:tcW w:w="743" w:type="pct"/>
            <w:vAlign w:val="center"/>
          </w:tcPr>
          <w:p w14:paraId="078C96CE"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3,28</w:t>
            </w:r>
          </w:p>
        </w:tc>
      </w:tr>
      <w:tr w:rsidR="00C707EA" w:rsidRPr="009C5A48" w14:paraId="00E9113E" w14:textId="77777777" w:rsidTr="00617C42">
        <w:trPr>
          <w:trHeight w:val="20"/>
          <w:jc w:val="center"/>
        </w:trPr>
        <w:tc>
          <w:tcPr>
            <w:tcW w:w="4257" w:type="pct"/>
            <w:shd w:val="clear" w:color="auto" w:fill="auto"/>
            <w:vAlign w:val="center"/>
          </w:tcPr>
          <w:p w14:paraId="14D531E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48-(İdari Alan Miktarı) / (Toplam Öğrenci Sayısı) oranı </w:t>
            </w:r>
          </w:p>
        </w:tc>
        <w:tc>
          <w:tcPr>
            <w:tcW w:w="743" w:type="pct"/>
            <w:vAlign w:val="center"/>
          </w:tcPr>
          <w:p w14:paraId="51E95EDC"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2,60</w:t>
            </w:r>
          </w:p>
        </w:tc>
      </w:tr>
      <w:tr w:rsidR="00C707EA" w:rsidRPr="009C5A48" w14:paraId="175DFADB" w14:textId="77777777" w:rsidTr="00617C42">
        <w:trPr>
          <w:trHeight w:val="20"/>
          <w:jc w:val="center"/>
        </w:trPr>
        <w:tc>
          <w:tcPr>
            <w:tcW w:w="4257" w:type="pct"/>
            <w:shd w:val="clear" w:color="auto" w:fill="auto"/>
            <w:vAlign w:val="center"/>
          </w:tcPr>
          <w:p w14:paraId="0847198B"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49-(Sosyal Alan Miktarı) / (Toplam Öğrenci Sayısı) oranı </w:t>
            </w:r>
          </w:p>
        </w:tc>
        <w:tc>
          <w:tcPr>
            <w:tcW w:w="743" w:type="pct"/>
            <w:vAlign w:val="center"/>
          </w:tcPr>
          <w:p w14:paraId="2AABAECF"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0,68</w:t>
            </w:r>
          </w:p>
        </w:tc>
      </w:tr>
      <w:tr w:rsidR="00C707EA" w:rsidRPr="009C5A48" w14:paraId="5A01F5ED" w14:textId="77777777" w:rsidTr="00617C42">
        <w:trPr>
          <w:trHeight w:val="20"/>
          <w:jc w:val="center"/>
        </w:trPr>
        <w:tc>
          <w:tcPr>
            <w:tcW w:w="4257" w:type="pct"/>
            <w:shd w:val="clear" w:color="auto" w:fill="auto"/>
            <w:vAlign w:val="center"/>
          </w:tcPr>
          <w:p w14:paraId="0B6D4F82"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50-(Toplam Alan) / (Toplam Öğrenci Sayısı) oranı </w:t>
            </w:r>
          </w:p>
        </w:tc>
        <w:tc>
          <w:tcPr>
            <w:tcW w:w="743" w:type="pct"/>
            <w:vAlign w:val="center"/>
          </w:tcPr>
          <w:p w14:paraId="7B8FE2EF"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66,17</w:t>
            </w:r>
          </w:p>
        </w:tc>
      </w:tr>
      <w:tr w:rsidR="00C707EA" w:rsidRPr="009C5A48" w14:paraId="67E27F13" w14:textId="77777777" w:rsidTr="00617C42">
        <w:trPr>
          <w:trHeight w:val="20"/>
          <w:jc w:val="center"/>
        </w:trPr>
        <w:tc>
          <w:tcPr>
            <w:tcW w:w="4257" w:type="pct"/>
            <w:shd w:val="clear" w:color="auto" w:fill="auto"/>
            <w:vAlign w:val="center"/>
          </w:tcPr>
          <w:p w14:paraId="18447A83"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51-İdari Personel Sayısı</w:t>
            </w:r>
          </w:p>
        </w:tc>
        <w:tc>
          <w:tcPr>
            <w:tcW w:w="743" w:type="pct"/>
            <w:vAlign w:val="center"/>
          </w:tcPr>
          <w:p w14:paraId="161CBF45"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2829</w:t>
            </w:r>
          </w:p>
        </w:tc>
      </w:tr>
      <w:tr w:rsidR="00C707EA" w:rsidRPr="009C5A48" w14:paraId="148046D7" w14:textId="77777777" w:rsidTr="00617C42">
        <w:trPr>
          <w:trHeight w:val="20"/>
          <w:jc w:val="center"/>
        </w:trPr>
        <w:tc>
          <w:tcPr>
            <w:tcW w:w="4257" w:type="pct"/>
            <w:shd w:val="clear" w:color="auto" w:fill="808080" w:themeFill="background1" w:themeFillShade="80"/>
            <w:vAlign w:val="center"/>
          </w:tcPr>
          <w:p w14:paraId="7731E0E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b/>
                <w:lang w:eastAsia="tr-TR"/>
              </w:rPr>
              <w:t>Gösterge</w:t>
            </w:r>
          </w:p>
        </w:tc>
        <w:tc>
          <w:tcPr>
            <w:tcW w:w="743" w:type="pct"/>
            <w:shd w:val="clear" w:color="auto" w:fill="808080" w:themeFill="background1" w:themeFillShade="80"/>
            <w:vAlign w:val="center"/>
          </w:tcPr>
          <w:p w14:paraId="4F8DF86D" w14:textId="77777777" w:rsidR="00C707EA" w:rsidRPr="009C5A48" w:rsidRDefault="00C707EA" w:rsidP="00617C42">
            <w:pPr>
              <w:ind w:right="63"/>
              <w:jc w:val="center"/>
              <w:rPr>
                <w:rFonts w:ascii="Times New Roman" w:eastAsia="Times New Roman" w:hAnsi="Times New Roman" w:cs="Times New Roman"/>
                <w:b/>
                <w:lang w:eastAsia="tr-TR"/>
              </w:rPr>
            </w:pPr>
          </w:p>
        </w:tc>
      </w:tr>
      <w:tr w:rsidR="00C707EA" w:rsidRPr="009C5A48" w14:paraId="7B6B9F2A" w14:textId="77777777" w:rsidTr="00617C42">
        <w:trPr>
          <w:trHeight w:val="20"/>
          <w:jc w:val="center"/>
        </w:trPr>
        <w:tc>
          <w:tcPr>
            <w:tcW w:w="4257" w:type="pct"/>
            <w:shd w:val="clear" w:color="auto" w:fill="auto"/>
            <w:vAlign w:val="center"/>
          </w:tcPr>
          <w:p w14:paraId="182A6666"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b/>
                <w:lang w:eastAsia="tr-TR"/>
              </w:rPr>
              <w:t>A- Kalite Güvencesi Sistemi</w:t>
            </w:r>
          </w:p>
        </w:tc>
        <w:tc>
          <w:tcPr>
            <w:tcW w:w="743" w:type="pct"/>
            <w:vAlign w:val="center"/>
          </w:tcPr>
          <w:p w14:paraId="2DA704B0" w14:textId="77777777" w:rsidR="00C707EA" w:rsidRPr="009C5A48" w:rsidRDefault="00C707EA" w:rsidP="00617C42">
            <w:pPr>
              <w:ind w:right="63"/>
              <w:jc w:val="center"/>
              <w:rPr>
                <w:rFonts w:ascii="Times New Roman" w:eastAsia="Times New Roman" w:hAnsi="Times New Roman" w:cs="Times New Roman"/>
                <w:b/>
                <w:lang w:eastAsia="tr-TR"/>
              </w:rPr>
            </w:pPr>
          </w:p>
        </w:tc>
      </w:tr>
      <w:tr w:rsidR="00C707EA" w:rsidRPr="009C5A48" w14:paraId="6AF1E0E4" w14:textId="77777777" w:rsidTr="00617C42">
        <w:trPr>
          <w:trHeight w:val="20"/>
          <w:jc w:val="center"/>
        </w:trPr>
        <w:tc>
          <w:tcPr>
            <w:tcW w:w="4257" w:type="pct"/>
            <w:shd w:val="clear" w:color="auto" w:fill="auto"/>
            <w:vAlign w:val="center"/>
          </w:tcPr>
          <w:p w14:paraId="6AC5F62E"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1-Birimin stratejik planında yer alan eğitim ve öğretim faaliyetlerine ilişkin hedefleri gerçekleştirme yüzdesi (% olarak) </w:t>
            </w:r>
          </w:p>
        </w:tc>
        <w:tc>
          <w:tcPr>
            <w:tcW w:w="743" w:type="pct"/>
            <w:vAlign w:val="center"/>
          </w:tcPr>
          <w:p w14:paraId="47824084"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Veri Yok</w:t>
            </w:r>
          </w:p>
        </w:tc>
      </w:tr>
      <w:tr w:rsidR="00C707EA" w:rsidRPr="009C5A48" w14:paraId="5C1039DF" w14:textId="77777777" w:rsidTr="00617C42">
        <w:trPr>
          <w:trHeight w:val="20"/>
          <w:jc w:val="center"/>
        </w:trPr>
        <w:tc>
          <w:tcPr>
            <w:tcW w:w="4257" w:type="pct"/>
            <w:shd w:val="clear" w:color="auto" w:fill="auto"/>
            <w:vAlign w:val="center"/>
          </w:tcPr>
          <w:p w14:paraId="5C4D7BF8"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 Birimin stratejik planında yer alan araştırma faaliyetlerine ilişkin hedefleri gerçekleştirme yüzdesi (% olarak) </w:t>
            </w:r>
          </w:p>
        </w:tc>
        <w:tc>
          <w:tcPr>
            <w:tcW w:w="743" w:type="pct"/>
            <w:vAlign w:val="center"/>
          </w:tcPr>
          <w:p w14:paraId="2399BDB9"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Veri Yok</w:t>
            </w:r>
          </w:p>
        </w:tc>
      </w:tr>
      <w:tr w:rsidR="00C707EA" w:rsidRPr="009C5A48" w14:paraId="7FA6B1F3" w14:textId="77777777" w:rsidTr="00617C42">
        <w:trPr>
          <w:trHeight w:val="20"/>
          <w:jc w:val="center"/>
        </w:trPr>
        <w:tc>
          <w:tcPr>
            <w:tcW w:w="4257" w:type="pct"/>
            <w:shd w:val="clear" w:color="auto" w:fill="auto"/>
            <w:vAlign w:val="center"/>
          </w:tcPr>
          <w:p w14:paraId="75890DC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 Birimin stratejik planında yer alan idari faaliyetlerine ilişkin hedefleri gerçekleştirme yüzdesi (% olarak) </w:t>
            </w:r>
          </w:p>
        </w:tc>
        <w:tc>
          <w:tcPr>
            <w:tcW w:w="743" w:type="pct"/>
            <w:vAlign w:val="center"/>
          </w:tcPr>
          <w:p w14:paraId="25E28F78"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Veri Yok</w:t>
            </w:r>
          </w:p>
        </w:tc>
      </w:tr>
      <w:tr w:rsidR="00C707EA" w:rsidRPr="009C5A48" w14:paraId="2B1AA0AE" w14:textId="77777777" w:rsidTr="00617C42">
        <w:trPr>
          <w:trHeight w:val="20"/>
          <w:jc w:val="center"/>
        </w:trPr>
        <w:tc>
          <w:tcPr>
            <w:tcW w:w="4257" w:type="pct"/>
            <w:shd w:val="clear" w:color="auto" w:fill="auto"/>
            <w:vAlign w:val="center"/>
          </w:tcPr>
          <w:p w14:paraId="3905C2CB"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 Birimin stratejik planında yer alan toplumsal hizmet faaliyetlerine ilişkin hedefleri gerçekleştirme yüzdesi (% olarak) </w:t>
            </w:r>
          </w:p>
        </w:tc>
        <w:tc>
          <w:tcPr>
            <w:tcW w:w="743" w:type="pct"/>
            <w:vAlign w:val="center"/>
          </w:tcPr>
          <w:p w14:paraId="2D0EC7FB"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Veri Yok</w:t>
            </w:r>
          </w:p>
        </w:tc>
      </w:tr>
      <w:tr w:rsidR="00C707EA" w:rsidRPr="009C5A48" w14:paraId="0C924B7D" w14:textId="77777777" w:rsidTr="00617C42">
        <w:trPr>
          <w:trHeight w:val="20"/>
          <w:jc w:val="center"/>
        </w:trPr>
        <w:tc>
          <w:tcPr>
            <w:tcW w:w="4257" w:type="pct"/>
            <w:shd w:val="clear" w:color="auto" w:fill="auto"/>
            <w:vAlign w:val="center"/>
          </w:tcPr>
          <w:p w14:paraId="37930B6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5-SCOPUS (SCIMAGO) </w:t>
            </w:r>
          </w:p>
        </w:tc>
        <w:tc>
          <w:tcPr>
            <w:tcW w:w="743" w:type="pct"/>
            <w:vAlign w:val="center"/>
          </w:tcPr>
          <w:p w14:paraId="1F29403E"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4120D619" w14:textId="77777777" w:rsidTr="00617C42">
        <w:trPr>
          <w:trHeight w:val="20"/>
          <w:jc w:val="center"/>
        </w:trPr>
        <w:tc>
          <w:tcPr>
            <w:tcW w:w="4257" w:type="pct"/>
            <w:shd w:val="clear" w:color="auto" w:fill="auto"/>
            <w:vAlign w:val="center"/>
          </w:tcPr>
          <w:p w14:paraId="6366C064"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6-Web Of </w:t>
            </w:r>
            <w:proofErr w:type="spellStart"/>
            <w:r w:rsidRPr="009C5A48">
              <w:rPr>
                <w:rFonts w:ascii="Times New Roman" w:eastAsia="Times New Roman" w:hAnsi="Times New Roman" w:cs="Times New Roman"/>
                <w:lang w:eastAsia="tr-TR"/>
              </w:rPr>
              <w:t>Sciences</w:t>
            </w:r>
            <w:proofErr w:type="spellEnd"/>
            <w:r w:rsidRPr="009C5A48">
              <w:rPr>
                <w:rFonts w:ascii="Times New Roman" w:eastAsia="Times New Roman" w:hAnsi="Times New Roman" w:cs="Times New Roman"/>
                <w:lang w:eastAsia="tr-TR"/>
              </w:rPr>
              <w:t xml:space="preserve"> (RUR) </w:t>
            </w:r>
          </w:p>
        </w:tc>
        <w:tc>
          <w:tcPr>
            <w:tcW w:w="743" w:type="pct"/>
            <w:vAlign w:val="center"/>
          </w:tcPr>
          <w:p w14:paraId="77EFAF31"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899</w:t>
            </w:r>
          </w:p>
        </w:tc>
      </w:tr>
      <w:tr w:rsidR="00C707EA" w:rsidRPr="009C5A48" w14:paraId="7912320B" w14:textId="77777777" w:rsidTr="00617C42">
        <w:trPr>
          <w:trHeight w:val="20"/>
          <w:jc w:val="center"/>
        </w:trPr>
        <w:tc>
          <w:tcPr>
            <w:tcW w:w="4257" w:type="pct"/>
            <w:shd w:val="clear" w:color="auto" w:fill="auto"/>
            <w:vAlign w:val="center"/>
          </w:tcPr>
          <w:p w14:paraId="23C25B1E"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7-URAP Dünya Sıralaması </w:t>
            </w:r>
          </w:p>
        </w:tc>
        <w:tc>
          <w:tcPr>
            <w:tcW w:w="743" w:type="pct"/>
            <w:vAlign w:val="center"/>
          </w:tcPr>
          <w:p w14:paraId="722E6629"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884</w:t>
            </w:r>
          </w:p>
        </w:tc>
      </w:tr>
      <w:tr w:rsidR="00C707EA" w:rsidRPr="009C5A48" w14:paraId="752BAA02" w14:textId="77777777" w:rsidTr="00617C42">
        <w:trPr>
          <w:trHeight w:val="20"/>
          <w:jc w:val="center"/>
        </w:trPr>
        <w:tc>
          <w:tcPr>
            <w:tcW w:w="4257" w:type="pct"/>
            <w:shd w:val="clear" w:color="auto" w:fill="auto"/>
            <w:vAlign w:val="center"/>
          </w:tcPr>
          <w:p w14:paraId="4A16D9A4"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8-Webometrics </w:t>
            </w:r>
          </w:p>
        </w:tc>
        <w:tc>
          <w:tcPr>
            <w:tcW w:w="743" w:type="pct"/>
            <w:vAlign w:val="center"/>
          </w:tcPr>
          <w:p w14:paraId="69A835FA"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955</w:t>
            </w:r>
          </w:p>
        </w:tc>
      </w:tr>
      <w:tr w:rsidR="00C707EA" w:rsidRPr="009C5A48" w14:paraId="5402CDAB" w14:textId="77777777" w:rsidTr="00617C42">
        <w:trPr>
          <w:trHeight w:val="20"/>
          <w:jc w:val="center"/>
        </w:trPr>
        <w:tc>
          <w:tcPr>
            <w:tcW w:w="4257" w:type="pct"/>
            <w:shd w:val="clear" w:color="auto" w:fill="auto"/>
            <w:vAlign w:val="center"/>
          </w:tcPr>
          <w:p w14:paraId="2726080A"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9-Times </w:t>
            </w:r>
            <w:proofErr w:type="spellStart"/>
            <w:r w:rsidRPr="009C5A48">
              <w:rPr>
                <w:rFonts w:ascii="Times New Roman" w:eastAsia="Times New Roman" w:hAnsi="Times New Roman" w:cs="Times New Roman"/>
                <w:lang w:eastAsia="tr-TR"/>
              </w:rPr>
              <w:t>Higher</w:t>
            </w:r>
            <w:proofErr w:type="spellEnd"/>
            <w:r w:rsidRPr="009C5A48">
              <w:rPr>
                <w:rFonts w:ascii="Times New Roman" w:eastAsia="Times New Roman" w:hAnsi="Times New Roman" w:cs="Times New Roman"/>
                <w:lang w:eastAsia="tr-TR"/>
              </w:rPr>
              <w:t xml:space="preserve"> </w:t>
            </w:r>
            <w:proofErr w:type="spellStart"/>
            <w:r w:rsidRPr="009C5A48">
              <w:rPr>
                <w:rFonts w:ascii="Times New Roman" w:eastAsia="Times New Roman" w:hAnsi="Times New Roman" w:cs="Times New Roman"/>
                <w:lang w:eastAsia="tr-TR"/>
              </w:rPr>
              <w:t>Education</w:t>
            </w:r>
            <w:proofErr w:type="spellEnd"/>
            <w:r w:rsidRPr="009C5A48">
              <w:rPr>
                <w:rFonts w:ascii="Times New Roman" w:eastAsia="Times New Roman" w:hAnsi="Times New Roman" w:cs="Times New Roman"/>
                <w:lang w:eastAsia="tr-TR"/>
              </w:rPr>
              <w:t xml:space="preserve"> (THE) </w:t>
            </w:r>
          </w:p>
        </w:tc>
        <w:tc>
          <w:tcPr>
            <w:tcW w:w="743" w:type="pct"/>
            <w:vAlign w:val="center"/>
          </w:tcPr>
          <w:p w14:paraId="790F1E1A"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1001+</w:t>
            </w:r>
          </w:p>
        </w:tc>
      </w:tr>
      <w:tr w:rsidR="00C707EA" w:rsidRPr="009C5A48" w14:paraId="00C02F1A" w14:textId="77777777" w:rsidTr="00617C42">
        <w:trPr>
          <w:trHeight w:val="20"/>
          <w:jc w:val="center"/>
        </w:trPr>
        <w:tc>
          <w:tcPr>
            <w:tcW w:w="4257" w:type="pct"/>
            <w:shd w:val="clear" w:color="auto" w:fill="auto"/>
            <w:vAlign w:val="center"/>
          </w:tcPr>
          <w:p w14:paraId="0A990DA3"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10-QS </w:t>
            </w:r>
          </w:p>
        </w:tc>
        <w:tc>
          <w:tcPr>
            <w:tcW w:w="743" w:type="pct"/>
            <w:vAlign w:val="center"/>
          </w:tcPr>
          <w:p w14:paraId="2CACEB00"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801-1001</w:t>
            </w:r>
          </w:p>
        </w:tc>
      </w:tr>
      <w:tr w:rsidR="00C707EA" w:rsidRPr="009C5A48" w14:paraId="46CAA0E7" w14:textId="77777777" w:rsidTr="00617C42">
        <w:trPr>
          <w:trHeight w:val="20"/>
          <w:jc w:val="center"/>
        </w:trPr>
        <w:tc>
          <w:tcPr>
            <w:tcW w:w="4257" w:type="pct"/>
            <w:shd w:val="clear" w:color="auto" w:fill="auto"/>
            <w:vAlign w:val="center"/>
          </w:tcPr>
          <w:p w14:paraId="67DBB296"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11-Kalite kültürünü yaygınlaştırma amacıyla ilgili yılda biriminizce düzenlenen faaliyet (toplantı, </w:t>
            </w:r>
            <w:proofErr w:type="spellStart"/>
            <w:r w:rsidRPr="009C5A48">
              <w:rPr>
                <w:rFonts w:ascii="Times New Roman" w:eastAsia="Times New Roman" w:hAnsi="Times New Roman" w:cs="Times New Roman"/>
                <w:lang w:eastAsia="tr-TR"/>
              </w:rPr>
              <w:t>çalıştay</w:t>
            </w:r>
            <w:proofErr w:type="spellEnd"/>
            <w:r w:rsidRPr="009C5A48">
              <w:rPr>
                <w:rFonts w:ascii="Times New Roman" w:eastAsia="Times New Roman" w:hAnsi="Times New Roman" w:cs="Times New Roman"/>
                <w:lang w:eastAsia="tr-TR"/>
              </w:rPr>
              <w:t xml:space="preserve"> vb.) sayısı </w:t>
            </w:r>
          </w:p>
        </w:tc>
        <w:tc>
          <w:tcPr>
            <w:tcW w:w="743" w:type="pct"/>
            <w:vAlign w:val="center"/>
          </w:tcPr>
          <w:p w14:paraId="725F22E5"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w:t>
            </w:r>
          </w:p>
        </w:tc>
      </w:tr>
      <w:tr w:rsidR="00C707EA" w:rsidRPr="009C5A48" w14:paraId="2ED30A14" w14:textId="77777777" w:rsidTr="00617C42">
        <w:trPr>
          <w:trHeight w:val="20"/>
          <w:jc w:val="center"/>
        </w:trPr>
        <w:tc>
          <w:tcPr>
            <w:tcW w:w="4257" w:type="pct"/>
            <w:shd w:val="clear" w:color="auto" w:fill="auto"/>
            <w:vAlign w:val="center"/>
          </w:tcPr>
          <w:p w14:paraId="668BA58B"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12-Birimin iç paydaşları (Öğrenci, İdari Personel, Akademik Personel vb.) ile kalite süreçleri kapsamında gerçekleştirdiği yıllık geribildirim ve değerlendirme toplantılarının sayısı </w:t>
            </w:r>
          </w:p>
        </w:tc>
        <w:tc>
          <w:tcPr>
            <w:tcW w:w="743" w:type="pct"/>
            <w:vAlign w:val="center"/>
          </w:tcPr>
          <w:p w14:paraId="165AA75B"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41660277" w14:textId="77777777" w:rsidTr="00617C42">
        <w:trPr>
          <w:trHeight w:val="20"/>
          <w:jc w:val="center"/>
        </w:trPr>
        <w:tc>
          <w:tcPr>
            <w:tcW w:w="4257" w:type="pct"/>
            <w:shd w:val="clear" w:color="auto" w:fill="auto"/>
            <w:vAlign w:val="center"/>
          </w:tcPr>
          <w:p w14:paraId="713667B2"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13- Birimin dış paydaşları (Sektör, Tedarikçiler, Mezunlar, Bakanlıklar, Belediyeler gibi) ile kalite süreçleri kapsamında gerçekleştirdiği yıllık geribildirim ve değerlendirme toplantılarının sayısı </w:t>
            </w:r>
          </w:p>
        </w:tc>
        <w:tc>
          <w:tcPr>
            <w:tcW w:w="743" w:type="pct"/>
            <w:vAlign w:val="center"/>
          </w:tcPr>
          <w:p w14:paraId="4F350DFA"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7A64606F" w14:textId="77777777" w:rsidTr="00617C42">
        <w:trPr>
          <w:trHeight w:val="20"/>
          <w:jc w:val="center"/>
        </w:trPr>
        <w:tc>
          <w:tcPr>
            <w:tcW w:w="4257" w:type="pct"/>
            <w:shd w:val="clear" w:color="auto" w:fill="auto"/>
            <w:vAlign w:val="center"/>
          </w:tcPr>
          <w:p w14:paraId="0179767C"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14-Akademik personel memnuniyeti (% olarak) </w:t>
            </w:r>
          </w:p>
        </w:tc>
        <w:tc>
          <w:tcPr>
            <w:tcW w:w="743" w:type="pct"/>
            <w:vAlign w:val="center"/>
          </w:tcPr>
          <w:p w14:paraId="2BC33210"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1EE50906" w14:textId="77777777" w:rsidTr="00617C42">
        <w:trPr>
          <w:trHeight w:val="20"/>
          <w:jc w:val="center"/>
        </w:trPr>
        <w:tc>
          <w:tcPr>
            <w:tcW w:w="4257" w:type="pct"/>
            <w:shd w:val="clear" w:color="auto" w:fill="auto"/>
            <w:vAlign w:val="center"/>
          </w:tcPr>
          <w:p w14:paraId="77D478B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15-İdari personel memnuniyet oranı (% olarak) </w:t>
            </w:r>
          </w:p>
        </w:tc>
        <w:tc>
          <w:tcPr>
            <w:tcW w:w="743" w:type="pct"/>
            <w:vAlign w:val="center"/>
          </w:tcPr>
          <w:p w14:paraId="2D2927B5"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00D267F4" w14:textId="77777777" w:rsidTr="00617C42">
        <w:trPr>
          <w:trHeight w:val="20"/>
          <w:jc w:val="center"/>
        </w:trPr>
        <w:tc>
          <w:tcPr>
            <w:tcW w:w="4257" w:type="pct"/>
            <w:shd w:val="clear" w:color="auto" w:fill="auto"/>
            <w:vAlign w:val="center"/>
          </w:tcPr>
          <w:p w14:paraId="5397DC7B"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16-Öğrencinin genel memnuniyeti (% olarak) </w:t>
            </w:r>
          </w:p>
        </w:tc>
        <w:tc>
          <w:tcPr>
            <w:tcW w:w="743" w:type="pct"/>
            <w:vAlign w:val="center"/>
          </w:tcPr>
          <w:p w14:paraId="03F24875"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1312EDC1" w14:textId="77777777" w:rsidTr="00617C42">
        <w:trPr>
          <w:trHeight w:val="20"/>
          <w:jc w:val="center"/>
        </w:trPr>
        <w:tc>
          <w:tcPr>
            <w:tcW w:w="4257" w:type="pct"/>
            <w:shd w:val="clear" w:color="auto" w:fill="auto"/>
            <w:vAlign w:val="center"/>
          </w:tcPr>
          <w:p w14:paraId="22EABF01"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17-Erasmus Gelen öğrenci sayısı</w:t>
            </w:r>
          </w:p>
        </w:tc>
        <w:tc>
          <w:tcPr>
            <w:tcW w:w="743" w:type="pct"/>
            <w:vAlign w:val="center"/>
          </w:tcPr>
          <w:p w14:paraId="22AE4828"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14</w:t>
            </w:r>
          </w:p>
        </w:tc>
      </w:tr>
      <w:tr w:rsidR="00C707EA" w:rsidRPr="009C5A48" w14:paraId="5C8F9B1B" w14:textId="77777777" w:rsidTr="00617C42">
        <w:trPr>
          <w:trHeight w:val="20"/>
          <w:jc w:val="center"/>
        </w:trPr>
        <w:tc>
          <w:tcPr>
            <w:tcW w:w="4257" w:type="pct"/>
            <w:shd w:val="clear" w:color="auto" w:fill="auto"/>
            <w:vAlign w:val="center"/>
          </w:tcPr>
          <w:p w14:paraId="5837BE52"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18-Erasmus Giden öğrenci sayısı)</w:t>
            </w:r>
          </w:p>
        </w:tc>
        <w:tc>
          <w:tcPr>
            <w:tcW w:w="743" w:type="pct"/>
            <w:vAlign w:val="center"/>
          </w:tcPr>
          <w:p w14:paraId="6D8D30A2"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190</w:t>
            </w:r>
          </w:p>
        </w:tc>
      </w:tr>
      <w:tr w:rsidR="00C707EA" w:rsidRPr="009C5A48" w14:paraId="02E4B707" w14:textId="77777777" w:rsidTr="00617C42">
        <w:trPr>
          <w:trHeight w:val="20"/>
          <w:jc w:val="center"/>
        </w:trPr>
        <w:tc>
          <w:tcPr>
            <w:tcW w:w="4257" w:type="pct"/>
            <w:shd w:val="clear" w:color="auto" w:fill="auto"/>
            <w:vAlign w:val="center"/>
          </w:tcPr>
          <w:p w14:paraId="0C3E3626"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19-Farabi Gelen Öğrenci Sayısı</w:t>
            </w:r>
          </w:p>
        </w:tc>
        <w:tc>
          <w:tcPr>
            <w:tcW w:w="743" w:type="pct"/>
            <w:vAlign w:val="center"/>
          </w:tcPr>
          <w:p w14:paraId="49B01364"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73</w:t>
            </w:r>
          </w:p>
        </w:tc>
      </w:tr>
      <w:tr w:rsidR="00C707EA" w:rsidRPr="009C5A48" w14:paraId="786DEBD0" w14:textId="77777777" w:rsidTr="00617C42">
        <w:trPr>
          <w:trHeight w:val="20"/>
          <w:jc w:val="center"/>
        </w:trPr>
        <w:tc>
          <w:tcPr>
            <w:tcW w:w="4257" w:type="pct"/>
            <w:shd w:val="clear" w:color="auto" w:fill="auto"/>
            <w:vAlign w:val="center"/>
          </w:tcPr>
          <w:p w14:paraId="1B4E36E6"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20-Farabi Giden Öğrenci Sayısı</w:t>
            </w:r>
          </w:p>
        </w:tc>
        <w:tc>
          <w:tcPr>
            <w:tcW w:w="743" w:type="pct"/>
            <w:vAlign w:val="center"/>
          </w:tcPr>
          <w:p w14:paraId="229CE79B"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4</w:t>
            </w:r>
          </w:p>
        </w:tc>
      </w:tr>
      <w:tr w:rsidR="00C707EA" w:rsidRPr="009C5A48" w14:paraId="61121307" w14:textId="77777777" w:rsidTr="00617C42">
        <w:trPr>
          <w:trHeight w:val="20"/>
          <w:jc w:val="center"/>
        </w:trPr>
        <w:tc>
          <w:tcPr>
            <w:tcW w:w="4257" w:type="pct"/>
            <w:shd w:val="clear" w:color="auto" w:fill="auto"/>
            <w:vAlign w:val="center"/>
          </w:tcPr>
          <w:p w14:paraId="2BFC87D8"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21-Mevlana gelen öğrenci sayısı</w:t>
            </w:r>
          </w:p>
        </w:tc>
        <w:tc>
          <w:tcPr>
            <w:tcW w:w="743" w:type="pct"/>
            <w:vAlign w:val="center"/>
          </w:tcPr>
          <w:p w14:paraId="11F437EC"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w:t>
            </w:r>
          </w:p>
        </w:tc>
      </w:tr>
      <w:tr w:rsidR="00C707EA" w:rsidRPr="009C5A48" w14:paraId="19B42B1C" w14:textId="77777777" w:rsidTr="00617C42">
        <w:trPr>
          <w:trHeight w:val="20"/>
          <w:jc w:val="center"/>
        </w:trPr>
        <w:tc>
          <w:tcPr>
            <w:tcW w:w="4257" w:type="pct"/>
            <w:shd w:val="clear" w:color="auto" w:fill="auto"/>
            <w:vAlign w:val="center"/>
          </w:tcPr>
          <w:p w14:paraId="0D70D986"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22-Mevlana Giden Öğrenci Sayısı</w:t>
            </w:r>
          </w:p>
        </w:tc>
        <w:tc>
          <w:tcPr>
            <w:tcW w:w="743" w:type="pct"/>
            <w:vAlign w:val="center"/>
          </w:tcPr>
          <w:p w14:paraId="3D55A553"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w:t>
            </w:r>
          </w:p>
        </w:tc>
      </w:tr>
      <w:tr w:rsidR="00C707EA" w:rsidRPr="009C5A48" w14:paraId="70F06792" w14:textId="77777777" w:rsidTr="00617C42">
        <w:trPr>
          <w:trHeight w:val="20"/>
          <w:jc w:val="center"/>
        </w:trPr>
        <w:tc>
          <w:tcPr>
            <w:tcW w:w="4257" w:type="pct"/>
            <w:shd w:val="clear" w:color="auto" w:fill="auto"/>
            <w:vAlign w:val="center"/>
          </w:tcPr>
          <w:p w14:paraId="2FE68F5D"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23-Öğrenci Değişim Programlarından Toplam Gelen Öğrenci Sayısı</w:t>
            </w:r>
          </w:p>
        </w:tc>
        <w:tc>
          <w:tcPr>
            <w:tcW w:w="743" w:type="pct"/>
            <w:vAlign w:val="center"/>
          </w:tcPr>
          <w:p w14:paraId="3B16B37C"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87</w:t>
            </w:r>
          </w:p>
        </w:tc>
      </w:tr>
      <w:tr w:rsidR="00C707EA" w:rsidRPr="009C5A48" w14:paraId="3F24EA2D" w14:textId="77777777" w:rsidTr="00617C42">
        <w:trPr>
          <w:trHeight w:val="20"/>
          <w:jc w:val="center"/>
        </w:trPr>
        <w:tc>
          <w:tcPr>
            <w:tcW w:w="4257" w:type="pct"/>
            <w:shd w:val="clear" w:color="auto" w:fill="auto"/>
            <w:vAlign w:val="center"/>
          </w:tcPr>
          <w:p w14:paraId="51C24FD6"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24-Öğrenci Değişim Programlarından Toplam Giden Öğrenci Sayısı</w:t>
            </w:r>
          </w:p>
        </w:tc>
        <w:tc>
          <w:tcPr>
            <w:tcW w:w="743" w:type="pct"/>
            <w:vAlign w:val="center"/>
          </w:tcPr>
          <w:p w14:paraId="267DB210"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194</w:t>
            </w:r>
          </w:p>
        </w:tc>
      </w:tr>
      <w:tr w:rsidR="00C707EA" w:rsidRPr="009C5A48" w14:paraId="682B7547" w14:textId="77777777" w:rsidTr="00617C42">
        <w:trPr>
          <w:trHeight w:val="20"/>
          <w:jc w:val="center"/>
        </w:trPr>
        <w:tc>
          <w:tcPr>
            <w:tcW w:w="4257" w:type="pct"/>
            <w:shd w:val="clear" w:color="auto" w:fill="auto"/>
            <w:vAlign w:val="center"/>
          </w:tcPr>
          <w:p w14:paraId="06389C70"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25-Erasmus Gelen öğretim elemanı sayısı</w:t>
            </w:r>
          </w:p>
        </w:tc>
        <w:tc>
          <w:tcPr>
            <w:tcW w:w="743" w:type="pct"/>
            <w:vAlign w:val="center"/>
          </w:tcPr>
          <w:p w14:paraId="44D6313B"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15</w:t>
            </w:r>
          </w:p>
        </w:tc>
      </w:tr>
      <w:tr w:rsidR="00C707EA" w:rsidRPr="009C5A48" w14:paraId="2999CAA3" w14:textId="77777777" w:rsidTr="00617C42">
        <w:trPr>
          <w:trHeight w:val="20"/>
          <w:jc w:val="center"/>
        </w:trPr>
        <w:tc>
          <w:tcPr>
            <w:tcW w:w="4257" w:type="pct"/>
            <w:shd w:val="clear" w:color="auto" w:fill="auto"/>
            <w:vAlign w:val="center"/>
          </w:tcPr>
          <w:p w14:paraId="663F249E"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26-Erasmus Giden öğretim elemanı sayısı</w:t>
            </w:r>
          </w:p>
        </w:tc>
        <w:tc>
          <w:tcPr>
            <w:tcW w:w="743" w:type="pct"/>
            <w:vAlign w:val="center"/>
          </w:tcPr>
          <w:p w14:paraId="1F6CBCF5"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14</w:t>
            </w:r>
          </w:p>
        </w:tc>
      </w:tr>
      <w:tr w:rsidR="00C707EA" w:rsidRPr="009C5A48" w14:paraId="5F4F2A8C" w14:textId="77777777" w:rsidTr="00617C42">
        <w:trPr>
          <w:trHeight w:val="20"/>
          <w:jc w:val="center"/>
        </w:trPr>
        <w:tc>
          <w:tcPr>
            <w:tcW w:w="4257" w:type="pct"/>
            <w:shd w:val="clear" w:color="auto" w:fill="auto"/>
            <w:vAlign w:val="center"/>
          </w:tcPr>
          <w:p w14:paraId="0BFF9B92"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27-Mevlana Gelen öğretim elemanı</w:t>
            </w:r>
          </w:p>
        </w:tc>
        <w:tc>
          <w:tcPr>
            <w:tcW w:w="743" w:type="pct"/>
            <w:vAlign w:val="center"/>
          </w:tcPr>
          <w:p w14:paraId="67FFE709"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46CEB3E2" w14:textId="77777777" w:rsidTr="00617C42">
        <w:trPr>
          <w:trHeight w:val="20"/>
          <w:jc w:val="center"/>
        </w:trPr>
        <w:tc>
          <w:tcPr>
            <w:tcW w:w="4257" w:type="pct"/>
            <w:shd w:val="clear" w:color="auto" w:fill="auto"/>
            <w:vAlign w:val="center"/>
          </w:tcPr>
          <w:p w14:paraId="7B20145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28-Mevlana Giden öğretim elemanı</w:t>
            </w:r>
          </w:p>
        </w:tc>
        <w:tc>
          <w:tcPr>
            <w:tcW w:w="743" w:type="pct"/>
            <w:vAlign w:val="center"/>
          </w:tcPr>
          <w:p w14:paraId="18BA86B6"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0A50A2D4" w14:textId="77777777" w:rsidTr="00617C42">
        <w:trPr>
          <w:trHeight w:val="20"/>
          <w:jc w:val="center"/>
        </w:trPr>
        <w:tc>
          <w:tcPr>
            <w:tcW w:w="4257" w:type="pct"/>
            <w:shd w:val="clear" w:color="auto" w:fill="auto"/>
            <w:vAlign w:val="center"/>
          </w:tcPr>
          <w:p w14:paraId="02D7AEA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29-Öğretim Elemanı Değişim Programlarından Toplam Gelen Öğretim Elemanı Sayısı</w:t>
            </w:r>
          </w:p>
        </w:tc>
        <w:tc>
          <w:tcPr>
            <w:tcW w:w="743" w:type="pct"/>
            <w:vAlign w:val="center"/>
          </w:tcPr>
          <w:p w14:paraId="2755314A"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15</w:t>
            </w:r>
          </w:p>
        </w:tc>
      </w:tr>
      <w:tr w:rsidR="00C707EA" w:rsidRPr="009C5A48" w14:paraId="47E0FBDB" w14:textId="77777777" w:rsidTr="00617C42">
        <w:trPr>
          <w:trHeight w:val="20"/>
          <w:jc w:val="center"/>
        </w:trPr>
        <w:tc>
          <w:tcPr>
            <w:tcW w:w="4257" w:type="pct"/>
            <w:shd w:val="clear" w:color="auto" w:fill="auto"/>
            <w:vAlign w:val="center"/>
          </w:tcPr>
          <w:p w14:paraId="5283594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30-Öğretim Elemanı Değişim Programlarından Toplam Giden Öğretim Elemanı Sayısı</w:t>
            </w:r>
          </w:p>
        </w:tc>
        <w:tc>
          <w:tcPr>
            <w:tcW w:w="743" w:type="pct"/>
            <w:vAlign w:val="center"/>
          </w:tcPr>
          <w:p w14:paraId="140611AE"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14</w:t>
            </w:r>
          </w:p>
        </w:tc>
      </w:tr>
      <w:tr w:rsidR="00C707EA" w:rsidRPr="009C5A48" w14:paraId="7D81A423" w14:textId="77777777" w:rsidTr="00617C42">
        <w:trPr>
          <w:trHeight w:val="20"/>
          <w:jc w:val="center"/>
        </w:trPr>
        <w:tc>
          <w:tcPr>
            <w:tcW w:w="4257" w:type="pct"/>
            <w:shd w:val="clear" w:color="auto" w:fill="808080" w:themeFill="background1" w:themeFillShade="80"/>
            <w:vAlign w:val="center"/>
          </w:tcPr>
          <w:p w14:paraId="1D2ACA84"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b/>
                <w:lang w:eastAsia="tr-TR"/>
              </w:rPr>
              <w:t>Gösterge</w:t>
            </w:r>
          </w:p>
        </w:tc>
        <w:tc>
          <w:tcPr>
            <w:tcW w:w="743" w:type="pct"/>
            <w:shd w:val="clear" w:color="auto" w:fill="808080" w:themeFill="background1" w:themeFillShade="80"/>
            <w:vAlign w:val="center"/>
          </w:tcPr>
          <w:p w14:paraId="0DA7E826" w14:textId="77777777" w:rsidR="00C707EA" w:rsidRPr="009C5A48" w:rsidRDefault="00C707EA" w:rsidP="00617C42">
            <w:pPr>
              <w:ind w:right="63"/>
              <w:jc w:val="center"/>
              <w:rPr>
                <w:rFonts w:ascii="Times New Roman" w:eastAsia="Times New Roman" w:hAnsi="Times New Roman" w:cs="Times New Roman"/>
                <w:b/>
                <w:lang w:eastAsia="tr-TR"/>
              </w:rPr>
            </w:pPr>
          </w:p>
        </w:tc>
      </w:tr>
      <w:tr w:rsidR="00C707EA" w:rsidRPr="009C5A48" w14:paraId="390FA558" w14:textId="77777777" w:rsidTr="00617C42">
        <w:trPr>
          <w:trHeight w:val="20"/>
          <w:jc w:val="center"/>
        </w:trPr>
        <w:tc>
          <w:tcPr>
            <w:tcW w:w="4257" w:type="pct"/>
            <w:shd w:val="clear" w:color="auto" w:fill="auto"/>
            <w:vAlign w:val="center"/>
          </w:tcPr>
          <w:p w14:paraId="7182C49A"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b/>
                <w:lang w:eastAsia="tr-TR"/>
              </w:rPr>
              <w:t xml:space="preserve">B- Eğitim ve Öğretim  </w:t>
            </w:r>
          </w:p>
        </w:tc>
        <w:tc>
          <w:tcPr>
            <w:tcW w:w="743" w:type="pct"/>
            <w:vAlign w:val="center"/>
          </w:tcPr>
          <w:p w14:paraId="40BD4BBF" w14:textId="77777777" w:rsidR="00C707EA" w:rsidRPr="009C5A48" w:rsidRDefault="00C707EA" w:rsidP="00617C42">
            <w:pPr>
              <w:ind w:right="63"/>
              <w:jc w:val="center"/>
              <w:rPr>
                <w:rFonts w:ascii="Times New Roman" w:eastAsia="Times New Roman" w:hAnsi="Times New Roman" w:cs="Times New Roman"/>
                <w:b/>
                <w:lang w:eastAsia="tr-TR"/>
              </w:rPr>
            </w:pPr>
          </w:p>
        </w:tc>
      </w:tr>
      <w:tr w:rsidR="00C707EA" w:rsidRPr="009C5A48" w14:paraId="0C1831A4" w14:textId="77777777" w:rsidTr="00617C42">
        <w:trPr>
          <w:trHeight w:val="20"/>
          <w:jc w:val="center"/>
        </w:trPr>
        <w:tc>
          <w:tcPr>
            <w:tcW w:w="4257" w:type="pct"/>
            <w:shd w:val="clear" w:color="auto" w:fill="auto"/>
            <w:vAlign w:val="center"/>
          </w:tcPr>
          <w:p w14:paraId="2846FB56" w14:textId="77777777" w:rsidR="00C707EA" w:rsidRPr="009C5A48" w:rsidRDefault="00C707EA" w:rsidP="00617C42">
            <w:pPr>
              <w:ind w:right="63"/>
              <w:jc w:val="both"/>
              <w:rPr>
                <w:rFonts w:ascii="Times New Roman" w:eastAsia="Times New Roman" w:hAnsi="Times New Roman" w:cs="Times New Roman"/>
                <w:b/>
                <w:lang w:eastAsia="tr-TR"/>
              </w:rPr>
            </w:pPr>
            <w:r w:rsidRPr="009C5A48">
              <w:rPr>
                <w:rFonts w:ascii="Times New Roman" w:eastAsia="Times New Roman" w:hAnsi="Times New Roman" w:cs="Times New Roman"/>
                <w:lang w:eastAsia="tr-TR"/>
              </w:rPr>
              <w:t xml:space="preserve">1-Program bilgi paketini tamamlamış Kurumun web sayfasından izlenebilen Ön </w:t>
            </w:r>
            <w:r w:rsidRPr="009C5A48">
              <w:rPr>
                <w:rFonts w:ascii="Times New Roman" w:eastAsia="Times New Roman" w:hAnsi="Times New Roman" w:cs="Times New Roman"/>
                <w:lang w:eastAsia="tr-TR"/>
              </w:rPr>
              <w:lastRenderedPageBreak/>
              <w:t>Lisans/Lisans/YL/Doktora programı sayısı) / (toplam programı sayısı) '</w:t>
            </w:r>
            <w:proofErr w:type="spellStart"/>
            <w:r w:rsidRPr="009C5A48">
              <w:rPr>
                <w:rFonts w:ascii="Times New Roman" w:eastAsia="Times New Roman" w:hAnsi="Times New Roman" w:cs="Times New Roman"/>
                <w:lang w:eastAsia="tr-TR"/>
              </w:rPr>
              <w:t>na</w:t>
            </w:r>
            <w:proofErr w:type="spellEnd"/>
            <w:r w:rsidRPr="009C5A48">
              <w:rPr>
                <w:rFonts w:ascii="Times New Roman" w:eastAsia="Times New Roman" w:hAnsi="Times New Roman" w:cs="Times New Roman"/>
                <w:lang w:eastAsia="tr-TR"/>
              </w:rPr>
              <w:t xml:space="preserve"> oranı</w:t>
            </w:r>
          </w:p>
        </w:tc>
        <w:tc>
          <w:tcPr>
            <w:tcW w:w="743" w:type="pct"/>
            <w:vAlign w:val="center"/>
          </w:tcPr>
          <w:p w14:paraId="4624C7F7"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49BFFEFC" w14:textId="77777777" w:rsidTr="00617C42">
        <w:trPr>
          <w:trHeight w:val="20"/>
          <w:jc w:val="center"/>
        </w:trPr>
        <w:tc>
          <w:tcPr>
            <w:tcW w:w="4257" w:type="pct"/>
            <w:shd w:val="clear" w:color="auto" w:fill="auto"/>
            <w:vAlign w:val="center"/>
          </w:tcPr>
          <w:p w14:paraId="17350B11"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lastRenderedPageBreak/>
              <w:t>2-Öğrencilerin kayıtlı oldukları programdan memnuniyet oranı (% olarak) (Öğrenme-öğretme yönteminden-Genel yetkinliklerin kazandırılmasından-)</w:t>
            </w:r>
          </w:p>
        </w:tc>
        <w:tc>
          <w:tcPr>
            <w:tcW w:w="743" w:type="pct"/>
            <w:vAlign w:val="center"/>
          </w:tcPr>
          <w:p w14:paraId="68F63E46"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%72,4</w:t>
            </w:r>
          </w:p>
        </w:tc>
      </w:tr>
      <w:tr w:rsidR="00C707EA" w:rsidRPr="009C5A48" w14:paraId="13CE7132" w14:textId="77777777" w:rsidTr="00617C42">
        <w:trPr>
          <w:trHeight w:val="20"/>
          <w:jc w:val="center"/>
        </w:trPr>
        <w:tc>
          <w:tcPr>
            <w:tcW w:w="4257" w:type="pct"/>
            <w:shd w:val="clear" w:color="auto" w:fill="auto"/>
            <w:vAlign w:val="center"/>
          </w:tcPr>
          <w:p w14:paraId="65A5F78A"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3-Çift ana dala izin veren lisans programı sayısı </w:t>
            </w:r>
          </w:p>
        </w:tc>
        <w:tc>
          <w:tcPr>
            <w:tcW w:w="743" w:type="pct"/>
            <w:vAlign w:val="center"/>
          </w:tcPr>
          <w:p w14:paraId="2B165BDA"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11</w:t>
            </w:r>
          </w:p>
        </w:tc>
      </w:tr>
      <w:tr w:rsidR="00C707EA" w:rsidRPr="009C5A48" w14:paraId="0EAA797E" w14:textId="77777777" w:rsidTr="00617C42">
        <w:trPr>
          <w:trHeight w:val="20"/>
          <w:jc w:val="center"/>
        </w:trPr>
        <w:tc>
          <w:tcPr>
            <w:tcW w:w="4257" w:type="pct"/>
            <w:shd w:val="clear" w:color="auto" w:fill="auto"/>
            <w:vAlign w:val="center"/>
          </w:tcPr>
          <w:p w14:paraId="71D94B13"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4-Yan dala izin veren lisans programı sayısı </w:t>
            </w:r>
          </w:p>
        </w:tc>
        <w:tc>
          <w:tcPr>
            <w:tcW w:w="743" w:type="pct"/>
            <w:vAlign w:val="center"/>
          </w:tcPr>
          <w:p w14:paraId="382215C8"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8</w:t>
            </w:r>
          </w:p>
        </w:tc>
      </w:tr>
      <w:tr w:rsidR="00C707EA" w:rsidRPr="009C5A48" w14:paraId="7742C54D" w14:textId="77777777" w:rsidTr="00617C42">
        <w:trPr>
          <w:trHeight w:val="20"/>
          <w:jc w:val="center"/>
        </w:trPr>
        <w:tc>
          <w:tcPr>
            <w:tcW w:w="4257" w:type="pct"/>
            <w:shd w:val="clear" w:color="auto" w:fill="auto"/>
            <w:vAlign w:val="center"/>
          </w:tcPr>
          <w:p w14:paraId="3D03967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5-Çift ana dal yapan lisans öğrenci sayısı </w:t>
            </w:r>
          </w:p>
        </w:tc>
        <w:tc>
          <w:tcPr>
            <w:tcW w:w="743" w:type="pct"/>
            <w:vAlign w:val="center"/>
          </w:tcPr>
          <w:p w14:paraId="4DB015D7"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85</w:t>
            </w:r>
          </w:p>
        </w:tc>
      </w:tr>
      <w:tr w:rsidR="00C707EA" w:rsidRPr="009C5A48" w14:paraId="43C96BE0" w14:textId="77777777" w:rsidTr="00617C42">
        <w:trPr>
          <w:trHeight w:val="20"/>
          <w:jc w:val="center"/>
        </w:trPr>
        <w:tc>
          <w:tcPr>
            <w:tcW w:w="4257" w:type="pct"/>
            <w:shd w:val="clear" w:color="auto" w:fill="auto"/>
            <w:vAlign w:val="center"/>
          </w:tcPr>
          <w:p w14:paraId="5797FFE6"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6-Yan dal yapan lisans öğrenci sayısı </w:t>
            </w:r>
          </w:p>
        </w:tc>
        <w:tc>
          <w:tcPr>
            <w:tcW w:w="743" w:type="pct"/>
            <w:vAlign w:val="center"/>
          </w:tcPr>
          <w:p w14:paraId="7D410E2A"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41</w:t>
            </w:r>
          </w:p>
        </w:tc>
      </w:tr>
      <w:tr w:rsidR="00C707EA" w:rsidRPr="009C5A48" w14:paraId="007EB2E0" w14:textId="77777777" w:rsidTr="00617C42">
        <w:trPr>
          <w:trHeight w:val="20"/>
          <w:jc w:val="center"/>
        </w:trPr>
        <w:tc>
          <w:tcPr>
            <w:tcW w:w="4257" w:type="pct"/>
            <w:shd w:val="clear" w:color="auto" w:fill="auto"/>
            <w:vAlign w:val="center"/>
          </w:tcPr>
          <w:p w14:paraId="213C4BB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7-Çift </w:t>
            </w:r>
            <w:proofErr w:type="spellStart"/>
            <w:r w:rsidRPr="009C5A48">
              <w:rPr>
                <w:rFonts w:ascii="Times New Roman" w:eastAsia="Times New Roman" w:hAnsi="Times New Roman" w:cs="Times New Roman"/>
                <w:lang w:eastAsia="tr-TR"/>
              </w:rPr>
              <w:t>anadal</w:t>
            </w:r>
            <w:proofErr w:type="spellEnd"/>
            <w:r w:rsidRPr="009C5A48">
              <w:rPr>
                <w:rFonts w:ascii="Times New Roman" w:eastAsia="Times New Roman" w:hAnsi="Times New Roman" w:cs="Times New Roman"/>
                <w:lang w:eastAsia="tr-TR"/>
              </w:rPr>
              <w:t xml:space="preserve"> yapan lisans öğrenci oranı </w:t>
            </w:r>
          </w:p>
        </w:tc>
        <w:tc>
          <w:tcPr>
            <w:tcW w:w="743" w:type="pct"/>
            <w:vAlign w:val="center"/>
          </w:tcPr>
          <w:p w14:paraId="21316F11"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85/27898</w:t>
            </w:r>
          </w:p>
        </w:tc>
      </w:tr>
      <w:tr w:rsidR="00C707EA" w:rsidRPr="009C5A48" w14:paraId="790C538D" w14:textId="77777777" w:rsidTr="00617C42">
        <w:trPr>
          <w:trHeight w:val="20"/>
          <w:jc w:val="center"/>
        </w:trPr>
        <w:tc>
          <w:tcPr>
            <w:tcW w:w="4257" w:type="pct"/>
            <w:shd w:val="clear" w:color="auto" w:fill="auto"/>
            <w:vAlign w:val="center"/>
          </w:tcPr>
          <w:p w14:paraId="17A0EABC"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8-Yan dal yapan lisans öğrenci oranı </w:t>
            </w:r>
          </w:p>
        </w:tc>
        <w:tc>
          <w:tcPr>
            <w:tcW w:w="743" w:type="pct"/>
            <w:vAlign w:val="center"/>
          </w:tcPr>
          <w:p w14:paraId="1359D9FC"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41/27898</w:t>
            </w:r>
          </w:p>
        </w:tc>
      </w:tr>
      <w:tr w:rsidR="00C707EA" w:rsidRPr="009C5A48" w14:paraId="4B3B33E7" w14:textId="77777777" w:rsidTr="00617C42">
        <w:trPr>
          <w:trHeight w:val="20"/>
          <w:jc w:val="center"/>
        </w:trPr>
        <w:tc>
          <w:tcPr>
            <w:tcW w:w="4257" w:type="pct"/>
            <w:shd w:val="clear" w:color="auto" w:fill="auto"/>
            <w:vAlign w:val="center"/>
          </w:tcPr>
          <w:p w14:paraId="68EE36DA"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9-(Yüksek lisansa kabul edilen öğrenci sayısı) / (Yüksek lisansa başvuran öğrenci sayısı) oranı</w:t>
            </w:r>
          </w:p>
        </w:tc>
        <w:tc>
          <w:tcPr>
            <w:tcW w:w="743" w:type="pct"/>
            <w:vAlign w:val="center"/>
          </w:tcPr>
          <w:p w14:paraId="15BB3DB6"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1E800769" w14:textId="77777777" w:rsidTr="00617C42">
        <w:trPr>
          <w:trHeight w:val="20"/>
          <w:jc w:val="center"/>
        </w:trPr>
        <w:tc>
          <w:tcPr>
            <w:tcW w:w="4257" w:type="pct"/>
            <w:shd w:val="clear" w:color="auto" w:fill="auto"/>
            <w:vAlign w:val="center"/>
          </w:tcPr>
          <w:p w14:paraId="3942F504"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10-(Doktora programlarına kabul edilen öğrenci sayısı) / (Doktora programlarına başvuran öğrenci sayısı) oranı</w:t>
            </w:r>
          </w:p>
        </w:tc>
        <w:tc>
          <w:tcPr>
            <w:tcW w:w="743" w:type="pct"/>
            <w:vAlign w:val="center"/>
          </w:tcPr>
          <w:p w14:paraId="58BE7AF6"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39664CC5" w14:textId="77777777" w:rsidTr="00617C42">
        <w:trPr>
          <w:trHeight w:val="20"/>
          <w:jc w:val="center"/>
        </w:trPr>
        <w:tc>
          <w:tcPr>
            <w:tcW w:w="4257" w:type="pct"/>
            <w:shd w:val="clear" w:color="auto" w:fill="auto"/>
            <w:vAlign w:val="center"/>
          </w:tcPr>
          <w:p w14:paraId="30A90B08"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11-Disiplinlerarası tezli yüksek lisans program sayısı </w:t>
            </w:r>
          </w:p>
        </w:tc>
        <w:tc>
          <w:tcPr>
            <w:tcW w:w="743" w:type="pct"/>
            <w:vAlign w:val="center"/>
          </w:tcPr>
          <w:p w14:paraId="6018FB1C"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19</w:t>
            </w:r>
          </w:p>
        </w:tc>
      </w:tr>
      <w:tr w:rsidR="00C707EA" w:rsidRPr="009C5A48" w14:paraId="2865FAB7" w14:textId="77777777" w:rsidTr="00617C42">
        <w:trPr>
          <w:trHeight w:val="20"/>
          <w:jc w:val="center"/>
        </w:trPr>
        <w:tc>
          <w:tcPr>
            <w:tcW w:w="4257" w:type="pct"/>
            <w:shd w:val="clear" w:color="auto" w:fill="auto"/>
            <w:vAlign w:val="center"/>
          </w:tcPr>
          <w:p w14:paraId="249BF51D"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12-Disiplinlerarası tezsiz yüksek lisans program sayısı </w:t>
            </w:r>
          </w:p>
        </w:tc>
        <w:tc>
          <w:tcPr>
            <w:tcW w:w="743" w:type="pct"/>
            <w:vAlign w:val="center"/>
          </w:tcPr>
          <w:p w14:paraId="0E172152"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19</w:t>
            </w:r>
          </w:p>
        </w:tc>
      </w:tr>
      <w:tr w:rsidR="00C707EA" w:rsidRPr="009C5A48" w14:paraId="55862038" w14:textId="77777777" w:rsidTr="00617C42">
        <w:trPr>
          <w:trHeight w:val="20"/>
          <w:jc w:val="center"/>
        </w:trPr>
        <w:tc>
          <w:tcPr>
            <w:tcW w:w="4257" w:type="pct"/>
            <w:shd w:val="clear" w:color="auto" w:fill="auto"/>
            <w:vAlign w:val="center"/>
          </w:tcPr>
          <w:p w14:paraId="6B501399"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13-Disiplinlerarası doktora program sayısı </w:t>
            </w:r>
          </w:p>
        </w:tc>
        <w:tc>
          <w:tcPr>
            <w:tcW w:w="743" w:type="pct"/>
            <w:vAlign w:val="center"/>
          </w:tcPr>
          <w:p w14:paraId="7A0CBB9B"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13</w:t>
            </w:r>
          </w:p>
        </w:tc>
      </w:tr>
      <w:tr w:rsidR="00C707EA" w:rsidRPr="009C5A48" w14:paraId="0282F3E9" w14:textId="77777777" w:rsidTr="00617C42">
        <w:trPr>
          <w:trHeight w:val="20"/>
          <w:jc w:val="center"/>
        </w:trPr>
        <w:tc>
          <w:tcPr>
            <w:tcW w:w="4257" w:type="pct"/>
            <w:shd w:val="clear" w:color="auto" w:fill="auto"/>
            <w:vAlign w:val="center"/>
          </w:tcPr>
          <w:p w14:paraId="158EE860"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14-(Lisans programlarına yerleşen öğrenci sayısı) / (Lisans programlarını tercih eden toplam öğrenci sayısı) oranı </w:t>
            </w:r>
          </w:p>
        </w:tc>
        <w:tc>
          <w:tcPr>
            <w:tcW w:w="743" w:type="pct"/>
            <w:vAlign w:val="center"/>
          </w:tcPr>
          <w:p w14:paraId="26757129"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270FCCCC" w14:textId="77777777" w:rsidTr="00617C42">
        <w:trPr>
          <w:trHeight w:val="20"/>
          <w:jc w:val="center"/>
        </w:trPr>
        <w:tc>
          <w:tcPr>
            <w:tcW w:w="4257" w:type="pct"/>
            <w:shd w:val="clear" w:color="auto" w:fill="auto"/>
            <w:vAlign w:val="center"/>
          </w:tcPr>
          <w:p w14:paraId="74D3E61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15-Kurumda eğiticilerin eğitimine yönelik düzenlenen program sayısı (Asıl sorumlu olduğunuz ya da ortak sorumluluk üstlendiğiniz etkinlikler kastedilmiştir. Sadece katılımcı olarak gidilen başka bir kurum tarafından düzenlenen etkinlikler kastedilmemiştir.)</w:t>
            </w:r>
          </w:p>
        </w:tc>
        <w:tc>
          <w:tcPr>
            <w:tcW w:w="743" w:type="pct"/>
            <w:vAlign w:val="center"/>
          </w:tcPr>
          <w:p w14:paraId="002F0642"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5FB951E8" w14:textId="77777777" w:rsidTr="00617C42">
        <w:trPr>
          <w:trHeight w:val="20"/>
          <w:jc w:val="center"/>
        </w:trPr>
        <w:tc>
          <w:tcPr>
            <w:tcW w:w="4257" w:type="pct"/>
            <w:shd w:val="clear" w:color="auto" w:fill="auto"/>
            <w:vAlign w:val="center"/>
          </w:tcPr>
          <w:p w14:paraId="24307824"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16-Kurumda eğiticilerin eğitimi programı kapsamında eğitim alan öğretim üyesi (Bir üst göstergede bahsedilen toplantılara/etkinliklere ilişkin ilgili tarihler arasında kurumunuz akademik personelinden kaçının eğitim aldığı bilgisi)</w:t>
            </w:r>
          </w:p>
        </w:tc>
        <w:tc>
          <w:tcPr>
            <w:tcW w:w="743" w:type="pct"/>
            <w:vAlign w:val="center"/>
          </w:tcPr>
          <w:p w14:paraId="727DD09F"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452F7A57" w14:textId="77777777" w:rsidTr="00617C42">
        <w:trPr>
          <w:trHeight w:val="20"/>
          <w:jc w:val="center"/>
        </w:trPr>
        <w:tc>
          <w:tcPr>
            <w:tcW w:w="4257" w:type="pct"/>
            <w:shd w:val="clear" w:color="auto" w:fill="auto"/>
            <w:vAlign w:val="center"/>
          </w:tcPr>
          <w:p w14:paraId="63880BB8"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17-Kurumda yürütülen eğiticilerin eğitimi programından memnuniyet oranı (% olarak) </w:t>
            </w:r>
          </w:p>
        </w:tc>
        <w:tc>
          <w:tcPr>
            <w:tcW w:w="743" w:type="pct"/>
            <w:vAlign w:val="center"/>
          </w:tcPr>
          <w:p w14:paraId="753674E5"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0A0385DA" w14:textId="77777777" w:rsidTr="00617C42">
        <w:trPr>
          <w:trHeight w:val="20"/>
          <w:jc w:val="center"/>
        </w:trPr>
        <w:tc>
          <w:tcPr>
            <w:tcW w:w="4257" w:type="pct"/>
            <w:shd w:val="clear" w:color="auto" w:fill="auto"/>
            <w:vAlign w:val="center"/>
          </w:tcPr>
          <w:p w14:paraId="49752CE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18-Öğretim Üyesi değerlendirme anketi ortalaması (öğrenci değerlendirmeleri) (% olarak) </w:t>
            </w:r>
          </w:p>
        </w:tc>
        <w:tc>
          <w:tcPr>
            <w:tcW w:w="743" w:type="pct"/>
            <w:vAlign w:val="center"/>
          </w:tcPr>
          <w:p w14:paraId="2F4876D5"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7A105C35" w14:textId="77777777" w:rsidTr="00617C42">
        <w:trPr>
          <w:trHeight w:val="20"/>
          <w:jc w:val="center"/>
        </w:trPr>
        <w:tc>
          <w:tcPr>
            <w:tcW w:w="4257" w:type="pct"/>
            <w:shd w:val="clear" w:color="auto" w:fill="auto"/>
            <w:vAlign w:val="center"/>
          </w:tcPr>
          <w:p w14:paraId="44329FB6"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19-Akademik danışman değerlendirme anketi ortalaması (öğrenci değerlendirmeleri)</w:t>
            </w:r>
          </w:p>
        </w:tc>
        <w:tc>
          <w:tcPr>
            <w:tcW w:w="743" w:type="pct"/>
            <w:vAlign w:val="center"/>
          </w:tcPr>
          <w:p w14:paraId="6525E6B3"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0F201C0B" w14:textId="77777777" w:rsidTr="00617C42">
        <w:trPr>
          <w:trHeight w:val="20"/>
          <w:jc w:val="center"/>
        </w:trPr>
        <w:tc>
          <w:tcPr>
            <w:tcW w:w="4257" w:type="pct"/>
            <w:shd w:val="clear" w:color="auto" w:fill="auto"/>
            <w:vAlign w:val="center"/>
          </w:tcPr>
          <w:p w14:paraId="60AE4EC5"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20-Tez yönetimi (devam eden yüksek lisans ve doktora tez yönetimleri)</w:t>
            </w:r>
          </w:p>
        </w:tc>
        <w:tc>
          <w:tcPr>
            <w:tcW w:w="743" w:type="pct"/>
            <w:vAlign w:val="center"/>
          </w:tcPr>
          <w:p w14:paraId="1A10BC9A"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3E460407" w14:textId="77777777" w:rsidTr="00617C42">
        <w:trPr>
          <w:trHeight w:val="20"/>
          <w:jc w:val="center"/>
        </w:trPr>
        <w:tc>
          <w:tcPr>
            <w:tcW w:w="4257" w:type="pct"/>
            <w:shd w:val="clear" w:color="auto" w:fill="auto"/>
            <w:vAlign w:val="center"/>
          </w:tcPr>
          <w:p w14:paraId="5DE07908"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21-Ders veren öğretim elemanlarının haftalık ders saati sayısının iki dönemlik ortalaması</w:t>
            </w:r>
          </w:p>
        </w:tc>
        <w:tc>
          <w:tcPr>
            <w:tcW w:w="743" w:type="pct"/>
            <w:vAlign w:val="center"/>
          </w:tcPr>
          <w:p w14:paraId="07901A1A"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272AFF8F" w14:textId="77777777" w:rsidTr="00617C42">
        <w:trPr>
          <w:trHeight w:val="20"/>
          <w:jc w:val="center"/>
        </w:trPr>
        <w:tc>
          <w:tcPr>
            <w:tcW w:w="4257" w:type="pct"/>
            <w:shd w:val="clear" w:color="auto" w:fill="auto"/>
            <w:vAlign w:val="center"/>
          </w:tcPr>
          <w:p w14:paraId="1F155D4E"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22-(Toplam derslik alanı) / (Toplam öğrenci sayısı) oranı</w:t>
            </w:r>
          </w:p>
        </w:tc>
        <w:tc>
          <w:tcPr>
            <w:tcW w:w="743" w:type="pct"/>
            <w:vAlign w:val="center"/>
          </w:tcPr>
          <w:p w14:paraId="11A94E3C"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2AB0CB16" w14:textId="77777777" w:rsidTr="00617C42">
        <w:trPr>
          <w:trHeight w:val="20"/>
          <w:jc w:val="center"/>
        </w:trPr>
        <w:tc>
          <w:tcPr>
            <w:tcW w:w="4257" w:type="pct"/>
            <w:shd w:val="clear" w:color="auto" w:fill="auto"/>
            <w:vAlign w:val="center"/>
          </w:tcPr>
          <w:p w14:paraId="379AC76C"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23- (Kurum kütüphanesinde mevcut (basılı) toplam kaynak sayısı) / (Öğrenci sayısı) oranı </w:t>
            </w:r>
          </w:p>
        </w:tc>
        <w:tc>
          <w:tcPr>
            <w:tcW w:w="743" w:type="pct"/>
            <w:vAlign w:val="center"/>
          </w:tcPr>
          <w:p w14:paraId="47E15619"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8,93</w:t>
            </w:r>
          </w:p>
        </w:tc>
      </w:tr>
      <w:tr w:rsidR="00C707EA" w:rsidRPr="009C5A48" w14:paraId="7EF44E2B" w14:textId="77777777" w:rsidTr="00617C42">
        <w:trPr>
          <w:trHeight w:val="20"/>
          <w:jc w:val="center"/>
        </w:trPr>
        <w:tc>
          <w:tcPr>
            <w:tcW w:w="4257" w:type="pct"/>
            <w:shd w:val="clear" w:color="auto" w:fill="auto"/>
            <w:vAlign w:val="center"/>
          </w:tcPr>
          <w:p w14:paraId="5B6BC1D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24-(E-kaynak) / (Öğrenci Sayısı) oranı</w:t>
            </w:r>
          </w:p>
        </w:tc>
        <w:tc>
          <w:tcPr>
            <w:tcW w:w="743" w:type="pct"/>
            <w:vAlign w:val="center"/>
          </w:tcPr>
          <w:p w14:paraId="4FF82D72"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103,78</w:t>
            </w:r>
          </w:p>
        </w:tc>
      </w:tr>
      <w:tr w:rsidR="00C707EA" w:rsidRPr="009C5A48" w14:paraId="47880CD5" w14:textId="77777777" w:rsidTr="00617C42">
        <w:trPr>
          <w:trHeight w:val="20"/>
          <w:jc w:val="center"/>
        </w:trPr>
        <w:tc>
          <w:tcPr>
            <w:tcW w:w="4257" w:type="pct"/>
            <w:shd w:val="clear" w:color="auto" w:fill="auto"/>
            <w:vAlign w:val="center"/>
          </w:tcPr>
          <w:p w14:paraId="7D67CD11"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25-Kulüp (Topluluk) sayısı</w:t>
            </w:r>
          </w:p>
        </w:tc>
        <w:tc>
          <w:tcPr>
            <w:tcW w:w="743" w:type="pct"/>
            <w:vAlign w:val="center"/>
          </w:tcPr>
          <w:p w14:paraId="1232F259"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677C5A5D" w14:textId="77777777" w:rsidTr="00617C42">
        <w:trPr>
          <w:trHeight w:val="20"/>
          <w:jc w:val="center"/>
        </w:trPr>
        <w:tc>
          <w:tcPr>
            <w:tcW w:w="4257" w:type="pct"/>
            <w:shd w:val="clear" w:color="auto" w:fill="auto"/>
            <w:vAlign w:val="center"/>
          </w:tcPr>
          <w:p w14:paraId="496132AD"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26-Kulüp faaliyetlerine katılan öğrenci sayısı</w:t>
            </w:r>
          </w:p>
        </w:tc>
        <w:tc>
          <w:tcPr>
            <w:tcW w:w="743" w:type="pct"/>
            <w:vAlign w:val="center"/>
          </w:tcPr>
          <w:p w14:paraId="30E1F4E2"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51CFBB0C" w14:textId="77777777" w:rsidTr="00617C42">
        <w:trPr>
          <w:trHeight w:val="20"/>
          <w:jc w:val="center"/>
        </w:trPr>
        <w:tc>
          <w:tcPr>
            <w:tcW w:w="4257" w:type="pct"/>
            <w:shd w:val="clear" w:color="auto" w:fill="auto"/>
            <w:vAlign w:val="center"/>
          </w:tcPr>
          <w:p w14:paraId="28A3A0F1"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27-Öğrenci proje ekipleri (Güneş arabası, </w:t>
            </w:r>
            <w:proofErr w:type="spellStart"/>
            <w:r w:rsidRPr="009C5A48">
              <w:rPr>
                <w:rFonts w:ascii="Times New Roman" w:eastAsia="Times New Roman" w:hAnsi="Times New Roman" w:cs="Times New Roman"/>
                <w:lang w:eastAsia="tr-TR"/>
              </w:rPr>
              <w:t>hidromobil</w:t>
            </w:r>
            <w:proofErr w:type="spellEnd"/>
            <w:r w:rsidRPr="009C5A48">
              <w:rPr>
                <w:rFonts w:ascii="Times New Roman" w:eastAsia="Times New Roman" w:hAnsi="Times New Roman" w:cs="Times New Roman"/>
                <w:lang w:eastAsia="tr-TR"/>
              </w:rPr>
              <w:t>, İHA, elektrikli araç</w:t>
            </w:r>
            <w:proofErr w:type="gramStart"/>
            <w:r w:rsidRPr="009C5A48">
              <w:rPr>
                <w:rFonts w:ascii="Times New Roman" w:eastAsia="Times New Roman" w:hAnsi="Times New Roman" w:cs="Times New Roman"/>
                <w:lang w:eastAsia="tr-TR"/>
              </w:rPr>
              <w:t>,….</w:t>
            </w:r>
            <w:proofErr w:type="gramEnd"/>
            <w:r w:rsidRPr="009C5A48">
              <w:rPr>
                <w:rFonts w:ascii="Times New Roman" w:eastAsia="Times New Roman" w:hAnsi="Times New Roman" w:cs="Times New Roman"/>
                <w:lang w:eastAsia="tr-TR"/>
              </w:rPr>
              <w:t>) sayısı</w:t>
            </w:r>
          </w:p>
        </w:tc>
        <w:tc>
          <w:tcPr>
            <w:tcW w:w="743" w:type="pct"/>
            <w:vAlign w:val="center"/>
          </w:tcPr>
          <w:p w14:paraId="2861FA65"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092D0F8A" w14:textId="77777777" w:rsidTr="00617C42">
        <w:trPr>
          <w:trHeight w:val="20"/>
          <w:jc w:val="center"/>
        </w:trPr>
        <w:tc>
          <w:tcPr>
            <w:tcW w:w="4257" w:type="pct"/>
            <w:shd w:val="clear" w:color="auto" w:fill="auto"/>
            <w:vAlign w:val="center"/>
          </w:tcPr>
          <w:p w14:paraId="2947AAB4"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28-YKS Yükseköğretim Programları ve Kontenjanları Kılavuzunda akredite olduğu belirtilen lisans programı sayısı</w:t>
            </w:r>
          </w:p>
        </w:tc>
        <w:tc>
          <w:tcPr>
            <w:tcW w:w="743" w:type="pct"/>
            <w:vAlign w:val="center"/>
          </w:tcPr>
          <w:p w14:paraId="3D6C9215"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2C818B5F" w14:textId="77777777" w:rsidTr="00617C42">
        <w:trPr>
          <w:trHeight w:val="20"/>
          <w:jc w:val="center"/>
        </w:trPr>
        <w:tc>
          <w:tcPr>
            <w:tcW w:w="4257" w:type="pct"/>
            <w:shd w:val="clear" w:color="auto" w:fill="auto"/>
            <w:vAlign w:val="center"/>
          </w:tcPr>
          <w:p w14:paraId="20B9E7CB" w14:textId="77777777" w:rsidR="00C707EA" w:rsidRPr="009C5A48" w:rsidRDefault="00C707EA" w:rsidP="00617C42">
            <w:pPr>
              <w:ind w:right="63"/>
              <w:jc w:val="both"/>
              <w:rPr>
                <w:rFonts w:ascii="Times New Roman" w:eastAsia="Times New Roman" w:hAnsi="Times New Roman" w:cs="Times New Roman"/>
                <w:lang w:eastAsia="tr-TR"/>
              </w:rPr>
            </w:pPr>
            <w:proofErr w:type="gramStart"/>
            <w:r w:rsidRPr="009C5A48">
              <w:rPr>
                <w:rFonts w:ascii="Times New Roman" w:eastAsia="Times New Roman" w:hAnsi="Times New Roman" w:cs="Times New Roman"/>
                <w:lang w:eastAsia="tr-TR"/>
              </w:rPr>
              <w:t>29-Akran değerlendirilmesi yapılan (Akredite olmayan programlarda sürekli iyileştirme (PUKÖ) çevrimlerini kapatan) program sayısı (Akredite programlar hariç olmak üzere gerek kurum içerisinde oluşturulabilecek değerlendirme takımlarıyla (kurum dışından değerlendirici de çağırılmış olabilir) gerekse kurum dışından bağımsız kuruluş ya da davet üzerine farklı kurum personellerinden oluşturulmuş değerlendirme takımlarıyla değerlendirilmesi yapılan program sayısı)</w:t>
            </w:r>
            <w:proofErr w:type="gramEnd"/>
          </w:p>
        </w:tc>
        <w:tc>
          <w:tcPr>
            <w:tcW w:w="743" w:type="pct"/>
            <w:vAlign w:val="center"/>
          </w:tcPr>
          <w:p w14:paraId="16FE153D"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w:t>
            </w:r>
          </w:p>
        </w:tc>
      </w:tr>
      <w:tr w:rsidR="00C707EA" w:rsidRPr="009C5A48" w14:paraId="25D3417A" w14:textId="77777777" w:rsidTr="00617C42">
        <w:trPr>
          <w:trHeight w:val="20"/>
          <w:jc w:val="center"/>
        </w:trPr>
        <w:tc>
          <w:tcPr>
            <w:tcW w:w="4257" w:type="pct"/>
            <w:shd w:val="clear" w:color="auto" w:fill="auto"/>
            <w:vAlign w:val="center"/>
          </w:tcPr>
          <w:p w14:paraId="00CC768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30-Öz değerlendirme yapılan program sayısı</w:t>
            </w:r>
          </w:p>
        </w:tc>
        <w:tc>
          <w:tcPr>
            <w:tcW w:w="743" w:type="pct"/>
            <w:vAlign w:val="center"/>
          </w:tcPr>
          <w:p w14:paraId="3EED0485"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6184300C" w14:textId="77777777" w:rsidTr="00617C42">
        <w:trPr>
          <w:trHeight w:val="20"/>
          <w:jc w:val="center"/>
        </w:trPr>
        <w:tc>
          <w:tcPr>
            <w:tcW w:w="4257" w:type="pct"/>
            <w:shd w:val="clear" w:color="auto" w:fill="auto"/>
            <w:vAlign w:val="center"/>
          </w:tcPr>
          <w:p w14:paraId="3483BE7C"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31-İş dünyasının, mezunların yeterlilikleri ile ilgili memnuniyet düzeyi (% olarak) </w:t>
            </w:r>
          </w:p>
        </w:tc>
        <w:tc>
          <w:tcPr>
            <w:tcW w:w="743" w:type="pct"/>
            <w:vAlign w:val="center"/>
          </w:tcPr>
          <w:p w14:paraId="3D2F7ABB"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06FBAFCF" w14:textId="77777777" w:rsidTr="00617C42">
        <w:trPr>
          <w:trHeight w:val="20"/>
          <w:jc w:val="center"/>
        </w:trPr>
        <w:tc>
          <w:tcPr>
            <w:tcW w:w="4257" w:type="pct"/>
            <w:shd w:val="clear" w:color="auto" w:fill="auto"/>
            <w:vAlign w:val="center"/>
          </w:tcPr>
          <w:p w14:paraId="27342D94"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32- (TUS sınavında yerleşen mezun sayısı)/(TUS sınavına giren mezun sayısı) oranı </w:t>
            </w:r>
          </w:p>
        </w:tc>
        <w:tc>
          <w:tcPr>
            <w:tcW w:w="743" w:type="pct"/>
            <w:vAlign w:val="center"/>
          </w:tcPr>
          <w:p w14:paraId="17C54BDA"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2F2D8108" w14:textId="77777777" w:rsidTr="00617C42">
        <w:trPr>
          <w:trHeight w:val="20"/>
          <w:jc w:val="center"/>
        </w:trPr>
        <w:tc>
          <w:tcPr>
            <w:tcW w:w="4257" w:type="pct"/>
            <w:shd w:val="clear" w:color="auto" w:fill="auto"/>
            <w:vAlign w:val="center"/>
          </w:tcPr>
          <w:p w14:paraId="009441DD"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33-(DUS sınavında yerleşen mezun sayısı)/(DUS sınavına giren mezun sayısı) oranı </w:t>
            </w:r>
          </w:p>
        </w:tc>
        <w:tc>
          <w:tcPr>
            <w:tcW w:w="743" w:type="pct"/>
            <w:vAlign w:val="center"/>
          </w:tcPr>
          <w:p w14:paraId="52AF6E76"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06901CC5" w14:textId="77777777" w:rsidTr="00617C42">
        <w:trPr>
          <w:trHeight w:val="20"/>
          <w:jc w:val="center"/>
        </w:trPr>
        <w:tc>
          <w:tcPr>
            <w:tcW w:w="4257" w:type="pct"/>
            <w:shd w:val="clear" w:color="auto" w:fill="auto"/>
            <w:vAlign w:val="center"/>
          </w:tcPr>
          <w:p w14:paraId="7FBBDEE1"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34-(EUS sınavında yerleşen mezun sayısı)/(DUS sınavına giren mezun sayısı) oranı</w:t>
            </w:r>
          </w:p>
        </w:tc>
        <w:tc>
          <w:tcPr>
            <w:tcW w:w="743" w:type="pct"/>
            <w:vAlign w:val="center"/>
          </w:tcPr>
          <w:p w14:paraId="656248CF"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7E2E0998" w14:textId="77777777" w:rsidTr="00617C42">
        <w:trPr>
          <w:trHeight w:val="20"/>
          <w:jc w:val="center"/>
        </w:trPr>
        <w:tc>
          <w:tcPr>
            <w:tcW w:w="4257" w:type="pct"/>
            <w:shd w:val="clear" w:color="auto" w:fill="auto"/>
            <w:vAlign w:val="center"/>
          </w:tcPr>
          <w:p w14:paraId="61AC76CC"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35-İşe yerleşmiş mezun sayısı </w:t>
            </w:r>
          </w:p>
        </w:tc>
        <w:tc>
          <w:tcPr>
            <w:tcW w:w="743" w:type="pct"/>
            <w:vAlign w:val="center"/>
          </w:tcPr>
          <w:p w14:paraId="30566A05"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635264E2" w14:textId="77777777" w:rsidTr="00617C42">
        <w:trPr>
          <w:trHeight w:val="20"/>
          <w:jc w:val="center"/>
        </w:trPr>
        <w:tc>
          <w:tcPr>
            <w:tcW w:w="4257" w:type="pct"/>
            <w:shd w:val="clear" w:color="auto" w:fill="auto"/>
            <w:vAlign w:val="center"/>
          </w:tcPr>
          <w:p w14:paraId="47330CD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36-Lisansüstü öğrenime devam eden mezun oranı</w:t>
            </w:r>
          </w:p>
        </w:tc>
        <w:tc>
          <w:tcPr>
            <w:tcW w:w="743" w:type="pct"/>
            <w:vAlign w:val="center"/>
          </w:tcPr>
          <w:p w14:paraId="0C819C35"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5B2C2DF2" w14:textId="77777777" w:rsidTr="00617C42">
        <w:trPr>
          <w:trHeight w:val="20"/>
          <w:jc w:val="center"/>
        </w:trPr>
        <w:tc>
          <w:tcPr>
            <w:tcW w:w="4257" w:type="pct"/>
            <w:shd w:val="clear" w:color="auto" w:fill="auto"/>
            <w:vAlign w:val="center"/>
          </w:tcPr>
          <w:p w14:paraId="6AF524D1"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lastRenderedPageBreak/>
              <w:t>37-Mezun derneğine üye sayısı</w:t>
            </w:r>
          </w:p>
        </w:tc>
        <w:tc>
          <w:tcPr>
            <w:tcW w:w="743" w:type="pct"/>
            <w:vAlign w:val="center"/>
          </w:tcPr>
          <w:p w14:paraId="59924349"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11026477" w14:textId="77777777" w:rsidTr="00617C42">
        <w:trPr>
          <w:trHeight w:val="20"/>
          <w:jc w:val="center"/>
        </w:trPr>
        <w:tc>
          <w:tcPr>
            <w:tcW w:w="4257" w:type="pct"/>
            <w:shd w:val="clear" w:color="auto" w:fill="auto"/>
            <w:vAlign w:val="center"/>
          </w:tcPr>
          <w:p w14:paraId="48EB825E"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38-(Normal öğrenim süresi içinde mezun olan öğrenci sayısı) / (Normal öğrenim süresi içinde mezun olması gereken öğrenci sayısı) oranı </w:t>
            </w:r>
          </w:p>
        </w:tc>
        <w:tc>
          <w:tcPr>
            <w:tcW w:w="743" w:type="pct"/>
            <w:vAlign w:val="center"/>
          </w:tcPr>
          <w:p w14:paraId="0DF527BE"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58A7242D" w14:textId="77777777" w:rsidTr="00617C42">
        <w:trPr>
          <w:trHeight w:val="20"/>
          <w:jc w:val="center"/>
        </w:trPr>
        <w:tc>
          <w:tcPr>
            <w:tcW w:w="4257" w:type="pct"/>
            <w:shd w:val="clear" w:color="auto" w:fill="auto"/>
            <w:vAlign w:val="center"/>
          </w:tcPr>
          <w:p w14:paraId="23D4E4CD"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39-Lisans ve Lisansüstü Programların Öğrenci Sayısı / Öğretim Elemanı Sayısı </w:t>
            </w:r>
          </w:p>
        </w:tc>
        <w:tc>
          <w:tcPr>
            <w:tcW w:w="743" w:type="pct"/>
            <w:vAlign w:val="center"/>
          </w:tcPr>
          <w:p w14:paraId="395A4F76"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10,69</w:t>
            </w:r>
          </w:p>
        </w:tc>
      </w:tr>
      <w:tr w:rsidR="00C707EA" w:rsidRPr="009C5A48" w14:paraId="5EAB6E77" w14:textId="77777777" w:rsidTr="00617C42">
        <w:trPr>
          <w:trHeight w:val="20"/>
          <w:jc w:val="center"/>
        </w:trPr>
        <w:tc>
          <w:tcPr>
            <w:tcW w:w="4257" w:type="pct"/>
            <w:shd w:val="clear" w:color="auto" w:fill="auto"/>
            <w:vAlign w:val="center"/>
          </w:tcPr>
          <w:p w14:paraId="1F23C909"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40-Lisans ve Lisansüstü Programların Öğrenci Sayısı / Öğretim Üyesi Sayısı </w:t>
            </w:r>
          </w:p>
        </w:tc>
        <w:tc>
          <w:tcPr>
            <w:tcW w:w="743" w:type="pct"/>
            <w:vAlign w:val="center"/>
          </w:tcPr>
          <w:p w14:paraId="3AE42D52"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24,80</w:t>
            </w:r>
          </w:p>
        </w:tc>
      </w:tr>
      <w:tr w:rsidR="00C707EA" w:rsidRPr="009C5A48" w14:paraId="7E403C6B" w14:textId="77777777" w:rsidTr="00617C42">
        <w:trPr>
          <w:trHeight w:val="20"/>
          <w:jc w:val="center"/>
        </w:trPr>
        <w:tc>
          <w:tcPr>
            <w:tcW w:w="4257" w:type="pct"/>
            <w:shd w:val="clear" w:color="auto" w:fill="auto"/>
            <w:vAlign w:val="center"/>
          </w:tcPr>
          <w:p w14:paraId="71B9B69A"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41-Önlisans Programların Öğrenci Sayısı/Öğretim Elemanı Sayısı </w:t>
            </w:r>
          </w:p>
        </w:tc>
        <w:tc>
          <w:tcPr>
            <w:tcW w:w="743" w:type="pct"/>
            <w:vAlign w:val="center"/>
          </w:tcPr>
          <w:p w14:paraId="7C9F16F2"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1,27</w:t>
            </w:r>
          </w:p>
        </w:tc>
      </w:tr>
      <w:tr w:rsidR="00C707EA" w:rsidRPr="009C5A48" w14:paraId="5B717089" w14:textId="77777777" w:rsidTr="00617C42">
        <w:trPr>
          <w:trHeight w:val="20"/>
          <w:jc w:val="center"/>
        </w:trPr>
        <w:tc>
          <w:tcPr>
            <w:tcW w:w="4257" w:type="pct"/>
            <w:shd w:val="clear" w:color="auto" w:fill="auto"/>
            <w:vAlign w:val="center"/>
          </w:tcPr>
          <w:p w14:paraId="015AD47A"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42-Lisansüstü Programlardaki Öğrenci Sayısı/Lisans Programlarındaki Öğrenci Sayısı </w:t>
            </w:r>
          </w:p>
        </w:tc>
        <w:tc>
          <w:tcPr>
            <w:tcW w:w="743" w:type="pct"/>
            <w:vAlign w:val="center"/>
          </w:tcPr>
          <w:p w14:paraId="14960CB0"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0,30</w:t>
            </w:r>
          </w:p>
        </w:tc>
      </w:tr>
      <w:tr w:rsidR="00C707EA" w:rsidRPr="009C5A48" w14:paraId="5B7FD9DD" w14:textId="77777777" w:rsidTr="00617C42">
        <w:trPr>
          <w:trHeight w:val="20"/>
          <w:jc w:val="center"/>
        </w:trPr>
        <w:tc>
          <w:tcPr>
            <w:tcW w:w="4257" w:type="pct"/>
            <w:shd w:val="clear" w:color="auto" w:fill="auto"/>
            <w:vAlign w:val="center"/>
          </w:tcPr>
          <w:p w14:paraId="29F730BE"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43-Lisansüstü Programlardaki Öğrenci Sayısı/Toplam Öğrenci Sayısı </w:t>
            </w:r>
          </w:p>
        </w:tc>
        <w:tc>
          <w:tcPr>
            <w:tcW w:w="743" w:type="pct"/>
            <w:vAlign w:val="center"/>
          </w:tcPr>
          <w:p w14:paraId="0B15B9A6"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0,30</w:t>
            </w:r>
          </w:p>
        </w:tc>
      </w:tr>
      <w:tr w:rsidR="00C707EA" w:rsidRPr="009C5A48" w14:paraId="4157D5BD" w14:textId="77777777" w:rsidTr="00617C42">
        <w:trPr>
          <w:trHeight w:val="20"/>
          <w:jc w:val="center"/>
        </w:trPr>
        <w:tc>
          <w:tcPr>
            <w:tcW w:w="4257" w:type="pct"/>
            <w:shd w:val="clear" w:color="auto" w:fill="auto"/>
            <w:vAlign w:val="center"/>
          </w:tcPr>
          <w:p w14:paraId="52D5D4D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44-Öğrenci Sayısı/Öğretim Elemanı Sayısı </w:t>
            </w:r>
          </w:p>
        </w:tc>
        <w:tc>
          <w:tcPr>
            <w:tcW w:w="743" w:type="pct"/>
            <w:vAlign w:val="center"/>
          </w:tcPr>
          <w:p w14:paraId="705328F9"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8,20</w:t>
            </w:r>
          </w:p>
        </w:tc>
      </w:tr>
      <w:tr w:rsidR="00C707EA" w:rsidRPr="009C5A48" w14:paraId="3CD346FE" w14:textId="77777777" w:rsidTr="00617C42">
        <w:trPr>
          <w:trHeight w:val="20"/>
          <w:jc w:val="center"/>
        </w:trPr>
        <w:tc>
          <w:tcPr>
            <w:tcW w:w="4257" w:type="pct"/>
            <w:shd w:val="clear" w:color="auto" w:fill="auto"/>
            <w:vAlign w:val="center"/>
          </w:tcPr>
          <w:p w14:paraId="61AF821C"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45-Doktora mezun sayısı/öğretim üyesi sayısı </w:t>
            </w:r>
          </w:p>
        </w:tc>
        <w:tc>
          <w:tcPr>
            <w:tcW w:w="743" w:type="pct"/>
            <w:vAlign w:val="center"/>
          </w:tcPr>
          <w:p w14:paraId="251F4CD5"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0,33</w:t>
            </w:r>
          </w:p>
        </w:tc>
      </w:tr>
      <w:tr w:rsidR="00C707EA" w:rsidRPr="009C5A48" w14:paraId="69143AB9" w14:textId="77777777" w:rsidTr="00617C42">
        <w:trPr>
          <w:trHeight w:val="20"/>
          <w:jc w:val="center"/>
        </w:trPr>
        <w:tc>
          <w:tcPr>
            <w:tcW w:w="4257" w:type="pct"/>
            <w:shd w:val="clear" w:color="auto" w:fill="auto"/>
            <w:vAlign w:val="center"/>
          </w:tcPr>
          <w:p w14:paraId="10576048"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46-Doktora programındaki öğrenci sayısı/öğretim üyesi sayısı </w:t>
            </w:r>
          </w:p>
        </w:tc>
        <w:tc>
          <w:tcPr>
            <w:tcW w:w="743" w:type="pct"/>
            <w:vAlign w:val="center"/>
          </w:tcPr>
          <w:p w14:paraId="0315741D"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2,26</w:t>
            </w:r>
          </w:p>
        </w:tc>
      </w:tr>
      <w:tr w:rsidR="00C707EA" w:rsidRPr="009C5A48" w14:paraId="3AA0C8F4" w14:textId="77777777" w:rsidTr="00617C42">
        <w:trPr>
          <w:trHeight w:val="20"/>
          <w:jc w:val="center"/>
        </w:trPr>
        <w:tc>
          <w:tcPr>
            <w:tcW w:w="4257" w:type="pct"/>
            <w:shd w:val="clear" w:color="auto" w:fill="auto"/>
            <w:vAlign w:val="center"/>
          </w:tcPr>
          <w:p w14:paraId="481DC245"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47-Yabancı Uyruklu Öğrenci Sayısı/Toplam Öğrenci Sayısı </w:t>
            </w:r>
          </w:p>
        </w:tc>
        <w:tc>
          <w:tcPr>
            <w:tcW w:w="743" w:type="pct"/>
            <w:vAlign w:val="center"/>
          </w:tcPr>
          <w:p w14:paraId="38B2B399"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0,03</w:t>
            </w:r>
          </w:p>
        </w:tc>
      </w:tr>
      <w:tr w:rsidR="00C707EA" w:rsidRPr="009C5A48" w14:paraId="5ED6C4E8" w14:textId="77777777" w:rsidTr="00617C42">
        <w:trPr>
          <w:trHeight w:val="20"/>
          <w:jc w:val="center"/>
        </w:trPr>
        <w:tc>
          <w:tcPr>
            <w:tcW w:w="4257" w:type="pct"/>
            <w:shd w:val="clear" w:color="auto" w:fill="auto"/>
            <w:vAlign w:val="center"/>
          </w:tcPr>
          <w:p w14:paraId="454A0059"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48-Doktora öğrenci sayısı / Toplam öğrenci sayısı </w:t>
            </w:r>
          </w:p>
        </w:tc>
        <w:tc>
          <w:tcPr>
            <w:tcW w:w="743" w:type="pct"/>
            <w:vAlign w:val="center"/>
          </w:tcPr>
          <w:p w14:paraId="42FC29A7"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0,12</w:t>
            </w:r>
          </w:p>
        </w:tc>
      </w:tr>
      <w:tr w:rsidR="00C707EA" w:rsidRPr="009C5A48" w14:paraId="42702598" w14:textId="77777777" w:rsidTr="00617C42">
        <w:trPr>
          <w:trHeight w:val="20"/>
          <w:jc w:val="center"/>
        </w:trPr>
        <w:tc>
          <w:tcPr>
            <w:tcW w:w="4257" w:type="pct"/>
            <w:shd w:val="clear" w:color="auto" w:fill="auto"/>
            <w:vAlign w:val="center"/>
          </w:tcPr>
          <w:p w14:paraId="704CDEEE"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49-Doktora mezun sayısı</w:t>
            </w:r>
          </w:p>
        </w:tc>
        <w:tc>
          <w:tcPr>
            <w:tcW w:w="743" w:type="pct"/>
            <w:vAlign w:val="center"/>
          </w:tcPr>
          <w:p w14:paraId="50114AD1"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483</w:t>
            </w:r>
          </w:p>
        </w:tc>
      </w:tr>
      <w:tr w:rsidR="00C707EA" w:rsidRPr="009C5A48" w14:paraId="4E7640E8" w14:textId="77777777" w:rsidTr="00617C42">
        <w:trPr>
          <w:trHeight w:val="20"/>
          <w:jc w:val="center"/>
        </w:trPr>
        <w:tc>
          <w:tcPr>
            <w:tcW w:w="4257" w:type="pct"/>
            <w:shd w:val="clear" w:color="auto" w:fill="auto"/>
            <w:vAlign w:val="center"/>
          </w:tcPr>
          <w:p w14:paraId="635F00B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50-Kurumdan ayrılan yıllık öğrenci sayısı </w:t>
            </w:r>
          </w:p>
        </w:tc>
        <w:tc>
          <w:tcPr>
            <w:tcW w:w="743" w:type="pct"/>
            <w:vAlign w:val="center"/>
          </w:tcPr>
          <w:p w14:paraId="4EAC98FF"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6E8E5180" w14:textId="77777777" w:rsidTr="00617C42">
        <w:trPr>
          <w:trHeight w:val="20"/>
          <w:jc w:val="center"/>
        </w:trPr>
        <w:tc>
          <w:tcPr>
            <w:tcW w:w="4257" w:type="pct"/>
            <w:shd w:val="clear" w:color="auto" w:fill="auto"/>
            <w:vAlign w:val="center"/>
          </w:tcPr>
          <w:p w14:paraId="29A4EF0E"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51-Yabancı Uyruklu Öğretim elemanı Sayısı/Toplam Öğretim elemanı Sayısı</w:t>
            </w:r>
          </w:p>
        </w:tc>
        <w:tc>
          <w:tcPr>
            <w:tcW w:w="743" w:type="pct"/>
            <w:vAlign w:val="center"/>
          </w:tcPr>
          <w:p w14:paraId="3773BFB5"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w:t>
            </w:r>
          </w:p>
        </w:tc>
      </w:tr>
      <w:tr w:rsidR="00C707EA" w:rsidRPr="009C5A48" w14:paraId="407B2C4D" w14:textId="77777777" w:rsidTr="00617C42">
        <w:trPr>
          <w:trHeight w:val="20"/>
          <w:jc w:val="center"/>
        </w:trPr>
        <w:tc>
          <w:tcPr>
            <w:tcW w:w="4257" w:type="pct"/>
            <w:shd w:val="clear" w:color="auto" w:fill="auto"/>
            <w:vAlign w:val="center"/>
          </w:tcPr>
          <w:p w14:paraId="64D9980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52-İdari personel sayısı/ Toplam öğrenci sayısı </w:t>
            </w:r>
          </w:p>
        </w:tc>
        <w:tc>
          <w:tcPr>
            <w:tcW w:w="743" w:type="pct"/>
            <w:vAlign w:val="center"/>
          </w:tcPr>
          <w:p w14:paraId="0AAA408E"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0,10</w:t>
            </w:r>
          </w:p>
        </w:tc>
      </w:tr>
      <w:tr w:rsidR="00C707EA" w:rsidRPr="009C5A48" w14:paraId="43302AF8" w14:textId="77777777" w:rsidTr="00617C42">
        <w:trPr>
          <w:trHeight w:val="20"/>
          <w:jc w:val="center"/>
        </w:trPr>
        <w:tc>
          <w:tcPr>
            <w:tcW w:w="4257" w:type="pct"/>
            <w:shd w:val="clear" w:color="auto" w:fill="auto"/>
            <w:vAlign w:val="center"/>
          </w:tcPr>
          <w:p w14:paraId="505F5FF6"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53-İdari personel sayısı/ Öğretim elemanı sayısı </w:t>
            </w:r>
          </w:p>
        </w:tc>
        <w:tc>
          <w:tcPr>
            <w:tcW w:w="743" w:type="pct"/>
            <w:vAlign w:val="center"/>
          </w:tcPr>
          <w:p w14:paraId="75F13FF9"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0,83</w:t>
            </w:r>
          </w:p>
        </w:tc>
      </w:tr>
      <w:tr w:rsidR="00C707EA" w:rsidRPr="009C5A48" w14:paraId="3E775845" w14:textId="77777777" w:rsidTr="00617C42">
        <w:trPr>
          <w:trHeight w:val="20"/>
          <w:jc w:val="center"/>
        </w:trPr>
        <w:tc>
          <w:tcPr>
            <w:tcW w:w="4257" w:type="pct"/>
            <w:shd w:val="clear" w:color="auto" w:fill="808080" w:themeFill="background1" w:themeFillShade="80"/>
            <w:vAlign w:val="center"/>
          </w:tcPr>
          <w:p w14:paraId="29ED3B25"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hAnsi="Times New Roman" w:cs="Times New Roman"/>
              </w:rPr>
              <w:br w:type="page"/>
            </w:r>
            <w:r w:rsidRPr="009C5A48">
              <w:rPr>
                <w:rFonts w:ascii="Times New Roman" w:eastAsia="Times New Roman" w:hAnsi="Times New Roman" w:cs="Times New Roman"/>
                <w:b/>
                <w:lang w:eastAsia="tr-TR"/>
              </w:rPr>
              <w:t>Gösterge</w:t>
            </w:r>
          </w:p>
        </w:tc>
        <w:tc>
          <w:tcPr>
            <w:tcW w:w="743" w:type="pct"/>
            <w:shd w:val="clear" w:color="auto" w:fill="808080" w:themeFill="background1" w:themeFillShade="80"/>
            <w:vAlign w:val="center"/>
          </w:tcPr>
          <w:p w14:paraId="0D02C61F" w14:textId="77777777" w:rsidR="00C707EA" w:rsidRPr="009C5A48" w:rsidRDefault="00C707EA" w:rsidP="00617C42">
            <w:pPr>
              <w:ind w:right="63"/>
              <w:jc w:val="center"/>
              <w:rPr>
                <w:rFonts w:ascii="Times New Roman" w:hAnsi="Times New Roman" w:cs="Times New Roman"/>
              </w:rPr>
            </w:pPr>
          </w:p>
        </w:tc>
      </w:tr>
      <w:tr w:rsidR="00C707EA" w:rsidRPr="009C5A48" w14:paraId="6B4D94BD" w14:textId="77777777" w:rsidTr="00617C42">
        <w:trPr>
          <w:trHeight w:val="20"/>
          <w:jc w:val="center"/>
        </w:trPr>
        <w:tc>
          <w:tcPr>
            <w:tcW w:w="4257" w:type="pct"/>
            <w:shd w:val="clear" w:color="auto" w:fill="auto"/>
            <w:vAlign w:val="center"/>
          </w:tcPr>
          <w:p w14:paraId="03823413"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b/>
                <w:lang w:eastAsia="tr-TR"/>
              </w:rPr>
              <w:t>4-Araştırma ve Geliştirme</w:t>
            </w:r>
          </w:p>
        </w:tc>
        <w:tc>
          <w:tcPr>
            <w:tcW w:w="743" w:type="pct"/>
            <w:vAlign w:val="center"/>
          </w:tcPr>
          <w:p w14:paraId="35146AAF" w14:textId="77777777" w:rsidR="00C707EA" w:rsidRPr="009C5A48" w:rsidRDefault="00C707EA" w:rsidP="00617C42">
            <w:pPr>
              <w:ind w:right="63"/>
              <w:jc w:val="center"/>
              <w:rPr>
                <w:rFonts w:ascii="Times New Roman" w:eastAsia="Times New Roman" w:hAnsi="Times New Roman" w:cs="Times New Roman"/>
                <w:b/>
                <w:lang w:eastAsia="tr-TR"/>
              </w:rPr>
            </w:pPr>
          </w:p>
        </w:tc>
      </w:tr>
      <w:tr w:rsidR="00C707EA" w:rsidRPr="009C5A48" w14:paraId="76A7C7CE" w14:textId="77777777" w:rsidTr="00617C42">
        <w:trPr>
          <w:trHeight w:val="20"/>
          <w:jc w:val="center"/>
        </w:trPr>
        <w:tc>
          <w:tcPr>
            <w:tcW w:w="4257" w:type="pct"/>
            <w:shd w:val="clear" w:color="auto" w:fill="auto"/>
            <w:vAlign w:val="center"/>
          </w:tcPr>
          <w:p w14:paraId="1A4FF659" w14:textId="77777777" w:rsidR="00C707EA" w:rsidRPr="009C5A48" w:rsidRDefault="00C707EA" w:rsidP="00617C42">
            <w:pPr>
              <w:ind w:right="63"/>
              <w:jc w:val="both"/>
              <w:rPr>
                <w:rFonts w:ascii="Times New Roman" w:eastAsia="Times New Roman" w:hAnsi="Times New Roman" w:cs="Times New Roman"/>
                <w:lang w:eastAsia="tr-TR"/>
              </w:rPr>
            </w:pPr>
            <w:proofErr w:type="gramStart"/>
            <w:r w:rsidRPr="009C5A48">
              <w:rPr>
                <w:rFonts w:ascii="Times New Roman" w:eastAsia="Times New Roman" w:hAnsi="Times New Roman" w:cs="Times New Roman"/>
                <w:lang w:eastAsia="tr-TR"/>
              </w:rPr>
              <w:t xml:space="preserve">1-Öğretim üyesi başına SCI, SSCI ve A&amp;HCI endeksli dergilerde ortalama yıllık yayın sayısı (1 Ocak-31 Aralık tarihleri arasında </w:t>
            </w:r>
            <w:r w:rsidRPr="009C5A48">
              <w:rPr>
                <w:rFonts w:ascii="Times New Roman" w:eastAsia="Times New Roman" w:hAnsi="Times New Roman" w:cs="Times New Roman"/>
                <w:b/>
                <w:lang w:eastAsia="tr-TR"/>
              </w:rPr>
              <w:t>uluslararası işbirliği ile yapılmayan</w:t>
            </w:r>
            <w:r w:rsidRPr="009C5A48">
              <w:rPr>
                <w:rFonts w:ascii="Times New Roman" w:eastAsia="Times New Roman" w:hAnsi="Times New Roman" w:cs="Times New Roman"/>
                <w:lang w:eastAsia="tr-TR"/>
              </w:rPr>
              <w:t xml:space="preserve"> SCI, SSCI ve A&amp;HCI endeksli dergilerde basılmış/yayımlanmış vb. kamuoyu ile paylaşılmış </w:t>
            </w:r>
            <w:r w:rsidRPr="009C5A48">
              <w:rPr>
                <w:rFonts w:ascii="Times New Roman" w:eastAsia="Times New Roman" w:hAnsi="Times New Roman" w:cs="Times New Roman"/>
                <w:b/>
                <w:lang w:eastAsia="tr-TR"/>
              </w:rPr>
              <w:t>sadece makale ve derleme</w:t>
            </w:r>
            <w:r w:rsidRPr="009C5A48">
              <w:rPr>
                <w:rFonts w:ascii="Times New Roman" w:eastAsia="Times New Roman" w:hAnsi="Times New Roman" w:cs="Times New Roman"/>
                <w:lang w:eastAsia="tr-TR"/>
              </w:rPr>
              <w:t xml:space="preserve"> sayısının kadrolu öğretim Üyesi (Profesör, Doçent ve Doktor Öğretim Üyesi) sayısına oranı sorulmaktadır. </w:t>
            </w:r>
            <w:proofErr w:type="gramEnd"/>
          </w:p>
          <w:p w14:paraId="08AA662A" w14:textId="77777777" w:rsidR="00C707EA" w:rsidRPr="009C5A48" w:rsidRDefault="00C707EA" w:rsidP="00617C42">
            <w:pPr>
              <w:ind w:right="63"/>
              <w:jc w:val="both"/>
              <w:rPr>
                <w:rFonts w:ascii="Times New Roman" w:eastAsia="Times New Roman" w:hAnsi="Times New Roman" w:cs="Times New Roman"/>
                <w:b/>
                <w:lang w:eastAsia="tr-TR"/>
              </w:rPr>
            </w:pPr>
            <w:r w:rsidRPr="009C5A48">
              <w:rPr>
                <w:rFonts w:ascii="Times New Roman" w:eastAsia="Times New Roman" w:hAnsi="Times New Roman" w:cs="Times New Roman"/>
                <w:lang w:eastAsia="tr-TR"/>
              </w:rPr>
              <w:t xml:space="preserve">İlgili dönem arasında yayımlanması için dergiye gönderilmiş fakat halen hakem onayı/kontrolünden geçmemiş ya da geçmiş olsa bile ilgili derginin yayım zamanı gelmediği için yayımlanmamış olan makaleler </w:t>
            </w:r>
            <w:r w:rsidRPr="009C5A48">
              <w:rPr>
                <w:rFonts w:ascii="Times New Roman" w:eastAsia="Times New Roman" w:hAnsi="Times New Roman" w:cs="Times New Roman"/>
                <w:b/>
                <w:lang w:eastAsia="tr-TR"/>
              </w:rPr>
              <w:t>dikkate alınmayacaktır.</w:t>
            </w:r>
            <w:r w:rsidRPr="009C5A48">
              <w:rPr>
                <w:rFonts w:ascii="Times New Roman" w:eastAsia="Times New Roman" w:hAnsi="Times New Roman" w:cs="Times New Roman"/>
                <w:lang w:eastAsia="tr-TR"/>
              </w:rPr>
              <w:t xml:space="preserve"> Hangi tarihte başvurusu yapılmış olursa olsun ilgili tarihler arasında yayımlanan/basılan dergilerdeki makaleler </w:t>
            </w:r>
            <w:r w:rsidRPr="009C5A48">
              <w:rPr>
                <w:rFonts w:ascii="Times New Roman" w:eastAsia="Times New Roman" w:hAnsi="Times New Roman" w:cs="Times New Roman"/>
                <w:b/>
                <w:lang w:eastAsia="tr-TR"/>
              </w:rPr>
              <w:t xml:space="preserve">dikkate alınacaktır.) </w:t>
            </w:r>
          </w:p>
        </w:tc>
        <w:tc>
          <w:tcPr>
            <w:tcW w:w="743" w:type="pct"/>
            <w:vAlign w:val="center"/>
          </w:tcPr>
          <w:p w14:paraId="0C1E04B8"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0,79</w:t>
            </w:r>
          </w:p>
        </w:tc>
      </w:tr>
      <w:tr w:rsidR="00C707EA" w:rsidRPr="009C5A48" w14:paraId="241EABFF" w14:textId="77777777" w:rsidTr="00617C42">
        <w:trPr>
          <w:trHeight w:val="20"/>
          <w:jc w:val="center"/>
        </w:trPr>
        <w:tc>
          <w:tcPr>
            <w:tcW w:w="4257" w:type="pct"/>
            <w:shd w:val="clear" w:color="auto" w:fill="auto"/>
            <w:vAlign w:val="center"/>
          </w:tcPr>
          <w:p w14:paraId="1DA9162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2-Öğretim üyesi başına uluslararası iş birliği ile yapılan SCI, SSCI ve A&amp;HCI endeksli dergilerde ortalama yıllık yayın sayısı (1 Ocak-31 Aralık tarihleri arasında </w:t>
            </w:r>
            <w:r w:rsidRPr="009C5A48">
              <w:rPr>
                <w:rFonts w:ascii="Times New Roman" w:eastAsia="Times New Roman" w:hAnsi="Times New Roman" w:cs="Times New Roman"/>
                <w:b/>
                <w:lang w:eastAsia="tr-TR"/>
              </w:rPr>
              <w:t>uluslararası işbirliği ile yapılan</w:t>
            </w:r>
            <w:r w:rsidRPr="009C5A48">
              <w:rPr>
                <w:rFonts w:ascii="Times New Roman" w:eastAsia="Times New Roman" w:hAnsi="Times New Roman" w:cs="Times New Roman"/>
                <w:lang w:eastAsia="tr-TR"/>
              </w:rPr>
              <w:t xml:space="preserve"> (uluslararası işbirliği ile yapılmayanlar bir önceki madde de sorulmuştur.) SCI, SSCI ve A&amp;HCI endeksli dergilerde basılmış/yayımlanmış vb. kamuoyu ile paylaşılmış </w:t>
            </w:r>
            <w:r w:rsidRPr="009C5A48">
              <w:rPr>
                <w:rFonts w:ascii="Times New Roman" w:eastAsia="Times New Roman" w:hAnsi="Times New Roman" w:cs="Times New Roman"/>
                <w:b/>
                <w:lang w:eastAsia="tr-TR"/>
              </w:rPr>
              <w:t>sadece makale ve derleme</w:t>
            </w:r>
            <w:r w:rsidRPr="009C5A48">
              <w:rPr>
                <w:rFonts w:ascii="Times New Roman" w:eastAsia="Times New Roman" w:hAnsi="Times New Roman" w:cs="Times New Roman"/>
                <w:lang w:eastAsia="tr-TR"/>
              </w:rPr>
              <w:t xml:space="preserve"> sayısının kadrolu öğretim Üyesi (Profesör, Doçent ve Doktor Öğretim Üyesi) sayısına oranı sorulmaktadır. </w:t>
            </w:r>
          </w:p>
          <w:p w14:paraId="7AC4D5B9"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İlgili dönem arasında yayımlanması için dergiye gönderilmiş fakat halen hakem onayı/kontrolünden geçmemiş ya da geçmiş olsa bile ilgili derginin yayım zamanı gelmediği için yayımlanmamış olan makaleler </w:t>
            </w:r>
            <w:r w:rsidRPr="009C5A48">
              <w:rPr>
                <w:rFonts w:ascii="Times New Roman" w:eastAsia="Times New Roman" w:hAnsi="Times New Roman" w:cs="Times New Roman"/>
                <w:b/>
                <w:lang w:eastAsia="tr-TR"/>
              </w:rPr>
              <w:t>dikkate alınmayacaktır.</w:t>
            </w:r>
            <w:r w:rsidRPr="009C5A48">
              <w:rPr>
                <w:rFonts w:ascii="Times New Roman" w:eastAsia="Times New Roman" w:hAnsi="Times New Roman" w:cs="Times New Roman"/>
                <w:lang w:eastAsia="tr-TR"/>
              </w:rPr>
              <w:t xml:space="preserve"> Hangi tarihte başvurusu yapılmış olursa olsun ilgili tarihler arasında yayımlanan/basılan dergilerdeki makaleler </w:t>
            </w:r>
            <w:r w:rsidRPr="009C5A48">
              <w:rPr>
                <w:rFonts w:ascii="Times New Roman" w:eastAsia="Times New Roman" w:hAnsi="Times New Roman" w:cs="Times New Roman"/>
                <w:b/>
                <w:lang w:eastAsia="tr-TR"/>
              </w:rPr>
              <w:t xml:space="preserve">dikkate alınacaktır.) </w:t>
            </w:r>
          </w:p>
        </w:tc>
        <w:tc>
          <w:tcPr>
            <w:tcW w:w="743" w:type="pct"/>
            <w:vAlign w:val="center"/>
          </w:tcPr>
          <w:p w14:paraId="6C481370"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0,12</w:t>
            </w:r>
          </w:p>
        </w:tc>
      </w:tr>
      <w:tr w:rsidR="00C707EA" w:rsidRPr="009C5A48" w14:paraId="6FE2EA66" w14:textId="77777777" w:rsidTr="00617C42">
        <w:trPr>
          <w:trHeight w:val="20"/>
          <w:jc w:val="center"/>
        </w:trPr>
        <w:tc>
          <w:tcPr>
            <w:tcW w:w="4257" w:type="pct"/>
            <w:shd w:val="clear" w:color="auto" w:fill="auto"/>
            <w:vAlign w:val="center"/>
          </w:tcPr>
          <w:p w14:paraId="47B9164D"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3-Bilimsel yayın puanı (her bir yayın için ilgili dergi güncel etki faktörü yazılarak alt alta toplanmasıyla elde edilen toplam etki puanının toplam yayın sayısına oranını ifade etmektedir.) </w:t>
            </w:r>
          </w:p>
        </w:tc>
        <w:tc>
          <w:tcPr>
            <w:tcW w:w="743" w:type="pct"/>
            <w:vAlign w:val="center"/>
          </w:tcPr>
          <w:p w14:paraId="22995873"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7B5EB075" w14:textId="77777777" w:rsidTr="00617C42">
        <w:trPr>
          <w:trHeight w:val="20"/>
          <w:jc w:val="center"/>
        </w:trPr>
        <w:tc>
          <w:tcPr>
            <w:tcW w:w="4257" w:type="pct"/>
            <w:shd w:val="clear" w:color="auto" w:fill="auto"/>
            <w:vAlign w:val="center"/>
          </w:tcPr>
          <w:p w14:paraId="6F4734DA"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4-Atıf puanı  (SCI, SSCI ve A&amp;HCI endeksli dergilerde yapılan ortalama yıllık atıf sayısının toplam öğretim üyesi sayısına bölümü sorulmaktadır.)</w:t>
            </w:r>
          </w:p>
        </w:tc>
        <w:tc>
          <w:tcPr>
            <w:tcW w:w="743" w:type="pct"/>
            <w:vAlign w:val="center"/>
          </w:tcPr>
          <w:p w14:paraId="19C37B52"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30,10</w:t>
            </w:r>
          </w:p>
        </w:tc>
      </w:tr>
      <w:tr w:rsidR="00C707EA" w:rsidRPr="009C5A48" w14:paraId="1A5F041A" w14:textId="77777777" w:rsidTr="00617C42">
        <w:trPr>
          <w:trHeight w:val="20"/>
          <w:jc w:val="center"/>
        </w:trPr>
        <w:tc>
          <w:tcPr>
            <w:tcW w:w="4257" w:type="pct"/>
            <w:shd w:val="clear" w:color="auto" w:fill="auto"/>
            <w:vAlign w:val="center"/>
          </w:tcPr>
          <w:p w14:paraId="7AA47721"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5-Öğretim üyesi başına tamamlanan ortalama yıllık dış destekli proje sayısı (Kurum dışından </w:t>
            </w:r>
            <w:r w:rsidRPr="009C5A48">
              <w:rPr>
                <w:rFonts w:ascii="Times New Roman" w:eastAsia="Times New Roman" w:hAnsi="Times New Roman" w:cs="Times New Roman"/>
                <w:b/>
                <w:lang w:eastAsia="tr-TR"/>
              </w:rPr>
              <w:t>Ulusal veya uluslararası kuruluşlar tarafından desteklenen</w:t>
            </w:r>
            <w:r w:rsidRPr="009C5A48">
              <w:rPr>
                <w:rFonts w:ascii="Times New Roman" w:eastAsia="Times New Roman" w:hAnsi="Times New Roman" w:cs="Times New Roman"/>
                <w:lang w:eastAsia="tr-TR"/>
              </w:rPr>
              <w:t xml:space="preserve"> ve tamamlanan proje sayısının kadrolu öğretim üyesi sayısına oranı sorulmaktadır.) </w:t>
            </w:r>
          </w:p>
        </w:tc>
        <w:tc>
          <w:tcPr>
            <w:tcW w:w="743" w:type="pct"/>
            <w:vAlign w:val="center"/>
          </w:tcPr>
          <w:p w14:paraId="127B2C4B"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5075227A" w14:textId="77777777" w:rsidTr="00617C42">
        <w:trPr>
          <w:trHeight w:val="20"/>
          <w:jc w:val="center"/>
        </w:trPr>
        <w:tc>
          <w:tcPr>
            <w:tcW w:w="4257" w:type="pct"/>
            <w:shd w:val="clear" w:color="auto" w:fill="auto"/>
            <w:vAlign w:val="center"/>
          </w:tcPr>
          <w:p w14:paraId="4A2D1E8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6-Öğretim üyesi başına devam eden dış destekli proje sayısı (Kurum dışından </w:t>
            </w:r>
            <w:r w:rsidRPr="009C5A48">
              <w:rPr>
                <w:rFonts w:ascii="Times New Roman" w:eastAsia="Times New Roman" w:hAnsi="Times New Roman" w:cs="Times New Roman"/>
                <w:b/>
                <w:lang w:eastAsia="tr-TR"/>
              </w:rPr>
              <w:t xml:space="preserve">Ulusal veya </w:t>
            </w:r>
            <w:r w:rsidRPr="009C5A48">
              <w:rPr>
                <w:rFonts w:ascii="Times New Roman" w:eastAsia="Times New Roman" w:hAnsi="Times New Roman" w:cs="Times New Roman"/>
                <w:b/>
                <w:lang w:eastAsia="tr-TR"/>
              </w:rPr>
              <w:lastRenderedPageBreak/>
              <w:t>uluslararası kuruluşlar tarafından desteklenen</w:t>
            </w:r>
            <w:r w:rsidRPr="009C5A48">
              <w:rPr>
                <w:rFonts w:ascii="Times New Roman" w:eastAsia="Times New Roman" w:hAnsi="Times New Roman" w:cs="Times New Roman"/>
                <w:lang w:eastAsia="tr-TR"/>
              </w:rPr>
              <w:t xml:space="preserve"> ve devam eden proje sayısının öğretim üyesi sayısına oranı sorulmaktadır.) </w:t>
            </w:r>
          </w:p>
        </w:tc>
        <w:tc>
          <w:tcPr>
            <w:tcW w:w="743" w:type="pct"/>
            <w:vAlign w:val="center"/>
          </w:tcPr>
          <w:p w14:paraId="3FF90D04"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48D5A681" w14:textId="77777777" w:rsidTr="00617C42">
        <w:trPr>
          <w:trHeight w:val="20"/>
          <w:jc w:val="center"/>
        </w:trPr>
        <w:tc>
          <w:tcPr>
            <w:tcW w:w="4257" w:type="pct"/>
            <w:shd w:val="clear" w:color="auto" w:fill="auto"/>
            <w:vAlign w:val="center"/>
          </w:tcPr>
          <w:p w14:paraId="38B87BDC"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lastRenderedPageBreak/>
              <w:t>7-Tamamlanan dış destekli projelerin ortalama yıllık toplam bütçesi</w:t>
            </w:r>
          </w:p>
        </w:tc>
        <w:tc>
          <w:tcPr>
            <w:tcW w:w="743" w:type="pct"/>
            <w:vAlign w:val="center"/>
          </w:tcPr>
          <w:p w14:paraId="18748316"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0699F757" w14:textId="77777777" w:rsidTr="00617C42">
        <w:trPr>
          <w:trHeight w:val="20"/>
          <w:jc w:val="center"/>
        </w:trPr>
        <w:tc>
          <w:tcPr>
            <w:tcW w:w="4257" w:type="pct"/>
            <w:shd w:val="clear" w:color="auto" w:fill="auto"/>
            <w:vAlign w:val="center"/>
          </w:tcPr>
          <w:p w14:paraId="47616F97"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8-Devam eden dış destekli projelerin toplam bütçesi</w:t>
            </w:r>
          </w:p>
        </w:tc>
        <w:tc>
          <w:tcPr>
            <w:tcW w:w="743" w:type="pct"/>
            <w:vAlign w:val="center"/>
          </w:tcPr>
          <w:p w14:paraId="0002CDB3"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04B38F23" w14:textId="77777777" w:rsidTr="00617C42">
        <w:trPr>
          <w:trHeight w:val="20"/>
          <w:jc w:val="center"/>
        </w:trPr>
        <w:tc>
          <w:tcPr>
            <w:tcW w:w="4257" w:type="pct"/>
            <w:shd w:val="clear" w:color="auto" w:fill="auto"/>
            <w:vAlign w:val="center"/>
          </w:tcPr>
          <w:p w14:paraId="5BB277A2"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9-Devam eden dış destekli toplam proje bütçesinin devam eden dış destekli proje sayısına oranı</w:t>
            </w:r>
          </w:p>
        </w:tc>
        <w:tc>
          <w:tcPr>
            <w:tcW w:w="743" w:type="pct"/>
            <w:vAlign w:val="center"/>
          </w:tcPr>
          <w:p w14:paraId="68A45DE8"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69FAC38E" w14:textId="77777777" w:rsidTr="00617C42">
        <w:trPr>
          <w:trHeight w:val="20"/>
          <w:jc w:val="center"/>
        </w:trPr>
        <w:tc>
          <w:tcPr>
            <w:tcW w:w="4257" w:type="pct"/>
            <w:shd w:val="clear" w:color="auto" w:fill="auto"/>
            <w:vAlign w:val="center"/>
          </w:tcPr>
          <w:p w14:paraId="7786DCD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10-Öğretim üyesi başına tamamlanan ortalama yıllık uluslararası </w:t>
            </w:r>
            <w:proofErr w:type="spellStart"/>
            <w:r w:rsidRPr="009C5A48">
              <w:rPr>
                <w:rFonts w:ascii="Times New Roman" w:eastAsia="Times New Roman" w:hAnsi="Times New Roman" w:cs="Times New Roman"/>
                <w:lang w:eastAsia="tr-TR"/>
              </w:rPr>
              <w:t>işbirlikli</w:t>
            </w:r>
            <w:proofErr w:type="spellEnd"/>
            <w:r w:rsidRPr="009C5A48">
              <w:rPr>
                <w:rFonts w:ascii="Times New Roman" w:eastAsia="Times New Roman" w:hAnsi="Times New Roman" w:cs="Times New Roman"/>
                <w:lang w:eastAsia="tr-TR"/>
              </w:rPr>
              <w:t xml:space="preserve"> proje sayısı (Kurum dışından </w:t>
            </w:r>
            <w:r w:rsidRPr="009C5A48">
              <w:rPr>
                <w:rFonts w:ascii="Times New Roman" w:eastAsia="Times New Roman" w:hAnsi="Times New Roman" w:cs="Times New Roman"/>
                <w:b/>
                <w:lang w:eastAsia="tr-TR"/>
              </w:rPr>
              <w:t>uluslararası kişi ya da kuruluşlar ile birlikte yürütülen</w:t>
            </w:r>
            <w:r w:rsidRPr="009C5A48">
              <w:rPr>
                <w:rFonts w:ascii="Times New Roman" w:eastAsia="Times New Roman" w:hAnsi="Times New Roman" w:cs="Times New Roman"/>
                <w:lang w:eastAsia="tr-TR"/>
              </w:rPr>
              <w:t xml:space="preserve"> ve tamamlanan proje sayısının öğretim üyesi sayısına oranı sorulmaktadır.) </w:t>
            </w:r>
          </w:p>
        </w:tc>
        <w:tc>
          <w:tcPr>
            <w:tcW w:w="743" w:type="pct"/>
            <w:vAlign w:val="center"/>
          </w:tcPr>
          <w:p w14:paraId="0BD448D5"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6CD16CF4" w14:textId="77777777" w:rsidTr="00617C42">
        <w:trPr>
          <w:trHeight w:val="20"/>
          <w:jc w:val="center"/>
        </w:trPr>
        <w:tc>
          <w:tcPr>
            <w:tcW w:w="4257" w:type="pct"/>
            <w:shd w:val="clear" w:color="auto" w:fill="auto"/>
            <w:vAlign w:val="center"/>
          </w:tcPr>
          <w:p w14:paraId="542D16EB"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11-Öğretim üyesi başına devam eden uluslararası </w:t>
            </w:r>
            <w:proofErr w:type="spellStart"/>
            <w:r w:rsidRPr="009C5A48">
              <w:rPr>
                <w:rFonts w:ascii="Times New Roman" w:eastAsia="Times New Roman" w:hAnsi="Times New Roman" w:cs="Times New Roman"/>
                <w:lang w:eastAsia="tr-TR"/>
              </w:rPr>
              <w:t>işbirlikli</w:t>
            </w:r>
            <w:proofErr w:type="spellEnd"/>
            <w:r w:rsidRPr="009C5A48">
              <w:rPr>
                <w:rFonts w:ascii="Times New Roman" w:eastAsia="Times New Roman" w:hAnsi="Times New Roman" w:cs="Times New Roman"/>
                <w:lang w:eastAsia="tr-TR"/>
              </w:rPr>
              <w:t xml:space="preserve"> proje sayısı (Kurum dışından </w:t>
            </w:r>
            <w:r w:rsidRPr="009C5A48">
              <w:rPr>
                <w:rFonts w:ascii="Times New Roman" w:eastAsia="Times New Roman" w:hAnsi="Times New Roman" w:cs="Times New Roman"/>
                <w:b/>
                <w:lang w:eastAsia="tr-TR"/>
              </w:rPr>
              <w:t>uluslararası kişi ya da kuruluşlar ile birlikte yürütülen</w:t>
            </w:r>
            <w:r w:rsidRPr="009C5A48">
              <w:rPr>
                <w:rFonts w:ascii="Times New Roman" w:eastAsia="Times New Roman" w:hAnsi="Times New Roman" w:cs="Times New Roman"/>
                <w:lang w:eastAsia="tr-TR"/>
              </w:rPr>
              <w:t xml:space="preserve"> ve devam eden proje sayısının öğretim üyesi sayısına oranı sorulmaktadır.)  </w:t>
            </w:r>
          </w:p>
        </w:tc>
        <w:tc>
          <w:tcPr>
            <w:tcW w:w="743" w:type="pct"/>
            <w:vAlign w:val="center"/>
          </w:tcPr>
          <w:p w14:paraId="60D52AA2"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731B3CB4" w14:textId="77777777" w:rsidTr="00617C42">
        <w:trPr>
          <w:trHeight w:val="20"/>
          <w:jc w:val="center"/>
        </w:trPr>
        <w:tc>
          <w:tcPr>
            <w:tcW w:w="4257" w:type="pct"/>
            <w:shd w:val="clear" w:color="auto" w:fill="auto"/>
            <w:vAlign w:val="center"/>
          </w:tcPr>
          <w:p w14:paraId="394DC041"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12-Uluslararası </w:t>
            </w:r>
            <w:proofErr w:type="spellStart"/>
            <w:r w:rsidRPr="009C5A48">
              <w:rPr>
                <w:rFonts w:ascii="Times New Roman" w:eastAsia="Times New Roman" w:hAnsi="Times New Roman" w:cs="Times New Roman"/>
                <w:lang w:eastAsia="tr-TR"/>
              </w:rPr>
              <w:t>işbirlikli</w:t>
            </w:r>
            <w:proofErr w:type="spellEnd"/>
            <w:r w:rsidRPr="009C5A48">
              <w:rPr>
                <w:rFonts w:ascii="Times New Roman" w:eastAsia="Times New Roman" w:hAnsi="Times New Roman" w:cs="Times New Roman"/>
                <w:lang w:eastAsia="tr-TR"/>
              </w:rPr>
              <w:t xml:space="preserve"> projelerin toplam bütçesi </w:t>
            </w:r>
          </w:p>
        </w:tc>
        <w:tc>
          <w:tcPr>
            <w:tcW w:w="743" w:type="pct"/>
            <w:vAlign w:val="center"/>
          </w:tcPr>
          <w:p w14:paraId="76D561F0"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7FB5DBC9" w14:textId="77777777" w:rsidTr="00617C42">
        <w:trPr>
          <w:trHeight w:val="20"/>
          <w:jc w:val="center"/>
        </w:trPr>
        <w:tc>
          <w:tcPr>
            <w:tcW w:w="4257" w:type="pct"/>
            <w:shd w:val="clear" w:color="auto" w:fill="auto"/>
            <w:vAlign w:val="center"/>
          </w:tcPr>
          <w:p w14:paraId="76F4C3CB"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13-Devam eden uluslararası </w:t>
            </w:r>
            <w:proofErr w:type="spellStart"/>
            <w:r w:rsidRPr="009C5A48">
              <w:rPr>
                <w:rFonts w:ascii="Times New Roman" w:eastAsia="Times New Roman" w:hAnsi="Times New Roman" w:cs="Times New Roman"/>
                <w:lang w:eastAsia="tr-TR"/>
              </w:rPr>
              <w:t>işbirlikli</w:t>
            </w:r>
            <w:proofErr w:type="spellEnd"/>
            <w:r w:rsidRPr="009C5A48">
              <w:rPr>
                <w:rFonts w:ascii="Times New Roman" w:eastAsia="Times New Roman" w:hAnsi="Times New Roman" w:cs="Times New Roman"/>
                <w:lang w:eastAsia="tr-TR"/>
              </w:rPr>
              <w:t xml:space="preserve"> projelerin toplam bütçesi </w:t>
            </w:r>
          </w:p>
        </w:tc>
        <w:tc>
          <w:tcPr>
            <w:tcW w:w="743" w:type="pct"/>
            <w:vAlign w:val="center"/>
          </w:tcPr>
          <w:p w14:paraId="27082D12"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64BF245B" w14:textId="77777777" w:rsidTr="00617C42">
        <w:trPr>
          <w:trHeight w:val="20"/>
          <w:jc w:val="center"/>
        </w:trPr>
        <w:tc>
          <w:tcPr>
            <w:tcW w:w="4257" w:type="pct"/>
            <w:shd w:val="clear" w:color="auto" w:fill="auto"/>
            <w:vAlign w:val="center"/>
          </w:tcPr>
          <w:p w14:paraId="7EBD9C76"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14-Öğretim üyesi başına tezli yüksek lisans öğrenci sayısı </w:t>
            </w:r>
          </w:p>
        </w:tc>
        <w:tc>
          <w:tcPr>
            <w:tcW w:w="743" w:type="pct"/>
            <w:vAlign w:val="center"/>
          </w:tcPr>
          <w:p w14:paraId="4B28512E"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3,37</w:t>
            </w:r>
          </w:p>
        </w:tc>
      </w:tr>
      <w:tr w:rsidR="00C707EA" w:rsidRPr="009C5A48" w14:paraId="6C8829E3" w14:textId="77777777" w:rsidTr="00617C42">
        <w:trPr>
          <w:trHeight w:val="20"/>
          <w:jc w:val="center"/>
        </w:trPr>
        <w:tc>
          <w:tcPr>
            <w:tcW w:w="4257" w:type="pct"/>
            <w:shd w:val="clear" w:color="auto" w:fill="auto"/>
            <w:vAlign w:val="center"/>
          </w:tcPr>
          <w:p w14:paraId="13E29E50"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15-Öğretim üyesi başına doktora öğrenci sayısı </w:t>
            </w:r>
          </w:p>
        </w:tc>
        <w:tc>
          <w:tcPr>
            <w:tcW w:w="743" w:type="pct"/>
            <w:vAlign w:val="center"/>
          </w:tcPr>
          <w:p w14:paraId="77E02213"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2,26</w:t>
            </w:r>
          </w:p>
        </w:tc>
      </w:tr>
      <w:tr w:rsidR="00C707EA" w:rsidRPr="009C5A48" w14:paraId="2A5CAA0F" w14:textId="77777777" w:rsidTr="00617C42">
        <w:trPr>
          <w:trHeight w:val="20"/>
          <w:jc w:val="center"/>
        </w:trPr>
        <w:tc>
          <w:tcPr>
            <w:tcW w:w="4257" w:type="pct"/>
            <w:shd w:val="clear" w:color="auto" w:fill="auto"/>
            <w:vAlign w:val="center"/>
          </w:tcPr>
          <w:p w14:paraId="3EBBD463"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16-Öğretim üyesi başına ortalama yıllık doktora mezun sayısı </w:t>
            </w:r>
          </w:p>
        </w:tc>
        <w:tc>
          <w:tcPr>
            <w:tcW w:w="743" w:type="pct"/>
            <w:vAlign w:val="center"/>
          </w:tcPr>
          <w:p w14:paraId="46CFBB99"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0,33</w:t>
            </w:r>
          </w:p>
        </w:tc>
      </w:tr>
      <w:tr w:rsidR="00C707EA" w:rsidRPr="009C5A48" w14:paraId="63557A40" w14:textId="77777777" w:rsidTr="00617C42">
        <w:trPr>
          <w:trHeight w:val="20"/>
          <w:jc w:val="center"/>
        </w:trPr>
        <w:tc>
          <w:tcPr>
            <w:tcW w:w="4257" w:type="pct"/>
            <w:shd w:val="clear" w:color="auto" w:fill="auto"/>
            <w:vAlign w:val="center"/>
          </w:tcPr>
          <w:p w14:paraId="3FF4D43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17-YÖK 100/2000 Doktora Burs Programındaki Alan sayısı </w:t>
            </w:r>
          </w:p>
        </w:tc>
        <w:tc>
          <w:tcPr>
            <w:tcW w:w="743" w:type="pct"/>
            <w:vAlign w:val="center"/>
          </w:tcPr>
          <w:p w14:paraId="2E7F43B6"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24D4BF4F" w14:textId="77777777" w:rsidTr="00617C42">
        <w:trPr>
          <w:trHeight w:val="20"/>
          <w:jc w:val="center"/>
        </w:trPr>
        <w:tc>
          <w:tcPr>
            <w:tcW w:w="4257" w:type="pct"/>
            <w:shd w:val="clear" w:color="auto" w:fill="auto"/>
            <w:vAlign w:val="center"/>
          </w:tcPr>
          <w:p w14:paraId="613FE0FC"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18-YÖK 100/2000 Doktora Burs Programındaki Öğrenci Sayısı </w:t>
            </w:r>
          </w:p>
        </w:tc>
        <w:tc>
          <w:tcPr>
            <w:tcW w:w="743" w:type="pct"/>
            <w:vAlign w:val="center"/>
          </w:tcPr>
          <w:p w14:paraId="6AA7076D" w14:textId="77777777" w:rsidR="00C707EA" w:rsidRPr="009C5A48" w:rsidRDefault="00C707EA" w:rsidP="00617C42">
            <w:pPr>
              <w:ind w:right="63"/>
              <w:jc w:val="center"/>
              <w:rPr>
                <w:rFonts w:ascii="Times New Roman" w:eastAsia="Times New Roman" w:hAnsi="Times New Roman" w:cs="Times New Roman"/>
                <w:lang w:eastAsia="tr-TR"/>
              </w:rPr>
            </w:pPr>
          </w:p>
        </w:tc>
      </w:tr>
      <w:tr w:rsidR="00C707EA" w:rsidRPr="009C5A48" w14:paraId="3D3A1478" w14:textId="77777777" w:rsidTr="00617C42">
        <w:trPr>
          <w:trHeight w:val="20"/>
          <w:jc w:val="center"/>
        </w:trPr>
        <w:tc>
          <w:tcPr>
            <w:tcW w:w="4257" w:type="pct"/>
            <w:shd w:val="clear" w:color="auto" w:fill="808080" w:themeFill="background1" w:themeFillShade="80"/>
            <w:vAlign w:val="center"/>
          </w:tcPr>
          <w:p w14:paraId="4E094993"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hAnsi="Times New Roman" w:cs="Times New Roman"/>
              </w:rPr>
              <w:br w:type="page"/>
            </w:r>
            <w:r w:rsidRPr="009C5A48">
              <w:rPr>
                <w:rFonts w:ascii="Times New Roman" w:eastAsia="Times New Roman" w:hAnsi="Times New Roman" w:cs="Times New Roman"/>
                <w:b/>
                <w:lang w:eastAsia="tr-TR"/>
              </w:rPr>
              <w:t>Gösterge</w:t>
            </w:r>
          </w:p>
        </w:tc>
        <w:tc>
          <w:tcPr>
            <w:tcW w:w="743" w:type="pct"/>
            <w:shd w:val="clear" w:color="auto" w:fill="808080" w:themeFill="background1" w:themeFillShade="80"/>
            <w:vAlign w:val="center"/>
          </w:tcPr>
          <w:p w14:paraId="555872D4" w14:textId="77777777" w:rsidR="00C707EA" w:rsidRPr="009C5A48" w:rsidRDefault="00C707EA" w:rsidP="00617C42">
            <w:pPr>
              <w:ind w:right="63"/>
              <w:jc w:val="center"/>
              <w:rPr>
                <w:rFonts w:ascii="Times New Roman" w:hAnsi="Times New Roman" w:cs="Times New Roman"/>
              </w:rPr>
            </w:pPr>
          </w:p>
        </w:tc>
      </w:tr>
      <w:tr w:rsidR="00C707EA" w:rsidRPr="009C5A48" w14:paraId="6EF00F4E" w14:textId="77777777" w:rsidTr="00617C42">
        <w:trPr>
          <w:trHeight w:val="20"/>
          <w:jc w:val="center"/>
        </w:trPr>
        <w:tc>
          <w:tcPr>
            <w:tcW w:w="4257" w:type="pct"/>
            <w:shd w:val="clear" w:color="auto" w:fill="auto"/>
            <w:vAlign w:val="center"/>
          </w:tcPr>
          <w:p w14:paraId="7830172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b/>
                <w:lang w:eastAsia="tr-TR"/>
              </w:rPr>
              <w:t>5-Toplumsal Katkı</w:t>
            </w:r>
          </w:p>
        </w:tc>
        <w:tc>
          <w:tcPr>
            <w:tcW w:w="743" w:type="pct"/>
            <w:vAlign w:val="center"/>
          </w:tcPr>
          <w:p w14:paraId="67F64CE0" w14:textId="77777777" w:rsidR="00C707EA" w:rsidRPr="009C5A48" w:rsidRDefault="00C707EA" w:rsidP="00617C42">
            <w:pPr>
              <w:ind w:right="63"/>
              <w:jc w:val="center"/>
              <w:rPr>
                <w:rFonts w:ascii="Times New Roman" w:eastAsia="Times New Roman" w:hAnsi="Times New Roman" w:cs="Times New Roman"/>
                <w:b/>
                <w:lang w:eastAsia="tr-TR"/>
              </w:rPr>
            </w:pPr>
          </w:p>
        </w:tc>
      </w:tr>
      <w:tr w:rsidR="00C707EA" w:rsidRPr="009C5A48" w14:paraId="4502D177" w14:textId="77777777" w:rsidTr="00617C42">
        <w:trPr>
          <w:trHeight w:val="20"/>
          <w:jc w:val="center"/>
        </w:trPr>
        <w:tc>
          <w:tcPr>
            <w:tcW w:w="4257" w:type="pct"/>
            <w:shd w:val="clear" w:color="auto" w:fill="auto"/>
            <w:vAlign w:val="center"/>
          </w:tcPr>
          <w:p w14:paraId="5061108F" w14:textId="77777777" w:rsidR="00C707EA" w:rsidRPr="009C5A48" w:rsidRDefault="00C707EA" w:rsidP="00617C42">
            <w:pPr>
              <w:ind w:right="63"/>
              <w:jc w:val="both"/>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 xml:space="preserve">4-SEM yıllık eğitim saati </w:t>
            </w:r>
          </w:p>
        </w:tc>
        <w:tc>
          <w:tcPr>
            <w:tcW w:w="743" w:type="pct"/>
            <w:vAlign w:val="center"/>
          </w:tcPr>
          <w:p w14:paraId="36C52AAC" w14:textId="77777777" w:rsidR="00C707EA" w:rsidRPr="009C5A48" w:rsidRDefault="00C707EA" w:rsidP="00617C42">
            <w:pPr>
              <w:ind w:right="63"/>
              <w:jc w:val="center"/>
              <w:rPr>
                <w:rFonts w:ascii="Times New Roman" w:eastAsia="Times New Roman" w:hAnsi="Times New Roman" w:cs="Times New Roman"/>
                <w:lang w:eastAsia="tr-TR"/>
              </w:rPr>
            </w:pPr>
            <w:r w:rsidRPr="009C5A48">
              <w:rPr>
                <w:rFonts w:ascii="Times New Roman" w:eastAsia="Times New Roman" w:hAnsi="Times New Roman" w:cs="Times New Roman"/>
                <w:lang w:eastAsia="tr-TR"/>
              </w:rPr>
              <w:t>383</w:t>
            </w:r>
          </w:p>
        </w:tc>
      </w:tr>
    </w:tbl>
    <w:p w14:paraId="252670BA" w14:textId="47DF7E5C" w:rsidR="003D5E26" w:rsidRPr="00AE182D" w:rsidRDefault="003D5E26" w:rsidP="00155856">
      <w:pPr>
        <w:pStyle w:val="Balk1"/>
        <w:ind w:right="63"/>
        <w:jc w:val="both"/>
      </w:pPr>
    </w:p>
    <w:p w14:paraId="593728AF" w14:textId="73EC2735" w:rsidR="008327BD" w:rsidRPr="00AE182D" w:rsidRDefault="008327BD" w:rsidP="00421E62">
      <w:pPr>
        <w:ind w:right="63"/>
        <w:jc w:val="both"/>
        <w:rPr>
          <w:rFonts w:ascii="Times New Roman" w:hAnsi="Times New Roman" w:cs="Times New Roman"/>
          <w:sz w:val="24"/>
          <w:szCs w:val="24"/>
        </w:rPr>
      </w:pPr>
    </w:p>
    <w:sectPr w:rsidR="008327BD" w:rsidRPr="00AE182D" w:rsidSect="008327BD">
      <w:pgSz w:w="12240" w:h="15840"/>
      <w:pgMar w:top="1380" w:right="1120" w:bottom="1180" w:left="1418" w:header="0" w:footer="998"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04EA46" w16cid:durableId="2197EB0C"/>
  <w16cid:commentId w16cid:paraId="38D0BCDC" w16cid:durableId="2197EB0D"/>
  <w16cid:commentId w16cid:paraId="35206B37" w16cid:durableId="2197EB0E"/>
  <w16cid:commentId w16cid:paraId="5C098B3E" w16cid:durableId="2197EB0F"/>
  <w16cid:commentId w16cid:paraId="572FB12C" w16cid:durableId="2197EB10"/>
  <w16cid:commentId w16cid:paraId="6192548A" w16cid:durableId="2197F05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F51B3" w14:textId="77777777" w:rsidR="00900D73" w:rsidRDefault="00900D73">
      <w:r>
        <w:separator/>
      </w:r>
    </w:p>
  </w:endnote>
  <w:endnote w:type="continuationSeparator" w:id="0">
    <w:p w14:paraId="126DA17F" w14:textId="77777777" w:rsidR="00900D73" w:rsidRDefault="0090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D0D0" w14:textId="7ABE871E" w:rsidR="006E710B" w:rsidRPr="005E2CCD" w:rsidRDefault="006E710B" w:rsidP="005E2CCD">
    <w:pPr>
      <w:pStyle w:val="AltBilgi"/>
    </w:pPr>
    <w:r>
      <w:rPr>
        <w:rFonts w:ascii="Times New Roman" w:hAnsi="Times New Roman" w:cs="Times New Roman"/>
        <w:i/>
        <w:spacing w:val="-1"/>
        <w:sz w:val="20"/>
        <w:szCs w:val="20"/>
      </w:rPr>
      <w:t>Eğitim-Öğretim ve Dış İlişkiler Kurum Koordinatörlüğü- İç Değerlendirme Raporu (2019</w:t>
    </w:r>
    <w:r w:rsidRPr="005E2CCD">
      <w:rPr>
        <w:rFonts w:ascii="Times New Roman" w:hAnsi="Times New Roman" w:cs="Times New Roman"/>
        <w:i/>
        <w:spacing w:val="-1"/>
        <w:sz w:val="20"/>
        <w:szCs w:val="20"/>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13DF" w14:textId="68B91ED9" w:rsidR="006E710B" w:rsidRPr="00916BE5" w:rsidRDefault="006E710B" w:rsidP="00916BE5">
    <w:pPr>
      <w:pStyle w:val="AltBilgi"/>
    </w:pPr>
    <w:r w:rsidRPr="00916BE5">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07B80" w14:textId="77777777" w:rsidR="00900D73" w:rsidRDefault="00900D73">
      <w:r>
        <w:separator/>
      </w:r>
    </w:p>
  </w:footnote>
  <w:footnote w:type="continuationSeparator" w:id="0">
    <w:p w14:paraId="48B8A3F5" w14:textId="77777777" w:rsidR="00900D73" w:rsidRDefault="00900D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849366"/>
      <w:docPartObj>
        <w:docPartGallery w:val="Page Numbers (Top of Page)"/>
        <w:docPartUnique/>
      </w:docPartObj>
    </w:sdtPr>
    <w:sdtEndPr/>
    <w:sdtContent>
      <w:p w14:paraId="5FBE5AF2" w14:textId="77777777" w:rsidR="006E710B" w:rsidRDefault="006E710B" w:rsidP="00686450">
        <w:pPr>
          <w:pStyle w:val="stBilgi"/>
        </w:pPr>
      </w:p>
      <w:p w14:paraId="24B3EE53" w14:textId="73B555FF" w:rsidR="006E710B" w:rsidRDefault="006E710B" w:rsidP="00686450">
        <w:pPr>
          <w:pStyle w:val="stBilgi"/>
          <w:tabs>
            <w:tab w:val="left" w:pos="2265"/>
          </w:tabs>
        </w:pPr>
        <w:r>
          <w:tab/>
        </w:r>
        <w:r>
          <w:tab/>
        </w:r>
        <w:r>
          <w:tab/>
        </w:r>
      </w:p>
      <w:p w14:paraId="25CABC06" w14:textId="13FF2B09" w:rsidR="006E710B" w:rsidRDefault="006E710B">
        <w:pPr>
          <w:pStyle w:val="stBilgi"/>
          <w:jc w:val="right"/>
        </w:pPr>
        <w:r w:rsidRPr="00694081">
          <w:rPr>
            <w:rFonts w:ascii="Times New Roman" w:hAnsi="Times New Roman" w:cs="Times New Roman"/>
          </w:rPr>
          <w:fldChar w:fldCharType="begin"/>
        </w:r>
        <w:r w:rsidRPr="00694081">
          <w:rPr>
            <w:rFonts w:ascii="Times New Roman" w:hAnsi="Times New Roman" w:cs="Times New Roman"/>
          </w:rPr>
          <w:instrText>PAGE   \* MERGEFORMAT</w:instrText>
        </w:r>
        <w:r w:rsidRPr="00694081">
          <w:rPr>
            <w:rFonts w:ascii="Times New Roman" w:hAnsi="Times New Roman" w:cs="Times New Roman"/>
          </w:rPr>
          <w:fldChar w:fldCharType="separate"/>
        </w:r>
        <w:r w:rsidR="0055143C">
          <w:rPr>
            <w:rFonts w:ascii="Times New Roman" w:hAnsi="Times New Roman" w:cs="Times New Roman"/>
            <w:noProof/>
          </w:rPr>
          <w:t>2</w:t>
        </w:r>
        <w:r w:rsidRPr="00694081">
          <w:rPr>
            <w:rFonts w:ascii="Times New Roman" w:hAnsi="Times New Roman" w:cs="Times New Roman"/>
            <w:noProof/>
          </w:rPr>
          <w:fldChar w:fldCharType="end"/>
        </w:r>
      </w:p>
    </w:sdtContent>
  </w:sdt>
  <w:p w14:paraId="6D9BEBCC" w14:textId="77777777" w:rsidR="006E710B" w:rsidRDefault="006E710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35F9" w14:textId="3801AB01" w:rsidR="006E710B" w:rsidRDefault="006E710B" w:rsidP="00686450">
    <w:pPr>
      <w:pStyle w:val="stBilgi"/>
      <w:jc w:val="center"/>
    </w:pPr>
    <w:r w:rsidRPr="00B52C05">
      <w:rPr>
        <w:noProof/>
        <w:lang w:eastAsia="tr-TR"/>
      </w:rPr>
      <w:drawing>
        <wp:anchor distT="0" distB="0" distL="114300" distR="114300" simplePos="0" relativeHeight="251661312" behindDoc="0" locked="0" layoutInCell="1" allowOverlap="1" wp14:anchorId="57186681" wp14:editId="6A59230E">
          <wp:simplePos x="0" y="0"/>
          <wp:positionH relativeFrom="page">
            <wp:align>left</wp:align>
          </wp:positionH>
          <wp:positionV relativeFrom="paragraph">
            <wp:posOffset>-450793</wp:posOffset>
          </wp:positionV>
          <wp:extent cx="8153400" cy="1158240"/>
          <wp:effectExtent l="0" t="0" r="0" b="3810"/>
          <wp:wrapSquare wrapText="bothSides"/>
          <wp:docPr id="5" name="Resim 5" descr="C:\Users\user\Desktop\GAZİ KURUMSAL KİMLİK KILAVUZU (KAYNAK DOSYALAR)\GAZI_ANTETLI\GAZI_ANTETL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GAZİ KURUMSAL KİMLİK KILAVUZU (KAYNAK DOSYALAR)\GAZI_ANTETLI\GAZI_ANTETLI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340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19F"/>
    <w:multiLevelType w:val="hybridMultilevel"/>
    <w:tmpl w:val="B1FED5E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 w15:restartNumberingAfterBreak="0">
    <w:nsid w:val="09DE44F5"/>
    <w:multiLevelType w:val="hybridMultilevel"/>
    <w:tmpl w:val="B0FE944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 w15:restartNumberingAfterBreak="0">
    <w:nsid w:val="0AEA6288"/>
    <w:multiLevelType w:val="hybridMultilevel"/>
    <w:tmpl w:val="87A8E19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 w15:restartNumberingAfterBreak="0">
    <w:nsid w:val="0D620851"/>
    <w:multiLevelType w:val="hybridMultilevel"/>
    <w:tmpl w:val="7C02FF4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 w15:restartNumberingAfterBreak="0">
    <w:nsid w:val="0EFA316E"/>
    <w:multiLevelType w:val="hybridMultilevel"/>
    <w:tmpl w:val="1116D24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0F7E078D"/>
    <w:multiLevelType w:val="hybridMultilevel"/>
    <w:tmpl w:val="A1B8A4C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6" w15:restartNumberingAfterBreak="0">
    <w:nsid w:val="0FB373BE"/>
    <w:multiLevelType w:val="hybridMultilevel"/>
    <w:tmpl w:val="233E791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7" w15:restartNumberingAfterBreak="0">
    <w:nsid w:val="110D40FB"/>
    <w:multiLevelType w:val="hybridMultilevel"/>
    <w:tmpl w:val="3D1A809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11290D21"/>
    <w:multiLevelType w:val="hybridMultilevel"/>
    <w:tmpl w:val="9E68698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9" w15:restartNumberingAfterBreak="0">
    <w:nsid w:val="128A6C51"/>
    <w:multiLevelType w:val="hybridMultilevel"/>
    <w:tmpl w:val="430ED08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0" w15:restartNumberingAfterBreak="0">
    <w:nsid w:val="14BB09BE"/>
    <w:multiLevelType w:val="hybridMultilevel"/>
    <w:tmpl w:val="F75C1F6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1" w15:restartNumberingAfterBreak="0">
    <w:nsid w:val="16B9627F"/>
    <w:multiLevelType w:val="hybridMultilevel"/>
    <w:tmpl w:val="DB6C6E7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2" w15:restartNumberingAfterBreak="0">
    <w:nsid w:val="18C03C2B"/>
    <w:multiLevelType w:val="hybridMultilevel"/>
    <w:tmpl w:val="E102CFF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3" w15:restartNumberingAfterBreak="0">
    <w:nsid w:val="1B221E61"/>
    <w:multiLevelType w:val="hybridMultilevel"/>
    <w:tmpl w:val="59384E9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4" w15:restartNumberingAfterBreak="0">
    <w:nsid w:val="20DA0DBC"/>
    <w:multiLevelType w:val="hybridMultilevel"/>
    <w:tmpl w:val="67080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8A0CDF"/>
    <w:multiLevelType w:val="hybridMultilevel"/>
    <w:tmpl w:val="F84C273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6" w15:restartNumberingAfterBreak="0">
    <w:nsid w:val="27300C2C"/>
    <w:multiLevelType w:val="hybridMultilevel"/>
    <w:tmpl w:val="55AAC7D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7" w15:restartNumberingAfterBreak="0">
    <w:nsid w:val="28377387"/>
    <w:multiLevelType w:val="hybridMultilevel"/>
    <w:tmpl w:val="891EBD1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8" w15:restartNumberingAfterBreak="0">
    <w:nsid w:val="28A46580"/>
    <w:multiLevelType w:val="hybridMultilevel"/>
    <w:tmpl w:val="5AF6108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9" w15:restartNumberingAfterBreak="0">
    <w:nsid w:val="29AC6B34"/>
    <w:multiLevelType w:val="hybridMultilevel"/>
    <w:tmpl w:val="039A7A7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0" w15:restartNumberingAfterBreak="0">
    <w:nsid w:val="29F713DB"/>
    <w:multiLevelType w:val="hybridMultilevel"/>
    <w:tmpl w:val="E8464C5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1" w15:restartNumberingAfterBreak="0">
    <w:nsid w:val="2EA5335A"/>
    <w:multiLevelType w:val="hybridMultilevel"/>
    <w:tmpl w:val="9F92474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2" w15:restartNumberingAfterBreak="0">
    <w:nsid w:val="2F7965A2"/>
    <w:multiLevelType w:val="hybridMultilevel"/>
    <w:tmpl w:val="F058154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3" w15:restartNumberingAfterBreak="0">
    <w:nsid w:val="34DD2EEA"/>
    <w:multiLevelType w:val="hybridMultilevel"/>
    <w:tmpl w:val="12B275A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4" w15:restartNumberingAfterBreak="0">
    <w:nsid w:val="39301C5B"/>
    <w:multiLevelType w:val="hybridMultilevel"/>
    <w:tmpl w:val="2A4E3DF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5" w15:restartNumberingAfterBreak="0">
    <w:nsid w:val="397F054D"/>
    <w:multiLevelType w:val="hybridMultilevel"/>
    <w:tmpl w:val="27DA327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6" w15:restartNumberingAfterBreak="0">
    <w:nsid w:val="3A103076"/>
    <w:multiLevelType w:val="hybridMultilevel"/>
    <w:tmpl w:val="C1649C4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7" w15:restartNumberingAfterBreak="0">
    <w:nsid w:val="3B241F31"/>
    <w:multiLevelType w:val="hybridMultilevel"/>
    <w:tmpl w:val="946220B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8" w15:restartNumberingAfterBreak="0">
    <w:nsid w:val="3EA038D0"/>
    <w:multiLevelType w:val="hybridMultilevel"/>
    <w:tmpl w:val="86FC03D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9" w15:restartNumberingAfterBreak="0">
    <w:nsid w:val="3F096A3D"/>
    <w:multiLevelType w:val="hybridMultilevel"/>
    <w:tmpl w:val="32FA2A3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0" w15:restartNumberingAfterBreak="0">
    <w:nsid w:val="405427EC"/>
    <w:multiLevelType w:val="hybridMultilevel"/>
    <w:tmpl w:val="8BB299C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1" w15:restartNumberingAfterBreak="0">
    <w:nsid w:val="41F81064"/>
    <w:multiLevelType w:val="hybridMultilevel"/>
    <w:tmpl w:val="E250A2A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2" w15:restartNumberingAfterBreak="0">
    <w:nsid w:val="43D2220C"/>
    <w:multiLevelType w:val="hybridMultilevel"/>
    <w:tmpl w:val="D786ABD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3" w15:restartNumberingAfterBreak="0">
    <w:nsid w:val="44843805"/>
    <w:multiLevelType w:val="hybridMultilevel"/>
    <w:tmpl w:val="8BFCB35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4" w15:restartNumberingAfterBreak="0">
    <w:nsid w:val="48761630"/>
    <w:multiLevelType w:val="hybridMultilevel"/>
    <w:tmpl w:val="BA52875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5" w15:restartNumberingAfterBreak="0">
    <w:nsid w:val="4A846438"/>
    <w:multiLevelType w:val="hybridMultilevel"/>
    <w:tmpl w:val="2DAA578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6" w15:restartNumberingAfterBreak="0">
    <w:nsid w:val="4C853C89"/>
    <w:multiLevelType w:val="hybridMultilevel"/>
    <w:tmpl w:val="360CE34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7" w15:restartNumberingAfterBreak="0">
    <w:nsid w:val="4CAE03E7"/>
    <w:multiLevelType w:val="hybridMultilevel"/>
    <w:tmpl w:val="B514712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8" w15:restartNumberingAfterBreak="0">
    <w:nsid w:val="4F4A1389"/>
    <w:multiLevelType w:val="hybridMultilevel"/>
    <w:tmpl w:val="3754190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9" w15:restartNumberingAfterBreak="0">
    <w:nsid w:val="52927706"/>
    <w:multiLevelType w:val="hybridMultilevel"/>
    <w:tmpl w:val="045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A652A74"/>
    <w:multiLevelType w:val="hybridMultilevel"/>
    <w:tmpl w:val="BD32BC6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1" w15:restartNumberingAfterBreak="0">
    <w:nsid w:val="5D7F2B50"/>
    <w:multiLevelType w:val="hybridMultilevel"/>
    <w:tmpl w:val="96D28B8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2" w15:restartNumberingAfterBreak="0">
    <w:nsid w:val="600A3D7D"/>
    <w:multiLevelType w:val="hybridMultilevel"/>
    <w:tmpl w:val="2CA65E2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3" w15:restartNumberingAfterBreak="0">
    <w:nsid w:val="639E6128"/>
    <w:multiLevelType w:val="hybridMultilevel"/>
    <w:tmpl w:val="1056111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4" w15:restartNumberingAfterBreak="0">
    <w:nsid w:val="682E703F"/>
    <w:multiLevelType w:val="hybridMultilevel"/>
    <w:tmpl w:val="C248CE8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5" w15:restartNumberingAfterBreak="0">
    <w:nsid w:val="68585571"/>
    <w:multiLevelType w:val="hybridMultilevel"/>
    <w:tmpl w:val="4C9A02D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6" w15:restartNumberingAfterBreak="0">
    <w:nsid w:val="688D259C"/>
    <w:multiLevelType w:val="hybridMultilevel"/>
    <w:tmpl w:val="FD32ED0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7" w15:restartNumberingAfterBreak="0">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EC547FA"/>
    <w:multiLevelType w:val="hybridMultilevel"/>
    <w:tmpl w:val="1BAAB72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9" w15:restartNumberingAfterBreak="0">
    <w:nsid w:val="6F1B2158"/>
    <w:multiLevelType w:val="hybridMultilevel"/>
    <w:tmpl w:val="C6FE78B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0" w15:restartNumberingAfterBreak="0">
    <w:nsid w:val="711052BE"/>
    <w:multiLevelType w:val="hybridMultilevel"/>
    <w:tmpl w:val="171C03D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1" w15:restartNumberingAfterBreak="0">
    <w:nsid w:val="729D53A6"/>
    <w:multiLevelType w:val="hybridMultilevel"/>
    <w:tmpl w:val="87DC687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2" w15:restartNumberingAfterBreak="0">
    <w:nsid w:val="742D25A7"/>
    <w:multiLevelType w:val="hybridMultilevel"/>
    <w:tmpl w:val="5D8E744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3" w15:restartNumberingAfterBreak="0">
    <w:nsid w:val="748C7133"/>
    <w:multiLevelType w:val="hybridMultilevel"/>
    <w:tmpl w:val="E3AE0DE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4" w15:restartNumberingAfterBreak="0">
    <w:nsid w:val="75AF7F2A"/>
    <w:multiLevelType w:val="hybridMultilevel"/>
    <w:tmpl w:val="8522D36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5" w15:restartNumberingAfterBreak="0">
    <w:nsid w:val="772647D7"/>
    <w:multiLevelType w:val="hybridMultilevel"/>
    <w:tmpl w:val="A6DCE86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6" w15:restartNumberingAfterBreak="0">
    <w:nsid w:val="7B49674E"/>
    <w:multiLevelType w:val="hybridMultilevel"/>
    <w:tmpl w:val="D840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D4172D1"/>
    <w:multiLevelType w:val="hybridMultilevel"/>
    <w:tmpl w:val="38E06F2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num w:numId="1">
    <w:abstractNumId w:val="47"/>
  </w:num>
  <w:num w:numId="2">
    <w:abstractNumId w:val="14"/>
  </w:num>
  <w:num w:numId="3">
    <w:abstractNumId w:val="1"/>
  </w:num>
  <w:num w:numId="4">
    <w:abstractNumId w:val="35"/>
  </w:num>
  <w:num w:numId="5">
    <w:abstractNumId w:val="42"/>
  </w:num>
  <w:num w:numId="6">
    <w:abstractNumId w:val="17"/>
  </w:num>
  <w:num w:numId="7">
    <w:abstractNumId w:val="57"/>
  </w:num>
  <w:num w:numId="8">
    <w:abstractNumId w:val="31"/>
  </w:num>
  <w:num w:numId="9">
    <w:abstractNumId w:val="29"/>
  </w:num>
  <w:num w:numId="10">
    <w:abstractNumId w:val="6"/>
  </w:num>
  <w:num w:numId="11">
    <w:abstractNumId w:val="49"/>
  </w:num>
  <w:num w:numId="12">
    <w:abstractNumId w:val="23"/>
  </w:num>
  <w:num w:numId="13">
    <w:abstractNumId w:val="20"/>
  </w:num>
  <w:num w:numId="14">
    <w:abstractNumId w:val="37"/>
  </w:num>
  <w:num w:numId="15">
    <w:abstractNumId w:val="7"/>
  </w:num>
  <w:num w:numId="16">
    <w:abstractNumId w:val="18"/>
  </w:num>
  <w:num w:numId="17">
    <w:abstractNumId w:val="8"/>
  </w:num>
  <w:num w:numId="18">
    <w:abstractNumId w:val="27"/>
  </w:num>
  <w:num w:numId="19">
    <w:abstractNumId w:val="51"/>
  </w:num>
  <w:num w:numId="20">
    <w:abstractNumId w:val="34"/>
  </w:num>
  <w:num w:numId="21">
    <w:abstractNumId w:val="13"/>
  </w:num>
  <w:num w:numId="22">
    <w:abstractNumId w:val="55"/>
  </w:num>
  <w:num w:numId="23">
    <w:abstractNumId w:val="10"/>
  </w:num>
  <w:num w:numId="24">
    <w:abstractNumId w:val="11"/>
  </w:num>
  <w:num w:numId="25">
    <w:abstractNumId w:val="15"/>
  </w:num>
  <w:num w:numId="26">
    <w:abstractNumId w:val="53"/>
  </w:num>
  <w:num w:numId="27">
    <w:abstractNumId w:val="19"/>
  </w:num>
  <w:num w:numId="28">
    <w:abstractNumId w:val="50"/>
  </w:num>
  <w:num w:numId="29">
    <w:abstractNumId w:val="2"/>
  </w:num>
  <w:num w:numId="30">
    <w:abstractNumId w:val="0"/>
  </w:num>
  <w:num w:numId="31">
    <w:abstractNumId w:val="38"/>
  </w:num>
  <w:num w:numId="32">
    <w:abstractNumId w:val="48"/>
  </w:num>
  <w:num w:numId="33">
    <w:abstractNumId w:val="24"/>
  </w:num>
  <w:num w:numId="34">
    <w:abstractNumId w:val="41"/>
  </w:num>
  <w:num w:numId="35">
    <w:abstractNumId w:val="30"/>
  </w:num>
  <w:num w:numId="36">
    <w:abstractNumId w:val="21"/>
  </w:num>
  <w:num w:numId="37">
    <w:abstractNumId w:val="26"/>
  </w:num>
  <w:num w:numId="38">
    <w:abstractNumId w:val="40"/>
  </w:num>
  <w:num w:numId="39">
    <w:abstractNumId w:val="28"/>
  </w:num>
  <w:num w:numId="40">
    <w:abstractNumId w:val="16"/>
  </w:num>
  <w:num w:numId="41">
    <w:abstractNumId w:val="33"/>
  </w:num>
  <w:num w:numId="42">
    <w:abstractNumId w:val="54"/>
  </w:num>
  <w:num w:numId="43">
    <w:abstractNumId w:val="12"/>
  </w:num>
  <w:num w:numId="44">
    <w:abstractNumId w:val="3"/>
  </w:num>
  <w:num w:numId="45">
    <w:abstractNumId w:val="43"/>
  </w:num>
  <w:num w:numId="46">
    <w:abstractNumId w:val="4"/>
  </w:num>
  <w:num w:numId="47">
    <w:abstractNumId w:val="9"/>
  </w:num>
  <w:num w:numId="48">
    <w:abstractNumId w:val="32"/>
  </w:num>
  <w:num w:numId="49">
    <w:abstractNumId w:val="25"/>
  </w:num>
  <w:num w:numId="50">
    <w:abstractNumId w:val="36"/>
  </w:num>
  <w:num w:numId="51">
    <w:abstractNumId w:val="44"/>
  </w:num>
  <w:num w:numId="52">
    <w:abstractNumId w:val="46"/>
  </w:num>
  <w:num w:numId="53">
    <w:abstractNumId w:val="45"/>
  </w:num>
  <w:num w:numId="54">
    <w:abstractNumId w:val="5"/>
  </w:num>
  <w:num w:numId="55">
    <w:abstractNumId w:val="22"/>
  </w:num>
  <w:num w:numId="56">
    <w:abstractNumId w:val="52"/>
  </w:num>
  <w:num w:numId="57">
    <w:abstractNumId w:val="56"/>
  </w:num>
  <w:num w:numId="58">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7"/>
    <w:rsid w:val="00031879"/>
    <w:rsid w:val="00033B68"/>
    <w:rsid w:val="00042078"/>
    <w:rsid w:val="00044BF8"/>
    <w:rsid w:val="00047C18"/>
    <w:rsid w:val="000515CD"/>
    <w:rsid w:val="00053CA2"/>
    <w:rsid w:val="0006362F"/>
    <w:rsid w:val="0007110B"/>
    <w:rsid w:val="0008163F"/>
    <w:rsid w:val="00083958"/>
    <w:rsid w:val="00085463"/>
    <w:rsid w:val="00086EED"/>
    <w:rsid w:val="000941D0"/>
    <w:rsid w:val="000A221F"/>
    <w:rsid w:val="000A6BFE"/>
    <w:rsid w:val="000B2158"/>
    <w:rsid w:val="000B3C05"/>
    <w:rsid w:val="000B3F87"/>
    <w:rsid w:val="000B70D7"/>
    <w:rsid w:val="000C0C82"/>
    <w:rsid w:val="000C4BE9"/>
    <w:rsid w:val="000C5696"/>
    <w:rsid w:val="000C689C"/>
    <w:rsid w:val="000D2CEA"/>
    <w:rsid w:val="000D63A0"/>
    <w:rsid w:val="000D63F4"/>
    <w:rsid w:val="000E2E53"/>
    <w:rsid w:val="000E4A41"/>
    <w:rsid w:val="000E4BAC"/>
    <w:rsid w:val="000E4D6A"/>
    <w:rsid w:val="000E5CE6"/>
    <w:rsid w:val="000E7305"/>
    <w:rsid w:val="000F1541"/>
    <w:rsid w:val="000F2A51"/>
    <w:rsid w:val="00110585"/>
    <w:rsid w:val="00110CE9"/>
    <w:rsid w:val="00113DD5"/>
    <w:rsid w:val="001169BA"/>
    <w:rsid w:val="00117C49"/>
    <w:rsid w:val="00135BF9"/>
    <w:rsid w:val="00137C62"/>
    <w:rsid w:val="00143246"/>
    <w:rsid w:val="00146DA9"/>
    <w:rsid w:val="00152872"/>
    <w:rsid w:val="00155856"/>
    <w:rsid w:val="00160B09"/>
    <w:rsid w:val="00161D60"/>
    <w:rsid w:val="0016200E"/>
    <w:rsid w:val="001733D1"/>
    <w:rsid w:val="00180024"/>
    <w:rsid w:val="0018329A"/>
    <w:rsid w:val="00192892"/>
    <w:rsid w:val="00195DF5"/>
    <w:rsid w:val="00196298"/>
    <w:rsid w:val="001A2DD0"/>
    <w:rsid w:val="001A4D36"/>
    <w:rsid w:val="001A7CEE"/>
    <w:rsid w:val="001B32F4"/>
    <w:rsid w:val="001C169D"/>
    <w:rsid w:val="001C1E0A"/>
    <w:rsid w:val="001C59CC"/>
    <w:rsid w:val="001D1D4A"/>
    <w:rsid w:val="001D2E4B"/>
    <w:rsid w:val="001D3E51"/>
    <w:rsid w:val="001D4AF3"/>
    <w:rsid w:val="001E1377"/>
    <w:rsid w:val="001F0F78"/>
    <w:rsid w:val="001F107D"/>
    <w:rsid w:val="001F55A4"/>
    <w:rsid w:val="001F6C09"/>
    <w:rsid w:val="00203964"/>
    <w:rsid w:val="00205718"/>
    <w:rsid w:val="00207B3D"/>
    <w:rsid w:val="0021043E"/>
    <w:rsid w:val="002214D5"/>
    <w:rsid w:val="0022303A"/>
    <w:rsid w:val="00226422"/>
    <w:rsid w:val="0023611B"/>
    <w:rsid w:val="00237DB4"/>
    <w:rsid w:val="00242C50"/>
    <w:rsid w:val="00247F68"/>
    <w:rsid w:val="00250BA4"/>
    <w:rsid w:val="002634F2"/>
    <w:rsid w:val="00277930"/>
    <w:rsid w:val="00280C8A"/>
    <w:rsid w:val="00283B28"/>
    <w:rsid w:val="002935DC"/>
    <w:rsid w:val="002A4E8A"/>
    <w:rsid w:val="002A54EA"/>
    <w:rsid w:val="002A66F7"/>
    <w:rsid w:val="002C0599"/>
    <w:rsid w:val="002C4997"/>
    <w:rsid w:val="002C718D"/>
    <w:rsid w:val="002E2252"/>
    <w:rsid w:val="002F42EA"/>
    <w:rsid w:val="003019F9"/>
    <w:rsid w:val="003035A7"/>
    <w:rsid w:val="00305E57"/>
    <w:rsid w:val="003113A7"/>
    <w:rsid w:val="00315E44"/>
    <w:rsid w:val="00316FCB"/>
    <w:rsid w:val="00322CAC"/>
    <w:rsid w:val="00324776"/>
    <w:rsid w:val="003249F7"/>
    <w:rsid w:val="00324F48"/>
    <w:rsid w:val="0033086B"/>
    <w:rsid w:val="00337E46"/>
    <w:rsid w:val="003416E4"/>
    <w:rsid w:val="0034267B"/>
    <w:rsid w:val="0035211A"/>
    <w:rsid w:val="003552C1"/>
    <w:rsid w:val="003613DA"/>
    <w:rsid w:val="00364383"/>
    <w:rsid w:val="003661BB"/>
    <w:rsid w:val="00380A64"/>
    <w:rsid w:val="003817A0"/>
    <w:rsid w:val="00390AA1"/>
    <w:rsid w:val="0039343D"/>
    <w:rsid w:val="003A0885"/>
    <w:rsid w:val="003A47A6"/>
    <w:rsid w:val="003A74E4"/>
    <w:rsid w:val="003B1FA5"/>
    <w:rsid w:val="003B2C63"/>
    <w:rsid w:val="003B2CA7"/>
    <w:rsid w:val="003B2E4E"/>
    <w:rsid w:val="003B2F27"/>
    <w:rsid w:val="003C40A3"/>
    <w:rsid w:val="003D5E26"/>
    <w:rsid w:val="003D6B21"/>
    <w:rsid w:val="003E0D9D"/>
    <w:rsid w:val="003E1263"/>
    <w:rsid w:val="003E16FF"/>
    <w:rsid w:val="003E2935"/>
    <w:rsid w:val="003E58FD"/>
    <w:rsid w:val="003E5BF4"/>
    <w:rsid w:val="003F0BB2"/>
    <w:rsid w:val="003F0D90"/>
    <w:rsid w:val="003F3825"/>
    <w:rsid w:val="00406DD2"/>
    <w:rsid w:val="00421E62"/>
    <w:rsid w:val="00432E92"/>
    <w:rsid w:val="00435173"/>
    <w:rsid w:val="00441228"/>
    <w:rsid w:val="0044369A"/>
    <w:rsid w:val="0044544F"/>
    <w:rsid w:val="004534BE"/>
    <w:rsid w:val="00461A0B"/>
    <w:rsid w:val="00461B2B"/>
    <w:rsid w:val="0047515C"/>
    <w:rsid w:val="00475BB1"/>
    <w:rsid w:val="00491924"/>
    <w:rsid w:val="004A2FD7"/>
    <w:rsid w:val="004A3F6D"/>
    <w:rsid w:val="004A5A34"/>
    <w:rsid w:val="004A675F"/>
    <w:rsid w:val="004B051B"/>
    <w:rsid w:val="004C0A3D"/>
    <w:rsid w:val="004C15F6"/>
    <w:rsid w:val="004C24EB"/>
    <w:rsid w:val="004C324E"/>
    <w:rsid w:val="004C7006"/>
    <w:rsid w:val="004D0F14"/>
    <w:rsid w:val="004D664C"/>
    <w:rsid w:val="004E3A4F"/>
    <w:rsid w:val="004F1E50"/>
    <w:rsid w:val="004F2253"/>
    <w:rsid w:val="004F6C96"/>
    <w:rsid w:val="00507755"/>
    <w:rsid w:val="0051167A"/>
    <w:rsid w:val="00512621"/>
    <w:rsid w:val="00512D14"/>
    <w:rsid w:val="00514252"/>
    <w:rsid w:val="0052357D"/>
    <w:rsid w:val="00530C51"/>
    <w:rsid w:val="00543946"/>
    <w:rsid w:val="0055143C"/>
    <w:rsid w:val="0055600B"/>
    <w:rsid w:val="00562907"/>
    <w:rsid w:val="005668DA"/>
    <w:rsid w:val="00566BCF"/>
    <w:rsid w:val="005737BD"/>
    <w:rsid w:val="005739B8"/>
    <w:rsid w:val="00574DFB"/>
    <w:rsid w:val="0057589C"/>
    <w:rsid w:val="00586752"/>
    <w:rsid w:val="00586B1A"/>
    <w:rsid w:val="005A00EE"/>
    <w:rsid w:val="005A5C59"/>
    <w:rsid w:val="005B2B8C"/>
    <w:rsid w:val="005B377D"/>
    <w:rsid w:val="005B6D7C"/>
    <w:rsid w:val="005B7235"/>
    <w:rsid w:val="005B7BE2"/>
    <w:rsid w:val="005C2264"/>
    <w:rsid w:val="005C26F9"/>
    <w:rsid w:val="005C2FA6"/>
    <w:rsid w:val="005C382D"/>
    <w:rsid w:val="005D2495"/>
    <w:rsid w:val="005D3AC5"/>
    <w:rsid w:val="005D4196"/>
    <w:rsid w:val="005D5542"/>
    <w:rsid w:val="005D6546"/>
    <w:rsid w:val="005D7607"/>
    <w:rsid w:val="005D7B96"/>
    <w:rsid w:val="005E0E3D"/>
    <w:rsid w:val="005E2CCD"/>
    <w:rsid w:val="005E3E9E"/>
    <w:rsid w:val="005E7E8C"/>
    <w:rsid w:val="005F3FFC"/>
    <w:rsid w:val="006001FC"/>
    <w:rsid w:val="00600E03"/>
    <w:rsid w:val="0060324C"/>
    <w:rsid w:val="00603C49"/>
    <w:rsid w:val="006117D3"/>
    <w:rsid w:val="0061700C"/>
    <w:rsid w:val="00617C42"/>
    <w:rsid w:val="00621C40"/>
    <w:rsid w:val="00626367"/>
    <w:rsid w:val="00641D89"/>
    <w:rsid w:val="00642105"/>
    <w:rsid w:val="00642B29"/>
    <w:rsid w:val="006550E2"/>
    <w:rsid w:val="00655311"/>
    <w:rsid w:val="00655350"/>
    <w:rsid w:val="00661D2C"/>
    <w:rsid w:val="006666F8"/>
    <w:rsid w:val="006712BB"/>
    <w:rsid w:val="0067748B"/>
    <w:rsid w:val="00685B3A"/>
    <w:rsid w:val="00686450"/>
    <w:rsid w:val="0069287A"/>
    <w:rsid w:val="00693064"/>
    <w:rsid w:val="00694081"/>
    <w:rsid w:val="006A0F81"/>
    <w:rsid w:val="006A24BA"/>
    <w:rsid w:val="006A3868"/>
    <w:rsid w:val="006A59D1"/>
    <w:rsid w:val="006A7365"/>
    <w:rsid w:val="006A7A1D"/>
    <w:rsid w:val="006B0536"/>
    <w:rsid w:val="006B1C37"/>
    <w:rsid w:val="006B7102"/>
    <w:rsid w:val="006D5D61"/>
    <w:rsid w:val="006E710B"/>
    <w:rsid w:val="00704682"/>
    <w:rsid w:val="0073731D"/>
    <w:rsid w:val="007424FB"/>
    <w:rsid w:val="007514D3"/>
    <w:rsid w:val="00753EC9"/>
    <w:rsid w:val="007540D1"/>
    <w:rsid w:val="00754D76"/>
    <w:rsid w:val="0075536D"/>
    <w:rsid w:val="00762E7B"/>
    <w:rsid w:val="0077061B"/>
    <w:rsid w:val="007714C9"/>
    <w:rsid w:val="0077533F"/>
    <w:rsid w:val="0079040D"/>
    <w:rsid w:val="00791248"/>
    <w:rsid w:val="0079510E"/>
    <w:rsid w:val="00797A4C"/>
    <w:rsid w:val="007A0331"/>
    <w:rsid w:val="007A63F5"/>
    <w:rsid w:val="007B4009"/>
    <w:rsid w:val="007B5708"/>
    <w:rsid w:val="007C0383"/>
    <w:rsid w:val="007E2BD2"/>
    <w:rsid w:val="007E48B3"/>
    <w:rsid w:val="007F2278"/>
    <w:rsid w:val="007F6B74"/>
    <w:rsid w:val="008004F0"/>
    <w:rsid w:val="00800B5E"/>
    <w:rsid w:val="008037BA"/>
    <w:rsid w:val="008109B7"/>
    <w:rsid w:val="00810BE5"/>
    <w:rsid w:val="008128A5"/>
    <w:rsid w:val="00812AE8"/>
    <w:rsid w:val="00812ED1"/>
    <w:rsid w:val="008134B2"/>
    <w:rsid w:val="00823784"/>
    <w:rsid w:val="0082744E"/>
    <w:rsid w:val="008327BD"/>
    <w:rsid w:val="00832DF0"/>
    <w:rsid w:val="0083649A"/>
    <w:rsid w:val="00836ED3"/>
    <w:rsid w:val="00841876"/>
    <w:rsid w:val="00855CAA"/>
    <w:rsid w:val="0085670C"/>
    <w:rsid w:val="00863870"/>
    <w:rsid w:val="00891569"/>
    <w:rsid w:val="00893BF1"/>
    <w:rsid w:val="00894EFA"/>
    <w:rsid w:val="00896911"/>
    <w:rsid w:val="00896E67"/>
    <w:rsid w:val="00897080"/>
    <w:rsid w:val="008B350B"/>
    <w:rsid w:val="008B569B"/>
    <w:rsid w:val="008C1748"/>
    <w:rsid w:val="008C303B"/>
    <w:rsid w:val="008D05A5"/>
    <w:rsid w:val="008D1C73"/>
    <w:rsid w:val="008D3E18"/>
    <w:rsid w:val="008E73CE"/>
    <w:rsid w:val="008F1811"/>
    <w:rsid w:val="008F270F"/>
    <w:rsid w:val="008F585F"/>
    <w:rsid w:val="008F5F1E"/>
    <w:rsid w:val="008F7B1F"/>
    <w:rsid w:val="00900D73"/>
    <w:rsid w:val="009016BC"/>
    <w:rsid w:val="009045CE"/>
    <w:rsid w:val="00910778"/>
    <w:rsid w:val="00916BE5"/>
    <w:rsid w:val="00922AC8"/>
    <w:rsid w:val="0092368E"/>
    <w:rsid w:val="00931909"/>
    <w:rsid w:val="00932F4E"/>
    <w:rsid w:val="0093502C"/>
    <w:rsid w:val="00935B7E"/>
    <w:rsid w:val="00944CF4"/>
    <w:rsid w:val="00947D63"/>
    <w:rsid w:val="00954395"/>
    <w:rsid w:val="009601A6"/>
    <w:rsid w:val="009630A5"/>
    <w:rsid w:val="009703DF"/>
    <w:rsid w:val="009704F8"/>
    <w:rsid w:val="0098066F"/>
    <w:rsid w:val="0099039A"/>
    <w:rsid w:val="00994F16"/>
    <w:rsid w:val="0099732D"/>
    <w:rsid w:val="00997E3F"/>
    <w:rsid w:val="009A01F0"/>
    <w:rsid w:val="009A049C"/>
    <w:rsid w:val="009A2FFB"/>
    <w:rsid w:val="009B0C36"/>
    <w:rsid w:val="009B1AB9"/>
    <w:rsid w:val="009B3A5A"/>
    <w:rsid w:val="009D05DD"/>
    <w:rsid w:val="009D3EA3"/>
    <w:rsid w:val="009D444A"/>
    <w:rsid w:val="009E0C8B"/>
    <w:rsid w:val="009E3480"/>
    <w:rsid w:val="009E5B8D"/>
    <w:rsid w:val="009E61A3"/>
    <w:rsid w:val="009F1B6C"/>
    <w:rsid w:val="009F2190"/>
    <w:rsid w:val="009F5E87"/>
    <w:rsid w:val="009F78F2"/>
    <w:rsid w:val="00A26295"/>
    <w:rsid w:val="00A26D4A"/>
    <w:rsid w:val="00A336BC"/>
    <w:rsid w:val="00A42714"/>
    <w:rsid w:val="00A437A5"/>
    <w:rsid w:val="00A57B9E"/>
    <w:rsid w:val="00A603AB"/>
    <w:rsid w:val="00A61CA5"/>
    <w:rsid w:val="00A702BC"/>
    <w:rsid w:val="00A7046B"/>
    <w:rsid w:val="00A70946"/>
    <w:rsid w:val="00A74685"/>
    <w:rsid w:val="00A766C6"/>
    <w:rsid w:val="00A81855"/>
    <w:rsid w:val="00A8436E"/>
    <w:rsid w:val="00A91750"/>
    <w:rsid w:val="00A9705C"/>
    <w:rsid w:val="00AA5BFF"/>
    <w:rsid w:val="00AB381B"/>
    <w:rsid w:val="00AB70E0"/>
    <w:rsid w:val="00AC3D04"/>
    <w:rsid w:val="00AC4FE7"/>
    <w:rsid w:val="00AC5ABB"/>
    <w:rsid w:val="00AD1F5C"/>
    <w:rsid w:val="00AD7C09"/>
    <w:rsid w:val="00AE182D"/>
    <w:rsid w:val="00AE1CE2"/>
    <w:rsid w:val="00AE38DC"/>
    <w:rsid w:val="00AE66E8"/>
    <w:rsid w:val="00AE6D53"/>
    <w:rsid w:val="00AF13E7"/>
    <w:rsid w:val="00B027E5"/>
    <w:rsid w:val="00B071F9"/>
    <w:rsid w:val="00B078AD"/>
    <w:rsid w:val="00B1336B"/>
    <w:rsid w:val="00B157FA"/>
    <w:rsid w:val="00B20AF5"/>
    <w:rsid w:val="00B222D7"/>
    <w:rsid w:val="00B23950"/>
    <w:rsid w:val="00B24447"/>
    <w:rsid w:val="00B25BD9"/>
    <w:rsid w:val="00B26A87"/>
    <w:rsid w:val="00B26F3A"/>
    <w:rsid w:val="00B33318"/>
    <w:rsid w:val="00B33951"/>
    <w:rsid w:val="00B35B77"/>
    <w:rsid w:val="00B413F7"/>
    <w:rsid w:val="00B42FED"/>
    <w:rsid w:val="00B560B3"/>
    <w:rsid w:val="00B57E95"/>
    <w:rsid w:val="00B70786"/>
    <w:rsid w:val="00B72063"/>
    <w:rsid w:val="00B776E0"/>
    <w:rsid w:val="00B814AE"/>
    <w:rsid w:val="00B81CBE"/>
    <w:rsid w:val="00B82BC8"/>
    <w:rsid w:val="00B83E58"/>
    <w:rsid w:val="00B8490C"/>
    <w:rsid w:val="00B851AF"/>
    <w:rsid w:val="00BA12FC"/>
    <w:rsid w:val="00BA3ABF"/>
    <w:rsid w:val="00BA4C39"/>
    <w:rsid w:val="00BA5E21"/>
    <w:rsid w:val="00BB409C"/>
    <w:rsid w:val="00BB7B4E"/>
    <w:rsid w:val="00BB7C59"/>
    <w:rsid w:val="00BD26F3"/>
    <w:rsid w:val="00BD5785"/>
    <w:rsid w:val="00BE11D9"/>
    <w:rsid w:val="00BE2032"/>
    <w:rsid w:val="00BE246A"/>
    <w:rsid w:val="00BE5399"/>
    <w:rsid w:val="00BE6432"/>
    <w:rsid w:val="00BE6D1F"/>
    <w:rsid w:val="00BF0531"/>
    <w:rsid w:val="00BF73B8"/>
    <w:rsid w:val="00C02F9B"/>
    <w:rsid w:val="00C124EF"/>
    <w:rsid w:val="00C32F8A"/>
    <w:rsid w:val="00C37D2C"/>
    <w:rsid w:val="00C413A0"/>
    <w:rsid w:val="00C5201B"/>
    <w:rsid w:val="00C5581E"/>
    <w:rsid w:val="00C56ECA"/>
    <w:rsid w:val="00C64B45"/>
    <w:rsid w:val="00C66871"/>
    <w:rsid w:val="00C707EA"/>
    <w:rsid w:val="00C741FB"/>
    <w:rsid w:val="00C742C6"/>
    <w:rsid w:val="00C7725C"/>
    <w:rsid w:val="00C872AA"/>
    <w:rsid w:val="00C919E2"/>
    <w:rsid w:val="00C91C0E"/>
    <w:rsid w:val="00C930FE"/>
    <w:rsid w:val="00CA08AF"/>
    <w:rsid w:val="00CA18C9"/>
    <w:rsid w:val="00CB037E"/>
    <w:rsid w:val="00CC1926"/>
    <w:rsid w:val="00CC4BA7"/>
    <w:rsid w:val="00CC4D9D"/>
    <w:rsid w:val="00CD27A7"/>
    <w:rsid w:val="00CD5FF4"/>
    <w:rsid w:val="00CD6DDF"/>
    <w:rsid w:val="00CE4340"/>
    <w:rsid w:val="00CE7731"/>
    <w:rsid w:val="00CF0CD3"/>
    <w:rsid w:val="00CF6D03"/>
    <w:rsid w:val="00CF6E0C"/>
    <w:rsid w:val="00D0001F"/>
    <w:rsid w:val="00D029C2"/>
    <w:rsid w:val="00D0566F"/>
    <w:rsid w:val="00D064A7"/>
    <w:rsid w:val="00D07876"/>
    <w:rsid w:val="00D16F6F"/>
    <w:rsid w:val="00D27946"/>
    <w:rsid w:val="00D302F2"/>
    <w:rsid w:val="00D37C1C"/>
    <w:rsid w:val="00D41355"/>
    <w:rsid w:val="00D6017E"/>
    <w:rsid w:val="00D67923"/>
    <w:rsid w:val="00D83BDF"/>
    <w:rsid w:val="00D84D33"/>
    <w:rsid w:val="00D92F8C"/>
    <w:rsid w:val="00D9405F"/>
    <w:rsid w:val="00DA3BC1"/>
    <w:rsid w:val="00DA7C2F"/>
    <w:rsid w:val="00DB1D24"/>
    <w:rsid w:val="00DB6361"/>
    <w:rsid w:val="00DC6C91"/>
    <w:rsid w:val="00DD31D8"/>
    <w:rsid w:val="00DE046B"/>
    <w:rsid w:val="00DE1E03"/>
    <w:rsid w:val="00DE3B21"/>
    <w:rsid w:val="00DE61E6"/>
    <w:rsid w:val="00DE6DB3"/>
    <w:rsid w:val="00DF205C"/>
    <w:rsid w:val="00E071B8"/>
    <w:rsid w:val="00E163C3"/>
    <w:rsid w:val="00E2049D"/>
    <w:rsid w:val="00E2337B"/>
    <w:rsid w:val="00E25964"/>
    <w:rsid w:val="00E31573"/>
    <w:rsid w:val="00E31B18"/>
    <w:rsid w:val="00E31E15"/>
    <w:rsid w:val="00E324FC"/>
    <w:rsid w:val="00E36425"/>
    <w:rsid w:val="00E374E7"/>
    <w:rsid w:val="00E40452"/>
    <w:rsid w:val="00E40C0F"/>
    <w:rsid w:val="00E46533"/>
    <w:rsid w:val="00E503C8"/>
    <w:rsid w:val="00E5089C"/>
    <w:rsid w:val="00E53EFD"/>
    <w:rsid w:val="00E53F70"/>
    <w:rsid w:val="00E644BA"/>
    <w:rsid w:val="00E65EB1"/>
    <w:rsid w:val="00E7020E"/>
    <w:rsid w:val="00E7270C"/>
    <w:rsid w:val="00E75ECF"/>
    <w:rsid w:val="00E7602B"/>
    <w:rsid w:val="00E7780D"/>
    <w:rsid w:val="00E77BDB"/>
    <w:rsid w:val="00E80D6B"/>
    <w:rsid w:val="00E82A52"/>
    <w:rsid w:val="00E869D2"/>
    <w:rsid w:val="00E87624"/>
    <w:rsid w:val="00E93736"/>
    <w:rsid w:val="00E94104"/>
    <w:rsid w:val="00E95F7E"/>
    <w:rsid w:val="00EA0FCB"/>
    <w:rsid w:val="00EA6E8B"/>
    <w:rsid w:val="00EB1421"/>
    <w:rsid w:val="00EB1BEA"/>
    <w:rsid w:val="00EB3944"/>
    <w:rsid w:val="00EB4A0F"/>
    <w:rsid w:val="00EB4AD7"/>
    <w:rsid w:val="00EB57E6"/>
    <w:rsid w:val="00EC29B1"/>
    <w:rsid w:val="00ED21E3"/>
    <w:rsid w:val="00ED7B88"/>
    <w:rsid w:val="00EE2E78"/>
    <w:rsid w:val="00F02061"/>
    <w:rsid w:val="00F07C47"/>
    <w:rsid w:val="00F1158A"/>
    <w:rsid w:val="00F11815"/>
    <w:rsid w:val="00F13ACC"/>
    <w:rsid w:val="00F2442B"/>
    <w:rsid w:val="00F24E85"/>
    <w:rsid w:val="00F275A2"/>
    <w:rsid w:val="00F324DC"/>
    <w:rsid w:val="00F35D04"/>
    <w:rsid w:val="00F3670B"/>
    <w:rsid w:val="00F37E6E"/>
    <w:rsid w:val="00F43316"/>
    <w:rsid w:val="00F51854"/>
    <w:rsid w:val="00F57FA7"/>
    <w:rsid w:val="00F65B30"/>
    <w:rsid w:val="00F76909"/>
    <w:rsid w:val="00F76E9B"/>
    <w:rsid w:val="00F85B1D"/>
    <w:rsid w:val="00F87C69"/>
    <w:rsid w:val="00F93046"/>
    <w:rsid w:val="00FA2D13"/>
    <w:rsid w:val="00FA4452"/>
    <w:rsid w:val="00FB4E7F"/>
    <w:rsid w:val="00FC1D80"/>
    <w:rsid w:val="00FC675F"/>
    <w:rsid w:val="00FC7FF1"/>
    <w:rsid w:val="00FD2F11"/>
    <w:rsid w:val="00FD41AC"/>
    <w:rsid w:val="00FD422D"/>
    <w:rsid w:val="00FE01DB"/>
    <w:rsid w:val="00FE5751"/>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626D0"/>
  <w15:docId w15:val="{3C03A26B-41C3-1B42-81A3-85C72D58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6295"/>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3B1FA5"/>
    <w:pPr>
      <w:ind w:right="63"/>
      <w:jc w:val="both"/>
      <w:outlineLvl w:val="1"/>
    </w:pPr>
    <w:rPr>
      <w:rFonts w:ascii="Times New Roman" w:eastAsia="Times New Roman" w:hAnsi="Times New Roman" w:cs="Times New Roman"/>
      <w:b/>
      <w:bCs/>
      <w:sz w:val="24"/>
      <w:szCs w:val="28"/>
    </w:rPr>
  </w:style>
  <w:style w:type="paragraph" w:styleId="Balk3">
    <w:name w:val="heading 3"/>
    <w:basedOn w:val="Normal"/>
    <w:link w:val="Balk3Char"/>
    <w:autoRedefine/>
    <w:uiPriority w:val="1"/>
    <w:qFormat/>
    <w:rsid w:val="00D67923"/>
    <w:pPr>
      <w:ind w:left="507" w:hanging="389"/>
      <w:outlineLvl w:val="2"/>
    </w:pPr>
    <w:rPr>
      <w:rFonts w:ascii="Times New Roman" w:eastAsia="Times New Roman" w:hAnsi="Times New Roman"/>
      <w:b/>
      <w:bCs/>
      <w:i/>
      <w:sz w:val="24"/>
      <w:szCs w:val="26"/>
    </w:rPr>
  </w:style>
  <w:style w:type="paragraph" w:styleId="Balk4">
    <w:name w:val="heading 4"/>
    <w:basedOn w:val="Normal"/>
    <w:link w:val="Balk4Char"/>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3B1FA5"/>
    <w:rPr>
      <w:rFonts w:ascii="Times New Roman" w:eastAsia="Times New Roman" w:hAnsi="Times New Roman" w:cs="Times New Roman"/>
      <w:b/>
      <w:bCs/>
      <w:sz w:val="24"/>
      <w:szCs w:val="28"/>
    </w:rPr>
  </w:style>
  <w:style w:type="character" w:customStyle="1" w:styleId="Balk3Char">
    <w:name w:val="Başlık 3 Char"/>
    <w:basedOn w:val="VarsaylanParagrafYazTipi"/>
    <w:link w:val="Balk3"/>
    <w:uiPriority w:val="1"/>
    <w:rsid w:val="00D67923"/>
    <w:rPr>
      <w:rFonts w:ascii="Times New Roman" w:eastAsia="Times New Roman" w:hAnsi="Times New Roman"/>
      <w:b/>
      <w:bCs/>
      <w:i/>
      <w:sz w:val="24"/>
      <w:szCs w:val="26"/>
    </w:rPr>
  </w:style>
  <w:style w:type="character" w:customStyle="1" w:styleId="Balk4Char">
    <w:name w:val="Başlık 4 Char"/>
    <w:basedOn w:val="VarsaylanParagrafYazTipi"/>
    <w:link w:val="Balk4"/>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 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 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 w:type="table" w:styleId="TabloKlavuzu">
    <w:name w:val="Table Grid"/>
    <w:basedOn w:val="NormalTablo"/>
    <w:uiPriority w:val="39"/>
    <w:rsid w:val="0099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B1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01032">
      <w:bodyDiv w:val="1"/>
      <w:marLeft w:val="0"/>
      <w:marRight w:val="0"/>
      <w:marTop w:val="0"/>
      <w:marBottom w:val="0"/>
      <w:divBdr>
        <w:top w:val="none" w:sz="0" w:space="0" w:color="auto"/>
        <w:left w:val="none" w:sz="0" w:space="0" w:color="auto"/>
        <w:bottom w:val="none" w:sz="0" w:space="0" w:color="auto"/>
        <w:right w:val="none" w:sz="0" w:space="0" w:color="auto"/>
      </w:divBdr>
    </w:div>
    <w:div w:id="1145316242">
      <w:bodyDiv w:val="1"/>
      <w:marLeft w:val="0"/>
      <w:marRight w:val="0"/>
      <w:marTop w:val="0"/>
      <w:marBottom w:val="0"/>
      <w:divBdr>
        <w:top w:val="none" w:sz="0" w:space="0" w:color="auto"/>
        <w:left w:val="none" w:sz="0" w:space="0" w:color="auto"/>
        <w:bottom w:val="none" w:sz="0" w:space="0" w:color="auto"/>
        <w:right w:val="none" w:sz="0" w:space="0" w:color="auto"/>
      </w:divBdr>
    </w:div>
    <w:div w:id="1187137982">
      <w:bodyDiv w:val="1"/>
      <w:marLeft w:val="0"/>
      <w:marRight w:val="0"/>
      <w:marTop w:val="0"/>
      <w:marBottom w:val="0"/>
      <w:divBdr>
        <w:top w:val="none" w:sz="0" w:space="0" w:color="auto"/>
        <w:left w:val="none" w:sz="0" w:space="0" w:color="auto"/>
        <w:bottom w:val="none" w:sz="0" w:space="0" w:color="auto"/>
        <w:right w:val="none" w:sz="0" w:space="0" w:color="auto"/>
      </w:divBdr>
    </w:div>
    <w:div w:id="17774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yokak.gov.tr/kategori/kalite-guvence-sistemi/" TargetMode="External"/><Relationship Id="rId18" Type="http://schemas.openxmlformats.org/officeDocument/2006/relationships/hyperlink" Target="file:///C:\Users\%C4%B0mi%20pc\Downloads\gazi-universitesi-program-acma-kapatma-mufredat-olusturma-ve-guncelleme-yonergesi.pdf" TargetMode="External"/><Relationship Id="rId26" Type="http://schemas.openxmlformats.org/officeDocument/2006/relationships/hyperlink" Target="file:///C:\Users\%C4%B0mi%20pc\Downloads\gazi-universitesi-onlisans-ve-lisans-kredi-transferi-ve-intibak-islemleri-yonergesi-00.pdf" TargetMode="External"/><Relationship Id="rId39" Type="http://schemas.openxmlformats.org/officeDocument/2006/relationships/hyperlink" Target="file:///C:\Users\%C4%B0mi%20pc\Downloads\akademik-danismanlik-yonergesi.pdf" TargetMode="External"/><Relationship Id="rId21" Type="http://schemas.openxmlformats.org/officeDocument/2006/relationships/hyperlink" Target="http://gbp.gazi.edu.tr/" TargetMode="External"/><Relationship Id="rId34" Type="http://schemas.openxmlformats.org/officeDocument/2006/relationships/hyperlink" Target="file:///C:\Users\%C4%B0mi%20pc\Downloads\gazi-universitesi-ozel-ve-misafir-ogrenci-yonergesi.pdf" TargetMode="External"/><Relationship Id="rId42" Type="http://schemas.openxmlformats.org/officeDocument/2006/relationships/hyperlink" Target="https://portal.yokak.gov.tr/kategori/ar-ge-surecler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evlana.gazi.edu.tr/posts/view/title/prokokoller-166326?siteUri=mevlana" TargetMode="External"/><Relationship Id="rId29" Type="http://schemas.openxmlformats.org/officeDocument/2006/relationships/hyperlink" Target="http://www.resmigazete.gov.tr/eskiler/2019/06/20190611-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gbp.gazi.edu.tr/htmlProgramHakkinda.php?dr=0&amp;lang=0&amp;baslik=1&amp;FK=01&amp;BK=01&amp;ders_kodu=&amp;sirali=0&amp;fakulte=D%DD%DE+HEK%DDML%DD%D0%DD+FAK%DCLTES%DD&amp;fakulte_en=FACULTY+OF+DENTISTRY&amp;bolum=D%DD%DE+HEK%DDML%DD%D0%DD+&amp;bolum_en=DENTISTRY+%28TURKISH%29&amp;ac=17" TargetMode="External"/><Relationship Id="rId32" Type="http://schemas.openxmlformats.org/officeDocument/2006/relationships/hyperlink" Target="http://www.resmigazete.gov.tr/eskiler/2019/06/20190611-1.htm" TargetMode="External"/><Relationship Id="rId37" Type="http://schemas.openxmlformats.org/officeDocument/2006/relationships/hyperlink" Target="file:///C:\Users\%C4%B0mi%20pc\Downloads\diploma-ve-diploma-eklerinin-duzenlenmesine-iliskin-yonerge.pdf" TargetMode="External"/><Relationship Id="rId40" Type="http://schemas.openxmlformats.org/officeDocument/2006/relationships/hyperlink" Target="http://mediko.gazi.edu.tr/posts/view/title/ogrenci-topluluklari-kurulus-ve-isleyis-yonergesi-20383"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erasmus.gazi.edu.tr/posts/view/title/birimlere-gore-kurumlararasi-anlasmalar-listesi-97828" TargetMode="External"/><Relationship Id="rId23" Type="http://schemas.openxmlformats.org/officeDocument/2006/relationships/hyperlink" Target="http://gbp.gazi.edu.tr/htmlProgramHakkinda.php?baslik=1&amp;dr=0&amp;lang=0&amp;ac=16&amp;FK=11&amp;BK=40&amp;ders_kodu=111050132" TargetMode="External"/><Relationship Id="rId28" Type="http://schemas.openxmlformats.org/officeDocument/2006/relationships/hyperlink" Target="http://www.mevzuat.gov.tr/Metin.Aspx?MevzuatKod=8.5.23871&amp;MevzuatIliski=0&amp;sourceXmlSearch=gazi%20%C3%BCniversitesi" TargetMode="External"/><Relationship Id="rId36" Type="http://schemas.openxmlformats.org/officeDocument/2006/relationships/hyperlink" Target="file:///C:\Users\%C4%B0mi%20pc\Downloads\yatay-gecis-yonergesi-05.07.2018-tarihli-senato.pdf" TargetMode="External"/><Relationship Id="rId10" Type="http://schemas.openxmlformats.org/officeDocument/2006/relationships/header" Target="header2.xml"/><Relationship Id="rId19" Type="http://schemas.openxmlformats.org/officeDocument/2006/relationships/image" Target="media/image3.jpg"/><Relationship Id="rId31" Type="http://schemas.openxmlformats.org/officeDocument/2006/relationships/hyperlink" Target="https://www.mevzuat.gov.tr/Metin.Aspx?MevzuatKod=8.5.23871&amp;MevzuatIliski=0&amp;sourceXmlSearch=gazi%20%C3%BCniversites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iftdiploma.gazi.edu.tr/posts/view/title/protokoller-199571" TargetMode="External"/><Relationship Id="rId22" Type="http://schemas.openxmlformats.org/officeDocument/2006/relationships/hyperlink" Target="http://gbp.gazi.edu.tr/" TargetMode="External"/><Relationship Id="rId27" Type="http://schemas.openxmlformats.org/officeDocument/2006/relationships/hyperlink" Target="http://gbp.gazi.edu.tr/htmlProgramHakkinda.php?dr=0&amp;lang=0&amp;baslik=1&amp;FK=11&amp;BK=50&amp;ders_kodu=&amp;sirali=0&amp;fakulte=M%DCHEND%DDSL%DDK+FAK%DCLTES%DD&amp;fakulte_en=FACULTY+OF+ENGINEERING&amp;bolum=MAK%DDNE+M%DCHEND%DDSL%DD%D0%DD&amp;bolum_en=MECHANICAL+ENGINEERING&amp;ac=11" TargetMode="External"/><Relationship Id="rId30" Type="http://schemas.openxmlformats.org/officeDocument/2006/relationships/hyperlink" Target="http://www.mevzuat.gov.tr/Metin.Aspx?MevzuatKod=8.5.23871&amp;MevzuatIliski=0&amp;sourceXmlSearch=gazi%20%C3%BCniversitesi" TargetMode="External"/><Relationship Id="rId35" Type="http://schemas.openxmlformats.org/officeDocument/2006/relationships/hyperlink" Target="file:///C:\Users\%C4%B0mi%20pc\Downloads\g.u.yurtdisindan-ogrenci-kabul-yonergesi-20.6.2019-tarihli-senato-ile-degisiklik.pdf"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portal.yokak.gov.tr/kategori/egitim-ogretim-surecleri/" TargetMode="External"/><Relationship Id="rId25" Type="http://schemas.openxmlformats.org/officeDocument/2006/relationships/hyperlink" Target="file:///C:\Users\%C4%B0mi%20pc\Downloads\gazi-universitesi-program-acma-kapatma-mufredat-olusturma-ve-guncelleme-yonergesi.pdf" TargetMode="External"/><Relationship Id="rId33" Type="http://schemas.openxmlformats.org/officeDocument/2006/relationships/hyperlink" Target="https://www.resmigazete.gov.tr/eskiler/2019/06/20190611-1.htm" TargetMode="External"/><Relationship Id="rId38" Type="http://schemas.openxmlformats.org/officeDocument/2006/relationships/hyperlink" Target="file:///C:\Users\%C4%B0mi%20pc\Downloads\gazi-universitesi-onlisans-ve-lisans-kredi-transferi-ve-intibak-islemleri-yonergesi-00.pdf" TargetMode="External"/><Relationship Id="rId20" Type="http://schemas.openxmlformats.org/officeDocument/2006/relationships/hyperlink" Target="http://gazi.edu.tr/posts/view/title/universitemizde-program-yeterlilikleri-ve-ders-tanimlama-formu-hazirlik-sureci-calistayi-duzenlendi-238206" TargetMode="External"/><Relationship Id="rId41" Type="http://schemas.openxmlformats.org/officeDocument/2006/relationships/hyperlink" Target="http://fbe.gazi.edu.tr/posts/view/title/lisansustu-egitim-ogretim-uygulama-esaslari-230194?siteUri=f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9620B-4395-4EA5-98B7-46293186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9101</Words>
  <Characters>51877</Characters>
  <Application>Microsoft Office Word</Application>
  <DocSecurity>0</DocSecurity>
  <Lines>432</Lines>
  <Paragraphs>121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60857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İmi pc</cp:lastModifiedBy>
  <cp:revision>58</cp:revision>
  <cp:lastPrinted>2020-02-06T08:14:00Z</cp:lastPrinted>
  <dcterms:created xsi:type="dcterms:W3CDTF">2020-02-05T08:52:00Z</dcterms:created>
  <dcterms:modified xsi:type="dcterms:W3CDTF">2020-02-06T11:12:00Z</dcterms:modified>
</cp:coreProperties>
</file>