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BC116E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BC116E">
        <w:rPr>
          <w:b/>
          <w:sz w:val="20"/>
          <w:szCs w:val="20"/>
        </w:rPr>
        <w:t>Ek</w:t>
      </w:r>
      <w:proofErr w:type="spellEnd"/>
      <w:r w:rsidRPr="00BC116E">
        <w:rPr>
          <w:b/>
          <w:sz w:val="20"/>
          <w:szCs w:val="20"/>
        </w:rPr>
        <w:t xml:space="preserve"> 7: </w:t>
      </w:r>
      <w:proofErr w:type="spellStart"/>
      <w:r w:rsidRPr="00BC116E">
        <w:rPr>
          <w:b/>
          <w:sz w:val="20"/>
          <w:szCs w:val="20"/>
        </w:rPr>
        <w:t>Ders</w:t>
      </w:r>
      <w:proofErr w:type="spellEnd"/>
      <w:r w:rsidRPr="00BC116E">
        <w:rPr>
          <w:b/>
          <w:sz w:val="20"/>
          <w:szCs w:val="20"/>
        </w:rPr>
        <w:t xml:space="preserve"> </w:t>
      </w:r>
      <w:proofErr w:type="spellStart"/>
      <w:r w:rsidRPr="00BC116E">
        <w:rPr>
          <w:b/>
          <w:sz w:val="20"/>
          <w:szCs w:val="20"/>
        </w:rPr>
        <w:t>Tanımlama</w:t>
      </w:r>
      <w:proofErr w:type="spellEnd"/>
      <w:r w:rsidRPr="00BC116E">
        <w:rPr>
          <w:b/>
          <w:sz w:val="20"/>
          <w:szCs w:val="20"/>
        </w:rPr>
        <w:t xml:space="preserve"> </w:t>
      </w:r>
      <w:proofErr w:type="spellStart"/>
      <w:r w:rsidRPr="00BC116E">
        <w:rPr>
          <w:b/>
          <w:sz w:val="20"/>
          <w:szCs w:val="20"/>
        </w:rPr>
        <w:t>Formu</w:t>
      </w:r>
      <w:proofErr w:type="spellEnd"/>
    </w:p>
    <w:p w:rsidR="001449BC" w:rsidRPr="00BC116E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BC116E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BC116E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BC116E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BC116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BC116E">
              <w:rPr>
                <w:b/>
                <w:sz w:val="20"/>
                <w:szCs w:val="20"/>
              </w:rPr>
              <w:t>ve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C116E" w:rsidRDefault="004E05FC" w:rsidP="00855E85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b/>
                <w:sz w:val="20"/>
                <w:szCs w:val="20"/>
              </w:rPr>
              <w:t>F</w:t>
            </w:r>
            <w:r w:rsidRPr="00BC116E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BC116E">
              <w:rPr>
                <w:b/>
                <w:sz w:val="20"/>
                <w:szCs w:val="20"/>
              </w:rPr>
              <w:t>4</w:t>
            </w:r>
            <w:r w:rsidR="00461F68" w:rsidRPr="00BC116E">
              <w:rPr>
                <w:b/>
                <w:sz w:val="20"/>
                <w:szCs w:val="20"/>
              </w:rPr>
              <w:t>1</w:t>
            </w:r>
            <w:r w:rsidR="00004291" w:rsidRPr="00BC116E">
              <w:rPr>
                <w:b/>
                <w:sz w:val="20"/>
                <w:szCs w:val="20"/>
              </w:rPr>
              <w:t>30</w:t>
            </w:r>
            <w:r w:rsidR="00855E85" w:rsidRPr="00BC116E">
              <w:rPr>
                <w:b/>
                <w:sz w:val="20"/>
                <w:szCs w:val="20"/>
              </w:rPr>
              <w:t xml:space="preserve"> </w:t>
            </w:r>
            <w:r w:rsidR="001E4736" w:rsidRPr="00BC116E">
              <w:rPr>
                <w:b/>
                <w:sz w:val="20"/>
                <w:szCs w:val="20"/>
              </w:rPr>
              <w:t xml:space="preserve"> </w:t>
            </w:r>
            <w:r w:rsidR="00004291" w:rsidRPr="00BC116E">
              <w:rPr>
                <w:b/>
                <w:color w:val="000000" w:themeColor="text1"/>
                <w:sz w:val="20"/>
                <w:szCs w:val="20"/>
              </w:rPr>
              <w:t>KATILARIN OPTİK ÖZELİKLERİ</w:t>
            </w:r>
          </w:p>
        </w:tc>
      </w:tr>
      <w:tr w:rsidR="001449BC" w:rsidRPr="00BC116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C116E" w:rsidRDefault="00E25DE2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8</w:t>
            </w:r>
          </w:p>
        </w:tc>
      </w:tr>
      <w:tr w:rsidR="001449BC" w:rsidRPr="00BC116E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BC116E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BC116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054" w:type="dxa"/>
              <w:tblLayout w:type="fixed"/>
              <w:tblLook w:val="04A0" w:firstRow="1" w:lastRow="0" w:firstColumn="1" w:lastColumn="0" w:noHBand="0" w:noVBand="1"/>
            </w:tblPr>
            <w:tblGrid>
              <w:gridCol w:w="6054"/>
            </w:tblGrid>
            <w:tr w:rsidR="00004291" w:rsidRPr="00BC116E" w:rsidTr="00FE264E">
              <w:trPr>
                <w:trHeight w:val="1927"/>
              </w:trPr>
              <w:tc>
                <w:tcPr>
                  <w:tcW w:w="6054" w:type="dxa"/>
                </w:tcPr>
                <w:p w:rsidR="00004291" w:rsidRPr="00BC116E" w:rsidRDefault="00004291" w:rsidP="00004291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durumların temel bağıntılarını gözden geçirmek, Bantlar arası geçiş, Yalıtkanlar, yarıiletkenler, metal ve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dielektrikler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, Katılarda ışığın soğrulması, Direk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geçişlerde kristal momentumunun korunumu,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özellikler ve bant yapısı,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Safsızlıklar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egzitonlar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Lüminesans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fotoiletkenlik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Emisyon ve soğurma, Ara Sınav, Lineer olmayan optik, Yarıiletkenler,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özellikler ve taşıma özellikleri,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Ferroelektrikler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Piezoelektrikler</w:t>
                  </w:r>
                  <w:proofErr w:type="spellEnd"/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, X-ışınlarının madde ile etkileşimi, Polarizasyon ve polarizasyon çeşitleri Raman Saçılması, Final Sınavı</w:t>
                  </w:r>
                  <w:proofErr w:type="gramEnd"/>
                </w:p>
              </w:tc>
            </w:tr>
          </w:tbl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BC116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C116E" w:rsidRDefault="00D60FCE" w:rsidP="00111C62">
            <w:pPr>
              <w:pStyle w:val="Table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SemiconductorPhysics</w:t>
            </w:r>
            <w:proofErr w:type="spellEnd"/>
            <w:r w:rsidRPr="00BC116E">
              <w:rPr>
                <w:sz w:val="20"/>
                <w:szCs w:val="20"/>
              </w:rPr>
              <w:t xml:space="preserve"> (K. Seeger), </w:t>
            </w:r>
            <w:proofErr w:type="spellStart"/>
            <w:r w:rsidRPr="00BC116E">
              <w:rPr>
                <w:sz w:val="20"/>
                <w:szCs w:val="20"/>
              </w:rPr>
              <w:t>PhysicalProperties</w:t>
            </w:r>
            <w:proofErr w:type="spellEnd"/>
            <w:r w:rsidRPr="00BC116E">
              <w:rPr>
                <w:sz w:val="20"/>
                <w:szCs w:val="20"/>
              </w:rPr>
              <w:t xml:space="preserve"> of Semiconductors (C.M. Wolfe, N. </w:t>
            </w:r>
            <w:proofErr w:type="spellStart"/>
            <w:r w:rsidRPr="00BC116E">
              <w:rPr>
                <w:sz w:val="20"/>
                <w:szCs w:val="20"/>
              </w:rPr>
              <w:t>Holonyak</w:t>
            </w:r>
            <w:proofErr w:type="spellEnd"/>
            <w:r w:rsidRPr="00BC116E">
              <w:rPr>
                <w:sz w:val="20"/>
                <w:szCs w:val="20"/>
              </w:rPr>
              <w:t xml:space="preserve">, G.E. </w:t>
            </w:r>
            <w:proofErr w:type="spellStart"/>
            <w:r w:rsidRPr="00BC116E">
              <w:rPr>
                <w:sz w:val="20"/>
                <w:szCs w:val="20"/>
              </w:rPr>
              <w:t>Sillman</w:t>
            </w:r>
            <w:proofErr w:type="spellEnd"/>
            <w:r w:rsidRPr="00BC116E">
              <w:rPr>
                <w:sz w:val="20"/>
                <w:szCs w:val="20"/>
              </w:rPr>
              <w:t>), Principles of Semiconductor Device</w:t>
            </w:r>
          </w:p>
        </w:tc>
      </w:tr>
      <w:tr w:rsidR="001449BC" w:rsidRPr="00BC116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Yardımcı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Ders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C116E" w:rsidRDefault="00C96299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  <w:shd w:val="clear" w:color="auto" w:fill="FFFFFF"/>
              </w:rPr>
              <w:t>1.)</w:t>
            </w:r>
            <w:r w:rsidR="009F0920" w:rsidRPr="00BC116E">
              <w:rPr>
                <w:sz w:val="20"/>
                <w:szCs w:val="20"/>
                <w:shd w:val="clear" w:color="auto" w:fill="FFFFFF"/>
              </w:rPr>
              <w:t>-</w:t>
            </w:r>
            <w:r w:rsidR="007B703B" w:rsidRPr="00BC116E">
              <w:rPr>
                <w:sz w:val="20"/>
                <w:szCs w:val="20"/>
              </w:rPr>
              <w:t xml:space="preserve">Optical Properties of Solids M. S. </w:t>
            </w:r>
            <w:proofErr w:type="spellStart"/>
            <w:r w:rsidR="007B703B" w:rsidRPr="00BC116E">
              <w:rPr>
                <w:sz w:val="20"/>
                <w:szCs w:val="20"/>
              </w:rPr>
              <w:t>Dresselhaus</w:t>
            </w:r>
            <w:proofErr w:type="spellEnd"/>
            <w:r w:rsidR="007B703B" w:rsidRPr="00BC116E">
              <w:rPr>
                <w:sz w:val="20"/>
                <w:szCs w:val="20"/>
              </w:rPr>
              <w:t xml:space="preserve">, </w:t>
            </w:r>
            <w:hyperlink r:id="rId5" w:history="1">
              <w:r w:rsidR="007B703B" w:rsidRPr="00BC116E">
                <w:rPr>
                  <w:rStyle w:val="Kpr"/>
                  <w:sz w:val="20"/>
                  <w:szCs w:val="20"/>
                </w:rPr>
                <w:t>http://web.mit.edu/6.732/www/opt.pdf</w:t>
              </w:r>
            </w:hyperlink>
            <w:r w:rsidRPr="00BC116E">
              <w:rPr>
                <w:sz w:val="20"/>
                <w:szCs w:val="20"/>
              </w:rPr>
              <w:t xml:space="preserve"> 2)Mark FOX, Optical Properties of the Solid</w:t>
            </w:r>
            <w:r w:rsidR="0035128F" w:rsidRPr="00BC116E">
              <w:rPr>
                <w:sz w:val="20"/>
                <w:szCs w:val="20"/>
              </w:rPr>
              <w:t>, Oxford Master Series in Condensed Matter Physics</w:t>
            </w:r>
          </w:p>
        </w:tc>
      </w:tr>
      <w:tr w:rsidR="001449BC" w:rsidRPr="00BC116E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BC116E" w:rsidRDefault="009F0920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</w:tr>
      <w:tr w:rsidR="001449BC" w:rsidRPr="00BC116E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BC116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BC116E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BC116E">
              <w:rPr>
                <w:b/>
                <w:sz w:val="20"/>
                <w:szCs w:val="20"/>
              </w:rPr>
              <w:t>(</w:t>
            </w:r>
            <w:proofErr w:type="spellStart"/>
            <w:r w:rsidRPr="00BC116E">
              <w:rPr>
                <w:i/>
                <w:sz w:val="20"/>
                <w:szCs w:val="20"/>
              </w:rPr>
              <w:t>Ders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devam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zorunlulukları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i/>
                <w:sz w:val="20"/>
                <w:szCs w:val="20"/>
              </w:rPr>
              <w:t>bu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maddede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belirtilmelidir</w:t>
            </w:r>
            <w:proofErr w:type="spellEnd"/>
            <w:r w:rsidRPr="00BC116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BC116E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Derse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devam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zorunluluğu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vardır</w:t>
            </w:r>
            <w:proofErr w:type="spellEnd"/>
            <w:r w:rsidRPr="00BC116E">
              <w:rPr>
                <w:sz w:val="20"/>
                <w:szCs w:val="20"/>
              </w:rPr>
              <w:t xml:space="preserve">. </w:t>
            </w:r>
          </w:p>
        </w:tc>
      </w:tr>
      <w:tr w:rsidR="000A3CB3" w:rsidRPr="00BC116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BC116E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BC116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Öğretim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BC116E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BC116E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BC116E" w:rsidRDefault="003C20DE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Işık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madde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etkileşimi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temel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aınarak</w:t>
            </w:r>
            <w:proofErr w:type="spellEnd"/>
            <w:r w:rsidRPr="00BC116E">
              <w:rPr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sz w:val="20"/>
                <w:szCs w:val="20"/>
              </w:rPr>
              <w:t>Katıların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optoelektronik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özelliklerinin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incelenmesi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</w:tr>
      <w:tr w:rsidR="000A3CB3" w:rsidRPr="00BC116E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Öğrenim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Işık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madde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etkileşimi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  <w:lang w:val="de-DE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Anizotropik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ortamlarda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maddelerin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kırılma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indisinde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meydana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gelen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  <w:lang w:val="de-DE"/>
              </w:rPr>
              <w:t>değişiklik</w:t>
            </w:r>
            <w:proofErr w:type="spellEnd"/>
          </w:p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Elektro-optik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etki</w:t>
            </w:r>
            <w:proofErr w:type="spellEnd"/>
          </w:p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Fotoluminesans</w:t>
            </w:r>
            <w:proofErr w:type="spellEnd"/>
          </w:p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Lazer</w:t>
            </w:r>
            <w:proofErr w:type="spellEnd"/>
          </w:p>
          <w:p w:rsidR="00004291" w:rsidRPr="00BC116E" w:rsidRDefault="001E4736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BC116E">
              <w:rPr>
                <w:color w:val="000000" w:themeColor="text1"/>
                <w:sz w:val="20"/>
                <w:szCs w:val="20"/>
              </w:rPr>
              <w:t>X</w:t>
            </w:r>
            <w:r w:rsidR="00004291" w:rsidRPr="00BC116E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="00004291" w:rsidRPr="00BC116E">
              <w:rPr>
                <w:color w:val="000000" w:themeColor="text1"/>
                <w:sz w:val="20"/>
                <w:szCs w:val="20"/>
              </w:rPr>
              <w:t>ışınları</w:t>
            </w:r>
            <w:proofErr w:type="spellEnd"/>
          </w:p>
          <w:p w:rsidR="00004291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Kızılötesi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ışınlar</w:t>
            </w:r>
            <w:proofErr w:type="spellEnd"/>
          </w:p>
          <w:p w:rsidR="00C85F6D" w:rsidRPr="00BC116E" w:rsidRDefault="00004291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Elektro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optik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modülatörler</w:t>
            </w:r>
            <w:proofErr w:type="spellEnd"/>
          </w:p>
        </w:tc>
      </w:tr>
      <w:tr w:rsidR="000A3CB3" w:rsidRPr="00BC116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Veriliş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BC116E" w:rsidRDefault="00004291" w:rsidP="000A3CB3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BC116E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0A3CB3" w:rsidRPr="00BC116E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Haftalık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53" w:type="dxa"/>
              <w:tblLayout w:type="fixed"/>
              <w:tblLook w:val="04A0" w:firstRow="1" w:lastRow="0" w:firstColumn="1" w:lastColumn="0" w:noHBand="0" w:noVBand="1"/>
            </w:tblPr>
            <w:tblGrid>
              <w:gridCol w:w="6153"/>
            </w:tblGrid>
            <w:tr w:rsidR="00004291" w:rsidRPr="00BC116E" w:rsidTr="00FE264E">
              <w:trPr>
                <w:trHeight w:val="3863"/>
              </w:trPr>
              <w:tc>
                <w:tcPr>
                  <w:tcW w:w="6153" w:type="dxa"/>
                </w:tcPr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durumların temel bağıntılarını gözden geçirmek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Bantlar arası geçiş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Yalıtkanlar, yarıiletkenler, metal ve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dielektrikler</w:t>
                  </w:r>
                  <w:proofErr w:type="spellEnd"/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Katılarda ışığın soğrulması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Direk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geçişlerde kristal momentumunun korunumu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özellikler ve bant yapısı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Safsızlıklar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egzitonlar</w:t>
                  </w:r>
                  <w:proofErr w:type="spellEnd"/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Lüminesans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fotoiletkenlik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Emisyon ve soğurma</w:t>
                  </w:r>
                </w:p>
                <w:p w:rsidR="00004291" w:rsidRPr="00BC116E" w:rsidRDefault="001E4736" w:rsidP="001E4736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>, Lineer olmayan optik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Yarıiletkenler,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optiksel</w:t>
                  </w:r>
                  <w:proofErr w:type="spellEnd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özellikler ve taşıma özellikleri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Ferroelektrikler</w:t>
                  </w:r>
                  <w:proofErr w:type="spellEnd"/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Piezoelektrikler</w:t>
                  </w:r>
                  <w:proofErr w:type="spellEnd"/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X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-ışınlarının madde ile etkileşimi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Polarizasyon ve polarizasyon çeşitleri Raman Saçılması</w:t>
                  </w:r>
                </w:p>
                <w:p w:rsidR="00004291" w:rsidRPr="00BC116E" w:rsidRDefault="001E4736" w:rsidP="00004291">
                  <w:pPr>
                    <w:pStyle w:val="ListeParagraf"/>
                    <w:numPr>
                      <w:ilvl w:val="0"/>
                      <w:numId w:val="7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BC116E">
                    <w:rPr>
                      <w:b/>
                      <w:sz w:val="20"/>
                      <w:szCs w:val="20"/>
                    </w:rPr>
                    <w:t>Hafta</w:t>
                  </w:r>
                  <w:r w:rsidRPr="00BC116E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04291" w:rsidRPr="00BC116E">
                    <w:rPr>
                      <w:color w:val="000000" w:themeColor="text1"/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BC116E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Eğitim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ve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Öğretim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BC116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BC116E">
              <w:rPr>
                <w:i/>
                <w:sz w:val="20"/>
                <w:szCs w:val="20"/>
              </w:rPr>
              <w:t>(</w:t>
            </w:r>
            <w:proofErr w:type="spellStart"/>
            <w:r w:rsidRPr="00BC116E">
              <w:rPr>
                <w:i/>
                <w:sz w:val="20"/>
                <w:szCs w:val="20"/>
              </w:rPr>
              <w:t>Bunlar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örneklerdir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BC116E">
              <w:rPr>
                <w:i/>
                <w:sz w:val="20"/>
                <w:szCs w:val="20"/>
              </w:rPr>
              <w:t>Lütfen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dersinizde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BC116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BC116E">
              <w:rPr>
                <w:i/>
                <w:sz w:val="20"/>
                <w:szCs w:val="20"/>
              </w:rPr>
              <w:t>faaliyetleri</w:t>
            </w:r>
            <w:proofErr w:type="spellEnd"/>
            <w:r w:rsidRPr="00BC116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i/>
                <w:sz w:val="20"/>
                <w:szCs w:val="20"/>
              </w:rPr>
              <w:t>doldurunuz</w:t>
            </w:r>
            <w:proofErr w:type="spellEnd"/>
            <w:r w:rsidRPr="00BC116E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r w:rsidRPr="00BC116E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3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E4736" w:rsidRPr="00BC116E" w:rsidRDefault="001E4736" w:rsidP="001E473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116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4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BC116E" w:rsidRDefault="001E4736" w:rsidP="001E4736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BC116E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BC116E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BC116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BC116E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Değerlendirme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BC116E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BC116E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Toplam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Katkısı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BC116E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Ara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BC116E" w:rsidRDefault="009F0920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BC116E" w:rsidRDefault="00004291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  <w:r w:rsidR="00D60FCE"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Kısa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Dönemiçi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Çalışmaların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Yıl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İçi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Başarıya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Oranı</w:t>
            </w:r>
            <w:proofErr w:type="spellEnd"/>
            <w:r w:rsidRPr="00BC116E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BC116E" w:rsidRDefault="00C85F6D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BC116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Finalin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Başarıya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Oranı</w:t>
            </w:r>
            <w:proofErr w:type="spellEnd"/>
          </w:p>
          <w:p w:rsidR="000A3CB3" w:rsidRPr="00BC116E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BC116E" w:rsidRDefault="00C85F6D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BC116E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BC116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Devam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BC116E" w:rsidRDefault="00111C62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  <w:r w:rsidR="009B5489" w:rsidRPr="00BC116E">
              <w:rPr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BC116E" w:rsidRDefault="004B75C9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BC116E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BC116E" w:rsidRDefault="001449BC">
      <w:pPr>
        <w:rPr>
          <w:sz w:val="20"/>
          <w:szCs w:val="20"/>
        </w:rPr>
        <w:sectPr w:rsidR="001449BC" w:rsidRPr="00BC116E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30"/>
        <w:gridCol w:w="830"/>
        <w:gridCol w:w="2693"/>
        <w:gridCol w:w="743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BC116E" w:rsidTr="001E4736">
        <w:trPr>
          <w:trHeight w:val="832"/>
        </w:trPr>
        <w:tc>
          <w:tcPr>
            <w:tcW w:w="3715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BC116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Dersin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İş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543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BC116E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BC116E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C116E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BC116E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BC116E">
              <w:rPr>
                <w:b/>
                <w:sz w:val="18"/>
                <w:szCs w:val="18"/>
              </w:rPr>
              <w:t>Toplam</w:t>
            </w:r>
            <w:proofErr w:type="spellEnd"/>
            <w:r w:rsidRPr="00BC116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</w:rPr>
              <w:t>Hafta</w:t>
            </w:r>
            <w:proofErr w:type="spellEnd"/>
            <w:r w:rsidRPr="00BC116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BC116E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BC116E">
              <w:rPr>
                <w:b/>
                <w:sz w:val="18"/>
                <w:szCs w:val="18"/>
              </w:rPr>
              <w:t>Süre</w:t>
            </w:r>
            <w:proofErr w:type="spellEnd"/>
            <w:r w:rsidRPr="00BC116E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BC116E">
              <w:rPr>
                <w:b/>
                <w:sz w:val="18"/>
                <w:szCs w:val="18"/>
              </w:rPr>
              <w:t>Haftalık</w:t>
            </w:r>
            <w:proofErr w:type="spellEnd"/>
            <w:r w:rsidRPr="00BC116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</w:rPr>
              <w:t>Saat</w:t>
            </w:r>
            <w:proofErr w:type="spellEnd"/>
            <w:r w:rsidRPr="00BC116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BC116E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BC116E">
              <w:rPr>
                <w:b/>
                <w:sz w:val="18"/>
                <w:szCs w:val="18"/>
                <w:lang w:val="de-DE"/>
              </w:rPr>
              <w:t>Dönem</w:t>
            </w:r>
            <w:proofErr w:type="spellEnd"/>
            <w:r w:rsidRPr="00BC116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  <w:lang w:val="de-DE"/>
              </w:rPr>
              <w:t>Sonu</w:t>
            </w:r>
            <w:proofErr w:type="spellEnd"/>
            <w:r w:rsidRPr="00BC116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  <w:lang w:val="de-DE"/>
              </w:rPr>
              <w:t>Toplam</w:t>
            </w:r>
            <w:proofErr w:type="spellEnd"/>
            <w:r w:rsidRPr="00BC116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  <w:lang w:val="de-DE"/>
              </w:rPr>
              <w:t>İş</w:t>
            </w:r>
            <w:proofErr w:type="spellEnd"/>
            <w:r w:rsidRPr="00BC116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18"/>
                <w:szCs w:val="18"/>
                <w:lang w:val="de-DE"/>
              </w:rPr>
              <w:t>Yükü</w:t>
            </w:r>
            <w:proofErr w:type="spellEnd"/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  <w:lang w:val="de-DE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Haftalık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teorik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ders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BC116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28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Haftalık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uygulamalı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ders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28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 xml:space="preserve">Okuma </w:t>
            </w:r>
            <w:proofErr w:type="spellStart"/>
            <w:r w:rsidRPr="00BC116E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İnternetten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tarama</w:t>
            </w:r>
            <w:proofErr w:type="spellEnd"/>
            <w:r w:rsidRPr="00BC116E">
              <w:rPr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sz w:val="20"/>
                <w:szCs w:val="20"/>
              </w:rPr>
              <w:t>kütüphane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Materyal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tasarlama</w:t>
            </w:r>
            <w:proofErr w:type="spellEnd"/>
            <w:r w:rsidRPr="00BC116E">
              <w:rPr>
                <w:sz w:val="20"/>
                <w:szCs w:val="20"/>
              </w:rPr>
              <w:t xml:space="preserve">, </w:t>
            </w:r>
            <w:proofErr w:type="spellStart"/>
            <w:r w:rsidRPr="00BC116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Rapor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Sunu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Ara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sınav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ara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sınava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 xml:space="preserve">Final </w:t>
            </w:r>
            <w:proofErr w:type="spellStart"/>
            <w:r w:rsidRPr="00BC116E">
              <w:rPr>
                <w:sz w:val="20"/>
                <w:szCs w:val="20"/>
              </w:rPr>
              <w:t>sınavı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final </w:t>
            </w:r>
            <w:proofErr w:type="spellStart"/>
            <w:r w:rsidRPr="00BC116E">
              <w:rPr>
                <w:sz w:val="20"/>
                <w:szCs w:val="20"/>
              </w:rPr>
              <w:t>sınavına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-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Toplam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iş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87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Toplam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iş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yükü</w:t>
            </w:r>
            <w:proofErr w:type="spellEnd"/>
            <w:r w:rsidRPr="00BC116E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3,48</w:t>
            </w:r>
          </w:p>
        </w:tc>
      </w:tr>
      <w:tr w:rsidR="001E4736" w:rsidRPr="00BC116E" w:rsidTr="001E4736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4736" w:rsidRPr="00BC116E" w:rsidRDefault="001E4736" w:rsidP="001E473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4736" w:rsidRPr="00BC116E" w:rsidRDefault="001E4736" w:rsidP="001E4736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Dersin</w:t>
            </w:r>
            <w:proofErr w:type="spellEnd"/>
            <w:r w:rsidRPr="00BC116E">
              <w:rPr>
                <w:sz w:val="20"/>
                <w:szCs w:val="20"/>
              </w:rPr>
              <w:t xml:space="preserve"> AKTS </w:t>
            </w:r>
            <w:proofErr w:type="spellStart"/>
            <w:r w:rsidRPr="00BC116E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E4736" w:rsidRPr="00BC116E" w:rsidRDefault="001E4736" w:rsidP="00BC116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BC116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BC116E" w:rsidTr="00915B7E">
        <w:trPr>
          <w:trHeight w:val="459"/>
        </w:trPr>
        <w:tc>
          <w:tcPr>
            <w:tcW w:w="3715" w:type="dxa"/>
            <w:vMerge w:val="restart"/>
            <w:shd w:val="clear" w:color="auto" w:fill="DDE9F6"/>
          </w:tcPr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BC116E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BC116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Ders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Çıktıları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ile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BC116E">
              <w:rPr>
                <w:b/>
                <w:sz w:val="20"/>
                <w:szCs w:val="20"/>
              </w:rPr>
              <w:t>Çıktıları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Arasındaki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Katkı</w:t>
            </w:r>
            <w:proofErr w:type="spellEnd"/>
            <w:r w:rsidRPr="00BC116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No</w:t>
            </w:r>
          </w:p>
        </w:tc>
        <w:tc>
          <w:tcPr>
            <w:tcW w:w="3436" w:type="dxa"/>
            <w:gridSpan w:val="2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Program</w:t>
            </w:r>
          </w:p>
          <w:p w:rsidR="001449BC" w:rsidRPr="00BC116E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BC116E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BC116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Karşılaştığı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olayları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fizik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açısından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değerlendirebilme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2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Deneysel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pratikliği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geliştirme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3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 xml:space="preserve">Problem </w:t>
            </w:r>
            <w:proofErr w:type="spellStart"/>
            <w:r w:rsidRPr="00BC116E">
              <w:rPr>
                <w:sz w:val="20"/>
                <w:szCs w:val="20"/>
              </w:rPr>
              <w:t>çözme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analiz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etme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yeteneği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kazanma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4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  <w:lang w:val="de-DE"/>
              </w:rPr>
            </w:pPr>
            <w:proofErr w:type="spellStart"/>
            <w:r w:rsidRPr="00BC116E">
              <w:rPr>
                <w:sz w:val="20"/>
                <w:szCs w:val="20"/>
                <w:lang w:val="de-DE"/>
              </w:rPr>
              <w:t>Güncel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  <w:lang w:val="de-DE"/>
              </w:rPr>
              <w:t>problemleri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  <w:lang w:val="de-DE"/>
              </w:rPr>
              <w:t>fiziksel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  <w:lang w:val="de-DE"/>
              </w:rPr>
              <w:t>düşünceyle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  <w:lang w:val="de-DE"/>
              </w:rPr>
              <w:t>analiz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  <w:lang w:val="de-DE"/>
              </w:rPr>
              <w:t>etme</w:t>
            </w:r>
            <w:proofErr w:type="spellEnd"/>
            <w:r w:rsidRPr="00BC116E">
              <w:rPr>
                <w:sz w:val="20"/>
                <w:szCs w:val="20"/>
                <w:lang w:val="de-DE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  <w:lang w:val="de-DE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  <w:lang w:val="de-DE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5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Diğer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bölümlerde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okutulan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derslerle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gördüğü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dersler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arasındaki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ilişkiyi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görüp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bu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özellikleri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kullanmayı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öğrenme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6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Fizik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Matematik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arasında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bağ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kurup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doğa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olaylarını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modelleme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yeteneğini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geliştirme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7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Fizikle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ilişkili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olayların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konuşulduğu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ortamda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izleyenleri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doğru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bilgilendirme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8</w:t>
            </w:r>
          </w:p>
        </w:tc>
        <w:tc>
          <w:tcPr>
            <w:tcW w:w="3436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Edindiği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bilgileri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toplumun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gelişmesinde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nasıl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kullanacağını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BC116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9</w:t>
            </w:r>
          </w:p>
        </w:tc>
        <w:tc>
          <w:tcPr>
            <w:tcW w:w="3436" w:type="dxa"/>
            <w:gridSpan w:val="2"/>
            <w:tcBorders>
              <w:bottom w:val="single" w:sz="4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Edindiği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bilgileri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benzer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kurumlarda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verilenlerle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karşılaştırıp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daha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ileriye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gitmek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için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yarışçı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kişiliğe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sahip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olma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10</w:t>
            </w:r>
          </w:p>
        </w:tc>
        <w:tc>
          <w:tcPr>
            <w:tcW w:w="3436" w:type="dxa"/>
            <w:gridSpan w:val="2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Uluslararası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bilim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arenasında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kendine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güvenen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kişiliğe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sahip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olma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Mesleği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ile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ilgili</w:t>
            </w:r>
            <w:proofErr w:type="spellEnd"/>
            <w:r w:rsidRPr="00BC116E">
              <w:rPr>
                <w:sz w:val="20"/>
                <w:szCs w:val="20"/>
              </w:rPr>
              <w:t xml:space="preserve"> her </w:t>
            </w:r>
            <w:proofErr w:type="spellStart"/>
            <w:r w:rsidRPr="00BC116E">
              <w:rPr>
                <w:sz w:val="20"/>
                <w:szCs w:val="20"/>
              </w:rPr>
              <w:t>gelişmeyi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takip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eden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edindiği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bilgileri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kullanabilme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kabiliyetine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sahip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915B7E">
        <w:trPr>
          <w:trHeight w:val="300"/>
        </w:trPr>
        <w:tc>
          <w:tcPr>
            <w:tcW w:w="3715" w:type="dxa"/>
            <w:tcBorders>
              <w:top w:val="nil"/>
            </w:tcBorders>
            <w:shd w:val="clear" w:color="auto" w:fill="DDE9F6"/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12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C116E">
              <w:rPr>
                <w:sz w:val="20"/>
                <w:szCs w:val="20"/>
              </w:rPr>
              <w:t>Bilimsel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çalışmanın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hiçbir</w:t>
            </w:r>
            <w:proofErr w:type="spellEnd"/>
            <w:r w:rsidRPr="00BC116E">
              <w:rPr>
                <w:sz w:val="20"/>
                <w:szCs w:val="20"/>
              </w:rPr>
              <w:t xml:space="preserve"> zaman </w:t>
            </w:r>
            <w:proofErr w:type="spellStart"/>
            <w:r w:rsidRPr="00BC116E">
              <w:rPr>
                <w:sz w:val="20"/>
                <w:szCs w:val="20"/>
              </w:rPr>
              <w:t>bitmeyeceği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ve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daima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çalışılması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gerektiğinin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bilincinde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olan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kişiler</w:t>
            </w:r>
            <w:proofErr w:type="spellEnd"/>
            <w:r w:rsidRPr="00BC116E">
              <w:rPr>
                <w:sz w:val="20"/>
                <w:szCs w:val="20"/>
              </w:rPr>
              <w:t xml:space="preserve"> </w:t>
            </w:r>
            <w:proofErr w:type="spellStart"/>
            <w:r w:rsidRPr="00BC116E">
              <w:rPr>
                <w:sz w:val="20"/>
                <w:szCs w:val="20"/>
              </w:rPr>
              <w:t>yetiştirme</w:t>
            </w:r>
            <w:proofErr w:type="spellEnd"/>
            <w:r w:rsidRPr="00BC116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BC116E" w:rsidP="007D66DB">
            <w:pPr>
              <w:pStyle w:val="TableParagraph"/>
              <w:rPr>
                <w:sz w:val="20"/>
                <w:szCs w:val="20"/>
              </w:rPr>
            </w:pPr>
            <w:r w:rsidRPr="00BC116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BC116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BC116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BC116E" w:rsidTr="001E4736">
        <w:trPr>
          <w:trHeight w:val="1198"/>
        </w:trPr>
        <w:tc>
          <w:tcPr>
            <w:tcW w:w="3715" w:type="dxa"/>
            <w:shd w:val="clear" w:color="auto" w:fill="DDE9F6"/>
          </w:tcPr>
          <w:p w:rsidR="007D66DB" w:rsidRPr="00BC116E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BC116E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  <w:lang w:val="de-DE"/>
              </w:rPr>
            </w:pP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Dersi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Verecek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Öğretim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Eleman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>(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lar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 xml:space="preserve">)ı 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ve</w:t>
            </w:r>
            <w:proofErr w:type="spellEnd"/>
            <w:r w:rsidRPr="00BC116E">
              <w:rPr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16E">
              <w:rPr>
                <w:b/>
                <w:sz w:val="20"/>
                <w:szCs w:val="20"/>
                <w:lang w:val="de-DE"/>
              </w:rPr>
              <w:t>İletişim</w:t>
            </w:r>
            <w:proofErr w:type="spellEnd"/>
          </w:p>
          <w:p w:rsidR="007D66DB" w:rsidRPr="00BC116E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BC116E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762" w:type="dxa"/>
            <w:gridSpan w:val="12"/>
          </w:tcPr>
          <w:p w:rsidR="007D66DB" w:rsidRPr="00BC116E" w:rsidRDefault="001C6C63" w:rsidP="001C6C63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BC116E">
              <w:rPr>
                <w:color w:val="000000" w:themeColor="text1"/>
                <w:sz w:val="20"/>
                <w:szCs w:val="20"/>
              </w:rPr>
              <w:t>Prof.</w:t>
            </w:r>
            <w:r w:rsidR="008A27D4" w:rsidRPr="00BC116E">
              <w:rPr>
                <w:color w:val="000000" w:themeColor="text1"/>
                <w:sz w:val="20"/>
                <w:szCs w:val="20"/>
              </w:rPr>
              <w:t xml:space="preserve"> Dr. </w:t>
            </w:r>
            <w:proofErr w:type="spellStart"/>
            <w:r w:rsidR="008A27D4" w:rsidRPr="00BC116E">
              <w:rPr>
                <w:color w:val="000000" w:themeColor="text1"/>
                <w:sz w:val="20"/>
                <w:szCs w:val="20"/>
              </w:rPr>
              <w:t>Hatice</w:t>
            </w:r>
            <w:proofErr w:type="spellEnd"/>
            <w:r w:rsidR="008A27D4" w:rsidRPr="00BC116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A27D4" w:rsidRPr="00BC116E">
              <w:rPr>
                <w:color w:val="000000" w:themeColor="text1"/>
                <w:sz w:val="20"/>
                <w:szCs w:val="20"/>
              </w:rPr>
              <w:t>Hilal</w:t>
            </w:r>
            <w:proofErr w:type="spellEnd"/>
            <w:r w:rsidR="008A27D4" w:rsidRPr="00BC116E">
              <w:rPr>
                <w:color w:val="000000" w:themeColor="text1"/>
                <w:sz w:val="20"/>
                <w:szCs w:val="20"/>
              </w:rPr>
              <w:t xml:space="preserve"> KURT</w:t>
            </w:r>
            <w:r w:rsidR="00BC116E">
              <w:rPr>
                <w:color w:val="000000" w:themeColor="text1"/>
                <w:sz w:val="20"/>
                <w:szCs w:val="20"/>
              </w:rPr>
              <w:t>,</w:t>
            </w:r>
            <w:bookmarkStart w:id="0" w:name="_GoBack"/>
            <w:bookmarkEnd w:id="0"/>
            <w:r w:rsidR="008A27D4" w:rsidRPr="00BC116E">
              <w:rPr>
                <w:color w:val="000000" w:themeColor="text1"/>
                <w:sz w:val="20"/>
                <w:szCs w:val="20"/>
              </w:rPr>
              <w:t xml:space="preserve"> (hkurt@gazi.edu.tr)</w:t>
            </w:r>
          </w:p>
        </w:tc>
      </w:tr>
    </w:tbl>
    <w:p w:rsidR="001449BC" w:rsidRPr="00BC116E" w:rsidRDefault="001449BC">
      <w:pPr>
        <w:pStyle w:val="GvdeMetni"/>
        <w:rPr>
          <w:sz w:val="20"/>
          <w:szCs w:val="20"/>
        </w:rPr>
      </w:pPr>
    </w:p>
    <w:p w:rsidR="001449BC" w:rsidRPr="00BC116E" w:rsidRDefault="001449BC">
      <w:pPr>
        <w:pStyle w:val="GvdeMetni"/>
        <w:rPr>
          <w:sz w:val="20"/>
          <w:szCs w:val="20"/>
        </w:rPr>
      </w:pPr>
    </w:p>
    <w:p w:rsidR="001449BC" w:rsidRPr="00BC116E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BC116E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F700E"/>
    <w:multiLevelType w:val="hybridMultilevel"/>
    <w:tmpl w:val="448869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2B49FD"/>
    <w:multiLevelType w:val="hybridMultilevel"/>
    <w:tmpl w:val="57D88D3E"/>
    <w:lvl w:ilvl="0" w:tplc="656688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A3CB3"/>
    <w:rsid w:val="000E35DC"/>
    <w:rsid w:val="00111C62"/>
    <w:rsid w:val="001449BC"/>
    <w:rsid w:val="00162FD6"/>
    <w:rsid w:val="001B72BD"/>
    <w:rsid w:val="001C6C63"/>
    <w:rsid w:val="001E4736"/>
    <w:rsid w:val="002C6D99"/>
    <w:rsid w:val="002E6E5E"/>
    <w:rsid w:val="002F7B26"/>
    <w:rsid w:val="0032065C"/>
    <w:rsid w:val="0035128F"/>
    <w:rsid w:val="00397D21"/>
    <w:rsid w:val="003C20DE"/>
    <w:rsid w:val="00461F68"/>
    <w:rsid w:val="004A78EC"/>
    <w:rsid w:val="004B75C9"/>
    <w:rsid w:val="004E05FC"/>
    <w:rsid w:val="004E2DF6"/>
    <w:rsid w:val="00507D7E"/>
    <w:rsid w:val="00516C55"/>
    <w:rsid w:val="00535ABA"/>
    <w:rsid w:val="00621CE9"/>
    <w:rsid w:val="007B703B"/>
    <w:rsid w:val="007D66DB"/>
    <w:rsid w:val="00801F80"/>
    <w:rsid w:val="008055BB"/>
    <w:rsid w:val="00853178"/>
    <w:rsid w:val="00855E85"/>
    <w:rsid w:val="008A27D4"/>
    <w:rsid w:val="008A4CFF"/>
    <w:rsid w:val="00915B7E"/>
    <w:rsid w:val="009B5489"/>
    <w:rsid w:val="009F0920"/>
    <w:rsid w:val="00A3674A"/>
    <w:rsid w:val="00AE7A54"/>
    <w:rsid w:val="00AF4C3D"/>
    <w:rsid w:val="00B64C7C"/>
    <w:rsid w:val="00BC116E"/>
    <w:rsid w:val="00C23291"/>
    <w:rsid w:val="00C85F6D"/>
    <w:rsid w:val="00C96299"/>
    <w:rsid w:val="00D43BCF"/>
    <w:rsid w:val="00D60FCE"/>
    <w:rsid w:val="00DA4F7F"/>
    <w:rsid w:val="00E25DE2"/>
    <w:rsid w:val="00E73083"/>
    <w:rsid w:val="00EB1AAB"/>
    <w:rsid w:val="00FC2F3B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DA1A2E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99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semiHidden/>
    <w:unhideWhenUsed/>
    <w:rsid w:val="007B70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.mit.edu/6.732/www/op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2019-03-26T07:50:00Z</dcterms:created>
  <dcterms:modified xsi:type="dcterms:W3CDTF">2019-03-28T23:48:00Z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