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C044D9" w:rsidRDefault="0017321B" w:rsidP="00D74677">
            <w:pPr>
              <w:pStyle w:val="TableParagraph"/>
              <w:rPr>
                <w:b/>
                <w:sz w:val="20"/>
                <w:szCs w:val="20"/>
              </w:rPr>
            </w:pPr>
            <w:r w:rsidRPr="00C044D9">
              <w:rPr>
                <w:b/>
                <w:sz w:val="20"/>
                <w:szCs w:val="20"/>
              </w:rPr>
              <w:t>FIZ3</w:t>
            </w:r>
            <w:r w:rsidR="00E30C3A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Pr="00C044D9">
              <w:rPr>
                <w:b/>
                <w:sz w:val="20"/>
                <w:szCs w:val="20"/>
              </w:rPr>
              <w:t>31</w:t>
            </w:r>
            <w:r w:rsidR="00D47501" w:rsidRPr="00C044D9">
              <w:rPr>
                <w:b/>
                <w:sz w:val="20"/>
                <w:szCs w:val="20"/>
              </w:rPr>
              <w:t xml:space="preserve"> </w:t>
            </w:r>
            <w:r w:rsidR="00D74677">
              <w:rPr>
                <w:b/>
                <w:sz w:val="20"/>
                <w:szCs w:val="20"/>
              </w:rPr>
              <w:t>SPEKTROSKOPİ TEKNİKLERİ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Default="0017321B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7321B" w:rsidRPr="006E2631" w:rsidRDefault="0017321B" w:rsidP="0017321B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 w:rsidRPr="006E2631">
              <w:rPr>
                <w:sz w:val="20"/>
                <w:szCs w:val="20"/>
              </w:rPr>
              <w:t>Spektroskopi ve spektrometre tanımları, Elektromagnetik dalga bölgeleri ve herbir bölgede gözlenen atomik veya moleküler olaylar</w:t>
            </w:r>
            <w:r>
              <w:rPr>
                <w:sz w:val="20"/>
                <w:szCs w:val="20"/>
              </w:rPr>
              <w:t xml:space="preserve">, </w:t>
            </w:r>
            <w:r w:rsidRPr="006E2631">
              <w:rPr>
                <w:sz w:val="20"/>
                <w:szCs w:val="20"/>
              </w:rPr>
              <w:t>Spektroskopide Uygulanan Hata Hesapları, Deneysel ölçümlerin değerlendirilmesi</w:t>
            </w:r>
            <w:r>
              <w:rPr>
                <w:sz w:val="20"/>
                <w:szCs w:val="20"/>
              </w:rPr>
              <w:t xml:space="preserve">, </w:t>
            </w:r>
            <w:r w:rsidRPr="006E2631">
              <w:rPr>
                <w:sz w:val="20"/>
                <w:szCs w:val="20"/>
              </w:rPr>
              <w:t xml:space="preserve"> </w:t>
            </w:r>
          </w:p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Default="0017321B">
            <w:pPr>
              <w:pStyle w:val="TableParagraph"/>
              <w:rPr>
                <w:sz w:val="20"/>
              </w:rPr>
            </w:pPr>
            <w:r w:rsidRPr="0017321B">
              <w:rPr>
                <w:sz w:val="20"/>
              </w:rPr>
              <w:t>Spektroskopi ve Lazerlere Giriş, Fevzi Köksal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Default="0017321B">
            <w:pPr>
              <w:pStyle w:val="TableParagraph"/>
              <w:rPr>
                <w:sz w:val="20"/>
              </w:rPr>
            </w:pPr>
            <w:r w:rsidRPr="0017321B">
              <w:rPr>
                <w:sz w:val="20"/>
              </w:rPr>
              <w:t>http://www.mustafaaltinisik.org.uk/45-uzm-02.pdf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Default="00B559E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Default="000A3CB3" w:rsidP="00B559E4">
            <w:pPr>
              <w:pStyle w:val="TableParagraph"/>
              <w:rPr>
                <w:sz w:val="20"/>
              </w:rPr>
            </w:pPr>
            <w:r w:rsidRPr="00ED5383">
              <w:rPr>
                <w:sz w:val="20"/>
              </w:rPr>
              <w:t xml:space="preserve">Mesleki </w:t>
            </w:r>
            <w:r w:rsidR="00B559E4">
              <w:rPr>
                <w:sz w:val="20"/>
              </w:rPr>
              <w:t>Seçmeli</w:t>
            </w:r>
            <w:r w:rsidR="00B559E4" w:rsidRPr="00ED5383">
              <w:rPr>
                <w:sz w:val="20"/>
              </w:rPr>
              <w:t xml:space="preserve"> </w:t>
            </w:r>
            <w:r w:rsidRPr="00ED5383">
              <w:rPr>
                <w:sz w:val="20"/>
              </w:rPr>
              <w:t>Ders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Default="0017321B" w:rsidP="000A3CB3">
            <w:pPr>
              <w:pStyle w:val="TableParagraph"/>
              <w:rPr>
                <w:sz w:val="20"/>
              </w:rPr>
            </w:pPr>
            <w:r w:rsidRPr="006E2631">
              <w:rPr>
                <w:sz w:val="20"/>
              </w:rPr>
              <w:t>Bir maddenin nitel ve nicel olarak içeriğini tayin etmekte kullanılan Spektroskopik analiz yöntemleri hakkında temel bilgi kazanımı sağlamak</w:t>
            </w:r>
          </w:p>
        </w:tc>
      </w:tr>
      <w:tr w:rsidR="000A3CB3" w:rsidTr="006E2631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  <w:vAlign w:val="center"/>
          </w:tcPr>
          <w:p w:rsidR="006E2631" w:rsidRPr="006E2631" w:rsidRDefault="000A3CB3" w:rsidP="006E263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1.</w:t>
            </w:r>
            <w:r w:rsidR="006E2631">
              <w:rPr>
                <w:sz w:val="20"/>
              </w:rPr>
              <w:t xml:space="preserve"> </w:t>
            </w:r>
            <w:r w:rsidR="006E2631" w:rsidRPr="006E2631">
              <w:rPr>
                <w:sz w:val="20"/>
              </w:rPr>
              <w:t>Bir maddenin nitel ve nicel olarak içeriğini tayin etmekte kullanılan Spektroskopik analiz yöntemleri hakkında temel bilgi kazanımı sağlamak</w:t>
            </w:r>
          </w:p>
          <w:p w:rsidR="000A3CB3" w:rsidRDefault="006E2631" w:rsidP="006E263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6E2631">
              <w:rPr>
                <w:sz w:val="20"/>
              </w:rPr>
              <w:t>Analitik verilerin değerlendirilmesi yöntemlerini öğretmek.</w:t>
            </w:r>
          </w:p>
          <w:p w:rsidR="000A3CB3" w:rsidRDefault="000A3CB3" w:rsidP="006E2631">
            <w:pPr>
              <w:pStyle w:val="TableParagraph"/>
              <w:ind w:left="32"/>
              <w:rPr>
                <w:sz w:val="20"/>
              </w:rPr>
            </w:pP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Default="006E2631" w:rsidP="000A3CB3">
            <w:pPr>
              <w:pStyle w:val="TableParagraph"/>
              <w:rPr>
                <w:sz w:val="20"/>
              </w:rPr>
            </w:pPr>
            <w:r w:rsidRPr="006E2631">
              <w:rPr>
                <w:sz w:val="20"/>
              </w:rPr>
              <w:t>Bu ders sadece yüz yüze eğitim şeklinde yürütülmektedir.</w:t>
            </w:r>
          </w:p>
        </w:tc>
      </w:tr>
      <w:tr w:rsidR="000A3CB3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0A3CB3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>Spektroskopi ve spektrometre tanımları, Elektromagnetik dalga bölgeleri ve herbir bölgede gözlenen atomik veya moleküler olaylar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ANALİTİK VERİLERİN DEĞERLENDİRİLMESİ: Nitel ve Nicel analiz, Doğruluk ve Hassasiyet, Hatalar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Spektroskopide Uygulanan Hata Hesapları, Deneysel ölçümlerin değerlendirilmesi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ENSTRÜMENTAL NÖTRON AKTİVASYON ANALİZİ (INAA):Nötron kaynakları,Dedektörler, Işınlama süreleri,soğuma süreleri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Enstrümental nötron aktivasyon analizi ve dedeksiyon limitleri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>X- IŞINLARI VE SPEKTROSKOPİSİ; Sürekli ve karakteristik X-ışınları, X-ışınları tüpü ve çeşitleri, Radyoizotopların X-ışınları kaynağı olarak kullanımı,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>X-IŞINLARI FLORESANS SPEKTROSKOPISI (XRF); Enerji Dağılımlı X-Işınları Floresans (EDXRF) spektrometresi, Dalga boyu ayırımlı X-Işınları Floresans (WDXRF) spektrometresi,</w:t>
            </w:r>
          </w:p>
          <w:p w:rsidR="000A3CB3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Ara sınav, XRF ile nitel ve nicel madde analizi, örnek hazırlama yöntemleri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X-IŞINLARI KIRINIMI (XRD): Bragg yasası, Kristal simetri ve Brave örgüleri, Miller indisleri, XRD ile Nitel analiz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MOR ÜSTÜ VE GÖRÜNÜR BÖLGE SPEKTROSKOPİSİ: İncelenen olaylar, Optik Spektroskopi, Soğurma ve Emisyon spektroskopileri  </w:t>
            </w:r>
          </w:p>
          <w:p w:rsidR="006E2631" w:rsidRPr="006E2631" w:rsidRDefault="006E2631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 w:rsidRPr="006E2631">
              <w:rPr>
                <w:sz w:val="20"/>
                <w:szCs w:val="20"/>
              </w:rPr>
              <w:t xml:space="preserve"> </w:t>
            </w:r>
            <w:r w:rsidR="0017321B">
              <w:rPr>
                <w:sz w:val="20"/>
                <w:szCs w:val="20"/>
              </w:rPr>
              <w:t xml:space="preserve">Hafta: </w:t>
            </w:r>
            <w:r w:rsidRPr="006E2631">
              <w:rPr>
                <w:sz w:val="20"/>
                <w:szCs w:val="20"/>
              </w:rPr>
              <w:t xml:space="preserve">Atomik absorbsiyon spektroskopisi, Alev spektrofotometresi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Kırmızı altı spektroskopisi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Raman spektroskopisi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 xml:space="preserve">Kırmızı altı ve Raman spektroskopilerinin karşılaştırılması, avantaj ve dezavantajları </w:t>
            </w:r>
          </w:p>
          <w:p w:rsidR="006E2631" w:rsidRPr="006E2631" w:rsidRDefault="0017321B" w:rsidP="000A3CB3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6E2631" w:rsidRPr="006E2631">
              <w:rPr>
                <w:sz w:val="20"/>
                <w:szCs w:val="20"/>
              </w:rPr>
              <w:t>Final Sınavı</w:t>
            </w:r>
          </w:p>
          <w:p w:rsidR="000A3CB3" w:rsidRPr="006E2631" w:rsidRDefault="000A3CB3" w:rsidP="006E2631">
            <w:pPr>
              <w:pStyle w:val="TableParagraph"/>
              <w:ind w:left="111"/>
              <w:rPr>
                <w:sz w:val="20"/>
                <w:szCs w:val="20"/>
              </w:rPr>
            </w:pP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111E35" w:rsidRDefault="00111E35" w:rsidP="00111E35">
            <w:pPr>
              <w:pStyle w:val="TableParagraph"/>
              <w:ind w:left="70"/>
              <w:rPr>
                <w:i/>
                <w:sz w:val="20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</w:p>
        </w:tc>
        <w:tc>
          <w:tcPr>
            <w:tcW w:w="6073" w:type="dxa"/>
            <w:gridSpan w:val="4"/>
          </w:tcPr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Haftalık teorik ders saati: </w:t>
            </w:r>
            <w:r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>H</w:t>
            </w:r>
            <w:r>
              <w:rPr>
                <w:color w:val="000000"/>
                <w:sz w:val="20"/>
                <w:szCs w:val="20"/>
                <w:lang w:val="tr-TR" w:eastAsia="tr-TR" w:bidi="ar-SA"/>
              </w:rPr>
              <w:t>aftalık uygulamalı ders saati: 0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>Okuma Faaliyetleri: 2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çalışması: </w:t>
            </w:r>
            <w:r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E96AA3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2</w:t>
            </w:r>
            <w:r w:rsidR="000B3CE9"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Rapor hazırlama: </w:t>
            </w:r>
            <w:r w:rsidR="00E96AA3">
              <w:rPr>
                <w:color w:val="000000"/>
                <w:sz w:val="20"/>
                <w:szCs w:val="20"/>
                <w:lang w:val="tr-TR" w:eastAsia="tr-TR" w:bidi="ar-SA"/>
              </w:rPr>
              <w:t>2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96AA3">
              <w:rPr>
                <w:color w:val="000000"/>
                <w:sz w:val="20"/>
                <w:szCs w:val="20"/>
                <w:lang w:val="tr-TR" w:eastAsia="tr-TR" w:bidi="ar-SA"/>
              </w:rPr>
              <w:t>: 2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E96AA3">
              <w:rPr>
                <w:color w:val="000000"/>
                <w:sz w:val="20"/>
                <w:szCs w:val="20"/>
                <w:lang w:val="tr-TR" w:eastAsia="tr-TR" w:bidi="ar-SA"/>
              </w:rPr>
              <w:t>: 2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B3CE9" w:rsidRPr="000B3CE9" w:rsidRDefault="000B3CE9" w:rsidP="000B3C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Ara sınav ve ara sınava hazırlık: </w:t>
            </w:r>
            <w:r w:rsidR="00E96AA3">
              <w:rPr>
                <w:color w:val="000000"/>
                <w:sz w:val="20"/>
                <w:szCs w:val="20"/>
                <w:lang w:val="tr-TR" w:eastAsia="tr-TR" w:bidi="ar-SA"/>
              </w:rPr>
              <w:t>5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0A3CB3" w:rsidRPr="000B3CE9" w:rsidRDefault="000B3CE9" w:rsidP="0017321B">
            <w:pPr>
              <w:pStyle w:val="TableParagraph"/>
              <w:spacing w:line="210" w:lineRule="exact"/>
              <w:rPr>
                <w:sz w:val="20"/>
              </w:rPr>
            </w:pP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Final sınavı ve final sınavına hazırlık: </w:t>
            </w:r>
            <w:r w:rsidR="00E96AA3">
              <w:rPr>
                <w:color w:val="000000"/>
                <w:sz w:val="20"/>
                <w:szCs w:val="20"/>
                <w:lang w:val="tr-TR" w:eastAsia="tr-TR" w:bidi="ar-SA"/>
              </w:rPr>
              <w:t>5</w:t>
            </w:r>
            <w:r w:rsidRPr="000B3CE9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17321B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17321B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0A3CB3" w:rsidRPr="0017321B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17321B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 w:rsidTr="00444A9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  <w:vAlign w:val="center"/>
          </w:tcPr>
          <w:p w:rsidR="000A3CB3" w:rsidRPr="0017321B" w:rsidRDefault="000A3CB3" w:rsidP="00444A9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444A9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321B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Finalin Başarıya Oranı</w:t>
            </w:r>
          </w:p>
          <w:p w:rsidR="000A3CB3" w:rsidRPr="0017321B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  <w:vAlign w:val="center"/>
          </w:tcPr>
          <w:p w:rsidR="000A3CB3" w:rsidRPr="0017321B" w:rsidRDefault="000A3CB3" w:rsidP="00444A9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0A3CB3" w:rsidRPr="0017321B" w:rsidRDefault="00444A93" w:rsidP="00444A93">
            <w:pPr>
              <w:pStyle w:val="TableParagraph"/>
              <w:jc w:val="center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17321B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17321B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17321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17321B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709"/>
        <w:gridCol w:w="2256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1B6B24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7321B" w:rsidP="001B6B24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C044D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7321B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42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7321B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  <w:r w:rsidRPr="00C044D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044D9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B6B24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B6B24" w:rsidRDefault="001B6B24" w:rsidP="001B6B2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B6B24" w:rsidRPr="00C044D9" w:rsidRDefault="001B6B24" w:rsidP="001B6B2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B24" w:rsidRPr="00C044D9" w:rsidRDefault="001B6B24" w:rsidP="001B6B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1449BC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C044D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449BC" w:rsidP="001B6B2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7321B" w:rsidP="001B6B24">
            <w:pPr>
              <w:pStyle w:val="TableParagraph"/>
              <w:jc w:val="center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78</w:t>
            </w:r>
          </w:p>
        </w:tc>
      </w:tr>
      <w:tr w:rsidR="001449BC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C044D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449BC" w:rsidP="001B6B2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7321B" w:rsidP="001B6B24">
            <w:pPr>
              <w:pStyle w:val="TableParagraph"/>
              <w:jc w:val="center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3.12</w:t>
            </w:r>
          </w:p>
        </w:tc>
      </w:tr>
      <w:tr w:rsidR="001449BC" w:rsidTr="001B6B24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C044D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449BC" w:rsidP="001B6B2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C044D9" w:rsidRDefault="001B6B24" w:rsidP="001B6B24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3</w:t>
            </w:r>
          </w:p>
        </w:tc>
      </w:tr>
      <w:tr w:rsidR="001449BC" w:rsidRPr="00C044D9" w:rsidTr="00C044D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No</w:t>
            </w:r>
          </w:p>
        </w:tc>
        <w:tc>
          <w:tcPr>
            <w:tcW w:w="2707" w:type="dxa"/>
            <w:gridSpan w:val="2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Program</w:t>
            </w:r>
          </w:p>
          <w:p w:rsidR="001449BC" w:rsidRPr="00C044D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044D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1</w:t>
            </w:r>
          </w:p>
        </w:tc>
        <w:tc>
          <w:tcPr>
            <w:tcW w:w="2707" w:type="dxa"/>
            <w:gridSpan w:val="2"/>
          </w:tcPr>
          <w:p w:rsidR="001449BC" w:rsidRPr="00C044D9" w:rsidRDefault="00EE0CF9" w:rsidP="0017321B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2</w:t>
            </w:r>
          </w:p>
        </w:tc>
        <w:tc>
          <w:tcPr>
            <w:tcW w:w="2707" w:type="dxa"/>
            <w:gridSpan w:val="2"/>
          </w:tcPr>
          <w:p w:rsidR="001449BC" w:rsidRPr="00C044D9" w:rsidRDefault="00EE0CF9" w:rsidP="0017321B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3</w:t>
            </w:r>
          </w:p>
        </w:tc>
        <w:tc>
          <w:tcPr>
            <w:tcW w:w="2707" w:type="dxa"/>
            <w:gridSpan w:val="2"/>
          </w:tcPr>
          <w:p w:rsidR="001449BC" w:rsidRPr="00C044D9" w:rsidRDefault="00EE0CF9" w:rsidP="0017321B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4</w:t>
            </w:r>
          </w:p>
        </w:tc>
        <w:tc>
          <w:tcPr>
            <w:tcW w:w="2707" w:type="dxa"/>
            <w:gridSpan w:val="2"/>
          </w:tcPr>
          <w:p w:rsidR="001449BC" w:rsidRPr="00C044D9" w:rsidRDefault="00EE0CF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5</w:t>
            </w:r>
          </w:p>
        </w:tc>
        <w:tc>
          <w:tcPr>
            <w:tcW w:w="2707" w:type="dxa"/>
            <w:gridSpan w:val="2"/>
          </w:tcPr>
          <w:p w:rsidR="001449BC" w:rsidRPr="00C044D9" w:rsidRDefault="00EE0CF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449BC" w:rsidRPr="00C044D9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6</w:t>
            </w:r>
          </w:p>
        </w:tc>
        <w:tc>
          <w:tcPr>
            <w:tcW w:w="2707" w:type="dxa"/>
            <w:gridSpan w:val="2"/>
          </w:tcPr>
          <w:p w:rsidR="001449BC" w:rsidRPr="00C044D9" w:rsidRDefault="00EE0CF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C044D9" w:rsidRPr="00C044D9" w:rsidTr="00573DBF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C044D9" w:rsidRDefault="00C044D9" w:rsidP="00C044D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44D9" w:rsidRPr="00C044D9" w:rsidRDefault="00C044D9" w:rsidP="00C044D9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7</w:t>
            </w:r>
          </w:p>
        </w:tc>
        <w:tc>
          <w:tcPr>
            <w:tcW w:w="2707" w:type="dxa"/>
            <w:gridSpan w:val="2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C044D9" w:rsidRDefault="00C044D9" w:rsidP="00C044D9">
            <w:pPr>
              <w:jc w:val="center"/>
            </w:pPr>
            <w:r w:rsidRPr="00FA7FC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</w:tr>
      <w:tr w:rsidR="00C044D9" w:rsidRPr="00C044D9" w:rsidTr="00573DBF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C044D9" w:rsidRDefault="00C044D9" w:rsidP="00C044D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44D9" w:rsidRPr="00C044D9" w:rsidRDefault="00C044D9" w:rsidP="00C044D9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8</w:t>
            </w:r>
          </w:p>
        </w:tc>
        <w:tc>
          <w:tcPr>
            <w:tcW w:w="2707" w:type="dxa"/>
            <w:gridSpan w:val="2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C044D9" w:rsidRDefault="00C044D9" w:rsidP="00C044D9">
            <w:pPr>
              <w:jc w:val="center"/>
            </w:pPr>
            <w:r w:rsidRPr="00FA7FC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</w:tr>
      <w:tr w:rsidR="00C044D9" w:rsidRPr="00C044D9" w:rsidTr="00573DBF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C044D9" w:rsidRDefault="00C044D9" w:rsidP="00C044D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44D9" w:rsidRPr="00C044D9" w:rsidRDefault="00C044D9" w:rsidP="00C044D9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9</w:t>
            </w:r>
          </w:p>
        </w:tc>
        <w:tc>
          <w:tcPr>
            <w:tcW w:w="2707" w:type="dxa"/>
            <w:gridSpan w:val="2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C044D9" w:rsidRDefault="00C044D9" w:rsidP="00C044D9">
            <w:pPr>
              <w:jc w:val="center"/>
            </w:pPr>
            <w:r w:rsidRPr="00FA7FC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</w:tr>
      <w:tr w:rsidR="00C044D9" w:rsidRPr="00C044D9" w:rsidTr="00573DBF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C044D9" w:rsidRDefault="00C044D9" w:rsidP="00C044D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10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C044D9" w:rsidRDefault="00C044D9" w:rsidP="00C044D9">
            <w:pPr>
              <w:jc w:val="center"/>
            </w:pPr>
            <w:r w:rsidRPr="00FA7FC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</w:tr>
      <w:tr w:rsidR="00C044D9" w:rsidRPr="00C044D9" w:rsidTr="00573DBF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C044D9" w:rsidRDefault="00C044D9" w:rsidP="00C044D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11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C044D9" w:rsidRDefault="00C044D9" w:rsidP="00C044D9">
            <w:pPr>
              <w:jc w:val="center"/>
            </w:pPr>
            <w:r w:rsidRPr="00FA7FC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C044D9" w:rsidRPr="00C044D9" w:rsidRDefault="00C044D9" w:rsidP="00C044D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C044D9" w:rsidRPr="00C044D9" w:rsidRDefault="00C044D9" w:rsidP="00C044D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C044D9" w:rsidRPr="00C044D9" w:rsidRDefault="00C044D9" w:rsidP="00C044D9">
            <w:pPr>
              <w:rPr>
                <w:sz w:val="20"/>
                <w:szCs w:val="20"/>
              </w:rPr>
            </w:pPr>
          </w:p>
        </w:tc>
      </w:tr>
      <w:tr w:rsidR="001449BC" w:rsidRPr="00C044D9" w:rsidTr="00C044D9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1449BC" w:rsidRPr="00C044D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044D9">
              <w:rPr>
                <w:sz w:val="20"/>
                <w:szCs w:val="20"/>
              </w:rPr>
              <w:t>12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1449BC" w:rsidRPr="00C044D9" w:rsidRDefault="00EE0CF9">
            <w:pPr>
              <w:pStyle w:val="TableParagraph"/>
              <w:rPr>
                <w:sz w:val="20"/>
                <w:szCs w:val="20"/>
              </w:rPr>
            </w:pPr>
            <w:r w:rsidRPr="00C044D9">
              <w:rPr>
                <w:rFonts w:ascii="Tahoma" w:hAnsi="Tahoma" w:cs="Tahoma"/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  <w:vAlign w:val="center"/>
          </w:tcPr>
          <w:p w:rsidR="001449BC" w:rsidRPr="00C044D9" w:rsidRDefault="00C044D9" w:rsidP="008E575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1449BC" w:rsidRPr="00C044D9" w:rsidRDefault="001449BC" w:rsidP="008E5757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C044D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C044D9" w:rsidRDefault="001449BC">
            <w:pPr>
              <w:rPr>
                <w:sz w:val="20"/>
                <w:szCs w:val="20"/>
              </w:rPr>
            </w:pPr>
          </w:p>
        </w:tc>
      </w:tr>
      <w:tr w:rsidR="001449BC" w:rsidRPr="00C044D9" w:rsidTr="00111E35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  <w:vAlign w:val="center"/>
          </w:tcPr>
          <w:p w:rsidR="001449BC" w:rsidRPr="00C044D9" w:rsidRDefault="00C044D9" w:rsidP="0017321B">
            <w:pPr>
              <w:pStyle w:val="TableParagraph"/>
              <w:spacing w:before="1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11E35" w:rsidRPr="00C044D9">
              <w:rPr>
                <w:sz w:val="20"/>
                <w:szCs w:val="20"/>
              </w:rPr>
              <w:t>Prof. Dr. Şenay YURDAKUL</w:t>
            </w:r>
            <w:r>
              <w:rPr>
                <w:sz w:val="20"/>
                <w:szCs w:val="20"/>
              </w:rPr>
              <w:t xml:space="preserve">, </w:t>
            </w:r>
            <w:r w:rsidR="00111E35" w:rsidRPr="00C044D9">
              <w:rPr>
                <w:sz w:val="20"/>
                <w:szCs w:val="20"/>
              </w:rPr>
              <w:t>(senayy@gazi.edu.tr)</w:t>
            </w:r>
          </w:p>
          <w:p w:rsidR="001449BC" w:rsidRPr="00C044D9" w:rsidRDefault="001449BC" w:rsidP="00111E35">
            <w:pPr>
              <w:pStyle w:val="TableParagraph"/>
              <w:ind w:left="392"/>
              <w:rPr>
                <w:sz w:val="20"/>
                <w:szCs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0B3CE9"/>
    <w:rsid w:val="00111E35"/>
    <w:rsid w:val="001449BC"/>
    <w:rsid w:val="0017321B"/>
    <w:rsid w:val="001B6B24"/>
    <w:rsid w:val="001C380B"/>
    <w:rsid w:val="002077F9"/>
    <w:rsid w:val="0032065C"/>
    <w:rsid w:val="003611C9"/>
    <w:rsid w:val="00444A93"/>
    <w:rsid w:val="00547240"/>
    <w:rsid w:val="00611B59"/>
    <w:rsid w:val="00670569"/>
    <w:rsid w:val="006E2631"/>
    <w:rsid w:val="007C114E"/>
    <w:rsid w:val="007F44C3"/>
    <w:rsid w:val="008244D1"/>
    <w:rsid w:val="008E5757"/>
    <w:rsid w:val="00952515"/>
    <w:rsid w:val="00B559E4"/>
    <w:rsid w:val="00C044D9"/>
    <w:rsid w:val="00C73C92"/>
    <w:rsid w:val="00CD5617"/>
    <w:rsid w:val="00D31885"/>
    <w:rsid w:val="00D47501"/>
    <w:rsid w:val="00D74677"/>
    <w:rsid w:val="00E30C3A"/>
    <w:rsid w:val="00E96AA3"/>
    <w:rsid w:val="00EB38ED"/>
    <w:rsid w:val="00ED5383"/>
    <w:rsid w:val="00E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45BF85"/>
  <w15:docId w15:val="{11F820A9-6D75-4332-96C5-DA4D4935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7</cp:revision>
  <dcterms:created xsi:type="dcterms:W3CDTF">2018-06-27T15:43:00Z</dcterms:created>
  <dcterms:modified xsi:type="dcterms:W3CDTF">2019-03-29T06:08:00Z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