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2" w:rsidRDefault="003078E2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0"/>
        <w:gridCol w:w="682"/>
        <w:gridCol w:w="1593"/>
        <w:gridCol w:w="825"/>
        <w:gridCol w:w="303"/>
        <w:gridCol w:w="540"/>
        <w:gridCol w:w="566"/>
        <w:gridCol w:w="284"/>
        <w:gridCol w:w="95"/>
        <w:gridCol w:w="188"/>
        <w:gridCol w:w="284"/>
        <w:gridCol w:w="283"/>
        <w:gridCol w:w="284"/>
        <w:gridCol w:w="100"/>
        <w:gridCol w:w="26"/>
      </w:tblGrid>
      <w:tr w:rsidR="003078E2" w:rsidTr="0045599F">
        <w:trPr>
          <w:trHeight w:val="315"/>
        </w:trPr>
        <w:tc>
          <w:tcPr>
            <w:tcW w:w="10503" w:type="dxa"/>
            <w:gridSpan w:val="16"/>
            <w:shd w:val="clear" w:color="auto" w:fill="DDE9F6"/>
          </w:tcPr>
          <w:p w:rsidR="003078E2" w:rsidRDefault="00AB2B72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3078E2" w:rsidTr="0045599F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DB503F" w:rsidP="00967D40">
            <w:pPr>
              <w:pStyle w:val="TableParagraph"/>
              <w:ind w:left="57"/>
              <w:rPr>
                <w:sz w:val="20"/>
              </w:rPr>
            </w:pPr>
            <w:r w:rsidRPr="00DB503F">
              <w:rPr>
                <w:sz w:val="20"/>
              </w:rPr>
              <w:t>M</w:t>
            </w:r>
            <w:r>
              <w:rPr>
                <w:sz w:val="20"/>
              </w:rPr>
              <w:t>AT</w:t>
            </w:r>
            <w:r w:rsidR="00392EAA">
              <w:rPr>
                <w:sz w:val="20"/>
              </w:rPr>
              <w:t>2</w:t>
            </w:r>
            <w:r>
              <w:rPr>
                <w:sz w:val="20"/>
              </w:rPr>
              <w:t>01</w:t>
            </w:r>
            <w:r w:rsidRPr="00DB503F">
              <w:rPr>
                <w:sz w:val="20"/>
              </w:rPr>
              <w:t xml:space="preserve"> </w:t>
            </w:r>
            <w:r w:rsidR="00392EAA">
              <w:rPr>
                <w:sz w:val="20"/>
              </w:rPr>
              <w:t>Diferensiyel Denklemler</w:t>
            </w:r>
          </w:p>
        </w:tc>
      </w:tr>
      <w:tr w:rsidR="003078E2" w:rsidTr="0045599F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3078E2" w:rsidTr="0045599F">
        <w:trPr>
          <w:trHeight w:val="385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0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lang w:val="tr-TR"/>
              </w:rPr>
              <w:t>Birinci ve yüksek basamaktan diferensiyel denklemlerin çözümleri ve uygulamaları ile Laplace ve ters Laplace dönüşümleri ve uygulamaları</w:t>
            </w:r>
          </w:p>
        </w:tc>
      </w:tr>
      <w:tr w:rsidR="00392EAA" w:rsidTr="0045599F">
        <w:trPr>
          <w:trHeight w:val="600"/>
        </w:trPr>
        <w:tc>
          <w:tcPr>
            <w:tcW w:w="4420" w:type="dxa"/>
            <w:shd w:val="clear" w:color="auto" w:fill="DDE9F6"/>
          </w:tcPr>
          <w:p w:rsidR="00392EAA" w:rsidRDefault="00392EAA" w:rsidP="00392EAA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83" w:type="dxa"/>
            <w:gridSpan w:val="15"/>
          </w:tcPr>
          <w:p w:rsidR="00392EAA" w:rsidRPr="00A36D4E" w:rsidRDefault="00392EAA" w:rsidP="00392EAA">
            <w:r w:rsidRPr="00A36D4E">
              <w:t>Adil Mısır, Teori Teknik ve Uygulamalı Diferensiyel Denklemler, Gazi Kitabevi, 2016.</w:t>
            </w:r>
          </w:p>
        </w:tc>
      </w:tr>
      <w:tr w:rsidR="00392EAA" w:rsidTr="0045599F">
        <w:trPr>
          <w:trHeight w:val="600"/>
        </w:trPr>
        <w:tc>
          <w:tcPr>
            <w:tcW w:w="4420" w:type="dxa"/>
            <w:shd w:val="clear" w:color="auto" w:fill="DDE9F6"/>
          </w:tcPr>
          <w:p w:rsidR="00392EAA" w:rsidRDefault="00392EAA" w:rsidP="00392EAA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83" w:type="dxa"/>
            <w:gridSpan w:val="15"/>
          </w:tcPr>
          <w:p w:rsidR="00392EAA" w:rsidRDefault="00392EAA" w:rsidP="00392EAA">
            <w:r w:rsidRPr="00A36D4E">
              <w:t>Ogün Doğru, Diferensiyel Denklemlerin Temelleri (Çeviri Kitap), Nobel Yayıncılık, 2013.</w:t>
            </w:r>
          </w:p>
          <w:p w:rsidR="00392EAA" w:rsidRPr="00A36D4E" w:rsidRDefault="00392EAA" w:rsidP="00392EAA">
            <w:r w:rsidRPr="00392EAA">
              <w:t>Tahsin Engin, Cevdet Cerit, Fatma Ayaz, Mühendislik ve Temel Bilimler için Diferensiyel Denklemler, İzmir Güven Kitabevi, 2013.</w:t>
            </w:r>
          </w:p>
        </w:tc>
      </w:tr>
      <w:tr w:rsidR="003078E2" w:rsidTr="0045599F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3078E2" w:rsidTr="0045599F">
        <w:trPr>
          <w:trHeight w:val="689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3078E2" w:rsidRDefault="00AB2B7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735764" w:rsidP="0073576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Ön koşul yoktur. Derslere toplamda %70 devamlılık zorunludur.</w:t>
            </w:r>
          </w:p>
        </w:tc>
      </w:tr>
      <w:tr w:rsidR="003078E2" w:rsidTr="0045599F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Zorunlu</w:t>
            </w:r>
          </w:p>
        </w:tc>
      </w:tr>
      <w:tr w:rsidR="003078E2" w:rsidTr="0045599F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3078E2" w:rsidTr="0045599F">
        <w:trPr>
          <w:trHeight w:val="341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Birinci ve yüksek basamaktan diferensiyel denklemlerin çözümleri ve uygulamaları ile Laplace ve ters Laplace dönüşümleri ve uygulamaları hakkında bilgi sahibi olma</w:t>
            </w:r>
          </w:p>
        </w:tc>
      </w:tr>
      <w:tr w:rsidR="003078E2" w:rsidTr="0045599F">
        <w:trPr>
          <w:trHeight w:val="892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7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83" w:type="dxa"/>
            <w:gridSpan w:val="15"/>
          </w:tcPr>
          <w:p w:rsidR="00392EAA" w:rsidRPr="00392EAA" w:rsidRDefault="00392EAA" w:rsidP="00392EA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735764" w:rsidRPr="00735764">
              <w:rPr>
                <w:sz w:val="20"/>
              </w:rPr>
              <w:t>1</w:t>
            </w:r>
            <w:r w:rsidRPr="00392EAA">
              <w:rPr>
                <w:sz w:val="20"/>
              </w:rPr>
              <w:t xml:space="preserve">. </w:t>
            </w:r>
            <w:r>
              <w:rPr>
                <w:sz w:val="20"/>
              </w:rPr>
              <w:t>D</w:t>
            </w:r>
            <w:r w:rsidRPr="00392EAA">
              <w:rPr>
                <w:sz w:val="20"/>
              </w:rPr>
              <w:t>iferesiyel denklemin tanımını öğrenebilme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2. D</w:t>
            </w:r>
            <w:r w:rsidRPr="00392EAA">
              <w:rPr>
                <w:sz w:val="20"/>
              </w:rPr>
              <w:t>iferensiyel denklemlerin çözüm metodlarını öğrenme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3. D</w:t>
            </w:r>
            <w:r w:rsidRPr="00392EAA">
              <w:rPr>
                <w:sz w:val="20"/>
              </w:rPr>
              <w:t>iferensiyel denklemlerin uygulamalarını öğrenme</w:t>
            </w:r>
          </w:p>
          <w:p w:rsidR="003078E2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4. Laplace ve ters Laplace dönüşümleri ve uygulamaları</w:t>
            </w:r>
          </w:p>
        </w:tc>
      </w:tr>
      <w:tr w:rsidR="003078E2" w:rsidTr="0045599F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83" w:type="dxa"/>
            <w:gridSpan w:val="15"/>
          </w:tcPr>
          <w:p w:rsidR="003078E2" w:rsidRDefault="000E0E19" w:rsidP="00AB2B72">
            <w:pPr>
              <w:pStyle w:val="TableParagraph"/>
              <w:ind w:left="57"/>
              <w:rPr>
                <w:sz w:val="20"/>
              </w:rPr>
            </w:pPr>
            <w:r w:rsidRPr="000E0E19">
              <w:rPr>
                <w:sz w:val="20"/>
              </w:rPr>
              <w:t>Bu ders sadece yüz yüze eğitim şeklinde yürütülmektedir.</w:t>
            </w:r>
          </w:p>
        </w:tc>
      </w:tr>
      <w:tr w:rsidR="003078E2" w:rsidTr="0045599F">
        <w:trPr>
          <w:trHeight w:val="114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rPr>
                <w:sz w:val="18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83" w:type="dxa"/>
            <w:gridSpan w:val="15"/>
          </w:tcPr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Diferensiyel denklemlerin temelleri ve sınıflandırılması, Diferensiyel denklemlerin geometrik anlamları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 Birinci basamaktan ayrılabilir ve homogen denklemler ve çözümleri.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 xml:space="preserve">Hafta:  Lineer diferensiyel denklemler, Bernoulli ve Riccati diferensiyel denklemleri 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Tam diferensiyel denklemler. İntegral çarpanları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 Birinci basamaktan diferensiyel denklemlerin bazı uygulamaları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 Birini basamaktan lineer olmayan diferensiyel denklemler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Lagrange ve Clairaut diferensiyel denklemi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 Yüksek basamaktan diferensiyel denklemlerin teorisi, Sabit katsayılı homogen diferensiyel denklemler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Sabit katsayılı homogen olmayan diferensiyel denklemler, Belirsiz katsayılar metodu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Parametrelerin değişimi metodu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 Laplace Dönüşümleri ve Özellikleri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 Ters Laplace Dönüşümleri ve Özellikleri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 Laplace ve Ters Laplace Dönüşümlerinin Uygulamaları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Laplace ve Ters Laplace Dönüşümlerinin Uygulamaları</w:t>
            </w:r>
          </w:p>
          <w:p w:rsidR="003078E2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r w:rsidRPr="00392EAA">
              <w:rPr>
                <w:sz w:val="20"/>
              </w:rPr>
              <w:t>Hafta: Final Sınavı</w:t>
            </w:r>
          </w:p>
        </w:tc>
      </w:tr>
      <w:tr w:rsidR="003078E2" w:rsidTr="0045599F">
        <w:trPr>
          <w:trHeight w:val="229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83" w:type="dxa"/>
            <w:gridSpan w:val="15"/>
          </w:tcPr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Haftalık teorik ders saati 4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Haftalık uygulamalı ders saati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Okuma faaliyetleri</w:t>
            </w:r>
            <w:r>
              <w:rPr>
                <w:sz w:val="20"/>
              </w:rPr>
              <w:t xml:space="preserve"> </w:t>
            </w:r>
            <w:r w:rsidR="00B56DFD">
              <w:rPr>
                <w:sz w:val="20"/>
              </w:rPr>
              <w:t>0</w:t>
            </w:r>
          </w:p>
          <w:p w:rsidR="00B56DFD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 xml:space="preserve">İnternetten tarama, kütüphane çalışması </w:t>
            </w:r>
            <w:r w:rsidR="00B56DFD">
              <w:rPr>
                <w:sz w:val="20"/>
              </w:rPr>
              <w:t>8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Materyal tasarlama uygulama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Rapor hazırlama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Sunu hazırlama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>Sunum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 xml:space="preserve">Ara sınav ve ara sınava hazırlık </w:t>
            </w:r>
            <w:r w:rsidR="00B56DFD">
              <w:rPr>
                <w:sz w:val="20"/>
              </w:rPr>
              <w:t>2</w:t>
            </w:r>
            <w:r w:rsidRPr="00392EAA">
              <w:rPr>
                <w:sz w:val="20"/>
              </w:rPr>
              <w:t>2</w:t>
            </w:r>
          </w:p>
          <w:p w:rsidR="003078E2" w:rsidRDefault="00392EAA" w:rsidP="00B56DFD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 w:rsidRPr="00392EAA">
              <w:rPr>
                <w:sz w:val="20"/>
              </w:rPr>
              <w:t xml:space="preserve">Final sınavı ve final sınavına hazırlık </w:t>
            </w:r>
            <w:r w:rsidR="00B56DFD">
              <w:rPr>
                <w:sz w:val="20"/>
              </w:rPr>
              <w:t>3</w:t>
            </w:r>
            <w:r w:rsidRPr="00392EAA">
              <w:rPr>
                <w:sz w:val="20"/>
              </w:rPr>
              <w:t>1</w:t>
            </w:r>
          </w:p>
        </w:tc>
      </w:tr>
      <w:tr w:rsidR="003078E2" w:rsidTr="0045599F">
        <w:trPr>
          <w:trHeight w:val="85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  <w:bookmarkStart w:id="0" w:name="_GoBack"/>
            <w:bookmarkEnd w:id="0"/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7"/>
              <w:rPr>
                <w:sz w:val="21"/>
              </w:rPr>
            </w:pPr>
          </w:p>
          <w:p w:rsidR="003078E2" w:rsidRDefault="00AB2B7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3078E2" w:rsidRDefault="00AB2B72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2240" w:type="dxa"/>
            <w:gridSpan w:val="7"/>
          </w:tcPr>
          <w:p w:rsidR="003078E2" w:rsidRDefault="00AB2B7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410" w:type="dxa"/>
            <w:gridSpan w:val="3"/>
            <w:vMerge w:val="restart"/>
          </w:tcPr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spacing w:before="10"/>
              <w:rPr>
                <w:sz w:val="28"/>
              </w:rPr>
            </w:pPr>
          </w:p>
          <w:p w:rsidR="003078E2" w:rsidRDefault="003078E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312553" w:rsidTr="0045599F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2240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45599F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2240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45599F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2240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45599F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2240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45599F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2240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45599F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2240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45599F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2240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45599F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312553" w:rsidRDefault="00312553" w:rsidP="0031255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2240" w:type="dxa"/>
            <w:gridSpan w:val="7"/>
          </w:tcPr>
          <w:p w:rsidR="00312553" w:rsidRDefault="00312553" w:rsidP="00312553">
            <w:pPr>
              <w:jc w:val="center"/>
            </w:pPr>
            <w:r w:rsidRPr="002C3D3C">
              <w:t>60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078E2" w:rsidTr="0045599F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3078E2" w:rsidRDefault="00AB2B7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2240" w:type="dxa"/>
            <w:gridSpan w:val="7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45599F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5"/>
              <w:rPr>
                <w:sz w:val="32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  <w:spacing w:before="9"/>
              <w:rPr>
                <w:sz w:val="26"/>
              </w:rPr>
            </w:pPr>
          </w:p>
          <w:p w:rsidR="003078E2" w:rsidRDefault="00AB2B72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</w:t>
            </w:r>
            <w:r w:rsidR="0045599F">
              <w:t>5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45599F">
            <w:r w:rsidRPr="006760FB">
              <w:t xml:space="preserve">         </w:t>
            </w:r>
            <w:r w:rsidR="0045599F">
              <w:t>70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45599F" w:rsidP="00B56DFD">
            <w:r>
              <w:t xml:space="preserve">         6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45599F" w:rsidP="00B56DFD">
            <w:r>
              <w:t xml:space="preserve">         12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45599F" w:rsidP="00B56DFD">
            <w:r>
              <w:t xml:space="preserve">         18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45599F" w:rsidP="00B56DFD">
            <w:r>
              <w:t xml:space="preserve">         18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653D4B" w:rsidP="00B56DFD">
            <w:r>
              <w:t xml:space="preserve">         24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653D4B" w:rsidP="00B56DFD">
            <w:r>
              <w:t xml:space="preserve">         24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653D4B" w:rsidP="00B56DFD">
            <w:r>
              <w:t xml:space="preserve">         130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 5</w:t>
            </w:r>
          </w:p>
        </w:tc>
      </w:tr>
      <w:tr w:rsidR="00B56DFD" w:rsidTr="0045599F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1139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B56DFD" w:rsidRDefault="00B56DFD" w:rsidP="00B56DFD">
            <w:r w:rsidRPr="006760FB">
              <w:t xml:space="preserve">            5</w:t>
            </w:r>
          </w:p>
        </w:tc>
      </w:tr>
      <w:tr w:rsidR="003078E2" w:rsidTr="0045599F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2"/>
              <w:rPr>
                <w:sz w:val="24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  <w:tc>
          <w:tcPr>
            <w:tcW w:w="682" w:type="dxa"/>
            <w:tcBorders>
              <w:top w:val="single" w:sz="12" w:space="0" w:color="000000"/>
            </w:tcBorders>
          </w:tcPr>
          <w:p w:rsidR="003078E2" w:rsidRDefault="00AB2B72" w:rsidP="0045599F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827" w:type="dxa"/>
            <w:gridSpan w:val="5"/>
            <w:tcBorders>
              <w:top w:val="single" w:sz="12" w:space="0" w:color="000000"/>
            </w:tcBorders>
          </w:tcPr>
          <w:p w:rsidR="003078E2" w:rsidRDefault="00AB2B72" w:rsidP="003F2AC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  <w:r w:rsidR="003F2AC3">
              <w:rPr>
                <w:sz w:val="20"/>
              </w:rPr>
              <w:t xml:space="preserve"> </w:t>
            </w:r>
            <w:r>
              <w:rPr>
                <w:sz w:val="20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0" w:type="dxa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27" w:type="dxa"/>
            <w:gridSpan w:val="5"/>
          </w:tcPr>
          <w:p w:rsidR="00B56DFD" w:rsidRDefault="0045599F" w:rsidP="0045599F">
            <w:pPr>
              <w:pStyle w:val="TableParagraph"/>
              <w:spacing w:before="28"/>
              <w:jc w:val="both"/>
              <w:rPr>
                <w:sz w:val="20"/>
              </w:rPr>
            </w:pPr>
            <w:r w:rsidRPr="0045599F">
              <w:rPr>
                <w:sz w:val="20"/>
              </w:rPr>
              <w:t>Çağdaş, girişimci, kendine güvenen ve bağımsız karar verebilme yetisine sahip, özgün ve estetik değerleri olan bireyler yetiştirilmesi.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27" w:type="dxa"/>
            <w:gridSpan w:val="5"/>
          </w:tcPr>
          <w:p w:rsidR="00B56DFD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Yeterince matematik donanımına sahip olabilmesi için programda yer alan cebir, geometri, uygulamalı matematik, topoloji ve analiz gibi dallarda iyi eğitimin verilmesi.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27" w:type="dxa"/>
            <w:gridSpan w:val="5"/>
          </w:tcPr>
          <w:p w:rsidR="00B56DFD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Matematiksel düşünce yöntemlerinin kavratılarak matematiği sözlü ve yazılı olarak ifade edebilme yeteneğinin geliştirilmesi.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827" w:type="dxa"/>
            <w:gridSpan w:val="5"/>
          </w:tcPr>
          <w:p w:rsidR="00B56DFD" w:rsidRPr="003F2AC3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Matematiğin tarihi ve bilimsel bilginin üretimiyle ilgili bilgi sahibi olan ve bu bilim dalındaki gelişmeleri takip edebilen bireylerin yetiştirilmesi.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827" w:type="dxa"/>
            <w:gridSpan w:val="5"/>
          </w:tcPr>
          <w:p w:rsidR="00B56DFD" w:rsidRPr="003F2AC3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Finans, ekonometri, aktüarya, eğitim ve bankacılık gibi alanlarda pozisyon alabilmek için gerekli donanımın sağlanması.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827" w:type="dxa"/>
            <w:gridSpan w:val="5"/>
          </w:tcPr>
          <w:p w:rsidR="00B56DFD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Çeşitli bilim dallarında ve gerçek hayatta karşılaşılan problemleri matematiksel modelleme ile matematiksel yöntemler yoluyla çözebilme becerisinin kazandırılması.</w:t>
            </w:r>
          </w:p>
          <w:p w:rsidR="003F2AC3" w:rsidRPr="003F2AC3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827" w:type="dxa"/>
            <w:gridSpan w:val="5"/>
          </w:tcPr>
          <w:p w:rsidR="00B56DFD" w:rsidRPr="003F2AC3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Matematiğin kullanıldığı alanlarda gerekli kaynak araştırması yapabilme ve erişilen bilgiyi kullanabilme yetisinin sağlanması.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827" w:type="dxa"/>
            <w:gridSpan w:val="5"/>
          </w:tcPr>
          <w:p w:rsidR="003F2AC3" w:rsidRPr="003F2AC3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Gelişen bilişim sektöründe yer alabilmek için bilgisayar programlama ve algoritma oluşturma gibi alanlarda gerekli eğitimin verilmesi.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56DFD" w:rsidRDefault="00B56DFD" w:rsidP="0045599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827" w:type="dxa"/>
            <w:gridSpan w:val="5"/>
          </w:tcPr>
          <w:p w:rsidR="00B56DFD" w:rsidRPr="003F2AC3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Lisansüstü düzeyde çalışma yapabilme altyapısının kazandırılması.</w:t>
            </w:r>
            <w:r w:rsidRPr="003F2AC3">
              <w:rPr>
                <w:sz w:val="20"/>
              </w:rPr>
              <w:tab/>
            </w: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45599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tcBorders>
              <w:bottom w:val="single" w:sz="12" w:space="0" w:color="000000"/>
            </w:tcBorders>
          </w:tcPr>
          <w:p w:rsidR="00B56DFD" w:rsidRDefault="00B56DFD" w:rsidP="0045599F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27" w:type="dxa"/>
            <w:gridSpan w:val="5"/>
            <w:tcBorders>
              <w:bottom w:val="single" w:sz="12" w:space="0" w:color="000000"/>
            </w:tcBorders>
          </w:tcPr>
          <w:p w:rsidR="00B56DFD" w:rsidRPr="003F2AC3" w:rsidRDefault="003F2AC3" w:rsidP="003F2AC3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Matematiğin dışındaki bilim alanları ile ilişki kurabilmenin kazandırılması.</w:t>
            </w:r>
            <w:r w:rsidRPr="003F2AC3">
              <w:rPr>
                <w:sz w:val="20"/>
              </w:rPr>
              <w:tab/>
            </w:r>
          </w:p>
        </w:tc>
        <w:tc>
          <w:tcPr>
            <w:tcW w:w="284" w:type="dxa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3078E2" w:rsidTr="0045599F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"/>
              <w:rPr>
                <w:sz w:val="31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57" w:type="dxa"/>
            <w:gridSpan w:val="14"/>
          </w:tcPr>
          <w:p w:rsidR="00312553" w:rsidRDefault="00312553" w:rsidP="00312553">
            <w:pPr>
              <w:pStyle w:val="TableParagraph"/>
              <w:spacing w:before="127"/>
              <w:rPr>
                <w:sz w:val="20"/>
              </w:rPr>
            </w:pPr>
          </w:p>
          <w:p w:rsidR="003078E2" w:rsidRDefault="00312553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Matematik Bölümü Öğretim Üyeleri</w:t>
            </w:r>
          </w:p>
          <w:p w:rsidR="00312553" w:rsidRDefault="00312553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E-posta adresi: </w:t>
            </w:r>
            <w:hyperlink r:id="rId6" w:history="1">
              <w:r w:rsidR="005A2B9F" w:rsidRPr="00566FF4">
                <w:rPr>
                  <w:rStyle w:val="Kpr"/>
                  <w:sz w:val="20"/>
                </w:rPr>
                <w:t>fefmatematik@gazi.edu.tr</w:t>
              </w:r>
            </w:hyperlink>
          </w:p>
          <w:p w:rsidR="005A2B9F" w:rsidRDefault="005A2B9F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Telefon: 2021051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p w:rsidR="00767E0A" w:rsidRDefault="00767E0A">
      <w:pPr>
        <w:pStyle w:val="GvdeMetni"/>
        <w:rPr>
          <w:sz w:val="20"/>
        </w:rPr>
      </w:pPr>
    </w:p>
    <w:p w:rsidR="00530D58" w:rsidRDefault="00530D58">
      <w:pPr>
        <w:pStyle w:val="GvdeMetni"/>
        <w:rPr>
          <w:sz w:val="20"/>
        </w:rPr>
      </w:pPr>
    </w:p>
    <w:p w:rsidR="003078E2" w:rsidRDefault="003078E2">
      <w:pPr>
        <w:pStyle w:val="GvdeMetni"/>
        <w:rPr>
          <w:sz w:val="20"/>
        </w:rPr>
      </w:pPr>
    </w:p>
    <w:tbl>
      <w:tblPr>
        <w:tblStyle w:val="TabloKlavuz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8217"/>
      </w:tblGrid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No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pPr>
              <w:rPr>
                <w:b/>
              </w:rPr>
            </w:pPr>
            <w:r w:rsidRPr="00B31478">
              <w:rPr>
                <w:b/>
              </w:rPr>
              <w:t>Program Çıktıları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1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Çağdaş, girişimci, kendine güvenen ve bağımsız karar verebilme yetisine sahip, özgün ve estetik değerleri olan bireyler yetiştirilmesi.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2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Yeterince matematik donanımına sahip olabilmesi için programda yer alan cebir, geometri, uygulamalı matematik, topoloji ve analiz gibi dallarda iyi eğitimin verilmesi.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3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Matematiksel düşünce yöntemlerinin kavratılarak matematiği sözlü ve yazılı olarak ifade edebilme yeteneğinin geliştirilmesi.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4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tarihi ve bilimsel bilginin üretimiyle ilgili bilgi sahibi olan ve bu bilim dalındaki gelişmeleri takip edebilen bireylerin yetiştirilmesi.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5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Finans, ekonometri, aktüarya, eğitim ve bankacılık gibi alanlarda pozisyon alabilmek için gerekli donanımın sağlanması.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6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Çeşitli bilim dallarında ve gerçek hayatta karşılaşılan problemleri matematiksel modelleme ile matematiksel yöntemler yoluyla çözebilme becerisinin kazandırılması.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7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kullanıldığı alanlarda gerekli kaynak araştırması yapabilme ve erişilen bilgiyi kullanabilme yetisinin sağlanması.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8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Gelişen bilişim sektöründe yer alabilmek için bilgisayar programlama ve algoritma oluşturma gibi alanlarda gerekli eğitimin verilmesi.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9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Lisansüstü düzeyde çalışma yapabilme altyapısının kazandırılması.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10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dışındaki bilim alanları ile ilişki kurabilmenin kazandırılması.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sectPr w:rsidR="003078E2" w:rsidSect="00530D58">
      <w:pgSz w:w="11910" w:h="16840"/>
      <w:pgMar w:top="1418" w:right="580" w:bottom="851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F400F"/>
    <w:multiLevelType w:val="hybridMultilevel"/>
    <w:tmpl w:val="883009E8"/>
    <w:lvl w:ilvl="0" w:tplc="549C525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2CE25788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861201B8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52AE55A6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19A67524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8410C15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996C4F04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A6AA798A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3B72F7A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E2"/>
    <w:rsid w:val="000E0E19"/>
    <w:rsid w:val="001A7C36"/>
    <w:rsid w:val="003078E2"/>
    <w:rsid w:val="00312553"/>
    <w:rsid w:val="00392EAA"/>
    <w:rsid w:val="003F2AC3"/>
    <w:rsid w:val="0045599F"/>
    <w:rsid w:val="00530D58"/>
    <w:rsid w:val="00582F52"/>
    <w:rsid w:val="005A2B9F"/>
    <w:rsid w:val="00653D4B"/>
    <w:rsid w:val="00735764"/>
    <w:rsid w:val="00767E0A"/>
    <w:rsid w:val="008B4BFD"/>
    <w:rsid w:val="00967D40"/>
    <w:rsid w:val="009F17DA"/>
    <w:rsid w:val="00AB2B72"/>
    <w:rsid w:val="00B56DFD"/>
    <w:rsid w:val="00DB503F"/>
    <w:rsid w:val="00E0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748F2-9CE7-4B7C-A472-BD677EBA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59"/>
    <w:rsid w:val="00312553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5A2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efmatematik@gazi.edu.t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3D5B9-1B8F-4365-9086-FF60B50C2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8</cp:revision>
  <dcterms:created xsi:type="dcterms:W3CDTF">2018-07-13T11:59:00Z</dcterms:created>
  <dcterms:modified xsi:type="dcterms:W3CDTF">2019-03-27T13:34:00Z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