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620" w:type="dxa"/>
            <w:gridSpan w:val="11"/>
          </w:tcPr>
          <w:p w:rsidR="00D475E3" w:rsidRPr="003B51D3" w:rsidRDefault="00B52483" w:rsidP="00D475E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FIZ201 </w:t>
            </w:r>
            <w:bookmarkStart w:id="0" w:name="_GoBack"/>
            <w:bookmarkEnd w:id="0"/>
            <w:r w:rsidR="00D475E3" w:rsidRPr="003B51D3">
              <w:rPr>
                <w:color w:val="000000" w:themeColor="text1"/>
                <w:sz w:val="20"/>
                <w:szCs w:val="20"/>
              </w:rPr>
              <w:t>FİZİKTE MATEMATİKSEL YÖNTEMLER I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620" w:type="dxa"/>
            <w:gridSpan w:val="11"/>
          </w:tcPr>
          <w:p w:rsidR="00D475E3" w:rsidRPr="003B51D3" w:rsidRDefault="00D475E3" w:rsidP="00D475E3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620" w:type="dxa"/>
            <w:gridSpan w:val="11"/>
          </w:tcPr>
          <w:p w:rsidR="00D475E3" w:rsidRPr="003B51D3" w:rsidRDefault="00921BE3" w:rsidP="00921BE3">
            <w:pPr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Vektör cebiri, Lineer vektör uzayları ve operatörler, Diferansiyel vektör operatörleri, İntegral teoremleri, Ortagonal fonksiyonlar, Kompleks fonksiyonlar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620" w:type="dxa"/>
            <w:gridSpan w:val="11"/>
          </w:tcPr>
          <w:p w:rsidR="00D475E3" w:rsidRPr="003B51D3" w:rsidRDefault="00377B26" w:rsidP="00377B26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E12784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3B51D3">
              <w:rPr>
                <w:color w:val="000000" w:themeColor="text1"/>
                <w:sz w:val="20"/>
                <w:szCs w:val="20"/>
              </w:rPr>
              <w:t>1. Bekir Karaoğlu, “Fizik ve Mühendislikte Matematik Yöntemler”, Seyir Yayıncılık, 4. Basım, 2004, İstanbul.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620" w:type="dxa"/>
            <w:gridSpan w:val="11"/>
          </w:tcPr>
          <w:p w:rsidR="00377B26" w:rsidRPr="003B51D3" w:rsidRDefault="00377B26" w:rsidP="00377B26">
            <w:pPr>
              <w:widowControl/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E12784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3B51D3">
              <w:rPr>
                <w:color w:val="000000" w:themeColor="text1"/>
                <w:sz w:val="20"/>
                <w:szCs w:val="20"/>
              </w:rPr>
              <w:t>1. George Arfken, “Mathematical Methods</w:t>
            </w:r>
            <w:r w:rsidR="009621AF">
              <w:rPr>
                <w:color w:val="000000" w:themeColor="text1"/>
                <w:sz w:val="20"/>
                <w:szCs w:val="20"/>
              </w:rPr>
              <w:t xml:space="preserve"> for Physicists”, 3.rd Edition, </w:t>
            </w:r>
            <w:r w:rsidRPr="003B51D3">
              <w:rPr>
                <w:color w:val="000000" w:themeColor="text1"/>
                <w:sz w:val="20"/>
                <w:szCs w:val="20"/>
              </w:rPr>
              <w:t>Academic Press.</w:t>
            </w:r>
          </w:p>
          <w:p w:rsidR="00377B26" w:rsidRPr="003B51D3" w:rsidRDefault="00377B26" w:rsidP="00377B26">
            <w:pPr>
              <w:widowControl/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E12784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3B51D3">
              <w:rPr>
                <w:color w:val="000000" w:themeColor="text1"/>
                <w:sz w:val="20"/>
                <w:szCs w:val="20"/>
              </w:rPr>
              <w:t>2. Eugene Butkov “Mathematical Physics”, Addison Wesley.</w:t>
            </w:r>
          </w:p>
          <w:p w:rsidR="00377B26" w:rsidRPr="003B51D3" w:rsidRDefault="00377B26" w:rsidP="00377B26">
            <w:pPr>
              <w:widowControl/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E12784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3B51D3">
              <w:rPr>
                <w:color w:val="000000" w:themeColor="text1"/>
                <w:sz w:val="20"/>
                <w:szCs w:val="20"/>
              </w:rPr>
              <w:t>3. Coşkun Önem, “Mühendislik ve Fizik</w:t>
            </w:r>
            <w:r w:rsidR="009621AF">
              <w:rPr>
                <w:color w:val="000000" w:themeColor="text1"/>
                <w:sz w:val="20"/>
                <w:szCs w:val="20"/>
              </w:rPr>
              <w:t>te Matematik Metotlar”, Birsen Y</w:t>
            </w:r>
            <w:r w:rsidRPr="003B51D3">
              <w:rPr>
                <w:color w:val="000000" w:themeColor="text1"/>
                <w:sz w:val="20"/>
                <w:szCs w:val="20"/>
              </w:rPr>
              <w:t>ayınevi, 3. Baskı, 2003.</w:t>
            </w:r>
          </w:p>
          <w:p w:rsidR="00D475E3" w:rsidRPr="003B51D3" w:rsidRDefault="00D475E3" w:rsidP="00377B26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620" w:type="dxa"/>
            <w:gridSpan w:val="11"/>
          </w:tcPr>
          <w:p w:rsidR="00D475E3" w:rsidRPr="003B51D3" w:rsidRDefault="00D475E3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3B51D3" w:rsidRDefault="00D475E3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Derse devam zorunluluğu vardır. </w:t>
            </w:r>
          </w:p>
          <w:p w:rsidR="00C7223F" w:rsidRPr="003B51D3" w:rsidRDefault="00C7223F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MAT-109, MAT-110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620" w:type="dxa"/>
            <w:gridSpan w:val="11"/>
          </w:tcPr>
          <w:p w:rsidR="00D475E3" w:rsidRPr="003B51D3" w:rsidRDefault="00CD6023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Mesleki Ders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620" w:type="dxa"/>
            <w:gridSpan w:val="11"/>
          </w:tcPr>
          <w:p w:rsidR="00D475E3" w:rsidRPr="003B51D3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Türkçe</w:t>
            </w:r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620" w:type="dxa"/>
            <w:gridSpan w:val="11"/>
          </w:tcPr>
          <w:p w:rsidR="00D475E3" w:rsidRPr="003B51D3" w:rsidRDefault="003A6563" w:rsidP="00604E56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Lineer vektör uzayları, </w:t>
            </w:r>
            <w:r w:rsidR="00604E56" w:rsidRPr="003B51D3">
              <w:rPr>
                <w:color w:val="000000" w:themeColor="text1"/>
                <w:sz w:val="20"/>
                <w:szCs w:val="20"/>
              </w:rPr>
              <w:t>doğrusal</w:t>
            </w:r>
            <w:r w:rsidRPr="003B51D3">
              <w:rPr>
                <w:color w:val="000000" w:themeColor="text1"/>
                <w:sz w:val="20"/>
                <w:szCs w:val="20"/>
              </w:rPr>
              <w:t xml:space="preserve"> operatörler, sonlu boyutlu vektö</w:t>
            </w:r>
            <w:r w:rsidR="0093497C" w:rsidRPr="003B51D3">
              <w:rPr>
                <w:color w:val="000000" w:themeColor="text1"/>
                <w:sz w:val="20"/>
                <w:szCs w:val="20"/>
              </w:rPr>
              <w:t xml:space="preserve">r uzayları, Fourier </w:t>
            </w:r>
            <w:r w:rsidRPr="003B51D3">
              <w:rPr>
                <w:color w:val="000000" w:themeColor="text1"/>
                <w:sz w:val="20"/>
                <w:szCs w:val="20"/>
              </w:rPr>
              <w:t>ve Laplace dön</w:t>
            </w:r>
            <w:r w:rsidR="00A252D0" w:rsidRPr="003B51D3">
              <w:rPr>
                <w:color w:val="000000" w:themeColor="text1"/>
                <w:sz w:val="20"/>
                <w:szCs w:val="20"/>
              </w:rPr>
              <w:t>üşümleri kavramlarının öğretilmesi</w:t>
            </w:r>
          </w:p>
        </w:tc>
      </w:tr>
      <w:tr w:rsidR="00D475E3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D475E3" w:rsidRDefault="00600BDC" w:rsidP="00600BDC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r w:rsidR="00D475E3">
              <w:rPr>
                <w:b/>
                <w:sz w:val="20"/>
              </w:rPr>
              <w:t>Dersin Öğrenim Çıktıları</w:t>
            </w:r>
          </w:p>
        </w:tc>
        <w:tc>
          <w:tcPr>
            <w:tcW w:w="6620" w:type="dxa"/>
            <w:gridSpan w:val="11"/>
          </w:tcPr>
          <w:p w:rsidR="00D475E3" w:rsidRPr="003B51D3" w:rsidRDefault="008F36DE" w:rsidP="00D475E3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 xml:space="preserve">1. </w:t>
            </w:r>
            <w:r w:rsidR="00600BDC" w:rsidRPr="003B51D3">
              <w:rPr>
                <w:color w:val="000000" w:themeColor="text1"/>
                <w:sz w:val="20"/>
                <w:szCs w:val="20"/>
              </w:rPr>
              <w:t>Matematik yöntemleri fizikte karşılaşılan problemlere uygulama.</w:t>
            </w:r>
          </w:p>
          <w:p w:rsidR="00D475E3" w:rsidRPr="003B51D3" w:rsidRDefault="008F36DE" w:rsidP="00D475E3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 xml:space="preserve">2. </w:t>
            </w:r>
            <w:r w:rsidR="00600BDC" w:rsidRPr="003B51D3">
              <w:rPr>
                <w:color w:val="000000" w:themeColor="text1"/>
                <w:sz w:val="20"/>
                <w:szCs w:val="20"/>
              </w:rPr>
              <w:t>Matematiksel olarak bulunan sonuçların fizik bilimi çerçevesinde yorumlayabilme.</w:t>
            </w:r>
          </w:p>
          <w:p w:rsidR="00D475E3" w:rsidRPr="003B51D3" w:rsidRDefault="00D475E3" w:rsidP="00600BD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620" w:type="dxa"/>
            <w:gridSpan w:val="11"/>
          </w:tcPr>
          <w:p w:rsidR="00D475E3" w:rsidRPr="003B51D3" w:rsidRDefault="00A36109" w:rsidP="00B353BE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Bu ders sadece yüz yüze eğitim şeklinde yürütülmektedir.</w:t>
            </w:r>
          </w:p>
        </w:tc>
      </w:tr>
      <w:tr w:rsidR="00D475E3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rPr>
                <w:sz w:val="18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620" w:type="dxa"/>
            <w:gridSpan w:val="11"/>
          </w:tcPr>
          <w:p w:rsidR="00D475E3" w:rsidRPr="003B51D3" w:rsidRDefault="000969FF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1.</w:t>
            </w: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3B51D3">
              <w:rPr>
                <w:color w:val="000000" w:themeColor="text1"/>
                <w:sz w:val="20"/>
                <w:szCs w:val="20"/>
              </w:rPr>
              <w:t>Vektör Uzayları, Baz ve İç çarpım kavramları</w:t>
            </w:r>
          </w:p>
          <w:p w:rsidR="00D475E3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2.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Diklik, Graham-Schmidt metodu ve vektörel çarpım kavramları</w:t>
            </w:r>
          </w:p>
          <w:p w:rsidR="000969FF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3.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Vektörlerin Türevleri, Gradyent kavramı</w:t>
            </w:r>
          </w:p>
          <w:p w:rsidR="000969FF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4.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Diverjans ve rotasyonel kavramları</w:t>
            </w:r>
          </w:p>
          <w:p w:rsidR="000969FF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5.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Vektörlerin integralleri</w:t>
            </w:r>
          </w:p>
          <w:p w:rsidR="000969FF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6.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Açık ve kapalı yol boyunca integraller</w:t>
            </w:r>
          </w:p>
          <w:p w:rsidR="000969FF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7.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Düzlemde Green teoremi, Stokes teoremi ve korunumlu vektör alanları</w:t>
            </w:r>
          </w:p>
          <w:p w:rsidR="000969FF" w:rsidRPr="003B51D3" w:rsidRDefault="007E1D0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B51D3">
              <w:rPr>
                <w:color w:val="000000" w:themeColor="text1"/>
                <w:sz w:val="20"/>
                <w:szCs w:val="20"/>
              </w:rPr>
              <w:t>8.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Ara sınav, Diverjans teoremi</w:t>
            </w:r>
          </w:p>
          <w:p w:rsidR="000969FF" w:rsidRPr="003B51D3" w:rsidRDefault="00D14E6E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 w:rsidR="005134D1"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9.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Dik eğrisel koordinat sistemleri</w:t>
            </w:r>
          </w:p>
          <w:p w:rsidR="000969FF" w:rsidRPr="003B51D3" w:rsidRDefault="005134D1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10.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Vektörlerin dönüşümü</w:t>
            </w:r>
          </w:p>
          <w:p w:rsidR="000969FF" w:rsidRPr="003B51D3" w:rsidRDefault="005134D1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11.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Genel koordinat sistemlerinde gradyent ve diverjans ifadeleri</w:t>
            </w:r>
          </w:p>
          <w:p w:rsidR="000969FF" w:rsidRPr="003B51D3" w:rsidRDefault="005134D1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12.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0969FF" w:rsidRPr="003B51D3">
              <w:rPr>
                <w:color w:val="000000" w:themeColor="text1"/>
                <w:sz w:val="20"/>
                <w:szCs w:val="20"/>
              </w:rPr>
              <w:t>Eğrisel koordinatlarda rotasyonel ve bazı bilinen örnekler (küresel ve silindirik koordinatlar vs.)</w:t>
            </w:r>
          </w:p>
          <w:p w:rsidR="002077FA" w:rsidRPr="003B51D3" w:rsidRDefault="005134D1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13.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2077FA" w:rsidRPr="003B51D3">
              <w:rPr>
                <w:color w:val="000000" w:themeColor="text1"/>
                <w:sz w:val="20"/>
                <w:szCs w:val="20"/>
              </w:rPr>
              <w:t>Matrisler, determinantlar ve özdeğer-özvektör problemleri</w:t>
            </w:r>
          </w:p>
          <w:p w:rsidR="002077FA" w:rsidRPr="003B51D3" w:rsidRDefault="005134D1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14.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2077FA" w:rsidRPr="003B51D3">
              <w:rPr>
                <w:color w:val="000000" w:themeColor="text1"/>
                <w:sz w:val="20"/>
                <w:szCs w:val="20"/>
              </w:rPr>
              <w:t>Operatörler, hermitiklik kavramı, operatörlerin matris temsilleri ve baz değiştirme</w:t>
            </w:r>
          </w:p>
          <w:p w:rsidR="004B4474" w:rsidRPr="003B51D3" w:rsidRDefault="005134D1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7E1D00" w:rsidRPr="003B51D3">
              <w:rPr>
                <w:color w:val="000000" w:themeColor="text1"/>
                <w:sz w:val="20"/>
                <w:szCs w:val="20"/>
              </w:rPr>
              <w:t>15.</w:t>
            </w:r>
            <w:r w:rsidR="00D14E6E"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4B4474" w:rsidRPr="003B51D3">
              <w:rPr>
                <w:color w:val="000000" w:themeColor="text1"/>
                <w:sz w:val="20"/>
                <w:szCs w:val="20"/>
              </w:rPr>
              <w:t>Final</w:t>
            </w:r>
          </w:p>
          <w:p w:rsidR="00243D50" w:rsidRPr="003B51D3" w:rsidRDefault="00243D50" w:rsidP="000969FF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D475E3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11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D475E3" w:rsidRDefault="00D475E3" w:rsidP="00D475E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D475E3">
            <w:pPr>
              <w:pStyle w:val="TableParagraph"/>
              <w:ind w:left="70"/>
              <w:rPr>
                <w:i/>
                <w:sz w:val="20"/>
              </w:rPr>
            </w:pPr>
          </w:p>
          <w:p w:rsidR="000D6DD9" w:rsidRDefault="000D6DD9" w:rsidP="000D6DD9">
            <w:pPr>
              <w:pStyle w:val="TableParagraph"/>
              <w:rPr>
                <w:i/>
                <w:sz w:val="20"/>
              </w:rPr>
            </w:pPr>
          </w:p>
          <w:p w:rsidR="00F41003" w:rsidRDefault="00F41003" w:rsidP="000D6DD9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Haftalık teorik ders saati: 4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Haftalık uygulamalı ders saati: 0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Okuma Faaliyetleri: 4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İnternetten tarama, kütüphane çalışması: 4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Materyal tasarlama, uygulama: 3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Rapor hazırlama: 2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Sunu hazırlama: 2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Sunum: 3 saat</w:t>
            </w:r>
          </w:p>
          <w:p w:rsidR="006C47A7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Ara sınav ve ara sınava hazırlık: 8 saat</w:t>
            </w:r>
          </w:p>
          <w:p w:rsidR="00D475E3" w:rsidRPr="003B51D3" w:rsidRDefault="006C47A7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3B51D3">
              <w:rPr>
                <w:color w:val="000000" w:themeColor="text1"/>
                <w:sz w:val="20"/>
                <w:szCs w:val="20"/>
              </w:rPr>
              <w:t>Final sına</w:t>
            </w:r>
            <w:r w:rsidR="00251B76" w:rsidRPr="003B51D3">
              <w:rPr>
                <w:color w:val="000000" w:themeColor="text1"/>
                <w:sz w:val="20"/>
                <w:szCs w:val="20"/>
              </w:rPr>
              <w:t>vı ve final sınavına hazırlık: 1</w:t>
            </w:r>
            <w:r w:rsidRPr="003B51D3">
              <w:rPr>
                <w:color w:val="000000" w:themeColor="text1"/>
                <w:sz w:val="20"/>
                <w:szCs w:val="20"/>
              </w:rPr>
              <w:t>0 saat</w:t>
            </w:r>
          </w:p>
          <w:p w:rsidR="00FD79F9" w:rsidRPr="003B51D3" w:rsidRDefault="00FD79F9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</w:p>
          <w:p w:rsidR="00B353BE" w:rsidRPr="003B51D3" w:rsidRDefault="00B353BE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</w:pPr>
          </w:p>
          <w:p w:rsidR="00D475E3" w:rsidRDefault="00D475E3" w:rsidP="00D475E3">
            <w:pPr>
              <w:pStyle w:val="TableParagraph"/>
              <w:spacing w:before="7"/>
              <w:rPr>
                <w:sz w:val="21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D475E3" w:rsidRPr="00E12784" w:rsidRDefault="00D475E3" w:rsidP="00D475E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E12784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418" w:type="dxa"/>
            <w:gridSpan w:val="5"/>
          </w:tcPr>
          <w:p w:rsidR="00D475E3" w:rsidRPr="00E12784" w:rsidRDefault="00D475E3" w:rsidP="00D475E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E12784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708" w:type="dxa"/>
            <w:vMerge w:val="restart"/>
          </w:tcPr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rPr>
                <w:sz w:val="26"/>
              </w:rPr>
            </w:pPr>
          </w:p>
          <w:p w:rsidR="00D475E3" w:rsidRDefault="00D475E3" w:rsidP="00D475E3">
            <w:pPr>
              <w:pStyle w:val="TableParagraph"/>
              <w:spacing w:before="10"/>
              <w:rPr>
                <w:sz w:val="28"/>
              </w:rPr>
            </w:pPr>
          </w:p>
          <w:p w:rsidR="00D475E3" w:rsidRDefault="00D475E3" w:rsidP="00D475E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Ara sınav</w:t>
            </w:r>
          </w:p>
        </w:tc>
        <w:tc>
          <w:tcPr>
            <w:tcW w:w="1276" w:type="dxa"/>
            <w:gridSpan w:val="2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E12784" w:rsidRDefault="00E57C1E" w:rsidP="00D475E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Ödev</w:t>
            </w:r>
          </w:p>
        </w:tc>
        <w:tc>
          <w:tcPr>
            <w:tcW w:w="1276" w:type="dxa"/>
            <w:gridSpan w:val="2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Uygulama</w:t>
            </w:r>
          </w:p>
        </w:tc>
        <w:tc>
          <w:tcPr>
            <w:tcW w:w="1276" w:type="dxa"/>
            <w:gridSpan w:val="2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Projeler</w:t>
            </w:r>
          </w:p>
        </w:tc>
        <w:tc>
          <w:tcPr>
            <w:tcW w:w="1276" w:type="dxa"/>
            <w:gridSpan w:val="2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E12784" w:rsidRDefault="00BA44D4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Kısa Sınav</w:t>
            </w:r>
          </w:p>
        </w:tc>
        <w:tc>
          <w:tcPr>
            <w:tcW w:w="1276" w:type="dxa"/>
            <w:gridSpan w:val="2"/>
          </w:tcPr>
          <w:p w:rsidR="00D475E3" w:rsidRPr="00E12784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D475E3" w:rsidRPr="00E12784" w:rsidRDefault="00C53BB1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AD798C" w:rsidP="00D475E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Dönemiçi Çalışmaların Yıl İ</w:t>
            </w:r>
            <w:r w:rsidR="00D475E3" w:rsidRPr="00E12784">
              <w:rPr>
                <w:sz w:val="20"/>
                <w:szCs w:val="20"/>
              </w:rPr>
              <w:t>çi Başarıya Oranı (%)</w:t>
            </w:r>
          </w:p>
        </w:tc>
        <w:tc>
          <w:tcPr>
            <w:tcW w:w="1276" w:type="dxa"/>
            <w:gridSpan w:val="2"/>
          </w:tcPr>
          <w:p w:rsidR="00D475E3" w:rsidRPr="00E12784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D475E3" w:rsidRPr="00E12784" w:rsidRDefault="00E57C1E" w:rsidP="00D475E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D475E3" w:rsidRPr="00E12784" w:rsidRDefault="00D475E3" w:rsidP="00D475E3">
            <w:pPr>
              <w:pStyle w:val="TableParagraph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Finalin Başarıya Oranı</w:t>
            </w:r>
          </w:p>
          <w:p w:rsidR="00D475E3" w:rsidRPr="00E12784" w:rsidRDefault="00D475E3" w:rsidP="00D475E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D475E3" w:rsidRPr="00E12784" w:rsidRDefault="00F07D13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D475E3" w:rsidRPr="00E12784" w:rsidRDefault="00E57C1E" w:rsidP="00D475E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D475E3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D475E3" w:rsidRPr="00E12784" w:rsidRDefault="00D475E3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Devam Durumu</w:t>
            </w:r>
          </w:p>
          <w:p w:rsidR="00D16E9A" w:rsidRPr="00E12784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D16E9A" w:rsidRPr="00E12784" w:rsidRDefault="00D16E9A" w:rsidP="00D475E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D475E3" w:rsidRPr="00E12784" w:rsidRDefault="00D475E3" w:rsidP="00D475E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D475E3" w:rsidRPr="00E12784" w:rsidRDefault="00C61413" w:rsidP="00D475E3">
            <w:pPr>
              <w:pStyle w:val="TableParagraph"/>
              <w:rPr>
                <w:sz w:val="20"/>
                <w:szCs w:val="20"/>
              </w:rPr>
            </w:pPr>
            <w:r w:rsidRPr="00E12784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D475E3" w:rsidRDefault="00D475E3" w:rsidP="00D475E3">
            <w:pPr>
              <w:rPr>
                <w:sz w:val="2"/>
                <w:szCs w:val="2"/>
              </w:rPr>
            </w:pPr>
          </w:p>
        </w:tc>
      </w:tr>
      <w:tr w:rsidR="005C340B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311EB4" w:rsidRDefault="001449BC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1449BC" w:rsidRPr="00311EB4" w:rsidRDefault="00937023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r w:rsidRPr="00311EB4">
              <w:rPr>
                <w:b/>
                <w:sz w:val="20"/>
                <w:szCs w:val="20"/>
              </w:rPr>
              <w:t>Etkinli</w:t>
            </w:r>
            <w:r w:rsidR="000A3CB3" w:rsidRPr="00311EB4">
              <w:rPr>
                <w:b/>
                <w:sz w:val="20"/>
                <w:szCs w:val="20"/>
              </w:rPr>
              <w:t>k</w:t>
            </w:r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311EB4" w:rsidRDefault="000A3CB3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r w:rsidRPr="00311EB4">
              <w:rPr>
                <w:b/>
                <w:sz w:val="20"/>
                <w:szCs w:val="20"/>
              </w:rPr>
              <w:t>Toplam Hafta Sayısı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5C340B" w:rsidRPr="00311EB4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311EB4">
              <w:rPr>
                <w:b/>
                <w:sz w:val="20"/>
                <w:szCs w:val="20"/>
              </w:rPr>
              <w:t>Süre</w:t>
            </w:r>
          </w:p>
          <w:p w:rsidR="001449BC" w:rsidRPr="00311EB4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311EB4">
              <w:rPr>
                <w:b/>
                <w:sz w:val="20"/>
                <w:szCs w:val="20"/>
              </w:rPr>
              <w:t>(Haftalık Saat)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311EB4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r w:rsidRPr="00311EB4">
              <w:rPr>
                <w:b/>
                <w:sz w:val="20"/>
                <w:szCs w:val="20"/>
              </w:rPr>
              <w:t>Dönem Sonu Toplam İş Yükü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4F2003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4F2003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56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4F2003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Okuma Faaliyetleri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Rapor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Sunu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2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Sunum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8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2519D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606EF6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0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Toplam iş yükü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C364A1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156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Toplam iş yükü/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1449BC" w:rsidRPr="00311EB4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1449BC" w:rsidRPr="00311EB4" w:rsidRDefault="009042F8" w:rsidP="0019160C">
            <w:pPr>
              <w:pStyle w:val="TableParagraph"/>
              <w:jc w:val="center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6,</w:t>
            </w:r>
            <w:r w:rsidR="00F60641" w:rsidRPr="00311EB4">
              <w:rPr>
                <w:sz w:val="20"/>
                <w:szCs w:val="20"/>
              </w:rPr>
              <w:t>2</w:t>
            </w:r>
            <w:r w:rsidRPr="00311EB4">
              <w:rPr>
                <w:sz w:val="20"/>
                <w:szCs w:val="20"/>
              </w:rPr>
              <w:t>4</w:t>
            </w:r>
          </w:p>
        </w:tc>
      </w:tr>
      <w:tr w:rsidR="005C340B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311EB4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Dersin AKTS Kredisi</w:t>
            </w:r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311EB4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1449BC" w:rsidRPr="00311EB4" w:rsidRDefault="001449BC" w:rsidP="0019160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1449BC" w:rsidRPr="00311EB4" w:rsidRDefault="0019160C" w:rsidP="0019160C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6</w:t>
            </w:r>
          </w:p>
        </w:tc>
      </w:tr>
      <w:tr w:rsidR="005C340B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  <w:p w:rsidR="000D6DD9" w:rsidRDefault="000D6DD9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1449BC" w:rsidRPr="00311EB4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1449BC" w:rsidRPr="00311EB4" w:rsidRDefault="000A3CB3" w:rsidP="001A4BF6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Program</w:t>
            </w:r>
            <w:r w:rsidR="001A4BF6" w:rsidRPr="00311EB4">
              <w:rPr>
                <w:sz w:val="20"/>
                <w:szCs w:val="20"/>
              </w:rPr>
              <w:t xml:space="preserve">  </w:t>
            </w:r>
            <w:r w:rsidRPr="00311EB4">
              <w:rPr>
                <w:sz w:val="20"/>
                <w:szCs w:val="20"/>
              </w:rPr>
              <w:t>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311EB4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311EB4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311EB4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449BC" w:rsidRPr="00311EB4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449BC" w:rsidRPr="00311EB4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5C340B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311EB4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</w:t>
            </w:r>
          </w:p>
        </w:tc>
        <w:tc>
          <w:tcPr>
            <w:tcW w:w="3125" w:type="dxa"/>
            <w:gridSpan w:val="3"/>
          </w:tcPr>
          <w:p w:rsidR="001449BC" w:rsidRPr="00311EB4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Karşılaştığı olayları fizik açısından değerlendirebilme.</w:t>
            </w:r>
          </w:p>
          <w:p w:rsidR="00D85D4B" w:rsidRPr="00311EB4" w:rsidRDefault="00D85D4B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:rsidR="001449BC" w:rsidRPr="00311EB4" w:rsidRDefault="00AB0F94" w:rsidP="00AB0F94">
            <w:pPr>
              <w:pStyle w:val="TableParagraph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5C340B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311EB4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2</w:t>
            </w:r>
          </w:p>
        </w:tc>
        <w:tc>
          <w:tcPr>
            <w:tcW w:w="3125" w:type="dxa"/>
            <w:gridSpan w:val="3"/>
          </w:tcPr>
          <w:p w:rsidR="001449BC" w:rsidRPr="00311EB4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Deneysel pratikliği geliştirme.</w:t>
            </w:r>
          </w:p>
          <w:p w:rsidR="00D85D4B" w:rsidRPr="00311EB4" w:rsidRDefault="00D85D4B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C1796E">
            <w:pPr>
              <w:pStyle w:val="TableParagraph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5C340B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311EB4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3</w:t>
            </w:r>
          </w:p>
        </w:tc>
        <w:tc>
          <w:tcPr>
            <w:tcW w:w="3125" w:type="dxa"/>
            <w:gridSpan w:val="3"/>
          </w:tcPr>
          <w:p w:rsidR="001449BC" w:rsidRPr="00311EB4" w:rsidRDefault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Problem çözme ve analiz etme yeteneği kazanma.</w:t>
            </w:r>
          </w:p>
          <w:p w:rsidR="00D85D4B" w:rsidRPr="00311EB4" w:rsidRDefault="00D85D4B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AB0F94">
            <w:pPr>
              <w:pStyle w:val="TableParagraph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5C340B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1449BC" w:rsidRPr="00311EB4" w:rsidRDefault="000A3CB3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4</w:t>
            </w:r>
          </w:p>
        </w:tc>
        <w:tc>
          <w:tcPr>
            <w:tcW w:w="3125" w:type="dxa"/>
            <w:gridSpan w:val="3"/>
          </w:tcPr>
          <w:p w:rsidR="001449BC" w:rsidRPr="00311EB4" w:rsidRDefault="00FB264C" w:rsidP="00FB264C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Güncel problemleri fiziksel düşünceyle analiz etme.</w:t>
            </w:r>
          </w:p>
          <w:p w:rsidR="00D85D4B" w:rsidRPr="00311EB4" w:rsidRDefault="00D85D4B" w:rsidP="00FB264C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1449BC" w:rsidRPr="00311EB4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1449BC" w:rsidRPr="00311EB4" w:rsidRDefault="00AB0F94">
            <w:pPr>
              <w:pStyle w:val="TableParagraph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</w:tr>
      <w:tr w:rsidR="005C340B" w:rsidRPr="003F50BA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  <w:p w:rsidR="00D85D4B" w:rsidRPr="00311EB4" w:rsidRDefault="00D85D4B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4E4579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</w:rPr>
            </w:pPr>
          </w:p>
        </w:tc>
      </w:tr>
      <w:tr w:rsidR="005C340B" w:rsidRPr="003F50BA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Fizik ve Matematik arasında bağ kurup doğa olaylarını modelleme yeteneğini geliştirme.</w:t>
            </w:r>
          </w:p>
          <w:p w:rsidR="00D85D4B" w:rsidRPr="00311EB4" w:rsidRDefault="00D85D4B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C1796E" w:rsidP="00C1796E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F50BA" w:rsidRDefault="003F50BA" w:rsidP="003F50BA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</w:rPr>
            </w:pPr>
          </w:p>
        </w:tc>
      </w:tr>
      <w:tr w:rsidR="005C340B" w:rsidRPr="00311EB4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Fizikle ilişkili olayların konuşulduğu bir ortamda izleyenleri doğru bilgilendirme.</w:t>
            </w:r>
          </w:p>
          <w:p w:rsidR="000D6DD9" w:rsidRPr="00311EB4" w:rsidRDefault="000D6DD9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4E4579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311EB4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0D6DD9" w:rsidRPr="00311EB4" w:rsidRDefault="003F50BA" w:rsidP="000D6DD9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 xml:space="preserve">Edindiği bilgileri toplumun </w:t>
            </w:r>
          </w:p>
          <w:p w:rsidR="000D6DD9" w:rsidRPr="00311EB4" w:rsidRDefault="003F50BA" w:rsidP="00E07284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gelişmesinde nasıl kullanacağını öğrenmesi</w:t>
            </w:r>
            <w:r w:rsidR="00D85D4B" w:rsidRPr="00311EB4">
              <w:rPr>
                <w:color w:val="000000" w:themeColor="text1"/>
                <w:sz w:val="20"/>
                <w:szCs w:val="20"/>
              </w:rPr>
              <w:t>.</w:t>
            </w:r>
          </w:p>
          <w:p w:rsidR="00D85D4B" w:rsidRPr="00311EB4" w:rsidRDefault="00D85D4B" w:rsidP="00E07284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4E4579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311EB4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  <w:p w:rsidR="00D85D4B" w:rsidRPr="00311EB4" w:rsidRDefault="00D85D4B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4E4579" w:rsidP="004E4579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311EB4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Uluslararası bilim arenasında kendine güvenen bir kişiliğe sahip olma.</w:t>
            </w:r>
          </w:p>
          <w:p w:rsidR="00D85D4B" w:rsidRPr="00311EB4" w:rsidRDefault="00D85D4B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C1796E" w:rsidP="00C1796E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311EB4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Mesleği ile ilgili her gelişmeyi takip eden ve edindiği bilgileri kullanabilme kabiliyetine sahip olma.</w:t>
            </w:r>
          </w:p>
          <w:p w:rsidR="00D85D4B" w:rsidRPr="00311EB4" w:rsidRDefault="00D85D4B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C1796E" w:rsidP="00C1796E">
            <w:pPr>
              <w:pStyle w:val="TableParagraph"/>
              <w:spacing w:before="2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</w:tr>
      <w:tr w:rsidR="005C340B" w:rsidRPr="00311EB4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3F50BA" w:rsidRDefault="003F50BA" w:rsidP="003F50BA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3F50BA" w:rsidRPr="00311EB4" w:rsidRDefault="003F50BA" w:rsidP="005B78A2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3F50BA" w:rsidRPr="00311EB4" w:rsidRDefault="003F50BA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  <w:r w:rsidRPr="00311EB4">
              <w:rPr>
                <w:color w:val="000000" w:themeColor="text1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  <w:p w:rsidR="00D85D4B" w:rsidRPr="00311EB4" w:rsidRDefault="00D85D4B" w:rsidP="003F50BA">
            <w:pPr>
              <w:pStyle w:val="TableParagraph"/>
              <w:spacing w:before="28"/>
              <w:ind w:left="11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311EB4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311EB4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311EB4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3F50BA" w:rsidRPr="00311EB4" w:rsidRDefault="00C1796E" w:rsidP="003F50BA">
            <w:pPr>
              <w:pStyle w:val="TableParagraph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3F50BA" w:rsidRPr="00311EB4" w:rsidRDefault="003F50BA" w:rsidP="003F50BA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3F50BA" w:rsidRPr="00311EB4" w:rsidRDefault="003F50BA" w:rsidP="003F50BA">
            <w:pPr>
              <w:rPr>
                <w:sz w:val="20"/>
                <w:szCs w:val="20"/>
              </w:rPr>
            </w:pPr>
          </w:p>
        </w:tc>
      </w:tr>
      <w:tr w:rsidR="003F50BA" w:rsidRPr="00311EB4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3F50BA" w:rsidRDefault="003F50BA" w:rsidP="003F50BA">
            <w:pPr>
              <w:pStyle w:val="TableParagraph"/>
              <w:spacing w:before="1"/>
              <w:rPr>
                <w:sz w:val="31"/>
              </w:rPr>
            </w:pPr>
          </w:p>
          <w:p w:rsidR="003F50BA" w:rsidRDefault="003F50BA" w:rsidP="00621F84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  <w:r w:rsidR="00621F8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Bilgileri</w:t>
            </w:r>
          </w:p>
        </w:tc>
        <w:tc>
          <w:tcPr>
            <w:tcW w:w="6620" w:type="dxa"/>
            <w:gridSpan w:val="11"/>
          </w:tcPr>
          <w:p w:rsidR="003F50BA" w:rsidRPr="00311EB4" w:rsidRDefault="003F50BA" w:rsidP="003F50BA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311EB4">
              <w:rPr>
                <w:sz w:val="20"/>
                <w:szCs w:val="20"/>
              </w:rPr>
              <w:t xml:space="preserve">1. </w:t>
            </w:r>
            <w:r w:rsidR="002A19E4" w:rsidRPr="00311EB4">
              <w:rPr>
                <w:sz w:val="20"/>
                <w:szCs w:val="20"/>
              </w:rPr>
              <w:t>Prof. Dr. Hakan ÇİFTCİ (hciftci@gazi.edu.tr)</w:t>
            </w:r>
          </w:p>
          <w:p w:rsidR="003F50BA" w:rsidRPr="00311EB4" w:rsidRDefault="003F50BA" w:rsidP="002A19E4">
            <w:pPr>
              <w:pStyle w:val="TableParagraph"/>
              <w:ind w:left="752"/>
              <w:rPr>
                <w:sz w:val="20"/>
                <w:szCs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78"/>
    <w:multiLevelType w:val="hybridMultilevel"/>
    <w:tmpl w:val="7A26748E"/>
    <w:lvl w:ilvl="0" w:tplc="9286A19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0257"/>
    <w:multiLevelType w:val="hybridMultilevel"/>
    <w:tmpl w:val="5DAE6312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244721"/>
    <w:multiLevelType w:val="hybridMultilevel"/>
    <w:tmpl w:val="C14E7162"/>
    <w:lvl w:ilvl="0" w:tplc="FE048F7A">
      <w:start w:val="1"/>
      <w:numFmt w:val="decimal"/>
      <w:lvlText w:val="%1."/>
      <w:lvlJc w:val="left"/>
      <w:pPr>
        <w:ind w:left="420" w:hanging="360"/>
      </w:pPr>
      <w:rPr>
        <w:rFonts w:hint="default"/>
        <w:color w:val="000000" w:themeColor="text1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9797304"/>
    <w:multiLevelType w:val="hybridMultilevel"/>
    <w:tmpl w:val="B02C05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319E0"/>
    <w:multiLevelType w:val="hybridMultilevel"/>
    <w:tmpl w:val="EAD0D62A"/>
    <w:lvl w:ilvl="0" w:tplc="E25213B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28D025B"/>
    <w:multiLevelType w:val="hybridMultilevel"/>
    <w:tmpl w:val="DF94D65E"/>
    <w:lvl w:ilvl="0" w:tplc="954890E2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7" w15:restartNumberingAfterBreak="0">
    <w:nsid w:val="4967353E"/>
    <w:multiLevelType w:val="hybridMultilevel"/>
    <w:tmpl w:val="52ECBAC0"/>
    <w:lvl w:ilvl="0" w:tplc="D4D44B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712F69"/>
    <w:multiLevelType w:val="hybridMultilevel"/>
    <w:tmpl w:val="5BD43BCE"/>
    <w:lvl w:ilvl="0" w:tplc="E280072E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8BC213E"/>
    <w:multiLevelType w:val="hybridMultilevel"/>
    <w:tmpl w:val="129ADCB8"/>
    <w:lvl w:ilvl="0" w:tplc="240430FE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LY0MrS0NDQ3MDdT0lEKTi0uzszPAykwrgUAlX3rzCwAAAA="/>
  </w:docVars>
  <w:rsids>
    <w:rsidRoot w:val="001449BC"/>
    <w:rsid w:val="000061A5"/>
    <w:rsid w:val="000969FF"/>
    <w:rsid w:val="000A3CB3"/>
    <w:rsid w:val="000C4B33"/>
    <w:rsid w:val="000D6DD9"/>
    <w:rsid w:val="0012519D"/>
    <w:rsid w:val="001317E2"/>
    <w:rsid w:val="001449BC"/>
    <w:rsid w:val="0019160C"/>
    <w:rsid w:val="001A4BF6"/>
    <w:rsid w:val="001D2FB6"/>
    <w:rsid w:val="002077FA"/>
    <w:rsid w:val="00243D50"/>
    <w:rsid w:val="00251B76"/>
    <w:rsid w:val="002A19E4"/>
    <w:rsid w:val="00311EB4"/>
    <w:rsid w:val="0032065C"/>
    <w:rsid w:val="00377B26"/>
    <w:rsid w:val="003A6563"/>
    <w:rsid w:val="003B51D3"/>
    <w:rsid w:val="003F50BA"/>
    <w:rsid w:val="00482338"/>
    <w:rsid w:val="004B4474"/>
    <w:rsid w:val="004E4579"/>
    <w:rsid w:val="004F2003"/>
    <w:rsid w:val="004F4787"/>
    <w:rsid w:val="005134D1"/>
    <w:rsid w:val="00595248"/>
    <w:rsid w:val="005B78A2"/>
    <w:rsid w:val="005C340B"/>
    <w:rsid w:val="00600BDC"/>
    <w:rsid w:val="00604E56"/>
    <w:rsid w:val="00606EF6"/>
    <w:rsid w:val="00621F84"/>
    <w:rsid w:val="006C47A7"/>
    <w:rsid w:val="006F3B92"/>
    <w:rsid w:val="007E1D00"/>
    <w:rsid w:val="008F36DE"/>
    <w:rsid w:val="009042F8"/>
    <w:rsid w:val="00921BE3"/>
    <w:rsid w:val="0093497C"/>
    <w:rsid w:val="00937023"/>
    <w:rsid w:val="009621AF"/>
    <w:rsid w:val="00992FE0"/>
    <w:rsid w:val="00A252D0"/>
    <w:rsid w:val="00A36109"/>
    <w:rsid w:val="00A70558"/>
    <w:rsid w:val="00AA1E08"/>
    <w:rsid w:val="00AB0F94"/>
    <w:rsid w:val="00AD798C"/>
    <w:rsid w:val="00AE00A2"/>
    <w:rsid w:val="00B17707"/>
    <w:rsid w:val="00B20C61"/>
    <w:rsid w:val="00B353BE"/>
    <w:rsid w:val="00B52483"/>
    <w:rsid w:val="00BA44D4"/>
    <w:rsid w:val="00C1796E"/>
    <w:rsid w:val="00C364A1"/>
    <w:rsid w:val="00C53BB1"/>
    <w:rsid w:val="00C61413"/>
    <w:rsid w:val="00C7223F"/>
    <w:rsid w:val="00CD6023"/>
    <w:rsid w:val="00D14E6E"/>
    <w:rsid w:val="00D16E9A"/>
    <w:rsid w:val="00D475E3"/>
    <w:rsid w:val="00D85D4B"/>
    <w:rsid w:val="00E07284"/>
    <w:rsid w:val="00E12784"/>
    <w:rsid w:val="00E57C1E"/>
    <w:rsid w:val="00E91528"/>
    <w:rsid w:val="00F05551"/>
    <w:rsid w:val="00F07D13"/>
    <w:rsid w:val="00F41003"/>
    <w:rsid w:val="00F45596"/>
    <w:rsid w:val="00F50C5B"/>
    <w:rsid w:val="00F60641"/>
    <w:rsid w:val="00F87651"/>
    <w:rsid w:val="00FB264C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7CB95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rsid w:val="00377B26"/>
    <w:pPr>
      <w:widowControl/>
      <w:autoSpaceDE/>
      <w:autoSpaceDN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BalonMetniChar">
    <w:name w:val="Balon Metni Char"/>
    <w:basedOn w:val="VarsaylanParagrafYazTipi"/>
    <w:link w:val="BalonMetni"/>
    <w:rsid w:val="00377B26"/>
    <w:rPr>
      <w:rFonts w:ascii="Tahoma" w:eastAsia="Times New Roman" w:hAnsi="Tahoma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96</cp:revision>
  <dcterms:created xsi:type="dcterms:W3CDTF">2018-06-27T10:58:00Z</dcterms:created>
  <dcterms:modified xsi:type="dcterms:W3CDTF">2019-03-28T07:22:00Z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