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3964"/>
        <w:gridCol w:w="5432"/>
      </w:tblGrid>
      <w:tr w:rsidR="00195418" w:rsidRPr="00512663" w:rsidTr="00BE0BA6">
        <w:tc>
          <w:tcPr>
            <w:tcW w:w="9396" w:type="dxa"/>
            <w:gridSpan w:val="2"/>
          </w:tcPr>
          <w:p w:rsidR="00195418" w:rsidRPr="00512663" w:rsidRDefault="00012C90" w:rsidP="00012C90">
            <w:pPr>
              <w:jc w:val="center"/>
              <w:rPr>
                <w:rFonts w:ascii="Times New Roman" w:hAnsi="Times New Roman" w:cs="Times New Roman"/>
                <w:sz w:val="24"/>
                <w:szCs w:val="24"/>
              </w:rPr>
            </w:pPr>
            <w:r>
              <w:rPr>
                <w:rFonts w:ascii="Times New Roman" w:hAnsi="Times New Roman" w:cs="Times New Roman"/>
                <w:sz w:val="24"/>
                <w:szCs w:val="24"/>
              </w:rPr>
              <w:t>COURSE DESCRIPTION FORM</w:t>
            </w:r>
          </w:p>
        </w:tc>
      </w:tr>
      <w:tr w:rsidR="00195418" w:rsidRPr="00512663" w:rsidTr="00AC4392">
        <w:tc>
          <w:tcPr>
            <w:tcW w:w="3964" w:type="dxa"/>
          </w:tcPr>
          <w:p w:rsidR="00195418" w:rsidRPr="00512663" w:rsidRDefault="00012C90" w:rsidP="00012C90">
            <w:pPr>
              <w:rPr>
                <w:rFonts w:cstheme="minorHAnsi"/>
                <w:b/>
              </w:rPr>
            </w:pPr>
            <w:r>
              <w:rPr>
                <w:rFonts w:cstheme="minorHAnsi"/>
                <w:b/>
              </w:rPr>
              <w:t>Course Code and Title</w:t>
            </w:r>
          </w:p>
        </w:tc>
        <w:tc>
          <w:tcPr>
            <w:tcW w:w="5432" w:type="dxa"/>
          </w:tcPr>
          <w:p w:rsidR="00195418" w:rsidRPr="00512663" w:rsidRDefault="008A275E" w:rsidP="0086127D">
            <w:pPr>
              <w:rPr>
                <w:rFonts w:cstheme="minorHAnsi"/>
              </w:rPr>
            </w:pPr>
            <w:r>
              <w:rPr>
                <w:rFonts w:asciiTheme="majorHAnsi" w:hAnsiTheme="majorHAnsi" w:cstheme="majorHAnsi"/>
                <w:bCs/>
                <w:color w:val="000000"/>
              </w:rPr>
              <w:t>CE</w:t>
            </w:r>
            <w:r w:rsidR="00234508" w:rsidRPr="002D6A70">
              <w:rPr>
                <w:rFonts w:asciiTheme="majorHAnsi" w:hAnsiTheme="majorHAnsi" w:cstheme="majorHAnsi"/>
                <w:bCs/>
                <w:color w:val="000000"/>
              </w:rPr>
              <w:t>451</w:t>
            </w:r>
            <w:r w:rsidR="0086127D">
              <w:rPr>
                <w:rFonts w:asciiTheme="majorHAnsi" w:hAnsiTheme="majorHAnsi" w:cstheme="majorHAnsi"/>
                <w:bCs/>
                <w:color w:val="000000"/>
              </w:rPr>
              <w:t xml:space="preserve"> </w:t>
            </w:r>
            <w:r w:rsidR="007963C4">
              <w:rPr>
                <w:rFonts w:asciiTheme="majorHAnsi" w:hAnsiTheme="majorHAnsi" w:cstheme="majorHAnsi"/>
                <w:bCs/>
                <w:color w:val="000000"/>
              </w:rPr>
              <w:t>PORT PLANNING AND DESIGN</w:t>
            </w:r>
          </w:p>
        </w:tc>
      </w:tr>
      <w:tr w:rsidR="00195418" w:rsidRPr="00512663" w:rsidTr="00AC4392">
        <w:tc>
          <w:tcPr>
            <w:tcW w:w="3964" w:type="dxa"/>
          </w:tcPr>
          <w:p w:rsidR="00195418" w:rsidRPr="00512663" w:rsidRDefault="00012C90">
            <w:pPr>
              <w:rPr>
                <w:rFonts w:cstheme="minorHAnsi"/>
                <w:b/>
              </w:rPr>
            </w:pPr>
            <w:r>
              <w:rPr>
                <w:rFonts w:cstheme="minorHAnsi"/>
                <w:b/>
              </w:rPr>
              <w:t>Semester</w:t>
            </w:r>
          </w:p>
        </w:tc>
        <w:tc>
          <w:tcPr>
            <w:tcW w:w="5432" w:type="dxa"/>
          </w:tcPr>
          <w:p w:rsidR="00195418" w:rsidRPr="00512663" w:rsidRDefault="00845CEE">
            <w:pPr>
              <w:rPr>
                <w:rFonts w:cstheme="minorHAnsi"/>
              </w:rPr>
            </w:pPr>
            <w:r>
              <w:rPr>
                <w:rFonts w:cstheme="minorHAnsi"/>
              </w:rPr>
              <w:t>8</w:t>
            </w:r>
          </w:p>
        </w:tc>
      </w:tr>
      <w:tr w:rsidR="00195418" w:rsidRPr="00512663" w:rsidTr="00AC4392">
        <w:tc>
          <w:tcPr>
            <w:tcW w:w="3964" w:type="dxa"/>
          </w:tcPr>
          <w:p w:rsidR="00195418" w:rsidRPr="00512663" w:rsidRDefault="00012C90">
            <w:pPr>
              <w:rPr>
                <w:rFonts w:cstheme="minorHAnsi"/>
                <w:b/>
              </w:rPr>
            </w:pPr>
            <w:r>
              <w:rPr>
                <w:rFonts w:cstheme="minorHAnsi"/>
                <w:b/>
              </w:rPr>
              <w:t>Catalog description</w:t>
            </w:r>
          </w:p>
        </w:tc>
        <w:tc>
          <w:tcPr>
            <w:tcW w:w="5432" w:type="dxa"/>
          </w:tcPr>
          <w:p w:rsidR="003609BC" w:rsidRPr="00512663" w:rsidRDefault="00234508" w:rsidP="00100636">
            <w:pPr>
              <w:jc w:val="both"/>
              <w:rPr>
                <w:rFonts w:cstheme="minorHAnsi"/>
              </w:rPr>
            </w:pPr>
            <w:r>
              <w:rPr>
                <w:rFonts w:cstheme="minorHAnsi"/>
              </w:rPr>
              <w:t>Classification of ports, Yacht tourism, The need for ports, Components of ports and functions, Space needed, Hinterland, Site selection, Wind and wave climate Topography and geological studies, Port studies, Planning and design, Navigation channel, Design of piers, design of breakwaters, Feasibility studies, Income and expenditure, Environmental impacts, Water quality, Pollution control, Protection of ecology,, Port Management, Presentation of port project.</w:t>
            </w:r>
          </w:p>
        </w:tc>
      </w:tr>
      <w:tr w:rsidR="00BF1A7E" w:rsidRPr="00512663" w:rsidTr="00AC4392">
        <w:tc>
          <w:tcPr>
            <w:tcW w:w="3964" w:type="dxa"/>
          </w:tcPr>
          <w:p w:rsidR="00BF1A7E" w:rsidRPr="00512663" w:rsidRDefault="00BF1A7E" w:rsidP="00BF1A7E">
            <w:pPr>
              <w:rPr>
                <w:rFonts w:cstheme="minorHAnsi"/>
                <w:b/>
              </w:rPr>
            </w:pPr>
            <w:r w:rsidRPr="00012C90">
              <w:rPr>
                <w:rFonts w:cstheme="minorHAnsi"/>
                <w:b/>
              </w:rPr>
              <w:t xml:space="preserve">Required </w:t>
            </w:r>
            <w:r>
              <w:rPr>
                <w:rFonts w:cstheme="minorHAnsi"/>
                <w:b/>
              </w:rPr>
              <w:t>r</w:t>
            </w:r>
            <w:r w:rsidRPr="00012C90">
              <w:rPr>
                <w:rFonts w:cstheme="minorHAnsi"/>
                <w:b/>
              </w:rPr>
              <w:t>eading</w:t>
            </w:r>
          </w:p>
        </w:tc>
        <w:tc>
          <w:tcPr>
            <w:tcW w:w="5432" w:type="dxa"/>
          </w:tcPr>
          <w:p w:rsidR="00BF1A7E" w:rsidRPr="00EA248A" w:rsidRDefault="00BF1A7E" w:rsidP="00BF1A7E">
            <w:pPr>
              <w:rPr>
                <w:rFonts w:cstheme="minorHAnsi"/>
              </w:rPr>
            </w:pPr>
            <w:r w:rsidRPr="00EA248A">
              <w:rPr>
                <w:rFonts w:cstheme="minorHAnsi"/>
              </w:rPr>
              <w:t xml:space="preserve">Planning </w:t>
            </w:r>
            <w:r>
              <w:rPr>
                <w:rFonts w:cstheme="minorHAnsi"/>
              </w:rPr>
              <w:t>a</w:t>
            </w:r>
            <w:r w:rsidRPr="00EA248A">
              <w:rPr>
                <w:rFonts w:cstheme="minorHAnsi"/>
              </w:rPr>
              <w:t>nd Design Guidelines For Small Craft Harbors</w:t>
            </w:r>
            <w:r>
              <w:rPr>
                <w:rFonts w:cstheme="minorHAnsi"/>
              </w:rPr>
              <w:t>, 2012.</w:t>
            </w:r>
          </w:p>
          <w:p w:rsidR="00BF1A7E" w:rsidRPr="004C1F2E" w:rsidRDefault="00BF1A7E" w:rsidP="00BF1A7E">
            <w:pPr>
              <w:rPr>
                <w:rFonts w:cstheme="minorHAnsi"/>
              </w:rPr>
            </w:pPr>
            <w:r w:rsidRPr="00EA248A">
              <w:rPr>
                <w:rFonts w:cstheme="minorHAnsi"/>
              </w:rPr>
              <w:t>Third Edition</w:t>
            </w:r>
            <w:r>
              <w:rPr>
                <w:rFonts w:cstheme="minorHAnsi"/>
              </w:rPr>
              <w:t xml:space="preserve">, </w:t>
            </w:r>
            <w:r w:rsidRPr="004C1F2E">
              <w:rPr>
                <w:rFonts w:cstheme="minorHAnsi"/>
              </w:rPr>
              <w:t>Government Printing Office, Washington, DC, USA</w:t>
            </w:r>
          </w:p>
        </w:tc>
      </w:tr>
      <w:tr w:rsidR="00BF1A7E" w:rsidRPr="00512663" w:rsidTr="00AC4392">
        <w:tc>
          <w:tcPr>
            <w:tcW w:w="3964" w:type="dxa"/>
          </w:tcPr>
          <w:p w:rsidR="00BF1A7E" w:rsidRPr="00512663" w:rsidRDefault="00BF1A7E" w:rsidP="00BF1A7E">
            <w:pPr>
              <w:rPr>
                <w:rFonts w:cstheme="minorHAnsi"/>
                <w:b/>
              </w:rPr>
            </w:pPr>
            <w:r w:rsidRPr="00012C90">
              <w:rPr>
                <w:rFonts w:cstheme="minorHAnsi"/>
                <w:b/>
              </w:rPr>
              <w:t>Recommended</w:t>
            </w:r>
            <w:r w:rsidRPr="00512663">
              <w:rPr>
                <w:rFonts w:cstheme="minorHAnsi"/>
                <w:b/>
              </w:rPr>
              <w:t xml:space="preserve"> </w:t>
            </w:r>
            <w:r>
              <w:rPr>
                <w:rFonts w:cstheme="minorHAnsi"/>
                <w:b/>
              </w:rPr>
              <w:t>reading</w:t>
            </w:r>
          </w:p>
        </w:tc>
        <w:tc>
          <w:tcPr>
            <w:tcW w:w="5432" w:type="dxa"/>
          </w:tcPr>
          <w:p w:rsidR="00BF1A7E" w:rsidRPr="006916D9" w:rsidRDefault="00BF1A7E" w:rsidP="00BF1A7E">
            <w:pPr>
              <w:pStyle w:val="Balk1"/>
              <w:shd w:val="clear" w:color="auto" w:fill="FFFFFF"/>
              <w:spacing w:before="0"/>
              <w:outlineLvl w:val="0"/>
              <w:rPr>
                <w:rFonts w:asciiTheme="minorHAnsi" w:eastAsiaTheme="minorEastAsia" w:hAnsiTheme="minorHAnsi" w:cstheme="minorHAnsi"/>
                <w:color w:val="auto"/>
                <w:sz w:val="20"/>
                <w:szCs w:val="20"/>
              </w:rPr>
            </w:pPr>
            <w:r w:rsidRPr="0079157A">
              <w:rPr>
                <w:rFonts w:cstheme="minorHAnsi"/>
              </w:rPr>
              <w:t xml:space="preserve"> </w:t>
            </w:r>
            <w:r w:rsidRPr="006916D9">
              <w:rPr>
                <w:rFonts w:asciiTheme="minorHAnsi" w:eastAsiaTheme="minorEastAsia" w:hAnsiTheme="minorHAnsi" w:cstheme="minorHAnsi"/>
                <w:color w:val="auto"/>
                <w:sz w:val="20"/>
                <w:szCs w:val="20"/>
              </w:rPr>
              <w:t>Marinas: The Complete Guide for Marina Selection, 2015</w:t>
            </w:r>
            <w:r>
              <w:rPr>
                <w:rFonts w:asciiTheme="minorHAnsi" w:eastAsiaTheme="minorEastAsia" w:hAnsiTheme="minorHAnsi" w:cstheme="minorHAnsi"/>
                <w:color w:val="auto"/>
                <w:sz w:val="20"/>
                <w:szCs w:val="20"/>
              </w:rPr>
              <w:t xml:space="preserve">. </w:t>
            </w:r>
            <w:r w:rsidRPr="006916D9">
              <w:rPr>
                <w:rFonts w:asciiTheme="minorHAnsi" w:eastAsiaTheme="minorEastAsia" w:hAnsiTheme="minorHAnsi" w:cstheme="minorHAnsi"/>
                <w:color w:val="auto"/>
                <w:sz w:val="20"/>
                <w:szCs w:val="20"/>
              </w:rPr>
              <w:t> </w:t>
            </w:r>
            <w:hyperlink r:id="rId6" w:history="1">
              <w:r w:rsidRPr="006916D9">
                <w:rPr>
                  <w:rFonts w:asciiTheme="minorHAnsi" w:eastAsiaTheme="minorEastAsia" w:hAnsiTheme="minorHAnsi" w:cstheme="minorHAnsi"/>
                  <w:color w:val="auto"/>
                  <w:sz w:val="20"/>
                  <w:szCs w:val="20"/>
                </w:rPr>
                <w:t>S</w:t>
              </w:r>
              <w:r>
                <w:rPr>
                  <w:rFonts w:asciiTheme="minorHAnsi" w:eastAsiaTheme="minorEastAsia" w:hAnsiTheme="minorHAnsi" w:cstheme="minorHAnsi"/>
                  <w:color w:val="auto"/>
                  <w:sz w:val="20"/>
                  <w:szCs w:val="20"/>
                </w:rPr>
                <w:t>.</w:t>
              </w:r>
              <w:r w:rsidRPr="006916D9">
                <w:rPr>
                  <w:rFonts w:asciiTheme="minorHAnsi" w:eastAsiaTheme="minorEastAsia" w:hAnsiTheme="minorHAnsi" w:cstheme="minorHAnsi"/>
                  <w:color w:val="auto"/>
                  <w:sz w:val="20"/>
                  <w:szCs w:val="20"/>
                </w:rPr>
                <w:t>E. McDowell</w:t>
              </w:r>
            </w:hyperlink>
            <w:r>
              <w:rPr>
                <w:rFonts w:asciiTheme="minorHAnsi" w:eastAsiaTheme="minorEastAsia" w:hAnsiTheme="minorHAnsi" w:cstheme="minorHAnsi"/>
                <w:color w:val="auto"/>
                <w:sz w:val="20"/>
                <w:szCs w:val="20"/>
              </w:rPr>
              <w:t>. Atlantic Publishing Group, USA.</w:t>
            </w:r>
          </w:p>
          <w:p w:rsidR="00BF1A7E" w:rsidRPr="0079157A" w:rsidRDefault="00BF1A7E" w:rsidP="00BF1A7E">
            <w:pPr>
              <w:rPr>
                <w:rFonts w:cstheme="minorHAnsi"/>
              </w:rPr>
            </w:pPr>
            <w:r w:rsidRPr="004C1F2E">
              <w:rPr>
                <w:rFonts w:cstheme="minorHAnsi"/>
              </w:rPr>
              <w:t xml:space="preserve">Coastal Engineering Manual, </w:t>
            </w:r>
            <w:r>
              <w:rPr>
                <w:rFonts w:cstheme="minorHAnsi"/>
              </w:rPr>
              <w:t>2008</w:t>
            </w:r>
            <w:r w:rsidRPr="004C1F2E">
              <w:rPr>
                <w:rFonts w:cstheme="minorHAnsi"/>
              </w:rPr>
              <w:t>. Army Coastal Engineering Research Center, 4. Edition, US. Government Printing Office, Washington, DC, USA</w:t>
            </w:r>
            <w:r>
              <w:rPr>
                <w:rFonts w:cstheme="minorHAnsi"/>
              </w:rPr>
              <w:t>.</w:t>
            </w:r>
          </w:p>
        </w:tc>
      </w:tr>
      <w:tr w:rsidR="00BF1A7E" w:rsidRPr="00512663" w:rsidTr="00AC4392">
        <w:tc>
          <w:tcPr>
            <w:tcW w:w="3964" w:type="dxa"/>
          </w:tcPr>
          <w:p w:rsidR="00BF1A7E" w:rsidRPr="00512663" w:rsidRDefault="00BF1A7E" w:rsidP="00BF1A7E">
            <w:pPr>
              <w:rPr>
                <w:rFonts w:cstheme="minorHAnsi"/>
                <w:b/>
              </w:rPr>
            </w:pPr>
            <w:r>
              <w:rPr>
                <w:rFonts w:cstheme="minorHAnsi"/>
                <w:b/>
              </w:rPr>
              <w:t>ECTS</w:t>
            </w:r>
          </w:p>
        </w:tc>
        <w:tc>
          <w:tcPr>
            <w:tcW w:w="5432" w:type="dxa"/>
          </w:tcPr>
          <w:p w:rsidR="00BF1A7E" w:rsidRPr="0079157A" w:rsidRDefault="00BF1A7E" w:rsidP="00BF1A7E">
            <w:pPr>
              <w:rPr>
                <w:rFonts w:cstheme="minorHAnsi"/>
              </w:rPr>
            </w:pPr>
            <w:r>
              <w:rPr>
                <w:rFonts w:cstheme="minorHAnsi"/>
              </w:rPr>
              <w:t>4</w:t>
            </w:r>
          </w:p>
        </w:tc>
      </w:tr>
      <w:tr w:rsidR="00BF1A7E" w:rsidRPr="00512663" w:rsidTr="00AC4392">
        <w:tc>
          <w:tcPr>
            <w:tcW w:w="3964" w:type="dxa"/>
          </w:tcPr>
          <w:p w:rsidR="00BF1A7E" w:rsidRPr="00512663" w:rsidRDefault="00BF1A7E" w:rsidP="00BF1A7E">
            <w:pPr>
              <w:rPr>
                <w:rFonts w:cstheme="minorHAnsi"/>
                <w:b/>
              </w:rPr>
            </w:pPr>
            <w:r w:rsidRPr="00012C90">
              <w:rPr>
                <w:rFonts w:cstheme="minorHAnsi"/>
                <w:b/>
              </w:rPr>
              <w:t>Prerequisites and co-requisites</w:t>
            </w:r>
          </w:p>
        </w:tc>
        <w:tc>
          <w:tcPr>
            <w:tcW w:w="5432" w:type="dxa"/>
          </w:tcPr>
          <w:p w:rsidR="00BF1A7E" w:rsidRPr="00512663" w:rsidRDefault="00BF1A7E" w:rsidP="00BF1A7E">
            <w:pPr>
              <w:rPr>
                <w:rFonts w:cstheme="minorHAnsi"/>
              </w:rPr>
            </w:pPr>
            <w:r>
              <w:rPr>
                <w:rFonts w:cstheme="minorHAnsi"/>
              </w:rPr>
              <w:t xml:space="preserve">No </w:t>
            </w:r>
            <w:r w:rsidRPr="00571EAD">
              <w:rPr>
                <w:rFonts w:cstheme="minorHAnsi"/>
              </w:rPr>
              <w:t>prerequisite</w:t>
            </w:r>
            <w:r w:rsidRPr="00512663">
              <w:rPr>
                <w:rFonts w:cstheme="minorHAnsi"/>
              </w:rPr>
              <w:t>.</w:t>
            </w:r>
            <w:r>
              <w:rPr>
                <w:rFonts w:cstheme="minorHAnsi"/>
              </w:rPr>
              <w:t xml:space="preserve"> </w:t>
            </w:r>
          </w:p>
        </w:tc>
      </w:tr>
      <w:tr w:rsidR="00BF1A7E" w:rsidRPr="00512663" w:rsidTr="00AC4392">
        <w:tc>
          <w:tcPr>
            <w:tcW w:w="3964" w:type="dxa"/>
          </w:tcPr>
          <w:p w:rsidR="00BF1A7E" w:rsidRPr="00512663" w:rsidRDefault="00BF1A7E" w:rsidP="00BF1A7E">
            <w:pPr>
              <w:rPr>
                <w:rFonts w:cstheme="minorHAnsi"/>
                <w:b/>
              </w:rPr>
            </w:pPr>
            <w:r w:rsidRPr="00012C90">
              <w:rPr>
                <w:rFonts w:cstheme="minorHAnsi"/>
                <w:b/>
              </w:rPr>
              <w:t>Compulsory/Elective</w:t>
            </w:r>
          </w:p>
        </w:tc>
        <w:tc>
          <w:tcPr>
            <w:tcW w:w="5432" w:type="dxa"/>
          </w:tcPr>
          <w:p w:rsidR="00BF1A7E" w:rsidRPr="00512663" w:rsidRDefault="00BF1A7E" w:rsidP="00BF1A7E">
            <w:pPr>
              <w:rPr>
                <w:rFonts w:cstheme="minorHAnsi"/>
              </w:rPr>
            </w:pPr>
            <w:r>
              <w:rPr>
                <w:rFonts w:cstheme="minorHAnsi"/>
              </w:rPr>
              <w:t>Technical elective course</w:t>
            </w:r>
          </w:p>
        </w:tc>
      </w:tr>
      <w:tr w:rsidR="00BF1A7E" w:rsidRPr="00512663" w:rsidTr="00AC4392">
        <w:tc>
          <w:tcPr>
            <w:tcW w:w="3964" w:type="dxa"/>
          </w:tcPr>
          <w:p w:rsidR="00BF1A7E" w:rsidRPr="00512663" w:rsidRDefault="00BF1A7E" w:rsidP="00BF1A7E">
            <w:pPr>
              <w:rPr>
                <w:rFonts w:cstheme="minorHAnsi"/>
                <w:b/>
              </w:rPr>
            </w:pPr>
            <w:r w:rsidRPr="00012C90">
              <w:rPr>
                <w:rFonts w:cstheme="minorHAnsi"/>
                <w:b/>
              </w:rPr>
              <w:t>Language of instruction</w:t>
            </w:r>
          </w:p>
        </w:tc>
        <w:tc>
          <w:tcPr>
            <w:tcW w:w="5432" w:type="dxa"/>
          </w:tcPr>
          <w:p w:rsidR="00BF1A7E" w:rsidRPr="00512663" w:rsidRDefault="008A275E" w:rsidP="00BF1A7E">
            <w:pPr>
              <w:rPr>
                <w:rFonts w:cstheme="minorHAnsi"/>
              </w:rPr>
            </w:pPr>
            <w:r>
              <w:rPr>
                <w:rFonts w:cstheme="minorHAnsi"/>
              </w:rPr>
              <w:t>English</w:t>
            </w:r>
          </w:p>
        </w:tc>
      </w:tr>
      <w:tr w:rsidR="00BF1A7E" w:rsidRPr="00512663" w:rsidTr="00AC4392">
        <w:tc>
          <w:tcPr>
            <w:tcW w:w="3964" w:type="dxa"/>
          </w:tcPr>
          <w:p w:rsidR="00BF1A7E" w:rsidRPr="00512663" w:rsidRDefault="00BF1A7E" w:rsidP="00BF1A7E">
            <w:pPr>
              <w:rPr>
                <w:rFonts w:cstheme="minorHAnsi"/>
                <w:b/>
              </w:rPr>
            </w:pPr>
            <w:r>
              <w:rPr>
                <w:rFonts w:cstheme="minorHAnsi"/>
                <w:b/>
              </w:rPr>
              <w:t xml:space="preserve">Aim of course </w:t>
            </w:r>
          </w:p>
        </w:tc>
        <w:tc>
          <w:tcPr>
            <w:tcW w:w="5432" w:type="dxa"/>
          </w:tcPr>
          <w:p w:rsidR="00BF1A7E" w:rsidRPr="00512663" w:rsidRDefault="00BF1A7E" w:rsidP="00BF1A7E">
            <w:pPr>
              <w:rPr>
                <w:rFonts w:cstheme="minorHAnsi"/>
              </w:rPr>
            </w:pPr>
            <w:r>
              <w:rPr>
                <w:rFonts w:cstheme="minorHAnsi"/>
              </w:rPr>
              <w:t>The aim of the course is to teach required engineering methods in the port planning and design.</w:t>
            </w:r>
          </w:p>
        </w:tc>
      </w:tr>
      <w:tr w:rsidR="00BF1A7E" w:rsidRPr="00512663" w:rsidTr="00AC4392">
        <w:tc>
          <w:tcPr>
            <w:tcW w:w="3964" w:type="dxa"/>
          </w:tcPr>
          <w:p w:rsidR="00BF1A7E" w:rsidRPr="00512663" w:rsidRDefault="00BF1A7E" w:rsidP="00BF1A7E">
            <w:pPr>
              <w:rPr>
                <w:rFonts w:cstheme="minorHAnsi"/>
                <w:b/>
              </w:rPr>
            </w:pPr>
            <w:r w:rsidRPr="00012C90">
              <w:rPr>
                <w:rFonts w:cstheme="minorHAnsi"/>
                <w:b/>
              </w:rPr>
              <w:t>Learning outcomes of the course unit</w:t>
            </w:r>
          </w:p>
        </w:tc>
        <w:tc>
          <w:tcPr>
            <w:tcW w:w="5432" w:type="dxa"/>
          </w:tcPr>
          <w:p w:rsidR="00BF1A7E" w:rsidRPr="004C1F2E" w:rsidRDefault="00BF1A7E" w:rsidP="00BF1A7E">
            <w:pPr>
              <w:pStyle w:val="ListeParagraf"/>
              <w:numPr>
                <w:ilvl w:val="0"/>
                <w:numId w:val="3"/>
              </w:numPr>
              <w:ind w:left="318" w:hanging="284"/>
              <w:rPr>
                <w:rFonts w:cstheme="minorHAnsi"/>
              </w:rPr>
            </w:pPr>
            <w:r>
              <w:rPr>
                <w:rFonts w:cstheme="minorHAnsi"/>
              </w:rPr>
              <w:t>Application of mathematics, science and engineering</w:t>
            </w:r>
            <w:r w:rsidR="00265B4F">
              <w:rPr>
                <w:rFonts w:cstheme="minorHAnsi"/>
              </w:rPr>
              <w:t xml:space="preserve"> skills.</w:t>
            </w:r>
          </w:p>
          <w:p w:rsidR="00BF1A7E" w:rsidRPr="004C1F2E" w:rsidRDefault="00265B4F" w:rsidP="00BF1A7E">
            <w:pPr>
              <w:pStyle w:val="ListeParagraf"/>
              <w:numPr>
                <w:ilvl w:val="0"/>
                <w:numId w:val="3"/>
              </w:numPr>
              <w:ind w:left="318" w:hanging="284"/>
              <w:rPr>
                <w:rFonts w:cstheme="minorHAnsi"/>
              </w:rPr>
            </w:pPr>
            <w:r>
              <w:rPr>
                <w:rFonts w:cstheme="minorHAnsi"/>
              </w:rPr>
              <w:t>Ability</w:t>
            </w:r>
            <w:r w:rsidR="00B150A2">
              <w:rPr>
                <w:rFonts w:cstheme="minorHAnsi"/>
              </w:rPr>
              <w:t xml:space="preserve"> to design, formulate and solve engineering problems.</w:t>
            </w:r>
          </w:p>
          <w:p w:rsidR="00B150A2" w:rsidRDefault="00B150A2" w:rsidP="00BF1A7E">
            <w:pPr>
              <w:pStyle w:val="ListeParagraf"/>
              <w:numPr>
                <w:ilvl w:val="0"/>
                <w:numId w:val="3"/>
              </w:numPr>
              <w:ind w:left="318" w:hanging="284"/>
              <w:rPr>
                <w:rFonts w:cstheme="minorHAnsi"/>
              </w:rPr>
            </w:pPr>
            <w:r>
              <w:rPr>
                <w:rFonts w:cstheme="minorHAnsi"/>
              </w:rPr>
              <w:t>Oral and writing skills in Turkish and English.</w:t>
            </w:r>
          </w:p>
          <w:p w:rsidR="00BF1A7E" w:rsidRPr="00B150A2" w:rsidRDefault="00B150A2" w:rsidP="00BF1A7E">
            <w:pPr>
              <w:pStyle w:val="ListeParagraf"/>
              <w:numPr>
                <w:ilvl w:val="0"/>
                <w:numId w:val="3"/>
              </w:numPr>
              <w:ind w:left="318" w:hanging="284"/>
              <w:rPr>
                <w:rFonts w:cstheme="minorHAnsi"/>
              </w:rPr>
            </w:pPr>
            <w:r>
              <w:rPr>
                <w:rFonts w:cstheme="minorHAnsi"/>
              </w:rPr>
              <w:t>To understand the social and global effects of engineering problems.</w:t>
            </w:r>
          </w:p>
        </w:tc>
      </w:tr>
      <w:tr w:rsidR="00BF1A7E" w:rsidRPr="00512663" w:rsidTr="00AC4392">
        <w:tc>
          <w:tcPr>
            <w:tcW w:w="3964" w:type="dxa"/>
          </w:tcPr>
          <w:p w:rsidR="00BF1A7E" w:rsidRPr="00512663" w:rsidRDefault="00BF1A7E" w:rsidP="00BF1A7E">
            <w:pPr>
              <w:rPr>
                <w:rFonts w:cstheme="minorHAnsi"/>
                <w:b/>
              </w:rPr>
            </w:pPr>
            <w:r w:rsidRPr="00012C90">
              <w:rPr>
                <w:rFonts w:cstheme="minorHAnsi"/>
                <w:b/>
              </w:rPr>
              <w:t>Mode of delivery</w:t>
            </w:r>
          </w:p>
        </w:tc>
        <w:tc>
          <w:tcPr>
            <w:tcW w:w="5432" w:type="dxa"/>
          </w:tcPr>
          <w:p w:rsidR="00BF1A7E" w:rsidRPr="00512663" w:rsidRDefault="00BF1A7E" w:rsidP="00BF1A7E">
            <w:pPr>
              <w:rPr>
                <w:rFonts w:cstheme="minorHAnsi"/>
              </w:rPr>
            </w:pPr>
            <w:r w:rsidRPr="00571EAD">
              <w:rPr>
                <w:rFonts w:cstheme="minorHAnsi"/>
              </w:rPr>
              <w:t xml:space="preserve">The mode of delivery of this course is </w:t>
            </w:r>
            <w:r>
              <w:rPr>
                <w:rFonts w:cstheme="minorHAnsi"/>
              </w:rPr>
              <w:t>f</w:t>
            </w:r>
            <w:r w:rsidRPr="00571EAD">
              <w:rPr>
                <w:rFonts w:cstheme="minorHAnsi"/>
              </w:rPr>
              <w:t>ace to face</w:t>
            </w:r>
            <w:r>
              <w:rPr>
                <w:rFonts w:cstheme="minorHAnsi"/>
              </w:rPr>
              <w:t>.</w:t>
            </w:r>
          </w:p>
        </w:tc>
      </w:tr>
      <w:tr w:rsidR="008C6977" w:rsidRPr="00512663" w:rsidTr="00AC4392">
        <w:tc>
          <w:tcPr>
            <w:tcW w:w="3964" w:type="dxa"/>
          </w:tcPr>
          <w:p w:rsidR="008C6977" w:rsidRPr="00512663" w:rsidRDefault="008C6977" w:rsidP="008C6977">
            <w:pPr>
              <w:rPr>
                <w:rFonts w:cstheme="minorHAnsi"/>
                <w:b/>
              </w:rPr>
            </w:pPr>
            <w:r w:rsidRPr="00012C90">
              <w:rPr>
                <w:rFonts w:cstheme="minorHAnsi"/>
                <w:b/>
              </w:rPr>
              <w:t>Course content</w:t>
            </w:r>
          </w:p>
        </w:tc>
        <w:tc>
          <w:tcPr>
            <w:tcW w:w="5432" w:type="dxa"/>
          </w:tcPr>
          <w:p w:rsidR="008C6977" w:rsidRDefault="008C6977" w:rsidP="00032F7C">
            <w:pPr>
              <w:pStyle w:val="ListeParagraf"/>
              <w:numPr>
                <w:ilvl w:val="0"/>
                <w:numId w:val="4"/>
              </w:numPr>
              <w:rPr>
                <w:rFonts w:cstheme="minorHAnsi"/>
              </w:rPr>
            </w:pPr>
            <w:r w:rsidRPr="008C6977">
              <w:rPr>
                <w:rFonts w:cstheme="minorHAnsi"/>
              </w:rPr>
              <w:t xml:space="preserve">Classification of ports, Yacht tourism, The need for ports, </w:t>
            </w:r>
          </w:p>
          <w:p w:rsidR="008C6977" w:rsidRDefault="008C6977" w:rsidP="008C6977">
            <w:pPr>
              <w:pStyle w:val="ListeParagraf"/>
              <w:numPr>
                <w:ilvl w:val="0"/>
                <w:numId w:val="4"/>
              </w:numPr>
              <w:rPr>
                <w:rFonts w:cstheme="minorHAnsi"/>
              </w:rPr>
            </w:pPr>
            <w:r>
              <w:rPr>
                <w:rFonts w:cstheme="minorHAnsi"/>
              </w:rPr>
              <w:t xml:space="preserve">Components of ports and functions, Space needed, Hinterland, </w:t>
            </w:r>
          </w:p>
          <w:p w:rsidR="008C6977" w:rsidRDefault="008C6977" w:rsidP="008C6977">
            <w:pPr>
              <w:pStyle w:val="ListeParagraf"/>
              <w:numPr>
                <w:ilvl w:val="0"/>
                <w:numId w:val="4"/>
              </w:numPr>
              <w:rPr>
                <w:rFonts w:cstheme="minorHAnsi"/>
              </w:rPr>
            </w:pPr>
            <w:r>
              <w:rPr>
                <w:rFonts w:cstheme="minorHAnsi"/>
              </w:rPr>
              <w:t xml:space="preserve">Site selection, </w:t>
            </w:r>
          </w:p>
          <w:p w:rsidR="008C6977" w:rsidRDefault="008C6977" w:rsidP="008C6977">
            <w:pPr>
              <w:pStyle w:val="ListeParagraf"/>
              <w:numPr>
                <w:ilvl w:val="0"/>
                <w:numId w:val="4"/>
              </w:numPr>
              <w:rPr>
                <w:rFonts w:cstheme="minorHAnsi"/>
              </w:rPr>
            </w:pPr>
            <w:r>
              <w:rPr>
                <w:rFonts w:cstheme="minorHAnsi"/>
              </w:rPr>
              <w:t>Wave theories</w:t>
            </w:r>
          </w:p>
          <w:p w:rsidR="008C6977" w:rsidRDefault="008C6977" w:rsidP="008C6977">
            <w:pPr>
              <w:pStyle w:val="ListeParagraf"/>
              <w:numPr>
                <w:ilvl w:val="0"/>
                <w:numId w:val="4"/>
              </w:numPr>
              <w:rPr>
                <w:rFonts w:cstheme="minorHAnsi"/>
              </w:rPr>
            </w:pPr>
            <w:r>
              <w:rPr>
                <w:rFonts w:cstheme="minorHAnsi"/>
              </w:rPr>
              <w:t xml:space="preserve">Wind and wave climate, Topography and geological studies, Port studies, </w:t>
            </w:r>
          </w:p>
          <w:p w:rsidR="008C6977" w:rsidRDefault="008C6977" w:rsidP="008C6977">
            <w:pPr>
              <w:pStyle w:val="ListeParagraf"/>
              <w:numPr>
                <w:ilvl w:val="0"/>
                <w:numId w:val="4"/>
              </w:numPr>
              <w:rPr>
                <w:rFonts w:cstheme="minorHAnsi"/>
              </w:rPr>
            </w:pPr>
            <w:r>
              <w:rPr>
                <w:rFonts w:cstheme="minorHAnsi"/>
              </w:rPr>
              <w:t xml:space="preserve">Planning and design, Navigation channel, </w:t>
            </w:r>
          </w:p>
          <w:p w:rsidR="008C6977" w:rsidRDefault="008C6977" w:rsidP="008C6977">
            <w:pPr>
              <w:pStyle w:val="ListeParagraf"/>
              <w:numPr>
                <w:ilvl w:val="0"/>
                <w:numId w:val="4"/>
              </w:numPr>
              <w:rPr>
                <w:rFonts w:cstheme="minorHAnsi"/>
              </w:rPr>
            </w:pPr>
            <w:r>
              <w:rPr>
                <w:rFonts w:cstheme="minorHAnsi"/>
              </w:rPr>
              <w:t xml:space="preserve">Design of piers, </w:t>
            </w:r>
          </w:p>
          <w:p w:rsidR="008C6977" w:rsidRDefault="008C6977" w:rsidP="008C6977">
            <w:pPr>
              <w:pStyle w:val="ListeParagraf"/>
              <w:numPr>
                <w:ilvl w:val="0"/>
                <w:numId w:val="4"/>
              </w:numPr>
              <w:rPr>
                <w:rFonts w:cstheme="minorHAnsi"/>
              </w:rPr>
            </w:pPr>
            <w:r>
              <w:rPr>
                <w:rFonts w:cstheme="minorHAnsi"/>
              </w:rPr>
              <w:t xml:space="preserve">Design of breakwaters, </w:t>
            </w:r>
          </w:p>
          <w:p w:rsidR="00405D9F" w:rsidRDefault="00405D9F" w:rsidP="008C6977">
            <w:pPr>
              <w:pStyle w:val="ListeParagraf"/>
              <w:numPr>
                <w:ilvl w:val="0"/>
                <w:numId w:val="4"/>
              </w:numPr>
              <w:rPr>
                <w:rFonts w:cstheme="minorHAnsi"/>
              </w:rPr>
            </w:pPr>
            <w:r>
              <w:rPr>
                <w:rFonts w:cstheme="minorHAnsi"/>
              </w:rPr>
              <w:t xml:space="preserve">1. Midterm </w:t>
            </w:r>
          </w:p>
          <w:p w:rsidR="008C6977" w:rsidRDefault="008C6977" w:rsidP="008C6977">
            <w:pPr>
              <w:pStyle w:val="ListeParagraf"/>
              <w:numPr>
                <w:ilvl w:val="0"/>
                <w:numId w:val="4"/>
              </w:numPr>
              <w:rPr>
                <w:rFonts w:cstheme="minorHAnsi"/>
              </w:rPr>
            </w:pPr>
            <w:r>
              <w:rPr>
                <w:rFonts w:cstheme="minorHAnsi"/>
              </w:rPr>
              <w:t>Feasibility studies, Income and expenditure,</w:t>
            </w:r>
          </w:p>
          <w:p w:rsidR="008C6977" w:rsidRDefault="008C6977" w:rsidP="008C6977">
            <w:pPr>
              <w:pStyle w:val="ListeParagraf"/>
              <w:numPr>
                <w:ilvl w:val="0"/>
                <w:numId w:val="4"/>
              </w:numPr>
              <w:rPr>
                <w:rFonts w:cstheme="minorHAnsi"/>
              </w:rPr>
            </w:pPr>
            <w:r>
              <w:rPr>
                <w:rFonts w:cstheme="minorHAnsi"/>
              </w:rPr>
              <w:t xml:space="preserve"> Environmental impacts, </w:t>
            </w:r>
          </w:p>
          <w:p w:rsidR="008C6977" w:rsidRDefault="008C6977" w:rsidP="008C6977">
            <w:pPr>
              <w:pStyle w:val="ListeParagraf"/>
              <w:numPr>
                <w:ilvl w:val="0"/>
                <w:numId w:val="4"/>
              </w:numPr>
              <w:rPr>
                <w:rFonts w:cstheme="minorHAnsi"/>
              </w:rPr>
            </w:pPr>
            <w:r>
              <w:rPr>
                <w:rFonts w:cstheme="minorHAnsi"/>
              </w:rPr>
              <w:t xml:space="preserve">Water quality, Pollution control, </w:t>
            </w:r>
          </w:p>
          <w:p w:rsidR="008C6977" w:rsidRDefault="008C6977" w:rsidP="008C6977">
            <w:pPr>
              <w:pStyle w:val="ListeParagraf"/>
              <w:numPr>
                <w:ilvl w:val="0"/>
                <w:numId w:val="4"/>
              </w:numPr>
              <w:rPr>
                <w:rFonts w:cstheme="minorHAnsi"/>
              </w:rPr>
            </w:pPr>
            <w:r>
              <w:rPr>
                <w:rFonts w:cstheme="minorHAnsi"/>
              </w:rPr>
              <w:t>Protection of ecology,</w:t>
            </w:r>
          </w:p>
          <w:p w:rsidR="008C6977" w:rsidRDefault="008C6977" w:rsidP="008C6977">
            <w:pPr>
              <w:pStyle w:val="ListeParagraf"/>
              <w:numPr>
                <w:ilvl w:val="0"/>
                <w:numId w:val="4"/>
              </w:numPr>
              <w:rPr>
                <w:rFonts w:cstheme="minorHAnsi"/>
              </w:rPr>
            </w:pPr>
            <w:r>
              <w:rPr>
                <w:rFonts w:cstheme="minorHAnsi"/>
              </w:rPr>
              <w:t xml:space="preserve">Port Management, </w:t>
            </w:r>
          </w:p>
          <w:p w:rsidR="008C6977" w:rsidRPr="008C6977" w:rsidRDefault="008C6977" w:rsidP="008C6977">
            <w:pPr>
              <w:pStyle w:val="ListeParagraf"/>
              <w:numPr>
                <w:ilvl w:val="0"/>
                <w:numId w:val="4"/>
              </w:numPr>
              <w:rPr>
                <w:rFonts w:cstheme="minorHAnsi"/>
              </w:rPr>
            </w:pPr>
            <w:r>
              <w:rPr>
                <w:rFonts w:cstheme="minorHAnsi"/>
              </w:rPr>
              <w:t>Presentation of port project.</w:t>
            </w:r>
          </w:p>
        </w:tc>
      </w:tr>
      <w:tr w:rsidR="008C6977" w:rsidRPr="00512663" w:rsidTr="00AC4392">
        <w:tc>
          <w:tcPr>
            <w:tcW w:w="3964" w:type="dxa"/>
          </w:tcPr>
          <w:p w:rsidR="008C6977" w:rsidRPr="00012C90" w:rsidRDefault="008C6977" w:rsidP="008C6977">
            <w:pPr>
              <w:rPr>
                <w:rFonts w:cstheme="minorHAnsi"/>
                <w:b/>
              </w:rPr>
            </w:pPr>
            <w:r w:rsidRPr="00012C90">
              <w:rPr>
                <w:rFonts w:cstheme="minorHAnsi"/>
                <w:b/>
              </w:rPr>
              <w:t>Planned learning activities and teaching methods</w:t>
            </w:r>
          </w:p>
        </w:tc>
        <w:tc>
          <w:tcPr>
            <w:tcW w:w="5432" w:type="dxa"/>
          </w:tcPr>
          <w:p w:rsidR="008C6977" w:rsidRDefault="008C6977" w:rsidP="008C6977">
            <w:pPr>
              <w:rPr>
                <w:rFonts w:cstheme="minorHAnsi"/>
              </w:rPr>
            </w:pPr>
            <w:r w:rsidRPr="00512663">
              <w:rPr>
                <w:rFonts w:cstheme="minorHAnsi"/>
              </w:rPr>
              <w:t xml:space="preserve">3 </w:t>
            </w:r>
            <w:r>
              <w:rPr>
                <w:rFonts w:cstheme="minorHAnsi"/>
              </w:rPr>
              <w:t xml:space="preserve">lecture hours per week </w:t>
            </w:r>
            <w:r w:rsidR="007963C4">
              <w:t>(3+0)</w:t>
            </w:r>
          </w:p>
          <w:p w:rsidR="008C6977" w:rsidRDefault="008C6977" w:rsidP="008C6977">
            <w:pPr>
              <w:rPr>
                <w:rFonts w:cstheme="minorHAnsi"/>
              </w:rPr>
            </w:pPr>
            <w:r>
              <w:rPr>
                <w:rFonts w:cstheme="minorHAnsi"/>
              </w:rPr>
              <w:t>Project preparation</w:t>
            </w:r>
          </w:p>
          <w:p w:rsidR="00405D9F" w:rsidRPr="00512663" w:rsidRDefault="00405D9F" w:rsidP="008C6977">
            <w:pPr>
              <w:rPr>
                <w:rFonts w:cstheme="minorHAnsi"/>
              </w:rPr>
            </w:pPr>
            <w:r>
              <w:rPr>
                <w:rFonts w:cstheme="minorHAnsi"/>
              </w:rPr>
              <w:t>Reading</w:t>
            </w:r>
          </w:p>
          <w:p w:rsidR="008C6977" w:rsidRPr="00512663" w:rsidRDefault="00405D9F" w:rsidP="008C6977">
            <w:pPr>
              <w:rPr>
                <w:rFonts w:cstheme="minorHAnsi"/>
              </w:rPr>
            </w:pPr>
            <w:r>
              <w:rPr>
                <w:rFonts w:cstheme="minorHAnsi"/>
              </w:rPr>
              <w:t>Designing and applying materials</w:t>
            </w:r>
          </w:p>
          <w:p w:rsidR="008C6977" w:rsidRPr="00512663" w:rsidRDefault="008C6977" w:rsidP="008C6977">
            <w:pPr>
              <w:rPr>
                <w:rFonts w:cstheme="minorHAnsi"/>
              </w:rPr>
            </w:pPr>
            <w:r>
              <w:rPr>
                <w:rFonts w:cstheme="minorHAnsi"/>
              </w:rPr>
              <w:t>Report and presentation preparation</w:t>
            </w:r>
          </w:p>
          <w:p w:rsidR="008C6977" w:rsidRPr="00512663" w:rsidRDefault="008C6977" w:rsidP="008C6977">
            <w:pPr>
              <w:rPr>
                <w:rFonts w:cstheme="minorHAnsi"/>
              </w:rPr>
            </w:pPr>
            <w:r>
              <w:rPr>
                <w:rFonts w:cstheme="minorHAnsi"/>
              </w:rPr>
              <w:t>Midterm exam and required works</w:t>
            </w:r>
          </w:p>
          <w:p w:rsidR="008C6977" w:rsidRPr="00512663" w:rsidRDefault="008C6977" w:rsidP="008C6977">
            <w:pPr>
              <w:rPr>
                <w:rFonts w:cstheme="minorHAnsi"/>
              </w:rPr>
            </w:pPr>
            <w:r>
              <w:rPr>
                <w:rFonts w:cstheme="minorHAnsi"/>
              </w:rPr>
              <w:lastRenderedPageBreak/>
              <w:t>Final exam and required works</w:t>
            </w:r>
          </w:p>
        </w:tc>
      </w:tr>
      <w:tr w:rsidR="008C6977" w:rsidRPr="00512663" w:rsidTr="00AC4392">
        <w:tc>
          <w:tcPr>
            <w:tcW w:w="3964" w:type="dxa"/>
          </w:tcPr>
          <w:p w:rsidR="008C6977" w:rsidRPr="00512663" w:rsidRDefault="008C6977" w:rsidP="008C6977">
            <w:pPr>
              <w:rPr>
                <w:rFonts w:cstheme="minorHAnsi"/>
                <w:b/>
              </w:rPr>
            </w:pPr>
            <w:r w:rsidRPr="00012C90">
              <w:rPr>
                <w:rFonts w:cstheme="minorHAnsi"/>
                <w:b/>
              </w:rPr>
              <w:lastRenderedPageBreak/>
              <w:t>Assessment methods and criteria</w:t>
            </w:r>
          </w:p>
        </w:tc>
        <w:tc>
          <w:tcPr>
            <w:tcW w:w="5432" w:type="dxa"/>
          </w:tcPr>
          <w:tbl>
            <w:tblPr>
              <w:tblStyle w:val="TabloKlavuzu"/>
              <w:tblW w:w="0" w:type="auto"/>
              <w:tblLook w:val="04A0" w:firstRow="1" w:lastRow="0" w:firstColumn="1" w:lastColumn="0" w:noHBand="0" w:noVBand="1"/>
            </w:tblPr>
            <w:tblGrid>
              <w:gridCol w:w="1735"/>
              <w:gridCol w:w="1735"/>
              <w:gridCol w:w="1736"/>
            </w:tblGrid>
            <w:tr w:rsidR="008C6977" w:rsidRPr="00512663" w:rsidTr="00AC4392">
              <w:tc>
                <w:tcPr>
                  <w:tcW w:w="1735" w:type="dxa"/>
                </w:tcPr>
                <w:p w:rsidR="008C6977" w:rsidRPr="00512663" w:rsidRDefault="008C6977" w:rsidP="008C6977">
                  <w:pPr>
                    <w:rPr>
                      <w:rFonts w:cstheme="minorHAnsi"/>
                    </w:rPr>
                  </w:pPr>
                </w:p>
              </w:tc>
              <w:tc>
                <w:tcPr>
                  <w:tcW w:w="1735" w:type="dxa"/>
                </w:tcPr>
                <w:p w:rsidR="008C6977" w:rsidRPr="00512663" w:rsidRDefault="008C6977" w:rsidP="008C6977">
                  <w:pPr>
                    <w:jc w:val="center"/>
                    <w:rPr>
                      <w:rFonts w:cstheme="minorHAnsi"/>
                    </w:rPr>
                  </w:pPr>
                  <w:r w:rsidRPr="00012C90">
                    <w:rPr>
                      <w:rFonts w:cstheme="minorHAnsi"/>
                    </w:rPr>
                    <w:t>Quantity</w:t>
                  </w:r>
                </w:p>
              </w:tc>
              <w:tc>
                <w:tcPr>
                  <w:tcW w:w="1736" w:type="dxa"/>
                </w:tcPr>
                <w:p w:rsidR="008C6977" w:rsidRPr="00512663" w:rsidRDefault="008C6977" w:rsidP="008C6977">
                  <w:pPr>
                    <w:jc w:val="center"/>
                    <w:rPr>
                      <w:rFonts w:cstheme="minorHAnsi"/>
                    </w:rPr>
                  </w:pPr>
                  <w:r w:rsidRPr="00012C90">
                    <w:rPr>
                      <w:rFonts w:cstheme="minorHAnsi"/>
                    </w:rPr>
                    <w:t xml:space="preserve">Percentage </w:t>
                  </w:r>
                  <w:r w:rsidRPr="00512663">
                    <w:rPr>
                      <w:rFonts w:cstheme="minorHAnsi"/>
                    </w:rPr>
                    <w:t>(%)</w:t>
                  </w:r>
                </w:p>
              </w:tc>
            </w:tr>
            <w:tr w:rsidR="008C6977" w:rsidRPr="00512663" w:rsidTr="00AC4392">
              <w:tc>
                <w:tcPr>
                  <w:tcW w:w="1735" w:type="dxa"/>
                </w:tcPr>
                <w:p w:rsidR="008C6977" w:rsidRPr="00512663" w:rsidRDefault="008C6977" w:rsidP="008C6977">
                  <w:pPr>
                    <w:rPr>
                      <w:rFonts w:cstheme="minorHAnsi"/>
                    </w:rPr>
                  </w:pPr>
                  <w:r>
                    <w:rPr>
                      <w:rFonts w:cstheme="minorHAnsi"/>
                    </w:rPr>
                    <w:t>Mid-terms</w:t>
                  </w:r>
                </w:p>
              </w:tc>
              <w:tc>
                <w:tcPr>
                  <w:tcW w:w="1735" w:type="dxa"/>
                </w:tcPr>
                <w:p w:rsidR="008C6977" w:rsidRPr="00512663" w:rsidRDefault="008C6977" w:rsidP="008C6977">
                  <w:pPr>
                    <w:jc w:val="center"/>
                    <w:rPr>
                      <w:rFonts w:cstheme="minorHAnsi"/>
                    </w:rPr>
                  </w:pPr>
                  <w:r>
                    <w:rPr>
                      <w:rFonts w:cstheme="minorHAnsi"/>
                    </w:rPr>
                    <w:t>1</w:t>
                  </w:r>
                </w:p>
              </w:tc>
              <w:tc>
                <w:tcPr>
                  <w:tcW w:w="1736" w:type="dxa"/>
                </w:tcPr>
                <w:p w:rsidR="008C6977" w:rsidRPr="00512663" w:rsidRDefault="008C6977" w:rsidP="008C6977">
                  <w:pPr>
                    <w:jc w:val="center"/>
                    <w:rPr>
                      <w:rFonts w:cstheme="minorHAnsi"/>
                    </w:rPr>
                  </w:pPr>
                  <w:r>
                    <w:rPr>
                      <w:rFonts w:cstheme="minorHAnsi"/>
                    </w:rPr>
                    <w:t>25</w:t>
                  </w:r>
                </w:p>
              </w:tc>
            </w:tr>
            <w:tr w:rsidR="008C6977" w:rsidRPr="00512663" w:rsidTr="00AC4392">
              <w:tc>
                <w:tcPr>
                  <w:tcW w:w="1735" w:type="dxa"/>
                </w:tcPr>
                <w:p w:rsidR="008C6977" w:rsidRPr="00512663" w:rsidRDefault="008C6977" w:rsidP="008C6977">
                  <w:pPr>
                    <w:rPr>
                      <w:rFonts w:cstheme="minorHAnsi"/>
                    </w:rPr>
                  </w:pPr>
                  <w:r w:rsidRPr="002C6D76">
                    <w:rPr>
                      <w:rFonts w:cstheme="minorHAnsi"/>
                    </w:rPr>
                    <w:t>Assignment</w:t>
                  </w:r>
                </w:p>
              </w:tc>
              <w:tc>
                <w:tcPr>
                  <w:tcW w:w="1735" w:type="dxa"/>
                </w:tcPr>
                <w:p w:rsidR="008C6977" w:rsidRPr="00512663" w:rsidRDefault="008C6977" w:rsidP="008C6977">
                  <w:pPr>
                    <w:jc w:val="center"/>
                    <w:rPr>
                      <w:rFonts w:cstheme="minorHAnsi"/>
                    </w:rPr>
                  </w:pPr>
                  <w:r>
                    <w:rPr>
                      <w:rFonts w:cstheme="minorHAnsi"/>
                    </w:rPr>
                    <w:t>2</w:t>
                  </w:r>
                </w:p>
              </w:tc>
              <w:tc>
                <w:tcPr>
                  <w:tcW w:w="1736" w:type="dxa"/>
                </w:tcPr>
                <w:p w:rsidR="008C6977" w:rsidRPr="00512663" w:rsidRDefault="008C6977" w:rsidP="008C6977">
                  <w:pPr>
                    <w:jc w:val="center"/>
                    <w:rPr>
                      <w:rFonts w:cstheme="minorHAnsi"/>
                    </w:rPr>
                  </w:pPr>
                  <w:r>
                    <w:rPr>
                      <w:rFonts w:cstheme="minorHAnsi"/>
                    </w:rPr>
                    <w:t>10</w:t>
                  </w:r>
                </w:p>
              </w:tc>
            </w:tr>
            <w:tr w:rsidR="008C6977" w:rsidRPr="00512663" w:rsidTr="00AC4392">
              <w:tc>
                <w:tcPr>
                  <w:tcW w:w="1735" w:type="dxa"/>
                </w:tcPr>
                <w:p w:rsidR="008C6977" w:rsidRPr="00512663" w:rsidRDefault="008C6977" w:rsidP="008C6977">
                  <w:pPr>
                    <w:rPr>
                      <w:rFonts w:cstheme="minorHAnsi"/>
                    </w:rPr>
                  </w:pPr>
                  <w:r w:rsidRPr="002C6D76">
                    <w:rPr>
                      <w:rFonts w:cstheme="minorHAnsi"/>
                    </w:rPr>
                    <w:t>Exercises</w:t>
                  </w:r>
                </w:p>
              </w:tc>
              <w:tc>
                <w:tcPr>
                  <w:tcW w:w="1735" w:type="dxa"/>
                </w:tcPr>
                <w:p w:rsidR="008C6977" w:rsidRPr="00512663" w:rsidRDefault="008C6977" w:rsidP="008C6977">
                  <w:pPr>
                    <w:jc w:val="center"/>
                    <w:rPr>
                      <w:rFonts w:cstheme="minorHAnsi"/>
                    </w:rPr>
                  </w:pPr>
                </w:p>
              </w:tc>
              <w:tc>
                <w:tcPr>
                  <w:tcW w:w="1736" w:type="dxa"/>
                </w:tcPr>
                <w:p w:rsidR="008C6977" w:rsidRPr="00512663" w:rsidRDefault="008C6977" w:rsidP="008C6977">
                  <w:pPr>
                    <w:jc w:val="center"/>
                    <w:rPr>
                      <w:rFonts w:cstheme="minorHAnsi"/>
                    </w:rPr>
                  </w:pPr>
                </w:p>
              </w:tc>
            </w:tr>
            <w:tr w:rsidR="008C6977" w:rsidRPr="00512663" w:rsidTr="00AC4392">
              <w:tc>
                <w:tcPr>
                  <w:tcW w:w="1735" w:type="dxa"/>
                </w:tcPr>
                <w:p w:rsidR="008C6977" w:rsidRPr="00512663" w:rsidRDefault="008C6977" w:rsidP="008C6977">
                  <w:pPr>
                    <w:rPr>
                      <w:rFonts w:cstheme="minorHAnsi"/>
                    </w:rPr>
                  </w:pPr>
                  <w:r>
                    <w:rPr>
                      <w:rFonts w:cstheme="minorHAnsi"/>
                    </w:rPr>
                    <w:t>Projects</w:t>
                  </w:r>
                </w:p>
              </w:tc>
              <w:tc>
                <w:tcPr>
                  <w:tcW w:w="1735" w:type="dxa"/>
                </w:tcPr>
                <w:p w:rsidR="008C6977" w:rsidRPr="00512663" w:rsidRDefault="008C6977" w:rsidP="008C6977">
                  <w:pPr>
                    <w:jc w:val="center"/>
                    <w:rPr>
                      <w:rFonts w:cstheme="minorHAnsi"/>
                    </w:rPr>
                  </w:pPr>
                  <w:r>
                    <w:rPr>
                      <w:rFonts w:cstheme="minorHAnsi"/>
                    </w:rPr>
                    <w:t>1</w:t>
                  </w:r>
                </w:p>
              </w:tc>
              <w:tc>
                <w:tcPr>
                  <w:tcW w:w="1736" w:type="dxa"/>
                </w:tcPr>
                <w:p w:rsidR="008C6977" w:rsidRPr="00512663" w:rsidRDefault="008C6977" w:rsidP="008C6977">
                  <w:pPr>
                    <w:jc w:val="center"/>
                    <w:rPr>
                      <w:rFonts w:cstheme="minorHAnsi"/>
                    </w:rPr>
                  </w:pPr>
                  <w:r>
                    <w:rPr>
                      <w:rFonts w:cstheme="minorHAnsi"/>
                    </w:rPr>
                    <w:t>25</w:t>
                  </w:r>
                </w:p>
              </w:tc>
            </w:tr>
            <w:tr w:rsidR="008C6977" w:rsidRPr="00512663" w:rsidTr="00AC4392">
              <w:tc>
                <w:tcPr>
                  <w:tcW w:w="1735" w:type="dxa"/>
                </w:tcPr>
                <w:p w:rsidR="008C6977" w:rsidRPr="00512663" w:rsidRDefault="008C6977" w:rsidP="008C6977">
                  <w:pPr>
                    <w:rPr>
                      <w:rFonts w:cstheme="minorHAnsi"/>
                    </w:rPr>
                  </w:pPr>
                  <w:r>
                    <w:rPr>
                      <w:rFonts w:cstheme="minorHAnsi"/>
                    </w:rPr>
                    <w:t>Practice</w:t>
                  </w:r>
                </w:p>
              </w:tc>
              <w:tc>
                <w:tcPr>
                  <w:tcW w:w="1735" w:type="dxa"/>
                </w:tcPr>
                <w:p w:rsidR="008C6977" w:rsidRPr="00512663" w:rsidRDefault="008C6977" w:rsidP="008C6977">
                  <w:pPr>
                    <w:jc w:val="center"/>
                    <w:rPr>
                      <w:rFonts w:cstheme="minorHAnsi"/>
                    </w:rPr>
                  </w:pPr>
                </w:p>
              </w:tc>
              <w:tc>
                <w:tcPr>
                  <w:tcW w:w="1736" w:type="dxa"/>
                </w:tcPr>
                <w:p w:rsidR="008C6977" w:rsidRPr="00512663" w:rsidRDefault="008C6977" w:rsidP="008C6977">
                  <w:pPr>
                    <w:jc w:val="center"/>
                    <w:rPr>
                      <w:rFonts w:cstheme="minorHAnsi"/>
                    </w:rPr>
                  </w:pPr>
                </w:p>
              </w:tc>
            </w:tr>
            <w:tr w:rsidR="008C6977" w:rsidRPr="00512663" w:rsidTr="00AC4392">
              <w:tc>
                <w:tcPr>
                  <w:tcW w:w="1735" w:type="dxa"/>
                </w:tcPr>
                <w:p w:rsidR="008C6977" w:rsidRPr="00512663" w:rsidRDefault="008C6977" w:rsidP="008C6977">
                  <w:pPr>
                    <w:rPr>
                      <w:rFonts w:cstheme="minorHAnsi"/>
                    </w:rPr>
                  </w:pPr>
                  <w:r w:rsidRPr="002C6D76">
                    <w:rPr>
                      <w:rFonts w:cstheme="minorHAnsi"/>
                    </w:rPr>
                    <w:t>Quiz</w:t>
                  </w:r>
                </w:p>
              </w:tc>
              <w:tc>
                <w:tcPr>
                  <w:tcW w:w="1735" w:type="dxa"/>
                </w:tcPr>
                <w:p w:rsidR="008C6977" w:rsidRPr="00512663" w:rsidRDefault="008C6977" w:rsidP="008C6977">
                  <w:pPr>
                    <w:jc w:val="center"/>
                    <w:rPr>
                      <w:rFonts w:cstheme="minorHAnsi"/>
                    </w:rPr>
                  </w:pPr>
                </w:p>
              </w:tc>
              <w:tc>
                <w:tcPr>
                  <w:tcW w:w="1736" w:type="dxa"/>
                </w:tcPr>
                <w:p w:rsidR="008C6977" w:rsidRPr="00512663" w:rsidRDefault="008C6977" w:rsidP="008C6977">
                  <w:pPr>
                    <w:jc w:val="center"/>
                    <w:rPr>
                      <w:rFonts w:cstheme="minorHAnsi"/>
                    </w:rPr>
                  </w:pPr>
                </w:p>
              </w:tc>
            </w:tr>
            <w:tr w:rsidR="008C6977" w:rsidRPr="00512663" w:rsidTr="00AC4392">
              <w:tc>
                <w:tcPr>
                  <w:tcW w:w="1735" w:type="dxa"/>
                </w:tcPr>
                <w:p w:rsidR="008C6977" w:rsidRPr="00512663" w:rsidRDefault="008C6977" w:rsidP="008C6977">
                  <w:pPr>
                    <w:rPr>
                      <w:rFonts w:cstheme="minorHAnsi"/>
                    </w:rPr>
                  </w:pPr>
                  <w:r w:rsidRPr="002C6D76">
                    <w:rPr>
                      <w:rFonts w:cstheme="minorHAnsi"/>
                    </w:rPr>
                    <w:t>Contribution of In-term Studies to Overall Grade</w:t>
                  </w:r>
                  <w:r>
                    <w:rPr>
                      <w:rFonts w:cstheme="minorHAnsi"/>
                    </w:rPr>
                    <w:t xml:space="preserve"> %</w:t>
                  </w:r>
                </w:p>
              </w:tc>
              <w:tc>
                <w:tcPr>
                  <w:tcW w:w="1735" w:type="dxa"/>
                </w:tcPr>
                <w:p w:rsidR="008C6977" w:rsidRPr="00512663" w:rsidRDefault="008C6977" w:rsidP="008C6977">
                  <w:pPr>
                    <w:jc w:val="center"/>
                    <w:rPr>
                      <w:rFonts w:cstheme="minorHAnsi"/>
                    </w:rPr>
                  </w:pPr>
                </w:p>
              </w:tc>
              <w:tc>
                <w:tcPr>
                  <w:tcW w:w="1736" w:type="dxa"/>
                </w:tcPr>
                <w:p w:rsidR="008C6977" w:rsidRPr="00512663" w:rsidRDefault="008C6977" w:rsidP="008C6977">
                  <w:pPr>
                    <w:jc w:val="center"/>
                    <w:rPr>
                      <w:rFonts w:cstheme="minorHAnsi"/>
                    </w:rPr>
                  </w:pPr>
                  <w:r>
                    <w:rPr>
                      <w:rFonts w:cstheme="minorHAnsi"/>
                    </w:rPr>
                    <w:t>60</w:t>
                  </w:r>
                </w:p>
              </w:tc>
            </w:tr>
            <w:tr w:rsidR="008C6977" w:rsidRPr="00512663" w:rsidTr="00AC4392">
              <w:tc>
                <w:tcPr>
                  <w:tcW w:w="1735" w:type="dxa"/>
                </w:tcPr>
                <w:p w:rsidR="008C6977" w:rsidRPr="00512663" w:rsidRDefault="008C6977" w:rsidP="008C6977">
                  <w:pPr>
                    <w:rPr>
                      <w:rFonts w:cstheme="minorHAnsi"/>
                    </w:rPr>
                  </w:pPr>
                  <w:r w:rsidRPr="002C6D76">
                    <w:rPr>
                      <w:rFonts w:cstheme="minorHAnsi"/>
                    </w:rPr>
                    <w:t xml:space="preserve">Contribution of Final Examination to Overall Grade </w:t>
                  </w:r>
                  <w:r>
                    <w:rPr>
                      <w:rFonts w:cstheme="minorHAnsi"/>
                    </w:rPr>
                    <w:t xml:space="preserve"> </w:t>
                  </w:r>
                  <w:r w:rsidRPr="00512663">
                    <w:rPr>
                      <w:rFonts w:cstheme="minorHAnsi"/>
                    </w:rPr>
                    <w:t>(%)</w:t>
                  </w:r>
                </w:p>
              </w:tc>
              <w:tc>
                <w:tcPr>
                  <w:tcW w:w="1735" w:type="dxa"/>
                </w:tcPr>
                <w:p w:rsidR="008C6977" w:rsidRPr="00512663" w:rsidRDefault="008C6977" w:rsidP="008C6977">
                  <w:pPr>
                    <w:jc w:val="center"/>
                    <w:rPr>
                      <w:rFonts w:cstheme="minorHAnsi"/>
                    </w:rPr>
                  </w:pPr>
                </w:p>
              </w:tc>
              <w:tc>
                <w:tcPr>
                  <w:tcW w:w="1736" w:type="dxa"/>
                </w:tcPr>
                <w:p w:rsidR="008C6977" w:rsidRPr="00512663" w:rsidRDefault="008C6977" w:rsidP="008C6977">
                  <w:pPr>
                    <w:jc w:val="center"/>
                    <w:rPr>
                      <w:rFonts w:cstheme="minorHAnsi"/>
                    </w:rPr>
                  </w:pPr>
                  <w:r>
                    <w:rPr>
                      <w:rFonts w:cstheme="minorHAnsi"/>
                    </w:rPr>
                    <w:t>40</w:t>
                  </w:r>
                </w:p>
              </w:tc>
            </w:tr>
            <w:tr w:rsidR="008C6977" w:rsidRPr="00512663" w:rsidTr="00AC4392">
              <w:tc>
                <w:tcPr>
                  <w:tcW w:w="1735" w:type="dxa"/>
                </w:tcPr>
                <w:p w:rsidR="008C6977" w:rsidRPr="00512663" w:rsidRDefault="008C6977" w:rsidP="008C6977">
                  <w:pPr>
                    <w:rPr>
                      <w:rFonts w:cstheme="minorHAnsi"/>
                    </w:rPr>
                  </w:pPr>
                  <w:r>
                    <w:rPr>
                      <w:rFonts w:cstheme="minorHAnsi"/>
                    </w:rPr>
                    <w:t>Attendance</w:t>
                  </w:r>
                </w:p>
              </w:tc>
              <w:tc>
                <w:tcPr>
                  <w:tcW w:w="1735" w:type="dxa"/>
                </w:tcPr>
                <w:p w:rsidR="008C6977" w:rsidRPr="00512663" w:rsidRDefault="008C6977" w:rsidP="008C6977">
                  <w:pPr>
                    <w:jc w:val="center"/>
                    <w:rPr>
                      <w:rFonts w:cstheme="minorHAnsi"/>
                    </w:rPr>
                  </w:pPr>
                  <w:r>
                    <w:rPr>
                      <w:rFonts w:cstheme="minorHAnsi"/>
                    </w:rPr>
                    <w:t>-</w:t>
                  </w:r>
                </w:p>
              </w:tc>
              <w:tc>
                <w:tcPr>
                  <w:tcW w:w="1736" w:type="dxa"/>
                </w:tcPr>
                <w:p w:rsidR="008C6977" w:rsidRPr="00512663" w:rsidRDefault="008C6977" w:rsidP="008C6977">
                  <w:pPr>
                    <w:jc w:val="center"/>
                    <w:rPr>
                      <w:rFonts w:cstheme="minorHAnsi"/>
                    </w:rPr>
                  </w:pPr>
                  <w:r>
                    <w:rPr>
                      <w:rFonts w:cstheme="minorHAnsi"/>
                    </w:rPr>
                    <w:t>-</w:t>
                  </w:r>
                </w:p>
              </w:tc>
            </w:tr>
          </w:tbl>
          <w:p w:rsidR="008C6977" w:rsidRPr="00512663" w:rsidRDefault="008C6977" w:rsidP="008C6977">
            <w:pPr>
              <w:rPr>
                <w:rFonts w:cstheme="minorHAnsi"/>
              </w:rPr>
            </w:pPr>
          </w:p>
        </w:tc>
      </w:tr>
      <w:tr w:rsidR="008C6977" w:rsidRPr="00512663" w:rsidTr="00AC4392">
        <w:tc>
          <w:tcPr>
            <w:tcW w:w="3964" w:type="dxa"/>
          </w:tcPr>
          <w:p w:rsidR="008C6977" w:rsidRPr="00512663" w:rsidRDefault="008C6977" w:rsidP="008C6977">
            <w:pPr>
              <w:rPr>
                <w:rFonts w:cstheme="minorHAnsi"/>
                <w:b/>
              </w:rPr>
            </w:pPr>
            <w:r w:rsidRPr="0020012B">
              <w:rPr>
                <w:rFonts w:cstheme="minorHAnsi"/>
                <w:b/>
              </w:rPr>
              <w:t>Workload</w:t>
            </w:r>
          </w:p>
        </w:tc>
        <w:tc>
          <w:tcPr>
            <w:tcW w:w="5432" w:type="dxa"/>
          </w:tcPr>
          <w:tbl>
            <w:tblPr>
              <w:tblStyle w:val="TabloKlavuzu"/>
              <w:tblW w:w="0" w:type="auto"/>
              <w:tblLook w:val="04A0" w:firstRow="1" w:lastRow="0" w:firstColumn="1" w:lastColumn="0" w:noHBand="0" w:noVBand="1"/>
            </w:tblPr>
            <w:tblGrid>
              <w:gridCol w:w="2155"/>
              <w:gridCol w:w="1134"/>
              <w:gridCol w:w="851"/>
              <w:gridCol w:w="1066"/>
            </w:tblGrid>
            <w:tr w:rsidR="008C6977" w:rsidRPr="00512663" w:rsidTr="00182D4D">
              <w:tc>
                <w:tcPr>
                  <w:tcW w:w="2155" w:type="dxa"/>
                </w:tcPr>
                <w:p w:rsidR="008C6977" w:rsidRPr="00512663" w:rsidRDefault="008C6977" w:rsidP="008C6977">
                  <w:pPr>
                    <w:jc w:val="center"/>
                    <w:rPr>
                      <w:rFonts w:cstheme="minorHAnsi"/>
                      <w:b/>
                      <w:sz w:val="16"/>
                      <w:szCs w:val="16"/>
                    </w:rPr>
                  </w:pPr>
                  <w:r w:rsidRPr="00012C90">
                    <w:rPr>
                      <w:rFonts w:cstheme="minorHAnsi"/>
                      <w:b/>
                      <w:sz w:val="16"/>
                      <w:szCs w:val="16"/>
                    </w:rPr>
                    <w:t>Efficiency</w:t>
                  </w:r>
                </w:p>
              </w:tc>
              <w:tc>
                <w:tcPr>
                  <w:tcW w:w="1134" w:type="dxa"/>
                </w:tcPr>
                <w:p w:rsidR="008C6977" w:rsidRPr="00512663" w:rsidRDefault="008C6977" w:rsidP="008C6977">
                  <w:pPr>
                    <w:jc w:val="center"/>
                    <w:rPr>
                      <w:rFonts w:cstheme="minorHAnsi"/>
                      <w:b/>
                      <w:sz w:val="16"/>
                      <w:szCs w:val="16"/>
                    </w:rPr>
                  </w:pPr>
                  <w:r w:rsidRPr="00012C90">
                    <w:rPr>
                      <w:rFonts w:cstheme="minorHAnsi"/>
                      <w:b/>
                      <w:sz w:val="16"/>
                      <w:szCs w:val="16"/>
                    </w:rPr>
                    <w:t>Total Week Count</w:t>
                  </w:r>
                </w:p>
              </w:tc>
              <w:tc>
                <w:tcPr>
                  <w:tcW w:w="851" w:type="dxa"/>
                </w:tcPr>
                <w:p w:rsidR="008C6977" w:rsidRPr="00512663" w:rsidRDefault="008C6977" w:rsidP="008C6977">
                  <w:pPr>
                    <w:jc w:val="center"/>
                    <w:rPr>
                      <w:rFonts w:cstheme="minorHAnsi"/>
                      <w:b/>
                      <w:sz w:val="16"/>
                      <w:szCs w:val="16"/>
                    </w:rPr>
                  </w:pPr>
                  <w:r w:rsidRPr="00012C90">
                    <w:rPr>
                      <w:rFonts w:cstheme="minorHAnsi"/>
                      <w:b/>
                      <w:sz w:val="16"/>
                      <w:szCs w:val="16"/>
                    </w:rPr>
                    <w:t>Weekly Duration (in hour)</w:t>
                  </w:r>
                </w:p>
              </w:tc>
              <w:tc>
                <w:tcPr>
                  <w:tcW w:w="1066" w:type="dxa"/>
                </w:tcPr>
                <w:p w:rsidR="008C6977" w:rsidRPr="00512663" w:rsidRDefault="008C6977" w:rsidP="008C6977">
                  <w:pPr>
                    <w:jc w:val="center"/>
                    <w:rPr>
                      <w:rFonts w:cstheme="minorHAnsi"/>
                      <w:b/>
                      <w:sz w:val="16"/>
                      <w:szCs w:val="16"/>
                    </w:rPr>
                  </w:pPr>
                  <w:r w:rsidRPr="00012C90">
                    <w:rPr>
                      <w:rFonts w:cstheme="minorHAnsi"/>
                      <w:b/>
                      <w:sz w:val="16"/>
                      <w:szCs w:val="16"/>
                    </w:rPr>
                    <w:t>Total Workload in Semester</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Theoretical Study Hours of Course Per Week</w:t>
                  </w:r>
                </w:p>
              </w:tc>
              <w:tc>
                <w:tcPr>
                  <w:tcW w:w="1134" w:type="dxa"/>
                </w:tcPr>
                <w:p w:rsidR="008C6977" w:rsidRPr="0079157A" w:rsidRDefault="008C6977" w:rsidP="008C6977">
                  <w:pPr>
                    <w:jc w:val="center"/>
                    <w:rPr>
                      <w:rFonts w:cstheme="minorHAnsi"/>
                      <w:sz w:val="16"/>
                      <w:szCs w:val="16"/>
                    </w:rPr>
                  </w:pPr>
                  <w:r>
                    <w:rPr>
                      <w:rFonts w:cstheme="minorHAnsi"/>
                      <w:sz w:val="16"/>
                      <w:szCs w:val="16"/>
                    </w:rPr>
                    <w:t>14</w:t>
                  </w:r>
                </w:p>
              </w:tc>
              <w:tc>
                <w:tcPr>
                  <w:tcW w:w="851" w:type="dxa"/>
                </w:tcPr>
                <w:p w:rsidR="008C6977" w:rsidRPr="0079157A" w:rsidRDefault="008C6977" w:rsidP="008C6977">
                  <w:pPr>
                    <w:jc w:val="center"/>
                    <w:rPr>
                      <w:rFonts w:cstheme="minorHAnsi"/>
                      <w:sz w:val="16"/>
                      <w:szCs w:val="16"/>
                    </w:rPr>
                  </w:pPr>
                  <w:r>
                    <w:rPr>
                      <w:rFonts w:cstheme="minorHAnsi"/>
                      <w:sz w:val="16"/>
                      <w:szCs w:val="16"/>
                    </w:rPr>
                    <w:t>3</w:t>
                  </w:r>
                </w:p>
              </w:tc>
              <w:tc>
                <w:tcPr>
                  <w:tcW w:w="1066" w:type="dxa"/>
                </w:tcPr>
                <w:p w:rsidR="008C6977" w:rsidRPr="0079157A" w:rsidRDefault="008C6977" w:rsidP="008C6977">
                  <w:pPr>
                    <w:jc w:val="center"/>
                    <w:rPr>
                      <w:rFonts w:cstheme="minorHAnsi"/>
                      <w:sz w:val="16"/>
                      <w:szCs w:val="16"/>
                    </w:rPr>
                  </w:pPr>
                  <w:r>
                    <w:rPr>
                      <w:rFonts w:cstheme="minorHAnsi"/>
                      <w:sz w:val="16"/>
                      <w:szCs w:val="16"/>
                    </w:rPr>
                    <w:t>42</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Practicing Hours of Course Per Week</w:t>
                  </w:r>
                </w:p>
              </w:tc>
              <w:tc>
                <w:tcPr>
                  <w:tcW w:w="1134" w:type="dxa"/>
                </w:tcPr>
                <w:p w:rsidR="008C6977" w:rsidRPr="0079157A" w:rsidRDefault="008C6977" w:rsidP="008C6977">
                  <w:pPr>
                    <w:jc w:val="center"/>
                    <w:rPr>
                      <w:rFonts w:cstheme="minorHAnsi"/>
                      <w:sz w:val="16"/>
                      <w:szCs w:val="16"/>
                    </w:rPr>
                  </w:pPr>
                  <w:r>
                    <w:rPr>
                      <w:rFonts w:cstheme="minorHAnsi"/>
                      <w:sz w:val="16"/>
                      <w:szCs w:val="16"/>
                    </w:rPr>
                    <w:t>14</w:t>
                  </w:r>
                </w:p>
              </w:tc>
              <w:tc>
                <w:tcPr>
                  <w:tcW w:w="851" w:type="dxa"/>
                </w:tcPr>
                <w:p w:rsidR="008C6977" w:rsidRPr="0079157A" w:rsidRDefault="008C6977" w:rsidP="008C6977">
                  <w:pPr>
                    <w:jc w:val="center"/>
                    <w:rPr>
                      <w:rFonts w:cstheme="minorHAnsi"/>
                      <w:sz w:val="16"/>
                      <w:szCs w:val="16"/>
                    </w:rPr>
                  </w:pPr>
                  <w:r>
                    <w:rPr>
                      <w:rFonts w:cstheme="minorHAnsi"/>
                      <w:sz w:val="16"/>
                      <w:szCs w:val="16"/>
                    </w:rPr>
                    <w:t>0</w:t>
                  </w:r>
                </w:p>
              </w:tc>
              <w:tc>
                <w:tcPr>
                  <w:tcW w:w="1066" w:type="dxa"/>
                </w:tcPr>
                <w:p w:rsidR="008C6977" w:rsidRPr="0079157A" w:rsidRDefault="008C6977" w:rsidP="008C6977">
                  <w:pPr>
                    <w:jc w:val="center"/>
                    <w:rPr>
                      <w:rFonts w:cstheme="minorHAnsi"/>
                      <w:sz w:val="16"/>
                      <w:szCs w:val="16"/>
                    </w:rPr>
                  </w:pPr>
                  <w:r>
                    <w:rPr>
                      <w:rFonts w:cstheme="minorHAnsi"/>
                      <w:sz w:val="16"/>
                      <w:szCs w:val="16"/>
                    </w:rPr>
                    <w:t>0</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Reading</w:t>
                  </w:r>
                </w:p>
              </w:tc>
              <w:tc>
                <w:tcPr>
                  <w:tcW w:w="1134" w:type="dxa"/>
                </w:tcPr>
                <w:p w:rsidR="008C6977" w:rsidRPr="0079157A" w:rsidRDefault="008C6977" w:rsidP="008C6977">
                  <w:pPr>
                    <w:jc w:val="center"/>
                    <w:rPr>
                      <w:rFonts w:cstheme="minorHAnsi"/>
                      <w:sz w:val="16"/>
                      <w:szCs w:val="16"/>
                    </w:rPr>
                  </w:pPr>
                  <w:r>
                    <w:rPr>
                      <w:rFonts w:cstheme="minorHAnsi"/>
                      <w:sz w:val="16"/>
                      <w:szCs w:val="16"/>
                    </w:rPr>
                    <w:t>14</w:t>
                  </w:r>
                </w:p>
              </w:tc>
              <w:tc>
                <w:tcPr>
                  <w:tcW w:w="851" w:type="dxa"/>
                </w:tcPr>
                <w:p w:rsidR="008C6977" w:rsidRPr="0079157A" w:rsidRDefault="008C6977" w:rsidP="008C6977">
                  <w:pPr>
                    <w:jc w:val="center"/>
                    <w:rPr>
                      <w:rFonts w:cstheme="minorHAnsi"/>
                      <w:sz w:val="16"/>
                      <w:szCs w:val="16"/>
                    </w:rPr>
                  </w:pPr>
                  <w:r>
                    <w:rPr>
                      <w:rFonts w:cstheme="minorHAnsi"/>
                      <w:sz w:val="16"/>
                      <w:szCs w:val="16"/>
                    </w:rPr>
                    <w:t>1</w:t>
                  </w:r>
                </w:p>
              </w:tc>
              <w:tc>
                <w:tcPr>
                  <w:tcW w:w="1066" w:type="dxa"/>
                </w:tcPr>
                <w:p w:rsidR="008C6977" w:rsidRPr="0079157A" w:rsidRDefault="008C6977" w:rsidP="008C6977">
                  <w:pPr>
                    <w:jc w:val="center"/>
                    <w:rPr>
                      <w:rFonts w:cstheme="minorHAnsi"/>
                      <w:sz w:val="16"/>
                      <w:szCs w:val="16"/>
                    </w:rPr>
                  </w:pPr>
                  <w:r>
                    <w:rPr>
                      <w:rFonts w:cstheme="minorHAnsi"/>
                      <w:sz w:val="16"/>
                      <w:szCs w:val="16"/>
                    </w:rPr>
                    <w:t>14</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Searching in Internet and Library</w:t>
                  </w:r>
                </w:p>
              </w:tc>
              <w:tc>
                <w:tcPr>
                  <w:tcW w:w="1134" w:type="dxa"/>
                </w:tcPr>
                <w:p w:rsidR="008C6977" w:rsidRPr="0079157A" w:rsidRDefault="008C6977" w:rsidP="008C6977">
                  <w:pPr>
                    <w:jc w:val="center"/>
                    <w:rPr>
                      <w:rFonts w:cstheme="minorHAnsi"/>
                      <w:sz w:val="16"/>
                      <w:szCs w:val="16"/>
                    </w:rPr>
                  </w:pPr>
                  <w:r>
                    <w:rPr>
                      <w:rFonts w:cstheme="minorHAnsi"/>
                      <w:sz w:val="16"/>
                      <w:szCs w:val="16"/>
                    </w:rPr>
                    <w:t>2</w:t>
                  </w:r>
                </w:p>
              </w:tc>
              <w:tc>
                <w:tcPr>
                  <w:tcW w:w="851" w:type="dxa"/>
                </w:tcPr>
                <w:p w:rsidR="008C6977" w:rsidRPr="0079157A" w:rsidRDefault="008C6977" w:rsidP="008C6977">
                  <w:pPr>
                    <w:jc w:val="center"/>
                    <w:rPr>
                      <w:rFonts w:cstheme="minorHAnsi"/>
                      <w:sz w:val="16"/>
                      <w:szCs w:val="16"/>
                    </w:rPr>
                  </w:pPr>
                  <w:r>
                    <w:rPr>
                      <w:rFonts w:cstheme="minorHAnsi"/>
                      <w:sz w:val="16"/>
                      <w:szCs w:val="16"/>
                    </w:rPr>
                    <w:t>0</w:t>
                  </w:r>
                </w:p>
              </w:tc>
              <w:tc>
                <w:tcPr>
                  <w:tcW w:w="1066" w:type="dxa"/>
                </w:tcPr>
                <w:p w:rsidR="008C6977" w:rsidRPr="0079157A" w:rsidRDefault="008C6977" w:rsidP="008C6977">
                  <w:pPr>
                    <w:jc w:val="center"/>
                    <w:rPr>
                      <w:rFonts w:cstheme="minorHAnsi"/>
                      <w:sz w:val="16"/>
                      <w:szCs w:val="16"/>
                    </w:rPr>
                  </w:pPr>
                  <w:r>
                    <w:rPr>
                      <w:rFonts w:cstheme="minorHAnsi"/>
                      <w:sz w:val="16"/>
                      <w:szCs w:val="16"/>
                    </w:rPr>
                    <w:t>0</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Designing and Applying Materials</w:t>
                  </w:r>
                </w:p>
              </w:tc>
              <w:tc>
                <w:tcPr>
                  <w:tcW w:w="1134" w:type="dxa"/>
                </w:tcPr>
                <w:p w:rsidR="008C6977" w:rsidRPr="0079157A" w:rsidRDefault="008C6977" w:rsidP="008C6977">
                  <w:pPr>
                    <w:jc w:val="center"/>
                    <w:rPr>
                      <w:rFonts w:cstheme="minorHAnsi"/>
                      <w:sz w:val="16"/>
                      <w:szCs w:val="16"/>
                    </w:rPr>
                  </w:pPr>
                  <w:r>
                    <w:rPr>
                      <w:rFonts w:cstheme="minorHAnsi"/>
                      <w:sz w:val="16"/>
                      <w:szCs w:val="16"/>
                    </w:rPr>
                    <w:t>2</w:t>
                  </w:r>
                </w:p>
              </w:tc>
              <w:tc>
                <w:tcPr>
                  <w:tcW w:w="851" w:type="dxa"/>
                </w:tcPr>
                <w:p w:rsidR="008C6977" w:rsidRPr="0079157A" w:rsidRDefault="008C6977" w:rsidP="008C6977">
                  <w:pPr>
                    <w:jc w:val="center"/>
                    <w:rPr>
                      <w:rFonts w:cstheme="minorHAnsi"/>
                      <w:sz w:val="16"/>
                      <w:szCs w:val="16"/>
                    </w:rPr>
                  </w:pPr>
                  <w:r>
                    <w:rPr>
                      <w:rFonts w:cstheme="minorHAnsi"/>
                      <w:sz w:val="16"/>
                      <w:szCs w:val="16"/>
                    </w:rPr>
                    <w:t>10</w:t>
                  </w:r>
                </w:p>
              </w:tc>
              <w:tc>
                <w:tcPr>
                  <w:tcW w:w="1066" w:type="dxa"/>
                </w:tcPr>
                <w:p w:rsidR="008C6977" w:rsidRPr="0079157A" w:rsidRDefault="00130F52" w:rsidP="008C6977">
                  <w:pPr>
                    <w:jc w:val="center"/>
                    <w:rPr>
                      <w:rFonts w:cstheme="minorHAnsi"/>
                      <w:sz w:val="16"/>
                      <w:szCs w:val="16"/>
                    </w:rPr>
                  </w:pPr>
                  <w:r>
                    <w:rPr>
                      <w:rFonts w:cstheme="minorHAnsi"/>
                      <w:sz w:val="16"/>
                      <w:szCs w:val="16"/>
                    </w:rPr>
                    <w:t>20</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Preparing Reports</w:t>
                  </w:r>
                </w:p>
              </w:tc>
              <w:tc>
                <w:tcPr>
                  <w:tcW w:w="1134" w:type="dxa"/>
                </w:tcPr>
                <w:p w:rsidR="008C6977" w:rsidRPr="0079157A" w:rsidRDefault="008C6977" w:rsidP="008C6977">
                  <w:pPr>
                    <w:jc w:val="center"/>
                    <w:rPr>
                      <w:rFonts w:cstheme="minorHAnsi"/>
                      <w:sz w:val="16"/>
                      <w:szCs w:val="16"/>
                    </w:rPr>
                  </w:pPr>
                  <w:r>
                    <w:rPr>
                      <w:rFonts w:cstheme="minorHAnsi"/>
                      <w:sz w:val="16"/>
                      <w:szCs w:val="16"/>
                    </w:rPr>
                    <w:t>1</w:t>
                  </w:r>
                </w:p>
              </w:tc>
              <w:tc>
                <w:tcPr>
                  <w:tcW w:w="851" w:type="dxa"/>
                </w:tcPr>
                <w:p w:rsidR="008C6977" w:rsidRPr="0079157A" w:rsidRDefault="008C6977" w:rsidP="008C6977">
                  <w:pPr>
                    <w:jc w:val="center"/>
                    <w:rPr>
                      <w:rFonts w:cstheme="minorHAnsi"/>
                      <w:sz w:val="16"/>
                      <w:szCs w:val="16"/>
                    </w:rPr>
                  </w:pPr>
                  <w:r>
                    <w:rPr>
                      <w:rFonts w:cstheme="minorHAnsi"/>
                      <w:sz w:val="16"/>
                      <w:szCs w:val="16"/>
                    </w:rPr>
                    <w:t>5</w:t>
                  </w:r>
                </w:p>
              </w:tc>
              <w:tc>
                <w:tcPr>
                  <w:tcW w:w="1066" w:type="dxa"/>
                </w:tcPr>
                <w:p w:rsidR="008C6977" w:rsidRPr="0079157A" w:rsidRDefault="008C6977" w:rsidP="008C6977">
                  <w:pPr>
                    <w:jc w:val="center"/>
                    <w:rPr>
                      <w:rFonts w:cstheme="minorHAnsi"/>
                      <w:sz w:val="16"/>
                      <w:szCs w:val="16"/>
                    </w:rPr>
                  </w:pPr>
                  <w:r>
                    <w:rPr>
                      <w:rFonts w:cstheme="minorHAnsi"/>
                      <w:sz w:val="16"/>
                      <w:szCs w:val="16"/>
                    </w:rPr>
                    <w:t>5</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Preparing Presentation</w:t>
                  </w:r>
                </w:p>
              </w:tc>
              <w:tc>
                <w:tcPr>
                  <w:tcW w:w="1134" w:type="dxa"/>
                </w:tcPr>
                <w:p w:rsidR="008C6977" w:rsidRPr="0079157A" w:rsidRDefault="008C6977" w:rsidP="008C6977">
                  <w:pPr>
                    <w:jc w:val="center"/>
                    <w:rPr>
                      <w:rFonts w:cstheme="minorHAnsi"/>
                      <w:sz w:val="16"/>
                      <w:szCs w:val="16"/>
                    </w:rPr>
                  </w:pPr>
                  <w:r>
                    <w:rPr>
                      <w:rFonts w:cstheme="minorHAnsi"/>
                      <w:sz w:val="16"/>
                      <w:szCs w:val="16"/>
                    </w:rPr>
                    <w:t>1</w:t>
                  </w:r>
                </w:p>
              </w:tc>
              <w:tc>
                <w:tcPr>
                  <w:tcW w:w="851" w:type="dxa"/>
                </w:tcPr>
                <w:p w:rsidR="008C6977" w:rsidRPr="0079157A" w:rsidRDefault="008C6977" w:rsidP="008C6977">
                  <w:pPr>
                    <w:jc w:val="center"/>
                    <w:rPr>
                      <w:rFonts w:cstheme="minorHAnsi"/>
                      <w:sz w:val="16"/>
                      <w:szCs w:val="16"/>
                    </w:rPr>
                  </w:pPr>
                  <w:r>
                    <w:rPr>
                      <w:rFonts w:cstheme="minorHAnsi"/>
                      <w:sz w:val="16"/>
                      <w:szCs w:val="16"/>
                    </w:rPr>
                    <w:t>0</w:t>
                  </w:r>
                </w:p>
              </w:tc>
              <w:tc>
                <w:tcPr>
                  <w:tcW w:w="1066" w:type="dxa"/>
                </w:tcPr>
                <w:p w:rsidR="008C6977" w:rsidRPr="0079157A" w:rsidRDefault="008C6977" w:rsidP="008C6977">
                  <w:pPr>
                    <w:jc w:val="center"/>
                    <w:rPr>
                      <w:rFonts w:cstheme="minorHAnsi"/>
                      <w:sz w:val="16"/>
                      <w:szCs w:val="16"/>
                    </w:rPr>
                  </w:pPr>
                  <w:r>
                    <w:rPr>
                      <w:rFonts w:cstheme="minorHAnsi"/>
                      <w:sz w:val="16"/>
                      <w:szCs w:val="16"/>
                    </w:rPr>
                    <w:t>0</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Presentation</w:t>
                  </w:r>
                </w:p>
              </w:tc>
              <w:tc>
                <w:tcPr>
                  <w:tcW w:w="1134" w:type="dxa"/>
                </w:tcPr>
                <w:p w:rsidR="008C6977" w:rsidRPr="0079157A" w:rsidRDefault="008C6977" w:rsidP="008C6977">
                  <w:pPr>
                    <w:jc w:val="center"/>
                    <w:rPr>
                      <w:rFonts w:cstheme="minorHAnsi"/>
                      <w:sz w:val="16"/>
                      <w:szCs w:val="16"/>
                    </w:rPr>
                  </w:pPr>
                  <w:r>
                    <w:rPr>
                      <w:rFonts w:cstheme="minorHAnsi"/>
                      <w:sz w:val="16"/>
                      <w:szCs w:val="16"/>
                    </w:rPr>
                    <w:t>1</w:t>
                  </w:r>
                </w:p>
              </w:tc>
              <w:tc>
                <w:tcPr>
                  <w:tcW w:w="851" w:type="dxa"/>
                </w:tcPr>
                <w:p w:rsidR="008C6977" w:rsidRPr="0079157A" w:rsidRDefault="008C6977" w:rsidP="008C6977">
                  <w:pPr>
                    <w:jc w:val="center"/>
                    <w:rPr>
                      <w:rFonts w:cstheme="minorHAnsi"/>
                      <w:sz w:val="16"/>
                      <w:szCs w:val="16"/>
                    </w:rPr>
                  </w:pPr>
                  <w:r>
                    <w:rPr>
                      <w:rFonts w:cstheme="minorHAnsi"/>
                      <w:sz w:val="16"/>
                      <w:szCs w:val="16"/>
                    </w:rPr>
                    <w:t>0</w:t>
                  </w:r>
                </w:p>
              </w:tc>
              <w:tc>
                <w:tcPr>
                  <w:tcW w:w="1066" w:type="dxa"/>
                </w:tcPr>
                <w:p w:rsidR="008C6977" w:rsidRPr="0079157A" w:rsidRDefault="008C6977" w:rsidP="008C6977">
                  <w:pPr>
                    <w:jc w:val="center"/>
                    <w:rPr>
                      <w:rFonts w:cstheme="minorHAnsi"/>
                      <w:sz w:val="16"/>
                      <w:szCs w:val="16"/>
                    </w:rPr>
                  </w:pPr>
                  <w:r>
                    <w:rPr>
                      <w:rFonts w:cstheme="minorHAnsi"/>
                      <w:sz w:val="16"/>
                      <w:szCs w:val="16"/>
                    </w:rPr>
                    <w:t>0</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Mid-Term and Studying for Mid-Term</w:t>
                  </w:r>
                </w:p>
              </w:tc>
              <w:tc>
                <w:tcPr>
                  <w:tcW w:w="1134" w:type="dxa"/>
                </w:tcPr>
                <w:p w:rsidR="008C6977" w:rsidRPr="0079157A" w:rsidRDefault="008C6977" w:rsidP="008C6977">
                  <w:pPr>
                    <w:jc w:val="center"/>
                    <w:rPr>
                      <w:rFonts w:cstheme="minorHAnsi"/>
                      <w:sz w:val="16"/>
                      <w:szCs w:val="16"/>
                    </w:rPr>
                  </w:pPr>
                  <w:r>
                    <w:rPr>
                      <w:rFonts w:cstheme="minorHAnsi"/>
                      <w:sz w:val="16"/>
                      <w:szCs w:val="16"/>
                    </w:rPr>
                    <w:t>2</w:t>
                  </w:r>
                </w:p>
              </w:tc>
              <w:tc>
                <w:tcPr>
                  <w:tcW w:w="851" w:type="dxa"/>
                </w:tcPr>
                <w:p w:rsidR="008C6977" w:rsidRPr="0079157A" w:rsidRDefault="008C6977" w:rsidP="008C6977">
                  <w:pPr>
                    <w:jc w:val="center"/>
                    <w:rPr>
                      <w:rFonts w:cstheme="minorHAnsi"/>
                      <w:sz w:val="16"/>
                      <w:szCs w:val="16"/>
                    </w:rPr>
                  </w:pPr>
                  <w:r>
                    <w:rPr>
                      <w:rFonts w:cstheme="minorHAnsi"/>
                      <w:sz w:val="16"/>
                      <w:szCs w:val="16"/>
                    </w:rPr>
                    <w:t>10</w:t>
                  </w:r>
                </w:p>
              </w:tc>
              <w:tc>
                <w:tcPr>
                  <w:tcW w:w="1066" w:type="dxa"/>
                </w:tcPr>
                <w:p w:rsidR="008C6977" w:rsidRPr="0079157A" w:rsidRDefault="008C6977" w:rsidP="008C6977">
                  <w:pPr>
                    <w:jc w:val="center"/>
                    <w:rPr>
                      <w:rFonts w:cstheme="minorHAnsi"/>
                      <w:sz w:val="16"/>
                      <w:szCs w:val="16"/>
                    </w:rPr>
                  </w:pPr>
                  <w:r>
                    <w:rPr>
                      <w:rFonts w:cstheme="minorHAnsi"/>
                      <w:sz w:val="16"/>
                      <w:szCs w:val="16"/>
                    </w:rPr>
                    <w:t>20</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Final and Studying for Final</w:t>
                  </w:r>
                </w:p>
              </w:tc>
              <w:tc>
                <w:tcPr>
                  <w:tcW w:w="1134" w:type="dxa"/>
                </w:tcPr>
                <w:p w:rsidR="008C6977" w:rsidRPr="0079157A" w:rsidRDefault="008C6977" w:rsidP="008C6977">
                  <w:pPr>
                    <w:jc w:val="center"/>
                    <w:rPr>
                      <w:rFonts w:cstheme="minorHAnsi"/>
                      <w:sz w:val="16"/>
                      <w:szCs w:val="16"/>
                    </w:rPr>
                  </w:pPr>
                  <w:r>
                    <w:rPr>
                      <w:rFonts w:cstheme="minorHAnsi"/>
                      <w:sz w:val="16"/>
                      <w:szCs w:val="16"/>
                    </w:rPr>
                    <w:t>1</w:t>
                  </w:r>
                </w:p>
              </w:tc>
              <w:tc>
                <w:tcPr>
                  <w:tcW w:w="851" w:type="dxa"/>
                </w:tcPr>
                <w:p w:rsidR="008C6977" w:rsidRPr="0079157A" w:rsidRDefault="008C6977" w:rsidP="008C6977">
                  <w:pPr>
                    <w:jc w:val="center"/>
                    <w:rPr>
                      <w:rFonts w:cstheme="minorHAnsi"/>
                      <w:sz w:val="16"/>
                      <w:szCs w:val="16"/>
                    </w:rPr>
                  </w:pPr>
                  <w:r>
                    <w:rPr>
                      <w:rFonts w:cstheme="minorHAnsi"/>
                      <w:sz w:val="16"/>
                      <w:szCs w:val="16"/>
                    </w:rPr>
                    <w:t>10</w:t>
                  </w:r>
                </w:p>
              </w:tc>
              <w:tc>
                <w:tcPr>
                  <w:tcW w:w="1066" w:type="dxa"/>
                </w:tcPr>
                <w:p w:rsidR="008C6977" w:rsidRPr="0079157A" w:rsidRDefault="008C6977" w:rsidP="008C6977">
                  <w:pPr>
                    <w:jc w:val="center"/>
                    <w:rPr>
                      <w:rFonts w:cstheme="minorHAnsi"/>
                      <w:sz w:val="16"/>
                      <w:szCs w:val="16"/>
                    </w:rPr>
                  </w:pPr>
                  <w:r>
                    <w:rPr>
                      <w:rFonts w:cstheme="minorHAnsi"/>
                      <w:sz w:val="16"/>
                      <w:szCs w:val="16"/>
                    </w:rPr>
                    <w:t>10</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Other</w:t>
                  </w:r>
                </w:p>
              </w:tc>
              <w:tc>
                <w:tcPr>
                  <w:tcW w:w="1134" w:type="dxa"/>
                </w:tcPr>
                <w:p w:rsidR="008C6977" w:rsidRPr="0079157A" w:rsidRDefault="008C6977" w:rsidP="008C6977">
                  <w:pPr>
                    <w:jc w:val="center"/>
                    <w:rPr>
                      <w:rFonts w:cstheme="minorHAnsi"/>
                      <w:sz w:val="16"/>
                      <w:szCs w:val="16"/>
                    </w:rPr>
                  </w:pPr>
                  <w:r>
                    <w:rPr>
                      <w:rFonts w:cstheme="minorHAnsi"/>
                      <w:sz w:val="16"/>
                      <w:szCs w:val="16"/>
                    </w:rPr>
                    <w:t>0</w:t>
                  </w:r>
                </w:p>
              </w:tc>
              <w:tc>
                <w:tcPr>
                  <w:tcW w:w="851" w:type="dxa"/>
                </w:tcPr>
                <w:p w:rsidR="008C6977" w:rsidRPr="0079157A" w:rsidRDefault="008C6977" w:rsidP="008C6977">
                  <w:pPr>
                    <w:jc w:val="center"/>
                    <w:rPr>
                      <w:rFonts w:cstheme="minorHAnsi"/>
                      <w:sz w:val="16"/>
                      <w:szCs w:val="16"/>
                    </w:rPr>
                  </w:pPr>
                  <w:r>
                    <w:rPr>
                      <w:rFonts w:cstheme="minorHAnsi"/>
                      <w:sz w:val="16"/>
                      <w:szCs w:val="16"/>
                    </w:rPr>
                    <w:t>0</w:t>
                  </w:r>
                </w:p>
              </w:tc>
              <w:tc>
                <w:tcPr>
                  <w:tcW w:w="1066" w:type="dxa"/>
                </w:tcPr>
                <w:p w:rsidR="008C6977" w:rsidRPr="0079157A" w:rsidRDefault="008C6977" w:rsidP="008C6977">
                  <w:pPr>
                    <w:jc w:val="center"/>
                    <w:rPr>
                      <w:rFonts w:cstheme="minorHAnsi"/>
                      <w:sz w:val="16"/>
                      <w:szCs w:val="16"/>
                    </w:rPr>
                  </w:pPr>
                  <w:r>
                    <w:rPr>
                      <w:rFonts w:cstheme="minorHAnsi"/>
                      <w:sz w:val="16"/>
                      <w:szCs w:val="16"/>
                    </w:rPr>
                    <w:t>0</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Total Workload</w:t>
                  </w:r>
                  <w:r w:rsidRPr="00512663">
                    <w:rPr>
                      <w:rFonts w:cstheme="minorHAnsi"/>
                      <w:sz w:val="16"/>
                      <w:szCs w:val="16"/>
                    </w:rPr>
                    <w:t>:</w:t>
                  </w:r>
                </w:p>
              </w:tc>
              <w:tc>
                <w:tcPr>
                  <w:tcW w:w="1134" w:type="dxa"/>
                </w:tcPr>
                <w:p w:rsidR="008C6977" w:rsidRPr="0079157A" w:rsidRDefault="008C6977" w:rsidP="008C6977">
                  <w:pPr>
                    <w:jc w:val="center"/>
                    <w:rPr>
                      <w:rFonts w:cstheme="minorHAnsi"/>
                      <w:sz w:val="16"/>
                      <w:szCs w:val="16"/>
                    </w:rPr>
                  </w:pPr>
                </w:p>
              </w:tc>
              <w:tc>
                <w:tcPr>
                  <w:tcW w:w="851" w:type="dxa"/>
                </w:tcPr>
                <w:p w:rsidR="008C6977" w:rsidRPr="0079157A" w:rsidRDefault="008C6977" w:rsidP="008C6977">
                  <w:pPr>
                    <w:jc w:val="center"/>
                    <w:rPr>
                      <w:rFonts w:cstheme="minorHAnsi"/>
                      <w:sz w:val="16"/>
                      <w:szCs w:val="16"/>
                    </w:rPr>
                  </w:pPr>
                </w:p>
              </w:tc>
              <w:tc>
                <w:tcPr>
                  <w:tcW w:w="1066" w:type="dxa"/>
                </w:tcPr>
                <w:p w:rsidR="008C6977" w:rsidRPr="0079157A" w:rsidRDefault="002C4E89" w:rsidP="008C6977">
                  <w:pPr>
                    <w:jc w:val="center"/>
                    <w:rPr>
                      <w:rFonts w:cstheme="minorHAnsi"/>
                      <w:sz w:val="16"/>
                      <w:szCs w:val="16"/>
                    </w:rPr>
                  </w:pPr>
                  <w:r>
                    <w:rPr>
                      <w:rFonts w:cstheme="minorHAnsi"/>
                      <w:sz w:val="16"/>
                      <w:szCs w:val="16"/>
                    </w:rPr>
                    <w:t>111</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Total Workload</w:t>
                  </w:r>
                  <w:r w:rsidRPr="00512663">
                    <w:rPr>
                      <w:rFonts w:cstheme="minorHAnsi"/>
                      <w:sz w:val="16"/>
                      <w:szCs w:val="16"/>
                    </w:rPr>
                    <w:t xml:space="preserve"> / 25:</w:t>
                  </w:r>
                </w:p>
              </w:tc>
              <w:tc>
                <w:tcPr>
                  <w:tcW w:w="1134" w:type="dxa"/>
                </w:tcPr>
                <w:p w:rsidR="008C6977" w:rsidRPr="0079157A" w:rsidRDefault="008C6977" w:rsidP="008C6977">
                  <w:pPr>
                    <w:jc w:val="center"/>
                    <w:rPr>
                      <w:rFonts w:cstheme="minorHAnsi"/>
                      <w:sz w:val="16"/>
                      <w:szCs w:val="16"/>
                    </w:rPr>
                  </w:pPr>
                </w:p>
              </w:tc>
              <w:tc>
                <w:tcPr>
                  <w:tcW w:w="851" w:type="dxa"/>
                </w:tcPr>
                <w:p w:rsidR="008C6977" w:rsidRPr="0079157A" w:rsidRDefault="008C6977" w:rsidP="008C6977">
                  <w:pPr>
                    <w:jc w:val="center"/>
                    <w:rPr>
                      <w:rFonts w:cstheme="minorHAnsi"/>
                      <w:sz w:val="16"/>
                      <w:szCs w:val="16"/>
                    </w:rPr>
                  </w:pPr>
                </w:p>
              </w:tc>
              <w:tc>
                <w:tcPr>
                  <w:tcW w:w="1066" w:type="dxa"/>
                </w:tcPr>
                <w:p w:rsidR="008C6977" w:rsidRPr="0079157A" w:rsidRDefault="00843C8B" w:rsidP="008C6977">
                  <w:pPr>
                    <w:jc w:val="center"/>
                    <w:rPr>
                      <w:rFonts w:cstheme="minorHAnsi"/>
                      <w:sz w:val="16"/>
                      <w:szCs w:val="16"/>
                    </w:rPr>
                  </w:pPr>
                  <w:r>
                    <w:rPr>
                      <w:rFonts w:cstheme="minorHAnsi"/>
                      <w:sz w:val="16"/>
                      <w:szCs w:val="16"/>
                    </w:rPr>
                    <w:t>4.44</w:t>
                  </w:r>
                </w:p>
              </w:tc>
            </w:tr>
            <w:tr w:rsidR="008C6977" w:rsidRPr="00512663" w:rsidTr="00182D4D">
              <w:tc>
                <w:tcPr>
                  <w:tcW w:w="2155" w:type="dxa"/>
                </w:tcPr>
                <w:p w:rsidR="008C6977" w:rsidRPr="00512663" w:rsidRDefault="008C6977" w:rsidP="008C6977">
                  <w:pPr>
                    <w:rPr>
                      <w:rFonts w:cstheme="minorHAnsi"/>
                      <w:sz w:val="16"/>
                      <w:szCs w:val="16"/>
                    </w:rPr>
                  </w:pPr>
                  <w:r w:rsidRPr="0020012B">
                    <w:rPr>
                      <w:rFonts w:cstheme="minorHAnsi"/>
                      <w:sz w:val="16"/>
                      <w:szCs w:val="16"/>
                    </w:rPr>
                    <w:t>ECTS</w:t>
                  </w:r>
                  <w:r w:rsidRPr="00512663">
                    <w:rPr>
                      <w:rFonts w:cstheme="minorHAnsi"/>
                      <w:sz w:val="16"/>
                      <w:szCs w:val="16"/>
                    </w:rPr>
                    <w:t>:</w:t>
                  </w:r>
                </w:p>
              </w:tc>
              <w:tc>
                <w:tcPr>
                  <w:tcW w:w="1134" w:type="dxa"/>
                </w:tcPr>
                <w:p w:rsidR="008C6977" w:rsidRPr="0079157A" w:rsidRDefault="008C6977" w:rsidP="008C6977">
                  <w:pPr>
                    <w:jc w:val="center"/>
                    <w:rPr>
                      <w:rFonts w:cstheme="minorHAnsi"/>
                      <w:sz w:val="16"/>
                      <w:szCs w:val="16"/>
                    </w:rPr>
                  </w:pPr>
                </w:p>
              </w:tc>
              <w:tc>
                <w:tcPr>
                  <w:tcW w:w="851" w:type="dxa"/>
                </w:tcPr>
                <w:p w:rsidR="008C6977" w:rsidRPr="0079157A" w:rsidRDefault="008C6977" w:rsidP="008C6977">
                  <w:pPr>
                    <w:jc w:val="center"/>
                    <w:rPr>
                      <w:rFonts w:cstheme="minorHAnsi"/>
                      <w:sz w:val="16"/>
                      <w:szCs w:val="16"/>
                    </w:rPr>
                  </w:pPr>
                </w:p>
              </w:tc>
              <w:tc>
                <w:tcPr>
                  <w:tcW w:w="1066" w:type="dxa"/>
                </w:tcPr>
                <w:p w:rsidR="008C6977" w:rsidRPr="0079157A" w:rsidRDefault="00843C8B" w:rsidP="008C6977">
                  <w:pPr>
                    <w:jc w:val="center"/>
                    <w:rPr>
                      <w:rFonts w:cstheme="minorHAnsi"/>
                      <w:sz w:val="16"/>
                      <w:szCs w:val="16"/>
                    </w:rPr>
                  </w:pPr>
                  <w:r>
                    <w:rPr>
                      <w:rFonts w:cstheme="minorHAnsi"/>
                      <w:sz w:val="16"/>
                      <w:szCs w:val="16"/>
                    </w:rPr>
                    <w:t>4</w:t>
                  </w:r>
                </w:p>
              </w:tc>
            </w:tr>
          </w:tbl>
          <w:p w:rsidR="008C6977" w:rsidRPr="00512663" w:rsidRDefault="008C6977" w:rsidP="008C6977">
            <w:pPr>
              <w:rPr>
                <w:rFonts w:cstheme="minorHAnsi"/>
              </w:rPr>
            </w:pPr>
          </w:p>
        </w:tc>
      </w:tr>
      <w:tr w:rsidR="008C6977" w:rsidRPr="00512663" w:rsidTr="00AC4392">
        <w:tc>
          <w:tcPr>
            <w:tcW w:w="3964" w:type="dxa"/>
          </w:tcPr>
          <w:p w:rsidR="008C6977" w:rsidRPr="00512663" w:rsidRDefault="008C6977" w:rsidP="008C6977">
            <w:pPr>
              <w:rPr>
                <w:rFonts w:cstheme="minorHAnsi"/>
                <w:b/>
              </w:rPr>
            </w:pPr>
            <w:r w:rsidRPr="00012C90">
              <w:rPr>
                <w:rFonts w:cstheme="minorHAnsi"/>
                <w:b/>
              </w:rPr>
              <w:t>Course's contribution to program</w:t>
            </w:r>
          </w:p>
        </w:tc>
        <w:tc>
          <w:tcPr>
            <w:tcW w:w="5432" w:type="dxa"/>
          </w:tcPr>
          <w:tbl>
            <w:tblPr>
              <w:tblStyle w:val="TabloKlavuzu"/>
              <w:tblW w:w="0" w:type="auto"/>
              <w:tblLook w:val="04A0" w:firstRow="1" w:lastRow="0" w:firstColumn="1" w:lastColumn="0" w:noHBand="0" w:noVBand="1"/>
            </w:tblPr>
            <w:tblGrid>
              <w:gridCol w:w="696"/>
              <w:gridCol w:w="2850"/>
              <w:gridCol w:w="332"/>
              <w:gridCol w:w="332"/>
              <w:gridCol w:w="332"/>
              <w:gridCol w:w="332"/>
              <w:gridCol w:w="332"/>
            </w:tblGrid>
            <w:tr w:rsidR="00405D9F" w:rsidRPr="00512663" w:rsidTr="00A1699B">
              <w:tc>
                <w:tcPr>
                  <w:tcW w:w="696" w:type="dxa"/>
                </w:tcPr>
                <w:p w:rsidR="00405D9F" w:rsidRPr="00512663" w:rsidRDefault="00405D9F" w:rsidP="00A1699B">
                  <w:pPr>
                    <w:jc w:val="center"/>
                    <w:rPr>
                      <w:rFonts w:cstheme="minorHAnsi"/>
                      <w:sz w:val="16"/>
                      <w:szCs w:val="16"/>
                    </w:rPr>
                  </w:pPr>
                  <w:r w:rsidRPr="00512663">
                    <w:rPr>
                      <w:rFonts w:cstheme="minorHAnsi"/>
                      <w:sz w:val="16"/>
                      <w:szCs w:val="16"/>
                    </w:rPr>
                    <w:t>No</w:t>
                  </w:r>
                </w:p>
              </w:tc>
              <w:tc>
                <w:tcPr>
                  <w:tcW w:w="2850" w:type="dxa"/>
                </w:tcPr>
                <w:p w:rsidR="00405D9F" w:rsidRPr="00512663" w:rsidRDefault="00405D9F" w:rsidP="00A1699B">
                  <w:pPr>
                    <w:rPr>
                      <w:rFonts w:cstheme="minorHAnsi"/>
                      <w:sz w:val="16"/>
                      <w:szCs w:val="16"/>
                    </w:rPr>
                  </w:pPr>
                  <w:r w:rsidRPr="0020012B">
                    <w:rPr>
                      <w:rFonts w:cstheme="minorHAnsi"/>
                      <w:sz w:val="16"/>
                      <w:szCs w:val="16"/>
                    </w:rPr>
                    <w:t>Program Learning Outcomes</w:t>
                  </w:r>
                </w:p>
              </w:tc>
              <w:tc>
                <w:tcPr>
                  <w:tcW w:w="332" w:type="dxa"/>
                </w:tcPr>
                <w:p w:rsidR="00405D9F" w:rsidRPr="00512663" w:rsidRDefault="00405D9F" w:rsidP="00A1699B">
                  <w:pPr>
                    <w:rPr>
                      <w:rFonts w:cstheme="minorHAnsi"/>
                      <w:sz w:val="16"/>
                      <w:szCs w:val="16"/>
                    </w:rPr>
                  </w:pPr>
                  <w:r w:rsidRPr="00512663">
                    <w:rPr>
                      <w:rFonts w:cstheme="minorHAnsi"/>
                      <w:sz w:val="16"/>
                      <w:szCs w:val="16"/>
                    </w:rPr>
                    <w:t>1</w:t>
                  </w:r>
                </w:p>
              </w:tc>
              <w:tc>
                <w:tcPr>
                  <w:tcW w:w="332" w:type="dxa"/>
                </w:tcPr>
                <w:p w:rsidR="00405D9F" w:rsidRPr="00512663" w:rsidRDefault="00405D9F" w:rsidP="00A1699B">
                  <w:pPr>
                    <w:rPr>
                      <w:rFonts w:cstheme="minorHAnsi"/>
                      <w:sz w:val="16"/>
                      <w:szCs w:val="16"/>
                    </w:rPr>
                  </w:pPr>
                  <w:r w:rsidRPr="00512663">
                    <w:rPr>
                      <w:rFonts w:cstheme="minorHAnsi"/>
                      <w:sz w:val="16"/>
                      <w:szCs w:val="16"/>
                    </w:rPr>
                    <w:t>2</w:t>
                  </w:r>
                </w:p>
              </w:tc>
              <w:tc>
                <w:tcPr>
                  <w:tcW w:w="332" w:type="dxa"/>
                </w:tcPr>
                <w:p w:rsidR="00405D9F" w:rsidRPr="00512663" w:rsidRDefault="00405D9F" w:rsidP="00A1699B">
                  <w:pPr>
                    <w:rPr>
                      <w:rFonts w:cstheme="minorHAnsi"/>
                      <w:sz w:val="16"/>
                      <w:szCs w:val="16"/>
                    </w:rPr>
                  </w:pPr>
                  <w:r w:rsidRPr="00512663">
                    <w:rPr>
                      <w:rFonts w:cstheme="minorHAnsi"/>
                      <w:sz w:val="16"/>
                      <w:szCs w:val="16"/>
                    </w:rPr>
                    <w:t>3</w:t>
                  </w:r>
                </w:p>
              </w:tc>
              <w:tc>
                <w:tcPr>
                  <w:tcW w:w="332" w:type="dxa"/>
                </w:tcPr>
                <w:p w:rsidR="00405D9F" w:rsidRPr="00512663" w:rsidRDefault="00405D9F" w:rsidP="00A1699B">
                  <w:pPr>
                    <w:rPr>
                      <w:rFonts w:cstheme="minorHAnsi"/>
                      <w:sz w:val="16"/>
                      <w:szCs w:val="16"/>
                    </w:rPr>
                  </w:pPr>
                  <w:r w:rsidRPr="00512663">
                    <w:rPr>
                      <w:rFonts w:cstheme="minorHAnsi"/>
                      <w:sz w:val="16"/>
                      <w:szCs w:val="16"/>
                    </w:rPr>
                    <w:t>4</w:t>
                  </w:r>
                </w:p>
              </w:tc>
              <w:tc>
                <w:tcPr>
                  <w:tcW w:w="332" w:type="dxa"/>
                </w:tcPr>
                <w:p w:rsidR="00405D9F" w:rsidRPr="00512663" w:rsidRDefault="00405D9F" w:rsidP="00A1699B">
                  <w:pPr>
                    <w:rPr>
                      <w:rFonts w:cstheme="minorHAnsi"/>
                      <w:sz w:val="16"/>
                      <w:szCs w:val="16"/>
                    </w:rPr>
                  </w:pPr>
                  <w:r w:rsidRPr="00512663">
                    <w:rPr>
                      <w:rFonts w:cstheme="minorHAnsi"/>
                      <w:sz w:val="16"/>
                      <w:szCs w:val="16"/>
                    </w:rPr>
                    <w:t>5</w:t>
                  </w:r>
                </w:p>
              </w:tc>
            </w:tr>
            <w:tr w:rsidR="000D7C6C" w:rsidRPr="00512663" w:rsidTr="00A1699B">
              <w:tc>
                <w:tcPr>
                  <w:tcW w:w="696" w:type="dxa"/>
                </w:tcPr>
                <w:p w:rsidR="000D7C6C" w:rsidRDefault="000D7C6C" w:rsidP="000D7C6C">
                  <w:pPr>
                    <w:jc w:val="both"/>
                    <w:rPr>
                      <w:sz w:val="16"/>
                      <w:szCs w:val="16"/>
                    </w:rPr>
                  </w:pPr>
                  <w:bookmarkStart w:id="0" w:name="_GoBack" w:colFirst="2" w:colLast="6"/>
                  <w:r>
                    <w:rPr>
                      <w:sz w:val="16"/>
                      <w:szCs w:val="16"/>
                    </w:rPr>
                    <w:t>1</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Adequate knowledge in mathematics, science and engineering subjects pertaining to the relevant discipline; ability to use theoretical and applied knowledge in these areas in complex engineering problems.</w:t>
                  </w: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r>
                    <w:rPr>
                      <w:rFonts w:cstheme="minorHAnsi"/>
                      <w:sz w:val="16"/>
                      <w:szCs w:val="16"/>
                      <w:lang w:val="tr-TR"/>
                    </w:rPr>
                    <w:t>X</w:t>
                  </w:r>
                </w:p>
              </w:tc>
            </w:tr>
            <w:tr w:rsidR="000D7C6C" w:rsidRPr="00512663" w:rsidTr="00A1699B">
              <w:tc>
                <w:tcPr>
                  <w:tcW w:w="696" w:type="dxa"/>
                </w:tcPr>
                <w:p w:rsidR="000D7C6C" w:rsidRDefault="000D7C6C" w:rsidP="000D7C6C">
                  <w:pPr>
                    <w:jc w:val="both"/>
                    <w:rPr>
                      <w:sz w:val="16"/>
                      <w:szCs w:val="16"/>
                    </w:rPr>
                  </w:pPr>
                  <w:r>
                    <w:rPr>
                      <w:sz w:val="16"/>
                      <w:szCs w:val="16"/>
                    </w:rPr>
                    <w:t>2</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Ability to identify, formulate, and solve complex civil engineering problems; ability to select and apply proper analysis and modeling methods for this purpose.</w:t>
                  </w: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r>
                    <w:rPr>
                      <w:rFonts w:cstheme="minorHAnsi"/>
                      <w:sz w:val="16"/>
                      <w:szCs w:val="16"/>
                      <w:lang w:val="tr-TR"/>
                    </w:rPr>
                    <w:t>X</w:t>
                  </w:r>
                </w:p>
              </w:tc>
            </w:tr>
            <w:tr w:rsidR="000D7C6C" w:rsidRPr="00512663" w:rsidTr="00A1699B">
              <w:tc>
                <w:tcPr>
                  <w:tcW w:w="696" w:type="dxa"/>
                </w:tcPr>
                <w:p w:rsidR="000D7C6C" w:rsidRDefault="000D7C6C" w:rsidP="000D7C6C">
                  <w:pPr>
                    <w:jc w:val="both"/>
                    <w:rPr>
                      <w:sz w:val="16"/>
                      <w:szCs w:val="16"/>
                    </w:rPr>
                  </w:pPr>
                  <w:r>
                    <w:rPr>
                      <w:sz w:val="16"/>
                      <w:szCs w:val="16"/>
                    </w:rPr>
                    <w:t>3</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Ability to design a complex system, process, device or product under realistic constraints and conditions, in such a way as to meet the desired result; ability to apply modern design methods for this purpose.</w:t>
                  </w: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r>
                    <w:rPr>
                      <w:rFonts w:cstheme="minorHAnsi"/>
                      <w:sz w:val="16"/>
                      <w:szCs w:val="16"/>
                      <w:lang w:val="tr-TR"/>
                    </w:rPr>
                    <w:t>X</w:t>
                  </w:r>
                </w:p>
              </w:tc>
            </w:tr>
            <w:tr w:rsidR="000D7C6C" w:rsidRPr="00512663" w:rsidTr="00A1699B">
              <w:tc>
                <w:tcPr>
                  <w:tcW w:w="696" w:type="dxa"/>
                </w:tcPr>
                <w:p w:rsidR="000D7C6C" w:rsidRDefault="000D7C6C" w:rsidP="000D7C6C">
                  <w:pPr>
                    <w:jc w:val="both"/>
                    <w:rPr>
                      <w:sz w:val="16"/>
                      <w:szCs w:val="16"/>
                    </w:rPr>
                  </w:pPr>
                  <w:r>
                    <w:rPr>
                      <w:sz w:val="16"/>
                      <w:szCs w:val="16"/>
                    </w:rPr>
                    <w:t>4</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Ability to devise, select, and use modern techniques and tools needed for analyzing and solving complex problems encountered in civil engineering practice; ability to employ information technologies and to use at least one computer programming language effectively.</w:t>
                  </w: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r>
                    <w:rPr>
                      <w:rFonts w:cstheme="minorHAnsi"/>
                      <w:sz w:val="16"/>
                      <w:szCs w:val="16"/>
                      <w:lang w:val="tr-TR"/>
                    </w:rPr>
                    <w:t>X</w:t>
                  </w:r>
                </w:p>
              </w:tc>
            </w:tr>
            <w:tr w:rsidR="000D7C6C" w:rsidRPr="00512663" w:rsidTr="00A1699B">
              <w:tc>
                <w:tcPr>
                  <w:tcW w:w="696" w:type="dxa"/>
                </w:tcPr>
                <w:p w:rsidR="000D7C6C" w:rsidRDefault="000D7C6C" w:rsidP="000D7C6C">
                  <w:pPr>
                    <w:jc w:val="both"/>
                    <w:rPr>
                      <w:sz w:val="16"/>
                      <w:szCs w:val="16"/>
                    </w:rPr>
                  </w:pPr>
                  <w:r>
                    <w:rPr>
                      <w:sz w:val="16"/>
                      <w:szCs w:val="16"/>
                    </w:rPr>
                    <w:lastRenderedPageBreak/>
                    <w:t>5</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Ability to design and conduct experiments, gather data, analyze and interpret results for investigating complex civil engineering problems or discipline specific research questions.</w:t>
                  </w: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c>
                <w:tcPr>
                  <w:tcW w:w="332" w:type="dxa"/>
                </w:tcPr>
                <w:p w:rsidR="000D7C6C" w:rsidRPr="0011724F" w:rsidRDefault="000D7C6C" w:rsidP="000D7C6C">
                  <w:pPr>
                    <w:rPr>
                      <w:rFonts w:cstheme="minorHAnsi"/>
                      <w:sz w:val="16"/>
                      <w:szCs w:val="16"/>
                      <w:lang w:val="tr-TR"/>
                    </w:rPr>
                  </w:pPr>
                </w:p>
              </w:tc>
            </w:tr>
            <w:tr w:rsidR="000D7C6C" w:rsidRPr="00512663" w:rsidTr="00A1699B">
              <w:tc>
                <w:tcPr>
                  <w:tcW w:w="696" w:type="dxa"/>
                </w:tcPr>
                <w:p w:rsidR="000D7C6C" w:rsidRDefault="000D7C6C" w:rsidP="000D7C6C">
                  <w:pPr>
                    <w:jc w:val="both"/>
                    <w:rPr>
                      <w:sz w:val="16"/>
                      <w:szCs w:val="16"/>
                    </w:rPr>
                  </w:pPr>
                  <w:r>
                    <w:rPr>
                      <w:sz w:val="16"/>
                      <w:szCs w:val="16"/>
                    </w:rPr>
                    <w:t>6</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Ability to work efficiently in intra-disciplinary and multi-disciplinary teams. </w:t>
                  </w: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r>
                    <w:rPr>
                      <w:rFonts w:cstheme="minorHAnsi"/>
                      <w:sz w:val="16"/>
                      <w:szCs w:val="16"/>
                    </w:rPr>
                    <w:t>X</w:t>
                  </w: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p>
              </w:tc>
            </w:tr>
            <w:tr w:rsidR="000D7C6C" w:rsidRPr="0011724F" w:rsidTr="00A1699B">
              <w:tc>
                <w:tcPr>
                  <w:tcW w:w="696" w:type="dxa"/>
                </w:tcPr>
                <w:p w:rsidR="000D7C6C" w:rsidRDefault="000D7C6C" w:rsidP="000D7C6C">
                  <w:pPr>
                    <w:jc w:val="both"/>
                    <w:rPr>
                      <w:sz w:val="16"/>
                      <w:szCs w:val="16"/>
                    </w:rPr>
                  </w:pPr>
                  <w:r>
                    <w:rPr>
                      <w:sz w:val="16"/>
                      <w:szCs w:val="16"/>
                    </w:rPr>
                    <w:t>7</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Ability to work individually.</w:t>
                  </w: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r>
                    <w:rPr>
                      <w:rFonts w:cstheme="minorHAnsi"/>
                      <w:sz w:val="16"/>
                      <w:szCs w:val="16"/>
                    </w:rPr>
                    <w:t>X</w:t>
                  </w:r>
                </w:p>
              </w:tc>
            </w:tr>
            <w:tr w:rsidR="000D7C6C" w:rsidRPr="00512663" w:rsidTr="00A1699B">
              <w:tc>
                <w:tcPr>
                  <w:tcW w:w="696" w:type="dxa"/>
                </w:tcPr>
                <w:p w:rsidR="000D7C6C" w:rsidRDefault="000D7C6C" w:rsidP="000D7C6C">
                  <w:pPr>
                    <w:jc w:val="both"/>
                    <w:rPr>
                      <w:sz w:val="16"/>
                      <w:szCs w:val="16"/>
                    </w:rPr>
                  </w:pPr>
                  <w:r>
                    <w:rPr>
                      <w:sz w:val="16"/>
                      <w:szCs w:val="16"/>
                    </w:rPr>
                    <w:t>8</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Ability to communicate effectively in Turkish, both orally and in writing; ability to write effective reports and comprehend written reports. </w:t>
                  </w: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r>
            <w:tr w:rsidR="000D7C6C" w:rsidRPr="00512663" w:rsidTr="00A1699B">
              <w:tc>
                <w:tcPr>
                  <w:tcW w:w="696" w:type="dxa"/>
                </w:tcPr>
                <w:p w:rsidR="000D7C6C" w:rsidRDefault="000D7C6C" w:rsidP="000D7C6C">
                  <w:pPr>
                    <w:jc w:val="both"/>
                    <w:rPr>
                      <w:sz w:val="16"/>
                      <w:szCs w:val="16"/>
                    </w:rPr>
                  </w:pPr>
                  <w:r>
                    <w:rPr>
                      <w:sz w:val="16"/>
                      <w:szCs w:val="16"/>
                    </w:rPr>
                    <w:t>9</w:t>
                  </w:r>
                </w:p>
              </w:tc>
              <w:tc>
                <w:tcPr>
                  <w:tcW w:w="2850" w:type="dxa"/>
                </w:tcPr>
                <w:p w:rsidR="000D7C6C" w:rsidRDefault="000D7C6C" w:rsidP="000D7C6C">
                  <w:pPr>
                    <w:jc w:val="both"/>
                    <w:rPr>
                      <w:sz w:val="16"/>
                      <w:szCs w:val="16"/>
                    </w:rPr>
                  </w:pPr>
                  <w:r>
                    <w:rPr>
                      <w:rFonts w:ascii="Times New Roman" w:hAnsi="Times New Roman" w:cs="Times New Roman"/>
                      <w:sz w:val="16"/>
                      <w:szCs w:val="16"/>
                    </w:rPr>
                    <w:t xml:space="preserve">Knowledge of English of B1 level according to </w:t>
                  </w:r>
                  <w:hyperlink r:id="rId7" w:history="1">
                    <w:r>
                      <w:rPr>
                        <w:rStyle w:val="Kpr"/>
                        <w:rFonts w:ascii="Times New Roman" w:hAnsi="Times New Roman" w:cs="Times New Roman"/>
                        <w:color w:val="auto"/>
                        <w:sz w:val="16"/>
                        <w:szCs w:val="16"/>
                        <w:lang w:val="en"/>
                      </w:rPr>
                      <w:t>Common European Framework of Reference</w:t>
                    </w:r>
                  </w:hyperlink>
                  <w:r>
                    <w:rPr>
                      <w:rFonts w:ascii="Times New Roman" w:hAnsi="Times New Roman" w:cs="Times New Roman"/>
                      <w:sz w:val="16"/>
                      <w:szCs w:val="16"/>
                    </w:rPr>
                    <w:t>.</w:t>
                  </w: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r>
            <w:tr w:rsidR="000D7C6C" w:rsidRPr="00512663" w:rsidTr="00A1699B">
              <w:tc>
                <w:tcPr>
                  <w:tcW w:w="696" w:type="dxa"/>
                </w:tcPr>
                <w:p w:rsidR="000D7C6C" w:rsidRDefault="000D7C6C" w:rsidP="000D7C6C">
                  <w:pPr>
                    <w:jc w:val="both"/>
                    <w:rPr>
                      <w:sz w:val="16"/>
                      <w:szCs w:val="16"/>
                    </w:rPr>
                  </w:pPr>
                  <w:r>
                    <w:rPr>
                      <w:sz w:val="16"/>
                      <w:szCs w:val="16"/>
                    </w:rPr>
                    <w:t>10</w:t>
                  </w:r>
                </w:p>
              </w:tc>
              <w:tc>
                <w:tcPr>
                  <w:tcW w:w="2850" w:type="dxa"/>
                </w:tcPr>
                <w:p w:rsidR="000D7C6C" w:rsidRDefault="000D7C6C" w:rsidP="000D7C6C">
                  <w:pPr>
                    <w:jc w:val="both"/>
                    <w:rPr>
                      <w:sz w:val="16"/>
                      <w:szCs w:val="16"/>
                    </w:rPr>
                  </w:pPr>
                  <w:r>
                    <w:rPr>
                      <w:rFonts w:ascii="Times New Roman" w:hAnsi="Times New Roman" w:cs="Times New Roman"/>
                      <w:sz w:val="16"/>
                      <w:szCs w:val="16"/>
                    </w:rPr>
                    <w:t>Prepare design and production reports, make effective presentations, and give and receive clear and intelligible instructions.</w:t>
                  </w: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r>
                    <w:rPr>
                      <w:rFonts w:cstheme="minorHAnsi"/>
                      <w:sz w:val="16"/>
                      <w:szCs w:val="16"/>
                    </w:rPr>
                    <w:t>X</w:t>
                  </w:r>
                </w:p>
              </w:tc>
              <w:tc>
                <w:tcPr>
                  <w:tcW w:w="332" w:type="dxa"/>
                </w:tcPr>
                <w:p w:rsidR="000D7C6C" w:rsidRPr="0011724F" w:rsidRDefault="000D7C6C" w:rsidP="000D7C6C">
                  <w:pPr>
                    <w:rPr>
                      <w:rFonts w:cstheme="minorHAnsi"/>
                      <w:sz w:val="16"/>
                      <w:szCs w:val="16"/>
                    </w:rPr>
                  </w:pPr>
                </w:p>
              </w:tc>
            </w:tr>
            <w:tr w:rsidR="000D7C6C" w:rsidRPr="00512663" w:rsidTr="00A1699B">
              <w:tc>
                <w:tcPr>
                  <w:tcW w:w="696" w:type="dxa"/>
                </w:tcPr>
                <w:p w:rsidR="000D7C6C" w:rsidRDefault="000D7C6C" w:rsidP="000D7C6C">
                  <w:pPr>
                    <w:jc w:val="both"/>
                    <w:rPr>
                      <w:sz w:val="16"/>
                      <w:szCs w:val="16"/>
                    </w:rPr>
                  </w:pPr>
                  <w:r>
                    <w:rPr>
                      <w:sz w:val="16"/>
                      <w:szCs w:val="16"/>
                    </w:rPr>
                    <w:t>11</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Recognition of the need for lifelong learning; ability to access information, to follow developments in science and technology, and to continue to educate him/herself.</w:t>
                  </w:r>
                </w:p>
                <w:p w:rsidR="000D7C6C" w:rsidRDefault="000D7C6C" w:rsidP="000D7C6C">
                  <w:pPr>
                    <w:jc w:val="both"/>
                    <w:rPr>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r>
            <w:tr w:rsidR="000D7C6C" w:rsidRPr="00512663" w:rsidTr="00A1699B">
              <w:tc>
                <w:tcPr>
                  <w:tcW w:w="696" w:type="dxa"/>
                </w:tcPr>
                <w:p w:rsidR="000D7C6C" w:rsidRDefault="000D7C6C" w:rsidP="000D7C6C">
                  <w:pPr>
                    <w:jc w:val="both"/>
                    <w:rPr>
                      <w:sz w:val="16"/>
                      <w:szCs w:val="16"/>
                    </w:rPr>
                  </w:pPr>
                  <w:r>
                    <w:rPr>
                      <w:sz w:val="16"/>
                      <w:szCs w:val="16"/>
                    </w:rPr>
                    <w:t>12</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Consciousness to behave according to ethical principles and professional and ethical responsibility.</w:t>
                  </w: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r w:rsidRPr="00231E61">
                    <w:rPr>
                      <w:rFonts w:cstheme="minorHAnsi"/>
                      <w:sz w:val="16"/>
                      <w:szCs w:val="16"/>
                    </w:rPr>
                    <w:t>X</w:t>
                  </w: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r>
            <w:tr w:rsidR="000D7C6C" w:rsidRPr="00512663" w:rsidTr="00A1699B">
              <w:tc>
                <w:tcPr>
                  <w:tcW w:w="696" w:type="dxa"/>
                </w:tcPr>
                <w:p w:rsidR="000D7C6C" w:rsidRDefault="000D7C6C" w:rsidP="000D7C6C">
                  <w:pPr>
                    <w:jc w:val="both"/>
                    <w:rPr>
                      <w:sz w:val="16"/>
                      <w:szCs w:val="16"/>
                    </w:rPr>
                  </w:pPr>
                  <w:r>
                    <w:rPr>
                      <w:sz w:val="16"/>
                      <w:szCs w:val="16"/>
                    </w:rPr>
                    <w:t>13</w:t>
                  </w:r>
                </w:p>
              </w:tc>
              <w:tc>
                <w:tcPr>
                  <w:tcW w:w="2850" w:type="dxa"/>
                </w:tcPr>
                <w:p w:rsidR="000D7C6C" w:rsidRDefault="000D7C6C" w:rsidP="000D7C6C">
                  <w:pPr>
                    <w:jc w:val="both"/>
                    <w:rPr>
                      <w:sz w:val="16"/>
                      <w:szCs w:val="16"/>
                    </w:rPr>
                  </w:pPr>
                  <w:r>
                    <w:rPr>
                      <w:rFonts w:ascii="Times New Roman" w:hAnsi="Times New Roman" w:cs="Times New Roman"/>
                      <w:sz w:val="16"/>
                      <w:szCs w:val="16"/>
                    </w:rPr>
                    <w:t>Knowledge on standards used in civil engineering practice.</w:t>
                  </w: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r>
                    <w:rPr>
                      <w:rFonts w:cstheme="minorHAnsi"/>
                      <w:sz w:val="16"/>
                      <w:szCs w:val="16"/>
                    </w:rPr>
                    <w:t>X</w:t>
                  </w: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p>
              </w:tc>
            </w:tr>
            <w:tr w:rsidR="000D7C6C" w:rsidRPr="00512663" w:rsidTr="00A1699B">
              <w:tc>
                <w:tcPr>
                  <w:tcW w:w="696" w:type="dxa"/>
                </w:tcPr>
                <w:p w:rsidR="000D7C6C" w:rsidRDefault="000D7C6C" w:rsidP="000D7C6C">
                  <w:pPr>
                    <w:jc w:val="both"/>
                    <w:rPr>
                      <w:sz w:val="16"/>
                      <w:szCs w:val="16"/>
                    </w:rPr>
                  </w:pPr>
                  <w:r>
                    <w:rPr>
                      <w:sz w:val="16"/>
                      <w:szCs w:val="16"/>
                    </w:rPr>
                    <w:t>14</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Knowledge about business life practices such as project management, risk management, and change management.</w:t>
                  </w: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r>
                    <w:rPr>
                      <w:rFonts w:cstheme="minorHAnsi"/>
                      <w:sz w:val="16"/>
                      <w:szCs w:val="16"/>
                    </w:rPr>
                    <w:t>X</w:t>
                  </w:r>
                </w:p>
              </w:tc>
            </w:tr>
            <w:tr w:rsidR="000D7C6C" w:rsidRPr="00512663" w:rsidTr="00A1699B">
              <w:tc>
                <w:tcPr>
                  <w:tcW w:w="696" w:type="dxa"/>
                </w:tcPr>
                <w:p w:rsidR="000D7C6C" w:rsidRDefault="000D7C6C" w:rsidP="000D7C6C">
                  <w:pPr>
                    <w:jc w:val="both"/>
                    <w:rPr>
                      <w:sz w:val="16"/>
                      <w:szCs w:val="16"/>
                    </w:rPr>
                  </w:pPr>
                  <w:r>
                    <w:rPr>
                      <w:sz w:val="16"/>
                      <w:szCs w:val="16"/>
                    </w:rPr>
                    <w:t>15</w:t>
                  </w:r>
                </w:p>
              </w:tc>
              <w:tc>
                <w:tcPr>
                  <w:tcW w:w="2850" w:type="dxa"/>
                </w:tcPr>
                <w:p w:rsidR="000D7C6C" w:rsidRDefault="000D7C6C" w:rsidP="000D7C6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Awareness in entrepreneurship, innovation; knowledge about sustainable development.</w:t>
                  </w: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p>
              </w:tc>
            </w:tr>
            <w:tr w:rsidR="000D7C6C" w:rsidRPr="00512663" w:rsidTr="00A1699B">
              <w:tc>
                <w:tcPr>
                  <w:tcW w:w="696" w:type="dxa"/>
                </w:tcPr>
                <w:p w:rsidR="000D7C6C" w:rsidRDefault="000D7C6C" w:rsidP="000D7C6C">
                  <w:pPr>
                    <w:jc w:val="both"/>
                    <w:rPr>
                      <w:sz w:val="16"/>
                      <w:szCs w:val="16"/>
                    </w:rPr>
                  </w:pPr>
                  <w:r>
                    <w:rPr>
                      <w:sz w:val="16"/>
                      <w:szCs w:val="16"/>
                    </w:rPr>
                    <w:t>16</w:t>
                  </w:r>
                </w:p>
              </w:tc>
              <w:tc>
                <w:tcPr>
                  <w:tcW w:w="2850" w:type="dxa"/>
                </w:tcPr>
                <w:p w:rsidR="000D7C6C" w:rsidRDefault="000D7C6C" w:rsidP="000D7C6C">
                  <w:pPr>
                    <w:autoSpaceDE w:val="0"/>
                    <w:autoSpaceDN w:val="0"/>
                    <w:adjustRightInd w:val="0"/>
                    <w:jc w:val="both"/>
                    <w:rPr>
                      <w:sz w:val="16"/>
                      <w:szCs w:val="16"/>
                    </w:rPr>
                  </w:pPr>
                  <w:r>
                    <w:rPr>
                      <w:rFonts w:ascii="Times New Roman" w:hAnsi="Times New Roman" w:cs="Times New Roman"/>
                      <w:sz w:val="16"/>
                      <w:szCs w:val="16"/>
                    </w:rPr>
                    <w:t>Knowledge about the global and social effects of engineering practices on health, environment, and safety, and contemporary issues of the century reflected into the field of engineering.</w:t>
                  </w: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pPr>
                    <w:rPr>
                      <w:rFonts w:cstheme="minorHAnsi"/>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Default="000D7C6C" w:rsidP="000D7C6C">
                  <w:pPr>
                    <w:rPr>
                      <w:rFonts w:cstheme="minorHAnsi"/>
                      <w:sz w:val="16"/>
                      <w:szCs w:val="16"/>
                    </w:rPr>
                  </w:pPr>
                </w:p>
                <w:p w:rsidR="000D7C6C" w:rsidRPr="0011724F" w:rsidRDefault="000D7C6C" w:rsidP="000D7C6C">
                  <w:pPr>
                    <w:rPr>
                      <w:rFonts w:cstheme="minorHAnsi"/>
                      <w:sz w:val="16"/>
                      <w:szCs w:val="16"/>
                    </w:rPr>
                  </w:pPr>
                  <w:r>
                    <w:rPr>
                      <w:rFonts w:cstheme="minorHAnsi"/>
                      <w:sz w:val="16"/>
                      <w:szCs w:val="16"/>
                    </w:rPr>
                    <w:t>X</w:t>
                  </w:r>
                </w:p>
              </w:tc>
            </w:tr>
            <w:tr w:rsidR="000D7C6C" w:rsidRPr="00512663" w:rsidTr="00A1699B">
              <w:tc>
                <w:tcPr>
                  <w:tcW w:w="696" w:type="dxa"/>
                </w:tcPr>
                <w:p w:rsidR="000D7C6C" w:rsidRDefault="000D7C6C" w:rsidP="000D7C6C">
                  <w:pPr>
                    <w:jc w:val="both"/>
                    <w:rPr>
                      <w:sz w:val="16"/>
                      <w:szCs w:val="16"/>
                    </w:rPr>
                  </w:pPr>
                  <w:r>
                    <w:rPr>
                      <w:sz w:val="16"/>
                      <w:szCs w:val="16"/>
                    </w:rPr>
                    <w:t>17</w:t>
                  </w:r>
                </w:p>
              </w:tc>
              <w:tc>
                <w:tcPr>
                  <w:tcW w:w="2850" w:type="dxa"/>
                </w:tcPr>
                <w:p w:rsidR="000D7C6C" w:rsidRDefault="000D7C6C" w:rsidP="000D7C6C">
                  <w:pPr>
                    <w:jc w:val="both"/>
                    <w:rPr>
                      <w:rFonts w:ascii="Times New Roman" w:hAnsi="Times New Roman" w:cs="Times New Roman"/>
                      <w:sz w:val="16"/>
                      <w:szCs w:val="16"/>
                    </w:rPr>
                  </w:pPr>
                  <w:r>
                    <w:rPr>
                      <w:rFonts w:ascii="Times New Roman" w:hAnsi="Times New Roman" w:cs="Times New Roman"/>
                      <w:sz w:val="16"/>
                      <w:szCs w:val="16"/>
                    </w:rPr>
                    <w:t>Awareness of the legal consequences of engineering solutions.</w:t>
                  </w:r>
                </w:p>
                <w:p w:rsidR="000D7C6C" w:rsidRDefault="000D7C6C" w:rsidP="000D7C6C">
                  <w:pPr>
                    <w:jc w:val="both"/>
                    <w:rPr>
                      <w:sz w:val="16"/>
                      <w:szCs w:val="16"/>
                    </w:rPr>
                  </w:pP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pPr>
                    <w:rPr>
                      <w:rFonts w:cstheme="minorHAnsi"/>
                      <w:sz w:val="16"/>
                      <w:szCs w:val="16"/>
                    </w:rPr>
                  </w:pPr>
                  <w:r>
                    <w:rPr>
                      <w:rFonts w:cstheme="minorHAnsi"/>
                      <w:sz w:val="16"/>
                      <w:szCs w:val="16"/>
                    </w:rPr>
                    <w:t>X</w:t>
                  </w:r>
                </w:p>
              </w:tc>
              <w:tc>
                <w:tcPr>
                  <w:tcW w:w="332" w:type="dxa"/>
                </w:tcPr>
                <w:p w:rsidR="000D7C6C" w:rsidRPr="0011724F" w:rsidRDefault="000D7C6C" w:rsidP="000D7C6C">
                  <w:pPr>
                    <w:rPr>
                      <w:rFonts w:cstheme="minorHAnsi"/>
                      <w:sz w:val="16"/>
                      <w:szCs w:val="16"/>
                    </w:rPr>
                  </w:pPr>
                </w:p>
              </w:tc>
              <w:tc>
                <w:tcPr>
                  <w:tcW w:w="332" w:type="dxa"/>
                </w:tcPr>
                <w:p w:rsidR="000D7C6C" w:rsidRDefault="000D7C6C" w:rsidP="000D7C6C"/>
              </w:tc>
              <w:tc>
                <w:tcPr>
                  <w:tcW w:w="332" w:type="dxa"/>
                </w:tcPr>
                <w:p w:rsidR="000D7C6C" w:rsidRPr="0011724F" w:rsidRDefault="000D7C6C" w:rsidP="000D7C6C">
                  <w:pPr>
                    <w:rPr>
                      <w:rFonts w:cstheme="minorHAnsi"/>
                      <w:sz w:val="16"/>
                      <w:szCs w:val="16"/>
                    </w:rPr>
                  </w:pPr>
                </w:p>
              </w:tc>
            </w:tr>
            <w:bookmarkEnd w:id="0"/>
          </w:tbl>
          <w:p w:rsidR="008C6977" w:rsidRPr="00512663" w:rsidRDefault="008C6977" w:rsidP="008C6977">
            <w:pPr>
              <w:rPr>
                <w:rFonts w:cstheme="minorHAnsi"/>
              </w:rPr>
            </w:pPr>
          </w:p>
        </w:tc>
      </w:tr>
      <w:tr w:rsidR="008C6977" w:rsidRPr="00512663" w:rsidTr="00AC4392">
        <w:tc>
          <w:tcPr>
            <w:tcW w:w="3964" w:type="dxa"/>
          </w:tcPr>
          <w:p w:rsidR="008C6977" w:rsidRPr="00512663" w:rsidRDefault="008C6977" w:rsidP="008C6977">
            <w:pPr>
              <w:rPr>
                <w:rFonts w:cstheme="minorHAnsi"/>
                <w:b/>
              </w:rPr>
            </w:pPr>
            <w:r>
              <w:rPr>
                <w:rFonts w:cstheme="minorHAnsi"/>
                <w:b/>
              </w:rPr>
              <w:lastRenderedPageBreak/>
              <w:t>Name of lecturer and contact information</w:t>
            </w:r>
          </w:p>
        </w:tc>
        <w:tc>
          <w:tcPr>
            <w:tcW w:w="5432" w:type="dxa"/>
          </w:tcPr>
          <w:p w:rsidR="008C6977" w:rsidRPr="00A22CB7" w:rsidRDefault="008C6977" w:rsidP="008C6977">
            <w:pPr>
              <w:rPr>
                <w:rFonts w:cstheme="minorHAnsi"/>
                <w:szCs w:val="16"/>
              </w:rPr>
            </w:pPr>
            <w:r>
              <w:rPr>
                <w:rFonts w:cstheme="minorHAnsi"/>
                <w:szCs w:val="16"/>
              </w:rPr>
              <w:t xml:space="preserve">         </w:t>
            </w:r>
            <w:r w:rsidR="00710F05" w:rsidRPr="004C1F2E">
              <w:rPr>
                <w:rFonts w:cstheme="minorHAnsi"/>
                <w:szCs w:val="16"/>
              </w:rPr>
              <w:t xml:space="preserve">Prof. Dr. Can E. </w:t>
            </w:r>
            <w:proofErr w:type="spellStart"/>
            <w:r w:rsidR="00710F05" w:rsidRPr="004C1F2E">
              <w:rPr>
                <w:rFonts w:cstheme="minorHAnsi"/>
                <w:szCs w:val="16"/>
              </w:rPr>
              <w:t>Balas</w:t>
            </w:r>
            <w:proofErr w:type="spellEnd"/>
            <w:r w:rsidR="00710F05">
              <w:rPr>
                <w:rFonts w:cstheme="minorHAnsi"/>
                <w:szCs w:val="16"/>
              </w:rPr>
              <w:t xml:space="preserve">        cbalas@gazi.edu.tr</w:t>
            </w:r>
          </w:p>
        </w:tc>
      </w:tr>
    </w:tbl>
    <w:p w:rsidR="00090ECA" w:rsidRPr="00512663" w:rsidRDefault="000D7C6C">
      <w:pPr>
        <w:rPr>
          <w:rFonts w:cstheme="minorHAnsi"/>
        </w:rPr>
      </w:pPr>
    </w:p>
    <w:sectPr w:rsidR="00090ECA" w:rsidRPr="005126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4224"/>
    <w:multiLevelType w:val="hybridMultilevel"/>
    <w:tmpl w:val="EC447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6F07A6"/>
    <w:multiLevelType w:val="hybridMultilevel"/>
    <w:tmpl w:val="4EC2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86C09"/>
    <w:multiLevelType w:val="hybridMultilevel"/>
    <w:tmpl w:val="DCA2E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8A5789"/>
    <w:multiLevelType w:val="hybridMultilevel"/>
    <w:tmpl w:val="E36EB14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18"/>
    <w:rsid w:val="00012C90"/>
    <w:rsid w:val="00023511"/>
    <w:rsid w:val="00057F25"/>
    <w:rsid w:val="000D37E6"/>
    <w:rsid w:val="000D7C6C"/>
    <w:rsid w:val="000E0C96"/>
    <w:rsid w:val="00100636"/>
    <w:rsid w:val="0011724F"/>
    <w:rsid w:val="00130F52"/>
    <w:rsid w:val="00145CF3"/>
    <w:rsid w:val="0018265D"/>
    <w:rsid w:val="00182D4D"/>
    <w:rsid w:val="00195418"/>
    <w:rsid w:val="001973CC"/>
    <w:rsid w:val="001A3743"/>
    <w:rsid w:val="001C3DB6"/>
    <w:rsid w:val="001C4CE0"/>
    <w:rsid w:val="0020012B"/>
    <w:rsid w:val="0022024C"/>
    <w:rsid w:val="00234508"/>
    <w:rsid w:val="00265B4F"/>
    <w:rsid w:val="00290267"/>
    <w:rsid w:val="002C4E89"/>
    <w:rsid w:val="002C6D76"/>
    <w:rsid w:val="002F1106"/>
    <w:rsid w:val="002F7F30"/>
    <w:rsid w:val="003609BC"/>
    <w:rsid w:val="00393D7B"/>
    <w:rsid w:val="003B17B3"/>
    <w:rsid w:val="003C1753"/>
    <w:rsid w:val="00405D9F"/>
    <w:rsid w:val="004352CF"/>
    <w:rsid w:val="00435EED"/>
    <w:rsid w:val="0043722C"/>
    <w:rsid w:val="00450313"/>
    <w:rsid w:val="00452C63"/>
    <w:rsid w:val="00456885"/>
    <w:rsid w:val="004E27C1"/>
    <w:rsid w:val="00504181"/>
    <w:rsid w:val="00512663"/>
    <w:rsid w:val="0051600B"/>
    <w:rsid w:val="00527D7E"/>
    <w:rsid w:val="00550162"/>
    <w:rsid w:val="00571EAD"/>
    <w:rsid w:val="0059003E"/>
    <w:rsid w:val="00596C9B"/>
    <w:rsid w:val="006161C8"/>
    <w:rsid w:val="00657B62"/>
    <w:rsid w:val="006C6EC4"/>
    <w:rsid w:val="006E169B"/>
    <w:rsid w:val="0070076D"/>
    <w:rsid w:val="00702570"/>
    <w:rsid w:val="00710F05"/>
    <w:rsid w:val="007612D9"/>
    <w:rsid w:val="00770B2E"/>
    <w:rsid w:val="007963C4"/>
    <w:rsid w:val="00800427"/>
    <w:rsid w:val="00843C8B"/>
    <w:rsid w:val="00845CEE"/>
    <w:rsid w:val="00846847"/>
    <w:rsid w:val="0086127D"/>
    <w:rsid w:val="008A275E"/>
    <w:rsid w:val="008C6977"/>
    <w:rsid w:val="00947914"/>
    <w:rsid w:val="009D2547"/>
    <w:rsid w:val="009E11F6"/>
    <w:rsid w:val="00A22CB7"/>
    <w:rsid w:val="00A35495"/>
    <w:rsid w:val="00AB7AD1"/>
    <w:rsid w:val="00AC4392"/>
    <w:rsid w:val="00B00EC4"/>
    <w:rsid w:val="00B150A2"/>
    <w:rsid w:val="00B3189A"/>
    <w:rsid w:val="00BB2084"/>
    <w:rsid w:val="00BD1F66"/>
    <w:rsid w:val="00BF1A7E"/>
    <w:rsid w:val="00C6684E"/>
    <w:rsid w:val="00C73EB0"/>
    <w:rsid w:val="00CA27CA"/>
    <w:rsid w:val="00D24EA2"/>
    <w:rsid w:val="00DA3A9D"/>
    <w:rsid w:val="00E01DBC"/>
    <w:rsid w:val="00E4543C"/>
    <w:rsid w:val="00EA6109"/>
    <w:rsid w:val="00ED68DC"/>
    <w:rsid w:val="00F027D2"/>
    <w:rsid w:val="00F24DAD"/>
    <w:rsid w:val="00F75FC9"/>
    <w:rsid w:val="00FA3E48"/>
    <w:rsid w:val="00FD096B"/>
    <w:rsid w:val="00FF2C38"/>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66273-4424-4882-A0A6-96E95A83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18"/>
  </w:style>
  <w:style w:type="paragraph" w:styleId="Balk1">
    <w:name w:val="heading 1"/>
    <w:basedOn w:val="Normal"/>
    <w:next w:val="Normal"/>
    <w:link w:val="Balk1Char"/>
    <w:uiPriority w:val="9"/>
    <w:qFormat/>
    <w:rsid w:val="0019541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19541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19541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Balk4">
    <w:name w:val="heading 4"/>
    <w:basedOn w:val="Normal"/>
    <w:next w:val="Normal"/>
    <w:link w:val="Balk4Char"/>
    <w:uiPriority w:val="9"/>
    <w:semiHidden/>
    <w:unhideWhenUsed/>
    <w:qFormat/>
    <w:rsid w:val="00195418"/>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19541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Balk6">
    <w:name w:val="heading 6"/>
    <w:basedOn w:val="Normal"/>
    <w:next w:val="Normal"/>
    <w:link w:val="Balk6Char"/>
    <w:uiPriority w:val="9"/>
    <w:semiHidden/>
    <w:unhideWhenUsed/>
    <w:qFormat/>
    <w:rsid w:val="0019541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Balk7">
    <w:name w:val="heading 7"/>
    <w:basedOn w:val="Normal"/>
    <w:next w:val="Normal"/>
    <w:link w:val="Balk7Char"/>
    <w:uiPriority w:val="9"/>
    <w:semiHidden/>
    <w:unhideWhenUsed/>
    <w:qFormat/>
    <w:rsid w:val="0019541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Balk8">
    <w:name w:val="heading 8"/>
    <w:basedOn w:val="Normal"/>
    <w:next w:val="Normal"/>
    <w:link w:val="Balk8Char"/>
    <w:uiPriority w:val="9"/>
    <w:semiHidden/>
    <w:unhideWhenUsed/>
    <w:qFormat/>
    <w:rsid w:val="00195418"/>
    <w:pPr>
      <w:keepNext/>
      <w:keepLines/>
      <w:spacing w:before="40" w:after="0"/>
      <w:outlineLvl w:val="7"/>
    </w:pPr>
    <w:rPr>
      <w:rFonts w:asciiTheme="majorHAnsi" w:eastAsiaTheme="majorEastAsia" w:hAnsiTheme="majorHAnsi" w:cstheme="majorBidi"/>
      <w:b/>
      <w:bCs/>
      <w:color w:val="44546A" w:themeColor="text2"/>
    </w:rPr>
  </w:style>
  <w:style w:type="paragraph" w:styleId="Balk9">
    <w:name w:val="heading 9"/>
    <w:basedOn w:val="Normal"/>
    <w:next w:val="Normal"/>
    <w:link w:val="Balk9Char"/>
    <w:uiPriority w:val="9"/>
    <w:semiHidden/>
    <w:unhideWhenUsed/>
    <w:qFormat/>
    <w:rsid w:val="0019541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5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195418"/>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195418"/>
    <w:rPr>
      <w:rFonts w:asciiTheme="majorHAnsi" w:eastAsiaTheme="majorEastAsia" w:hAnsiTheme="majorHAnsi" w:cstheme="majorBidi"/>
      <w:color w:val="404040" w:themeColor="text1" w:themeTint="BF"/>
      <w:sz w:val="28"/>
      <w:szCs w:val="28"/>
    </w:rPr>
  </w:style>
  <w:style w:type="character" w:customStyle="1" w:styleId="Balk3Char">
    <w:name w:val="Başlık 3 Char"/>
    <w:basedOn w:val="VarsaylanParagrafYazTipi"/>
    <w:link w:val="Balk3"/>
    <w:uiPriority w:val="9"/>
    <w:semiHidden/>
    <w:rsid w:val="00195418"/>
    <w:rPr>
      <w:rFonts w:asciiTheme="majorHAnsi" w:eastAsiaTheme="majorEastAsia" w:hAnsiTheme="majorHAnsi" w:cstheme="majorBidi"/>
      <w:color w:val="44546A" w:themeColor="text2"/>
      <w:sz w:val="24"/>
      <w:szCs w:val="24"/>
    </w:rPr>
  </w:style>
  <w:style w:type="character" w:customStyle="1" w:styleId="Balk4Char">
    <w:name w:val="Başlık 4 Char"/>
    <w:basedOn w:val="VarsaylanParagrafYazTipi"/>
    <w:link w:val="Balk4"/>
    <w:uiPriority w:val="9"/>
    <w:semiHidden/>
    <w:rsid w:val="00195418"/>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195418"/>
    <w:rPr>
      <w:rFonts w:asciiTheme="majorHAnsi" w:eastAsiaTheme="majorEastAsia" w:hAnsiTheme="majorHAnsi" w:cstheme="majorBidi"/>
      <w:color w:val="44546A" w:themeColor="text2"/>
      <w:sz w:val="22"/>
      <w:szCs w:val="22"/>
    </w:rPr>
  </w:style>
  <w:style w:type="character" w:customStyle="1" w:styleId="Balk6Char">
    <w:name w:val="Başlık 6 Char"/>
    <w:basedOn w:val="VarsaylanParagrafYazTipi"/>
    <w:link w:val="Balk6"/>
    <w:uiPriority w:val="9"/>
    <w:semiHidden/>
    <w:rsid w:val="00195418"/>
    <w:rPr>
      <w:rFonts w:asciiTheme="majorHAnsi" w:eastAsiaTheme="majorEastAsia" w:hAnsiTheme="majorHAnsi" w:cstheme="majorBidi"/>
      <w:i/>
      <w:iCs/>
      <w:color w:val="44546A" w:themeColor="text2"/>
      <w:sz w:val="21"/>
      <w:szCs w:val="21"/>
    </w:rPr>
  </w:style>
  <w:style w:type="character" w:customStyle="1" w:styleId="Balk7Char">
    <w:name w:val="Başlık 7 Char"/>
    <w:basedOn w:val="VarsaylanParagrafYazTipi"/>
    <w:link w:val="Balk7"/>
    <w:uiPriority w:val="9"/>
    <w:semiHidden/>
    <w:rsid w:val="00195418"/>
    <w:rPr>
      <w:rFonts w:asciiTheme="majorHAnsi" w:eastAsiaTheme="majorEastAsia" w:hAnsiTheme="majorHAnsi" w:cstheme="majorBidi"/>
      <w:i/>
      <w:iCs/>
      <w:color w:val="1F4E79" w:themeColor="accent1" w:themeShade="80"/>
      <w:sz w:val="21"/>
      <w:szCs w:val="21"/>
    </w:rPr>
  </w:style>
  <w:style w:type="character" w:customStyle="1" w:styleId="Balk8Char">
    <w:name w:val="Başlık 8 Char"/>
    <w:basedOn w:val="VarsaylanParagrafYazTipi"/>
    <w:link w:val="Balk8"/>
    <w:uiPriority w:val="9"/>
    <w:semiHidden/>
    <w:rsid w:val="00195418"/>
    <w:rPr>
      <w:rFonts w:asciiTheme="majorHAnsi" w:eastAsiaTheme="majorEastAsia" w:hAnsiTheme="majorHAnsi" w:cstheme="majorBidi"/>
      <w:b/>
      <w:bCs/>
      <w:color w:val="44546A" w:themeColor="text2"/>
    </w:rPr>
  </w:style>
  <w:style w:type="character" w:customStyle="1" w:styleId="Balk9Char">
    <w:name w:val="Başlık 9 Char"/>
    <w:basedOn w:val="VarsaylanParagrafYazTipi"/>
    <w:link w:val="Balk9"/>
    <w:uiPriority w:val="9"/>
    <w:semiHidden/>
    <w:rsid w:val="00195418"/>
    <w:rPr>
      <w:rFonts w:asciiTheme="majorHAnsi" w:eastAsiaTheme="majorEastAsia" w:hAnsiTheme="majorHAnsi" w:cstheme="majorBidi"/>
      <w:b/>
      <w:bCs/>
      <w:i/>
      <w:iCs/>
      <w:color w:val="44546A" w:themeColor="text2"/>
    </w:rPr>
  </w:style>
  <w:style w:type="paragraph" w:styleId="ResimYazs">
    <w:name w:val="caption"/>
    <w:basedOn w:val="Normal"/>
    <w:next w:val="Normal"/>
    <w:uiPriority w:val="35"/>
    <w:semiHidden/>
    <w:unhideWhenUsed/>
    <w:qFormat/>
    <w:rsid w:val="00195418"/>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19541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KonuBalChar">
    <w:name w:val="Konu Başlığı Char"/>
    <w:basedOn w:val="VarsaylanParagrafYazTipi"/>
    <w:link w:val="KonuBal"/>
    <w:uiPriority w:val="10"/>
    <w:rsid w:val="00195418"/>
    <w:rPr>
      <w:rFonts w:asciiTheme="majorHAnsi" w:eastAsiaTheme="majorEastAsia" w:hAnsiTheme="majorHAnsi" w:cstheme="majorBidi"/>
      <w:color w:val="5B9BD5" w:themeColor="accent1"/>
      <w:spacing w:val="-10"/>
      <w:sz w:val="56"/>
      <w:szCs w:val="56"/>
    </w:rPr>
  </w:style>
  <w:style w:type="paragraph" w:styleId="Altyaz">
    <w:name w:val="Subtitle"/>
    <w:basedOn w:val="Normal"/>
    <w:next w:val="Normal"/>
    <w:link w:val="AltyazChar"/>
    <w:uiPriority w:val="11"/>
    <w:qFormat/>
    <w:rsid w:val="00195418"/>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195418"/>
    <w:rPr>
      <w:rFonts w:asciiTheme="majorHAnsi" w:eastAsiaTheme="majorEastAsia" w:hAnsiTheme="majorHAnsi" w:cstheme="majorBidi"/>
      <w:sz w:val="24"/>
      <w:szCs w:val="24"/>
    </w:rPr>
  </w:style>
  <w:style w:type="character" w:styleId="Gl">
    <w:name w:val="Strong"/>
    <w:basedOn w:val="VarsaylanParagrafYazTipi"/>
    <w:uiPriority w:val="22"/>
    <w:qFormat/>
    <w:rsid w:val="00195418"/>
    <w:rPr>
      <w:b/>
      <w:bCs/>
    </w:rPr>
  </w:style>
  <w:style w:type="character" w:styleId="Vurgu">
    <w:name w:val="Emphasis"/>
    <w:basedOn w:val="VarsaylanParagrafYazTipi"/>
    <w:uiPriority w:val="20"/>
    <w:qFormat/>
    <w:rsid w:val="00195418"/>
    <w:rPr>
      <w:i/>
      <w:iCs/>
    </w:rPr>
  </w:style>
  <w:style w:type="paragraph" w:styleId="AralkYok">
    <w:name w:val="No Spacing"/>
    <w:uiPriority w:val="1"/>
    <w:qFormat/>
    <w:rsid w:val="00195418"/>
    <w:pPr>
      <w:spacing w:after="0" w:line="240" w:lineRule="auto"/>
    </w:pPr>
  </w:style>
  <w:style w:type="paragraph" w:styleId="Alnt">
    <w:name w:val="Quote"/>
    <w:basedOn w:val="Normal"/>
    <w:next w:val="Normal"/>
    <w:link w:val="AlntChar"/>
    <w:uiPriority w:val="29"/>
    <w:qFormat/>
    <w:rsid w:val="00195418"/>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195418"/>
    <w:rPr>
      <w:i/>
      <w:iCs/>
      <w:color w:val="404040" w:themeColor="text1" w:themeTint="BF"/>
    </w:rPr>
  </w:style>
  <w:style w:type="paragraph" w:styleId="GlAlnt">
    <w:name w:val="Intense Quote"/>
    <w:basedOn w:val="Normal"/>
    <w:next w:val="Normal"/>
    <w:link w:val="GlAlntChar"/>
    <w:uiPriority w:val="30"/>
    <w:qFormat/>
    <w:rsid w:val="0019541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195418"/>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195418"/>
    <w:rPr>
      <w:i/>
      <w:iCs/>
      <w:color w:val="404040" w:themeColor="text1" w:themeTint="BF"/>
    </w:rPr>
  </w:style>
  <w:style w:type="character" w:styleId="GlVurgulama">
    <w:name w:val="Intense Emphasis"/>
    <w:basedOn w:val="VarsaylanParagrafYazTipi"/>
    <w:uiPriority w:val="21"/>
    <w:qFormat/>
    <w:rsid w:val="00195418"/>
    <w:rPr>
      <w:b/>
      <w:bCs/>
      <w:i/>
      <w:iCs/>
    </w:rPr>
  </w:style>
  <w:style w:type="character" w:styleId="HafifBavuru">
    <w:name w:val="Subtle Reference"/>
    <w:basedOn w:val="VarsaylanParagrafYazTipi"/>
    <w:uiPriority w:val="31"/>
    <w:qFormat/>
    <w:rsid w:val="00195418"/>
    <w:rPr>
      <w:smallCaps/>
      <w:color w:val="404040" w:themeColor="text1" w:themeTint="BF"/>
      <w:u w:val="single" w:color="7F7F7F" w:themeColor="text1" w:themeTint="80"/>
    </w:rPr>
  </w:style>
  <w:style w:type="character" w:styleId="GlBavuru">
    <w:name w:val="Intense Reference"/>
    <w:basedOn w:val="VarsaylanParagrafYazTipi"/>
    <w:uiPriority w:val="32"/>
    <w:qFormat/>
    <w:rsid w:val="00195418"/>
    <w:rPr>
      <w:b/>
      <w:bCs/>
      <w:smallCaps/>
      <w:spacing w:val="5"/>
      <w:u w:val="single"/>
    </w:rPr>
  </w:style>
  <w:style w:type="character" w:styleId="KitapBal">
    <w:name w:val="Book Title"/>
    <w:basedOn w:val="VarsaylanParagrafYazTipi"/>
    <w:uiPriority w:val="33"/>
    <w:qFormat/>
    <w:rsid w:val="00195418"/>
    <w:rPr>
      <w:b/>
      <w:bCs/>
      <w:smallCaps/>
    </w:rPr>
  </w:style>
  <w:style w:type="paragraph" w:styleId="TBal">
    <w:name w:val="TOC Heading"/>
    <w:basedOn w:val="Balk1"/>
    <w:next w:val="Normal"/>
    <w:uiPriority w:val="39"/>
    <w:semiHidden/>
    <w:unhideWhenUsed/>
    <w:qFormat/>
    <w:rsid w:val="00195418"/>
    <w:pPr>
      <w:outlineLvl w:val="9"/>
    </w:pPr>
  </w:style>
  <w:style w:type="character" w:styleId="Kpr">
    <w:name w:val="Hyperlink"/>
    <w:basedOn w:val="VarsaylanParagrafYazTipi"/>
    <w:uiPriority w:val="99"/>
    <w:unhideWhenUsed/>
    <w:rsid w:val="006E169B"/>
    <w:rPr>
      <w:color w:val="0563C1" w:themeColor="hyperlink"/>
      <w:u w:val="single"/>
    </w:rPr>
  </w:style>
  <w:style w:type="paragraph" w:styleId="BalonMetni">
    <w:name w:val="Balloon Text"/>
    <w:basedOn w:val="Normal"/>
    <w:link w:val="BalonMetniChar"/>
    <w:uiPriority w:val="99"/>
    <w:semiHidden/>
    <w:unhideWhenUsed/>
    <w:rsid w:val="009E11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11F6"/>
    <w:rPr>
      <w:rFonts w:ascii="Segoe UI" w:hAnsi="Segoe UI" w:cs="Segoe UI"/>
      <w:sz w:val="18"/>
      <w:szCs w:val="18"/>
    </w:rPr>
  </w:style>
  <w:style w:type="paragraph" w:styleId="ListeParagraf">
    <w:name w:val="List Paragraph"/>
    <w:basedOn w:val="Normal"/>
    <w:uiPriority w:val="34"/>
    <w:qFormat/>
    <w:rsid w:val="001C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6795">
      <w:bodyDiv w:val="1"/>
      <w:marLeft w:val="0"/>
      <w:marRight w:val="0"/>
      <w:marTop w:val="0"/>
      <w:marBottom w:val="0"/>
      <w:divBdr>
        <w:top w:val="none" w:sz="0" w:space="0" w:color="auto"/>
        <w:left w:val="none" w:sz="0" w:space="0" w:color="auto"/>
        <w:bottom w:val="none" w:sz="0" w:space="0" w:color="auto"/>
        <w:right w:val="none" w:sz="0" w:space="0" w:color="auto"/>
      </w:divBdr>
    </w:div>
    <w:div w:id="609512908">
      <w:bodyDiv w:val="1"/>
      <w:marLeft w:val="0"/>
      <w:marRight w:val="0"/>
      <w:marTop w:val="0"/>
      <w:marBottom w:val="0"/>
      <w:divBdr>
        <w:top w:val="none" w:sz="0" w:space="0" w:color="auto"/>
        <w:left w:val="none" w:sz="0" w:space="0" w:color="auto"/>
        <w:bottom w:val="none" w:sz="0" w:space="0" w:color="auto"/>
        <w:right w:val="none" w:sz="0" w:space="0" w:color="auto"/>
      </w:divBdr>
    </w:div>
    <w:div w:id="1098453422">
      <w:bodyDiv w:val="1"/>
      <w:marLeft w:val="0"/>
      <w:marRight w:val="0"/>
      <w:marTop w:val="0"/>
      <w:marBottom w:val="0"/>
      <w:divBdr>
        <w:top w:val="none" w:sz="0" w:space="0" w:color="auto"/>
        <w:left w:val="none" w:sz="0" w:space="0" w:color="auto"/>
        <w:bottom w:val="none" w:sz="0" w:space="0" w:color="auto"/>
        <w:right w:val="none" w:sz="0" w:space="0" w:color="auto"/>
      </w:divBdr>
    </w:div>
    <w:div w:id="1182472783">
      <w:bodyDiv w:val="1"/>
      <w:marLeft w:val="0"/>
      <w:marRight w:val="0"/>
      <w:marTop w:val="0"/>
      <w:marBottom w:val="0"/>
      <w:divBdr>
        <w:top w:val="none" w:sz="0" w:space="0" w:color="auto"/>
        <w:left w:val="none" w:sz="0" w:space="0" w:color="auto"/>
        <w:bottom w:val="none" w:sz="0" w:space="0" w:color="auto"/>
        <w:right w:val="none" w:sz="0" w:space="0" w:color="auto"/>
      </w:divBdr>
    </w:div>
    <w:div w:id="1358122630">
      <w:bodyDiv w:val="1"/>
      <w:marLeft w:val="0"/>
      <w:marRight w:val="0"/>
      <w:marTop w:val="0"/>
      <w:marBottom w:val="0"/>
      <w:divBdr>
        <w:top w:val="none" w:sz="0" w:space="0" w:color="auto"/>
        <w:left w:val="none" w:sz="0" w:space="0" w:color="auto"/>
        <w:bottom w:val="none" w:sz="0" w:space="0" w:color="auto"/>
        <w:right w:val="none" w:sz="0" w:space="0" w:color="auto"/>
      </w:divBdr>
    </w:div>
    <w:div w:id="14686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fset.org/english-score/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Scott-E.-McDowell/e/B012109Y08/ref=dp_byline_cont_book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9FA7-B25E-463F-9F82-94BE66B5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5003</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blm1</dc:creator>
  <cp:lastModifiedBy>Educator</cp:lastModifiedBy>
  <cp:revision>14</cp:revision>
  <cp:lastPrinted>2017-11-27T13:09:00Z</cp:lastPrinted>
  <dcterms:created xsi:type="dcterms:W3CDTF">2018-06-13T10:03:00Z</dcterms:created>
  <dcterms:modified xsi:type="dcterms:W3CDTF">2019-06-07T15:46:00Z</dcterms:modified>
</cp:coreProperties>
</file>