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D74" w:rsidRPr="00C76D74" w:rsidRDefault="00C76D74" w:rsidP="00C76D74">
      <w:pPr>
        <w:shd w:val="clear" w:color="auto" w:fill="FFFFFF"/>
        <w:jc w:val="left"/>
        <w:rPr>
          <w:rFonts w:eastAsia="Times New Roman"/>
          <w:b/>
          <w:sz w:val="36"/>
          <w:szCs w:val="36"/>
          <w:lang w:eastAsia="tr-TR"/>
        </w:rPr>
      </w:pPr>
      <w:r w:rsidRPr="00C76D74">
        <w:rPr>
          <w:rFonts w:eastAsia="Times New Roman"/>
          <w:b/>
          <w:sz w:val="36"/>
          <w:szCs w:val="36"/>
          <w:lang w:eastAsia="tr-TR"/>
        </w:rPr>
        <w:t>Temel Mühendislik Sınavı (TMS)</w:t>
      </w:r>
    </w:p>
    <w:p w:rsidR="00C76D74" w:rsidRPr="00C76D74" w:rsidRDefault="00C76D74" w:rsidP="00C76D74">
      <w:p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  <w:r w:rsidRPr="00C76D74">
        <w:rPr>
          <w:rFonts w:eastAsia="Times New Roman"/>
          <w:lang w:eastAsia="tr-TR"/>
        </w:rPr>
        <w:t>MM423 Makina Mühendisliği Uygulamaları I dersi kapsamında Makina Mühendisliği Müfredatını kapsayan “Temel Mühendislik Sınavı” isimli yazılı bir sınav gerçekleştirilmektedir (27 Temmuz 2015 tarihli Lisans Komisyonu kararları).</w:t>
      </w:r>
    </w:p>
    <w:p w:rsidR="00C76D74" w:rsidRPr="00C76D74" w:rsidRDefault="00C76D74" w:rsidP="00C76D74">
      <w:p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</w:p>
    <w:p w:rsidR="00C76D74" w:rsidRPr="005C5D5A" w:rsidRDefault="00C76D74" w:rsidP="005C5D5A">
      <w:pPr>
        <w:pStyle w:val="ListeParagraf"/>
        <w:numPr>
          <w:ilvl w:val="0"/>
          <w:numId w:val="2"/>
        </w:num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  <w:r w:rsidRPr="005C5D5A">
        <w:rPr>
          <w:rFonts w:eastAsia="Times New Roman"/>
          <w:lang w:eastAsia="tr-TR"/>
        </w:rPr>
        <w:t xml:space="preserve">Sınav </w:t>
      </w:r>
      <w:r w:rsidR="005C5D5A" w:rsidRPr="005C5D5A">
        <w:rPr>
          <w:rFonts w:eastAsia="Times New Roman"/>
          <w:b/>
          <w:lang w:eastAsia="tr-TR"/>
        </w:rPr>
        <w:t>18.01.2019</w:t>
      </w:r>
      <w:r w:rsidR="005C5D5A" w:rsidRPr="005C5D5A">
        <w:rPr>
          <w:rFonts w:eastAsia="Times New Roman"/>
          <w:lang w:eastAsia="tr-TR"/>
        </w:rPr>
        <w:t xml:space="preserve"> tarihinde saat </w:t>
      </w:r>
      <w:r w:rsidR="005C5D5A" w:rsidRPr="005C5D5A">
        <w:rPr>
          <w:rFonts w:eastAsia="Times New Roman"/>
          <w:b/>
          <w:lang w:eastAsia="tr-TR"/>
        </w:rPr>
        <w:t>9:00</w:t>
      </w:r>
      <w:r w:rsidR="005C5D5A" w:rsidRPr="005C5D5A">
        <w:rPr>
          <w:rFonts w:eastAsia="Times New Roman"/>
          <w:lang w:eastAsia="tr-TR"/>
        </w:rPr>
        <w:t xml:space="preserve">’da gerçekleştirilecektir. Sınav salonları daha sonra ilan edilecektir. </w:t>
      </w:r>
    </w:p>
    <w:p w:rsidR="00C76D74" w:rsidRPr="005C5D5A" w:rsidRDefault="00C76D74" w:rsidP="005C5D5A">
      <w:pPr>
        <w:pStyle w:val="ListeParagraf"/>
        <w:numPr>
          <w:ilvl w:val="0"/>
          <w:numId w:val="2"/>
        </w:num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  <w:r w:rsidRPr="005C5D5A">
        <w:rPr>
          <w:rFonts w:eastAsia="Times New Roman"/>
          <w:lang w:eastAsia="tr-TR"/>
        </w:rPr>
        <w:t>MM423 dersi başarısının hesaplanmasında, proje raporu değerlendirmesinin ağırlık oranının %75, Temel Mühendislik Sınavı (TMS) değerlendirmesinin ağırlık oranının ise %25 olması" (Bölüm Kurulu Kararı) kararlaştırılmıştır.</w:t>
      </w:r>
    </w:p>
    <w:p w:rsidR="00C76D74" w:rsidRPr="005C5D5A" w:rsidRDefault="00C76D74" w:rsidP="005C5D5A">
      <w:pPr>
        <w:pStyle w:val="ListeParagraf"/>
        <w:numPr>
          <w:ilvl w:val="0"/>
          <w:numId w:val="2"/>
        </w:num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  <w:r w:rsidRPr="005C5D5A">
        <w:rPr>
          <w:rFonts w:eastAsia="Times New Roman"/>
          <w:b/>
          <w:bCs/>
          <w:lang w:eastAsia="tr-TR"/>
        </w:rPr>
        <w:t>Soru sayısı 70’tir v</w:t>
      </w:r>
      <w:r w:rsidR="00ED46CC">
        <w:rPr>
          <w:rFonts w:eastAsia="Times New Roman"/>
          <w:b/>
          <w:bCs/>
          <w:lang w:eastAsia="tr-TR"/>
        </w:rPr>
        <w:t xml:space="preserve">e sınav süresi 150 dakikadır. </w:t>
      </w:r>
      <w:bookmarkStart w:id="0" w:name="_GoBack"/>
      <w:bookmarkEnd w:id="0"/>
    </w:p>
    <w:p w:rsidR="00C76D74" w:rsidRPr="005C5D5A" w:rsidRDefault="00C76D74" w:rsidP="005C5D5A">
      <w:pPr>
        <w:pStyle w:val="ListeParagraf"/>
        <w:numPr>
          <w:ilvl w:val="0"/>
          <w:numId w:val="2"/>
        </w:num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  <w:r w:rsidRPr="005C5D5A">
        <w:rPr>
          <w:rFonts w:eastAsia="Times New Roman"/>
          <w:lang w:eastAsia="tr-TR"/>
        </w:rPr>
        <w:t>Sınavda hesap makinası kullanımı serbesttir.</w:t>
      </w:r>
    </w:p>
    <w:p w:rsidR="00C76D74" w:rsidRDefault="00C76D74" w:rsidP="005C5D5A">
      <w:pPr>
        <w:pStyle w:val="ListeParagraf"/>
        <w:numPr>
          <w:ilvl w:val="0"/>
          <w:numId w:val="2"/>
        </w:num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  <w:r w:rsidRPr="005C5D5A">
        <w:rPr>
          <w:rFonts w:eastAsia="Times New Roman"/>
          <w:lang w:eastAsia="tr-TR"/>
        </w:rPr>
        <w:t>Sınav aşağıdaki derslerin belirtilen konu başlıklarını içerecektir.</w:t>
      </w:r>
    </w:p>
    <w:p w:rsidR="00320083" w:rsidRPr="005C5D5A" w:rsidRDefault="00320083" w:rsidP="005C5D5A">
      <w:pPr>
        <w:pStyle w:val="ListeParagraf"/>
        <w:numPr>
          <w:ilvl w:val="0"/>
          <w:numId w:val="2"/>
        </w:numPr>
        <w:shd w:val="clear" w:color="auto" w:fill="FFFFFF"/>
        <w:spacing w:before="150" w:after="150"/>
        <w:jc w:val="left"/>
        <w:outlineLvl w:val="3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 xml:space="preserve">Türkeç verilen derslerin soruları Türkçe, İngilizce verilen derslerin soruları ingilizce olarak sorulmaktadır. </w:t>
      </w:r>
    </w:p>
    <w:p w:rsidR="00C76D74" w:rsidRPr="00C76D74" w:rsidRDefault="00C76D74" w:rsidP="00C76D74">
      <w:pPr>
        <w:shd w:val="clear" w:color="auto" w:fill="FFFFFF"/>
        <w:spacing w:after="150" w:line="312" w:lineRule="atLeast"/>
        <w:jc w:val="left"/>
        <w:rPr>
          <w:rFonts w:eastAsia="Times New Roman"/>
          <w:lang w:eastAsia="tr-TR"/>
        </w:rPr>
      </w:pPr>
      <w:r w:rsidRPr="00C76D74">
        <w:rPr>
          <w:rFonts w:eastAsia="Times New Roman"/>
          <w:lang w:eastAsia="tr-TR"/>
        </w:rPr>
        <w:t> </w:t>
      </w:r>
    </w:p>
    <w:p w:rsidR="00C76D74" w:rsidRPr="00C76D74" w:rsidRDefault="00C76D74" w:rsidP="00C76D74">
      <w:pPr>
        <w:shd w:val="clear" w:color="auto" w:fill="FFFFFF"/>
        <w:spacing w:after="150" w:line="312" w:lineRule="atLeast"/>
        <w:jc w:val="left"/>
        <w:rPr>
          <w:rFonts w:eastAsia="Times New Roman"/>
          <w:lang w:eastAsia="tr-TR"/>
        </w:rPr>
      </w:pPr>
      <w:r w:rsidRPr="00C76D74">
        <w:rPr>
          <w:rFonts w:eastAsia="Times New Roman"/>
          <w:lang w:eastAsia="tr-TR"/>
        </w:rPr>
        <w:t>MM423 seminerleri sunum dosyalarına, </w:t>
      </w:r>
      <w:hyperlink r:id="rId5" w:history="1">
        <w:r w:rsidRPr="00C76D74">
          <w:rPr>
            <w:rFonts w:eastAsia="Times New Roman"/>
            <w:b/>
            <w:bCs/>
            <w:u w:val="single"/>
            <w:lang w:eastAsia="tr-TR"/>
          </w:rPr>
          <w:t>MM423 Seminerleri</w:t>
        </w:r>
      </w:hyperlink>
      <w:r w:rsidRPr="00C76D74">
        <w:rPr>
          <w:rFonts w:eastAsia="Times New Roman"/>
          <w:b/>
          <w:bCs/>
          <w:lang w:eastAsia="tr-TR"/>
        </w:rPr>
        <w:t> </w:t>
      </w:r>
      <w:r w:rsidRPr="00C76D74">
        <w:rPr>
          <w:rFonts w:eastAsia="Times New Roman"/>
          <w:lang w:eastAsia="tr-TR"/>
        </w:rPr>
        <w:t>başlıklı bilgi sayfamızdan ulaşabilirsiniz.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1680"/>
        <w:gridCol w:w="6075"/>
      </w:tblGrid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Dersin Kodu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Ders Adı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Sınav Kapsamındaki Konular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MAT</w:t>
            </w:r>
            <w:r w:rsidR="005C5D5A">
              <w:rPr>
                <w:rFonts w:eastAsia="Times New Roman"/>
                <w:lang w:eastAsia="tr-TR"/>
              </w:rPr>
              <w:t>H</w:t>
            </w:r>
            <w:r w:rsidRPr="00C76D74">
              <w:rPr>
                <w:rFonts w:eastAsia="Times New Roman"/>
                <w:lang w:eastAsia="tr-TR"/>
              </w:rPr>
              <w:t>101</w:t>
            </w:r>
          </w:p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MAT102</w:t>
            </w:r>
          </w:p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MATH201</w:t>
            </w:r>
          </w:p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ME216</w:t>
            </w:r>
          </w:p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ME313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Matematik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Analitik Geometri, Lineer Cebir, Vektör Analizi, Diferansiyel Denklemler, Sayısal Analiz, Matematik Analiz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MM419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Ölçme Ve Veri Değerlendirme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Olasılık dağılımları, Regresyon ve Grafik Uydurma</w:t>
            </w:r>
          </w:p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Deneysel Verilerin Analizi, Ölçüm Belirsizlikleri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EM295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Elektrik Mühendisliği Prensipleri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Yük, Akım, Gerilim, Güç ve Enerji, Akım ve Gerilim Kanunu (Kirchoff, Ohm), Seri ve Paralel Devreler, AC Devreler, Motorlar ve Dinamolar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MM201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Statik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Kuvvet Analizi, Eşdeğer Kuvvet Sistemi, Katı Cisimlerde Denge, Kafes Yapılar, Atalet Momenti, Statik Sürtünme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MM202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Dinamik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Parçacık ve Katı Cisim Kinematik Analizi, Kinetik Sürtünme, Newton 2. Kanunu, Parçacık ve Katı Cisim İş-</w:t>
            </w:r>
            <w:r w:rsidRPr="00C76D74">
              <w:rPr>
                <w:rFonts w:eastAsia="Times New Roman"/>
                <w:lang w:eastAsia="tr-TR"/>
              </w:rPr>
              <w:lastRenderedPageBreak/>
              <w:t>Enerji Prensipleri, Hareket Denklemleri, İtme Momentum Prensipleri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lastRenderedPageBreak/>
              <w:t>M</w:t>
            </w:r>
            <w:r>
              <w:rPr>
                <w:rFonts w:eastAsia="Times New Roman"/>
                <w:lang w:eastAsia="tr-TR"/>
              </w:rPr>
              <w:t>E212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Mukavemet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Kuvvet ve Moment Diyagramları, Gerilme Türleri (Kesme, Eğme, Burulma), Mohr Çemberi, Gerilme ve Birim Uzama (Eksenel, Eğme, Burulma ve Kesme yönlerinde), Birleşik Yükleme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5C5D5A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</w:t>
            </w:r>
            <w:r w:rsidR="00C76D74" w:rsidRPr="00C76D74">
              <w:rPr>
                <w:rFonts w:eastAsia="Times New Roman"/>
                <w:lang w:eastAsia="tr-TR"/>
              </w:rPr>
              <w:t>206</w:t>
            </w:r>
          </w:p>
          <w:p w:rsidR="00C76D74" w:rsidRPr="00C76D74" w:rsidRDefault="005C5D5A" w:rsidP="005C5D5A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</w:t>
            </w:r>
            <w:r w:rsidR="00C76D74" w:rsidRPr="00C76D74">
              <w:rPr>
                <w:rFonts w:eastAsia="Times New Roman"/>
                <w:lang w:eastAsia="tr-TR"/>
              </w:rPr>
              <w:t>207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Malzeme ve İmal Usulleri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Temel Malzeme Özellikleri, Gerilme-Uzama Diyagramları, Demir Esaslı Metaller, Demir-dışı Metaller, İmal Usulleri, Faz Diyagramları, Isıl İşlem, Gevrek ve Sünek davranış, Yorulma, İmalat Sistemleri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</w:t>
            </w:r>
            <w:r w:rsidRPr="00C76D74">
              <w:rPr>
                <w:rFonts w:eastAsia="Times New Roman"/>
                <w:lang w:eastAsia="tr-TR"/>
              </w:rPr>
              <w:t>30</w:t>
            </w:r>
            <w:r>
              <w:rPr>
                <w:rFonts w:eastAsia="Times New Roman"/>
                <w:lang w:eastAsia="tr-TR"/>
              </w:rPr>
              <w:t>1</w:t>
            </w:r>
          </w:p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ME302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Akışkanlar Mekaniği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Akışkan Özellikleri, Akışkanların Statiği, Enerji ve Momentum, İç Akışlar, Dış Akışlar, Sıkıştırılamaz Akışkanlar, Güç ve Verim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</w:t>
            </w:r>
            <w:r w:rsidRPr="00C76D74">
              <w:rPr>
                <w:rFonts w:eastAsia="Times New Roman"/>
                <w:lang w:eastAsia="tr-TR"/>
              </w:rPr>
              <w:t>203</w:t>
            </w:r>
          </w:p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</w:t>
            </w:r>
            <w:r w:rsidRPr="00C76D74">
              <w:rPr>
                <w:rFonts w:eastAsia="Times New Roman"/>
                <w:lang w:eastAsia="tr-TR"/>
              </w:rPr>
              <w:t>204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Termodinamik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İdeal Gazlar ve Saf Maddeler, Termodinamik Kanunları, Isı, İş ve Kütle Yoluyla Enerji Aktarımı, Entropi, Termal Verim, Yanma ve Yanma Ürünleri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</w:t>
            </w:r>
            <w:r>
              <w:rPr>
                <w:rFonts w:eastAsia="Times New Roman"/>
                <w:lang w:eastAsia="tr-TR"/>
              </w:rPr>
              <w:t>E</w:t>
            </w:r>
            <w:r w:rsidRPr="00C76D74">
              <w:rPr>
                <w:rFonts w:eastAsia="Times New Roman"/>
                <w:lang w:eastAsia="tr-TR"/>
              </w:rPr>
              <w:t>309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Isı Transferi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İletim ile Isı Aktarımı, Taşınım ile Isı Aktarımı, Işıma ile Isı Aktarımı, Isıl Direnç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5C5D5A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</w:t>
            </w:r>
            <w:r w:rsidR="00C76D74" w:rsidRPr="00C76D74">
              <w:rPr>
                <w:rFonts w:eastAsia="Times New Roman"/>
                <w:lang w:eastAsia="tr-TR"/>
              </w:rPr>
              <w:t>306</w:t>
            </w:r>
          </w:p>
          <w:p w:rsidR="00C76D74" w:rsidRPr="00C76D74" w:rsidRDefault="005C5D5A" w:rsidP="005C5D5A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</w:t>
            </w:r>
            <w:r w:rsidR="00C76D74" w:rsidRPr="00C76D74">
              <w:rPr>
                <w:rFonts w:eastAsia="Times New Roman"/>
                <w:lang w:eastAsia="tr-TR"/>
              </w:rPr>
              <w:t>305</w:t>
            </w:r>
          </w:p>
          <w:p w:rsidR="00C76D74" w:rsidRPr="00C76D74" w:rsidRDefault="005C5D5A" w:rsidP="005C5D5A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ME308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Makine Dinamiği</w:t>
            </w:r>
          </w:p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Mekanizmalar</w:t>
            </w:r>
          </w:p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Kontrol Sistemleri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C51A9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Blok Diyagramlar, Sistemlerin Cevabı, Konum, Hız ve İvme Analizi, Basit ve planet dişli Sistemler, Kuvvet Analizleri</w:t>
            </w:r>
            <w:r w:rsidR="00CC51A9">
              <w:rPr>
                <w:rFonts w:eastAsia="Times New Roman"/>
                <w:lang w:eastAsia="tr-TR"/>
              </w:rPr>
              <w:t>, Mekanik Titreşimler, Sürtünme</w:t>
            </w:r>
            <w:r w:rsidRPr="00C76D74">
              <w:rPr>
                <w:rFonts w:eastAsia="Times New Roman"/>
                <w:lang w:eastAsia="tr-TR"/>
              </w:rPr>
              <w:t> 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MM303</w:t>
            </w:r>
          </w:p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MM304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Makina Elemanları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Makina Elemanları Gerilme Analizi, Hasar Teorileri ve Analizi, Deformasyon ve Sağlamlık, Yaylar, Miller, Yataklar, Güç Aktarımı, Bağlama Yöntemleri, Dişli Çarklar, Kaynak Bağlantıları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5C5D5A" w:rsidP="005C5D5A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ME315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Mühendislik Ekonomisi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 Maliyet kavramları, para zaman ilişkileri ve ilgili uygulamalar, projelerin kombinasyonu</w:t>
            </w:r>
          </w:p>
        </w:tc>
      </w:tr>
      <w:tr w:rsidR="00C76D74" w:rsidRPr="00C76D74" w:rsidTr="00C76D74">
        <w:tc>
          <w:tcPr>
            <w:tcW w:w="12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center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MM423</w:t>
            </w:r>
          </w:p>
        </w:tc>
        <w:tc>
          <w:tcPr>
            <w:tcW w:w="144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Makina Mühendisliği Uygulamaları I</w:t>
            </w:r>
            <w:r w:rsidR="005C5D5A">
              <w:rPr>
                <w:rFonts w:eastAsia="Times New Roman"/>
                <w:lang w:eastAsia="tr-TR"/>
              </w:rPr>
              <w:t xml:space="preserve"> Seminerleri</w:t>
            </w:r>
          </w:p>
        </w:tc>
        <w:tc>
          <w:tcPr>
            <w:tcW w:w="76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6D74" w:rsidRPr="00C76D74" w:rsidRDefault="00C76D74" w:rsidP="00C76D74">
            <w:pPr>
              <w:spacing w:after="150"/>
              <w:jc w:val="left"/>
              <w:rPr>
                <w:rFonts w:eastAsia="Times New Roman"/>
                <w:lang w:eastAsia="tr-TR"/>
              </w:rPr>
            </w:pPr>
            <w:r w:rsidRPr="00C76D74">
              <w:rPr>
                <w:rFonts w:eastAsia="Times New Roman"/>
                <w:lang w:eastAsia="tr-TR"/>
              </w:rPr>
              <w:t>Finansal Risk Yönetimi, Proje Yönetimi, Mühendislik ve Etik, Girişimcilik ve Yenilik, İş Sağlığı ve Güvenliği</w:t>
            </w:r>
          </w:p>
        </w:tc>
      </w:tr>
    </w:tbl>
    <w:p w:rsidR="00142B88" w:rsidRPr="00C76D74" w:rsidRDefault="00ED46CC"/>
    <w:sectPr w:rsidR="00142B88" w:rsidRPr="00C76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187DDF"/>
    <w:multiLevelType w:val="multilevel"/>
    <w:tmpl w:val="2EEA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731D9D"/>
    <w:multiLevelType w:val="hybridMultilevel"/>
    <w:tmpl w:val="7BA01A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D74"/>
    <w:rsid w:val="000C5118"/>
    <w:rsid w:val="00320083"/>
    <w:rsid w:val="00580097"/>
    <w:rsid w:val="00592701"/>
    <w:rsid w:val="005B23E0"/>
    <w:rsid w:val="005C5D5A"/>
    <w:rsid w:val="00706D2E"/>
    <w:rsid w:val="00A1231A"/>
    <w:rsid w:val="00C76D74"/>
    <w:rsid w:val="00CC51A9"/>
    <w:rsid w:val="00DA164A"/>
    <w:rsid w:val="00ED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80691"/>
  <w15:chartTrackingRefBased/>
  <w15:docId w15:val="{49ECC083-B0B0-482C-93B9-53FBEF69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C76D74"/>
    <w:pPr>
      <w:spacing w:before="100" w:beforeAutospacing="1" w:after="100" w:afterAutospacing="1"/>
      <w:jc w:val="left"/>
      <w:outlineLvl w:val="3"/>
    </w:pPr>
    <w:rPr>
      <w:rFonts w:eastAsia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uiPriority w:val="9"/>
    <w:rsid w:val="00C76D74"/>
    <w:rPr>
      <w:rFonts w:eastAsia="Times New Roman"/>
      <w:b/>
      <w:bCs/>
      <w:lang w:eastAsia="tr-TR"/>
    </w:rPr>
  </w:style>
  <w:style w:type="character" w:styleId="Gl">
    <w:name w:val="Strong"/>
    <w:basedOn w:val="VarsaylanParagrafYazTipi"/>
    <w:uiPriority w:val="22"/>
    <w:qFormat/>
    <w:rsid w:val="00C76D7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6D74"/>
    <w:pPr>
      <w:spacing w:before="100" w:beforeAutospacing="1" w:after="100" w:afterAutospacing="1"/>
      <w:jc w:val="left"/>
    </w:pPr>
    <w:rPr>
      <w:rFonts w:eastAsia="Times New Roman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C76D74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5C5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5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2303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f-mm.gazi.edu.tr/posts/view/title/mm423-dersi-seminerleri-144916?siteUri=mf-m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</dc:creator>
  <cp:keywords/>
  <dc:description/>
  <cp:lastModifiedBy>tapatay</cp:lastModifiedBy>
  <cp:revision>3</cp:revision>
  <dcterms:created xsi:type="dcterms:W3CDTF">2018-12-19T12:53:00Z</dcterms:created>
  <dcterms:modified xsi:type="dcterms:W3CDTF">2018-12-19T12:59:00Z</dcterms:modified>
</cp:coreProperties>
</file>