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E07" w:rsidRDefault="00EB2E07" w:rsidP="00EB2E07">
      <w:pPr>
        <w:spacing w:after="0" w:line="240" w:lineRule="auto"/>
        <w:jc w:val="center"/>
        <w:rPr>
          <w:rFonts w:ascii="Times New Roman" w:eastAsia="Times New Roman" w:hAnsi="Times New Roman" w:cs="Times New Roman"/>
          <w:color w:val="252525"/>
          <w:sz w:val="24"/>
          <w:szCs w:val="24"/>
          <w:lang w:eastAsia="tr-TR"/>
        </w:rPr>
      </w:pPr>
    </w:p>
    <w:p w:rsidR="00EB2E07" w:rsidRDefault="00EB2E07" w:rsidP="00EB2E07">
      <w:pPr>
        <w:spacing w:after="0" w:line="240" w:lineRule="auto"/>
        <w:jc w:val="center"/>
        <w:rPr>
          <w:rFonts w:ascii="Times New Roman" w:eastAsia="Times New Roman" w:hAnsi="Times New Roman" w:cs="Times New Roman"/>
          <w:color w:val="252525"/>
          <w:sz w:val="24"/>
          <w:szCs w:val="24"/>
          <w:lang w:eastAsia="tr-TR"/>
        </w:rPr>
      </w:pPr>
    </w:p>
    <w:p w:rsidR="00EB2E07" w:rsidRDefault="00EB2E07" w:rsidP="00EB2E07">
      <w:pPr>
        <w:spacing w:after="0" w:line="240" w:lineRule="auto"/>
        <w:jc w:val="center"/>
        <w:rPr>
          <w:rFonts w:ascii="Times New Roman" w:eastAsia="Times New Roman" w:hAnsi="Times New Roman" w:cs="Times New Roman"/>
          <w:color w:val="252525"/>
          <w:sz w:val="24"/>
          <w:szCs w:val="24"/>
          <w:lang w:eastAsia="tr-TR"/>
        </w:rPr>
      </w:pPr>
    </w:p>
    <w:p w:rsidR="00EB2E07" w:rsidRDefault="00EB2E07" w:rsidP="00EB2E07">
      <w:pPr>
        <w:spacing w:after="0" w:line="240" w:lineRule="auto"/>
        <w:jc w:val="center"/>
        <w:rPr>
          <w:rFonts w:ascii="Times New Roman" w:eastAsia="Times New Roman" w:hAnsi="Times New Roman" w:cs="Times New Roman"/>
          <w:color w:val="252525"/>
          <w:sz w:val="24"/>
          <w:szCs w:val="24"/>
          <w:lang w:eastAsia="tr-TR"/>
        </w:rPr>
      </w:pPr>
    </w:p>
    <w:p w:rsidR="00EB2E07" w:rsidRDefault="00EB2E07" w:rsidP="00EB2E07">
      <w:pPr>
        <w:spacing w:after="0" w:line="240" w:lineRule="auto"/>
        <w:jc w:val="center"/>
        <w:rPr>
          <w:rFonts w:ascii="Times New Roman" w:eastAsia="Times New Roman" w:hAnsi="Times New Roman" w:cs="Times New Roman"/>
          <w:color w:val="252525"/>
          <w:sz w:val="24"/>
          <w:szCs w:val="24"/>
          <w:lang w:eastAsia="tr-TR"/>
        </w:rPr>
      </w:pPr>
    </w:p>
    <w:p w:rsidR="00EB2E07" w:rsidRDefault="00B614E9" w:rsidP="00EB2E07">
      <w:pPr>
        <w:spacing w:after="0" w:line="240" w:lineRule="auto"/>
        <w:jc w:val="center"/>
        <w:rPr>
          <w:rFonts w:ascii="Times New Roman" w:eastAsia="Times New Roman" w:hAnsi="Times New Roman" w:cs="Times New Roman"/>
          <w:b/>
          <w:color w:val="252525"/>
          <w:sz w:val="24"/>
          <w:szCs w:val="24"/>
          <w:u w:val="single"/>
          <w:lang w:eastAsia="tr-TR"/>
        </w:rPr>
      </w:pPr>
      <w:hyperlink r:id="rId4" w:history="1">
        <w:r w:rsidR="00EB2E07" w:rsidRPr="00EB2E07">
          <w:rPr>
            <w:rFonts w:ascii="Times New Roman" w:eastAsia="Times New Roman" w:hAnsi="Times New Roman" w:cs="Times New Roman"/>
            <w:b/>
            <w:color w:val="252525"/>
            <w:sz w:val="24"/>
            <w:szCs w:val="24"/>
            <w:lang w:eastAsia="tr-TR"/>
          </w:rPr>
          <w:t>Ders Seçimi Yapacak Öğrencilerin Dikkatine</w:t>
        </w:r>
        <w:r w:rsidR="00EB2E07" w:rsidRPr="00EB2E07">
          <w:rPr>
            <w:rFonts w:ascii="Times New Roman" w:eastAsia="Times New Roman" w:hAnsi="Times New Roman" w:cs="Times New Roman"/>
            <w:b/>
            <w:color w:val="252525"/>
            <w:sz w:val="24"/>
            <w:szCs w:val="24"/>
            <w:u w:val="single"/>
            <w:lang w:eastAsia="tr-TR"/>
          </w:rPr>
          <w:t xml:space="preserve"> </w:t>
        </w:r>
      </w:hyperlink>
    </w:p>
    <w:p w:rsidR="00E7784F" w:rsidRPr="00E7784F" w:rsidRDefault="00E7784F" w:rsidP="00EB2E07">
      <w:pPr>
        <w:spacing w:after="0" w:line="240" w:lineRule="auto"/>
        <w:jc w:val="center"/>
        <w:rPr>
          <w:rFonts w:ascii="Times New Roman" w:eastAsia="Times New Roman" w:hAnsi="Times New Roman" w:cs="Times New Roman"/>
          <w:b/>
          <w:color w:val="252525"/>
          <w:sz w:val="24"/>
          <w:szCs w:val="24"/>
          <w:lang w:eastAsia="tr-TR"/>
        </w:rPr>
      </w:pPr>
      <w:r w:rsidRPr="00E7784F">
        <w:rPr>
          <w:rFonts w:ascii="Times New Roman" w:eastAsia="Times New Roman" w:hAnsi="Times New Roman" w:cs="Times New Roman"/>
          <w:b/>
          <w:color w:val="252525"/>
          <w:sz w:val="24"/>
          <w:szCs w:val="24"/>
          <w:lang w:eastAsia="tr-TR"/>
        </w:rPr>
        <w:t>(</w:t>
      </w:r>
      <w:r w:rsidRPr="00E7784F">
        <w:rPr>
          <w:rFonts w:ascii="Times New Roman" w:hAnsi="Times New Roman"/>
          <w:b/>
          <w:bCs/>
          <w:color w:val="000000"/>
          <w:sz w:val="24"/>
          <w:szCs w:val="27"/>
        </w:rPr>
        <w:t>S</w:t>
      </w:r>
      <w:r w:rsidRPr="00E7784F">
        <w:rPr>
          <w:rFonts w:ascii="Times New Roman" w:hAnsi="Times New Roman"/>
          <w:b/>
          <w:bCs/>
          <w:color w:val="000000"/>
          <w:sz w:val="24"/>
          <w:szCs w:val="27"/>
        </w:rPr>
        <w:t>adece 2017 güz ve bahar döneminde kayıt yaptıran öğrenciler</w:t>
      </w:r>
      <w:r w:rsidRPr="00E7784F">
        <w:rPr>
          <w:rFonts w:ascii="Times New Roman" w:eastAsia="Times New Roman" w:hAnsi="Times New Roman" w:cs="Times New Roman"/>
          <w:b/>
          <w:color w:val="252525"/>
          <w:sz w:val="24"/>
          <w:szCs w:val="24"/>
          <w:lang w:eastAsia="tr-TR"/>
        </w:rPr>
        <w:t>)</w:t>
      </w:r>
    </w:p>
    <w:p w:rsidR="00EB2E07" w:rsidRPr="00EB2E07" w:rsidRDefault="00EB2E07" w:rsidP="00EB2E07">
      <w:pPr>
        <w:spacing w:after="150" w:line="240" w:lineRule="auto"/>
        <w:jc w:val="both"/>
        <w:rPr>
          <w:rFonts w:ascii="Times New Roman" w:eastAsia="Times New Roman" w:hAnsi="Times New Roman" w:cs="Times New Roman"/>
          <w:color w:val="707070"/>
          <w:sz w:val="24"/>
          <w:szCs w:val="24"/>
          <w:lang w:eastAsia="tr-TR"/>
        </w:rPr>
      </w:pPr>
      <w:r w:rsidRPr="00EB2E07">
        <w:rPr>
          <w:rFonts w:ascii="Times New Roman" w:eastAsia="Times New Roman" w:hAnsi="Times New Roman" w:cs="Times New Roman"/>
          <w:color w:val="707070"/>
          <w:sz w:val="24"/>
          <w:szCs w:val="24"/>
          <w:lang w:eastAsia="tr-TR"/>
        </w:rPr>
        <w:t> </w:t>
      </w:r>
    </w:p>
    <w:p w:rsidR="00EB2E07" w:rsidRPr="00EB2E07" w:rsidRDefault="00EB2E07" w:rsidP="00EB2E07">
      <w:pPr>
        <w:spacing w:after="150" w:line="240" w:lineRule="auto"/>
        <w:jc w:val="both"/>
        <w:rPr>
          <w:rFonts w:ascii="Times New Roman" w:eastAsia="Times New Roman" w:hAnsi="Times New Roman" w:cs="Times New Roman"/>
          <w:color w:val="707070"/>
          <w:sz w:val="24"/>
          <w:szCs w:val="24"/>
          <w:lang w:eastAsia="tr-TR"/>
        </w:rPr>
      </w:pPr>
      <w:r w:rsidRPr="00EB2E07">
        <w:rPr>
          <w:rFonts w:ascii="Times New Roman" w:eastAsia="Times New Roman" w:hAnsi="Times New Roman" w:cs="Times New Roman"/>
          <w:color w:val="707070"/>
          <w:sz w:val="24"/>
          <w:szCs w:val="24"/>
          <w:lang w:eastAsia="tr-TR"/>
        </w:rPr>
        <w:t xml:space="preserve">Ders dönemine devam eden ve Enstitümüz Yönetim Kurulu kararıyla tez danışmanı atanan öğrencilerin seçtikleri derslerin yanı sıra tez danışmanlarının adına açılmış olan “Tez Hazırlık Dersi” ve “Uzmanlık Alan </w:t>
      </w:r>
      <w:proofErr w:type="spellStart"/>
      <w:r w:rsidRPr="00EB2E07">
        <w:rPr>
          <w:rFonts w:ascii="Times New Roman" w:eastAsia="Times New Roman" w:hAnsi="Times New Roman" w:cs="Times New Roman"/>
          <w:color w:val="707070"/>
          <w:sz w:val="24"/>
          <w:szCs w:val="24"/>
          <w:lang w:eastAsia="tr-TR"/>
        </w:rPr>
        <w:t>Dersi”ni</w:t>
      </w:r>
      <w:proofErr w:type="spellEnd"/>
      <w:r w:rsidRPr="00EB2E07">
        <w:rPr>
          <w:rFonts w:ascii="Times New Roman" w:eastAsia="Times New Roman" w:hAnsi="Times New Roman" w:cs="Times New Roman"/>
          <w:color w:val="707070"/>
          <w:sz w:val="24"/>
          <w:szCs w:val="24"/>
          <w:lang w:eastAsia="tr-TR"/>
        </w:rPr>
        <w:t xml:space="preserve"> de seçmeleri gerekmektedir.</w:t>
      </w:r>
    </w:p>
    <w:p w:rsidR="00EB2E07" w:rsidRDefault="00EB2E07" w:rsidP="00EB2E07">
      <w:pPr>
        <w:spacing w:after="150" w:line="240" w:lineRule="auto"/>
        <w:jc w:val="both"/>
        <w:rPr>
          <w:rFonts w:ascii="Times New Roman" w:eastAsia="Times New Roman" w:hAnsi="Times New Roman" w:cs="Times New Roman"/>
          <w:color w:val="000000"/>
          <w:sz w:val="24"/>
          <w:szCs w:val="24"/>
          <w:lang w:eastAsia="tr-TR"/>
        </w:rPr>
      </w:pPr>
      <w:r w:rsidRPr="00EB2E07">
        <w:rPr>
          <w:rFonts w:ascii="Times New Roman" w:eastAsia="Times New Roman" w:hAnsi="Times New Roman" w:cs="Times New Roman"/>
          <w:color w:val="707070"/>
          <w:sz w:val="24"/>
          <w:szCs w:val="24"/>
          <w:lang w:eastAsia="tr-TR"/>
        </w:rPr>
        <w:t>27 Ocak 2018 tarihinde yayınlanan </w:t>
      </w:r>
      <w:r w:rsidRPr="00EB2E07">
        <w:rPr>
          <w:rFonts w:ascii="Times New Roman" w:eastAsia="Times New Roman" w:hAnsi="Times New Roman" w:cs="Times New Roman"/>
          <w:color w:val="000000"/>
          <w:sz w:val="24"/>
          <w:szCs w:val="24"/>
          <w:lang w:eastAsia="tr-TR"/>
        </w:rPr>
        <w:t>29961 sayılı Gazi Üniversitesi Lisansüstü Eğitim Öğretim ve Sınav Yönetmeliği Madde 20 (9); " Öğrenci, danışmanının belirlenmesini takiben tez dönemi başlayana kadar geçen dönemlerde danışmanı tarafından açılan uzmanlık alan dersi yanında yine danışmanı tarafından açılan</w:t>
      </w:r>
      <w:r w:rsidRPr="00EB2E07">
        <w:rPr>
          <w:rFonts w:ascii="Times New Roman" w:eastAsia="Times New Roman" w:hAnsi="Times New Roman" w:cs="Times New Roman"/>
          <w:b/>
          <w:bCs/>
          <w:color w:val="000000"/>
          <w:sz w:val="24"/>
          <w:szCs w:val="24"/>
          <w:lang w:eastAsia="tr-TR"/>
        </w:rPr>
        <w:t> tez hazırlık</w:t>
      </w:r>
      <w:r w:rsidRPr="00EB2E07">
        <w:rPr>
          <w:rFonts w:ascii="Times New Roman" w:eastAsia="Times New Roman" w:hAnsi="Times New Roman" w:cs="Times New Roman"/>
          <w:color w:val="000000"/>
          <w:sz w:val="24"/>
          <w:szCs w:val="24"/>
          <w:lang w:eastAsia="tr-TR"/>
        </w:rPr>
        <w:t> dersini alır. Tez hazırlık dersi bir AKTS kredisinden oluşur ve tez dönemi başlayana kadar devam eder. Tez dönemine geçen öğrenci ise “tez çalışması” dersine kayıt olur ve bu ders 30 AKTS kredisinden oluşur."</w:t>
      </w:r>
    </w:p>
    <w:p w:rsidR="00E7784F" w:rsidRPr="00EB2E07" w:rsidRDefault="00E7784F" w:rsidP="00EB2E07">
      <w:pPr>
        <w:spacing w:after="150" w:line="240" w:lineRule="auto"/>
        <w:jc w:val="both"/>
        <w:rPr>
          <w:rFonts w:ascii="Times New Roman" w:eastAsia="Times New Roman" w:hAnsi="Times New Roman" w:cs="Times New Roman"/>
          <w:color w:val="707070"/>
          <w:sz w:val="24"/>
          <w:szCs w:val="24"/>
          <w:lang w:eastAsia="tr-TR"/>
        </w:rPr>
      </w:pPr>
      <w:r>
        <w:rPr>
          <w:rFonts w:ascii="Times New Roman" w:eastAsia="Times New Roman" w:hAnsi="Times New Roman" w:cs="Times New Roman"/>
          <w:color w:val="000000"/>
          <w:sz w:val="24"/>
          <w:szCs w:val="24"/>
          <w:lang w:eastAsia="tr-TR"/>
        </w:rPr>
        <w:t>(Detaylı bilgi için Gazi Üniversitesi Eğitim Bilimleri Enstitüsünün sayfası ziyaret edilebilir.</w:t>
      </w:r>
      <w:bookmarkStart w:id="0" w:name="_GoBack"/>
      <w:bookmarkEnd w:id="0"/>
      <w:r>
        <w:rPr>
          <w:rFonts w:ascii="Times New Roman" w:eastAsia="Times New Roman" w:hAnsi="Times New Roman" w:cs="Times New Roman"/>
          <w:color w:val="000000"/>
          <w:sz w:val="24"/>
          <w:szCs w:val="24"/>
          <w:lang w:eastAsia="tr-TR"/>
        </w:rPr>
        <w:t>)</w:t>
      </w:r>
    </w:p>
    <w:p w:rsidR="003532FF" w:rsidRDefault="00B614E9"/>
    <w:sectPr w:rsidR="003532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E07"/>
    <w:rsid w:val="009E460B"/>
    <w:rsid w:val="00B614E9"/>
    <w:rsid w:val="00E76AA0"/>
    <w:rsid w:val="00E7784F"/>
    <w:rsid w:val="00EB2E07"/>
    <w:rsid w:val="00EB583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9AEAE"/>
  <w15:chartTrackingRefBased/>
  <w15:docId w15:val="{529BF4E1-5956-40B9-8CAA-DFE167353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219411">
      <w:bodyDiv w:val="1"/>
      <w:marLeft w:val="0"/>
      <w:marRight w:val="0"/>
      <w:marTop w:val="0"/>
      <w:marBottom w:val="0"/>
      <w:divBdr>
        <w:top w:val="none" w:sz="0" w:space="0" w:color="auto"/>
        <w:left w:val="none" w:sz="0" w:space="0" w:color="auto"/>
        <w:bottom w:val="none" w:sz="0" w:space="0" w:color="auto"/>
        <w:right w:val="none" w:sz="0" w:space="0" w:color="auto"/>
      </w:divBdr>
      <w:divsChild>
        <w:div w:id="206914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egtbil.gazi.edu.tr/posts/view/title/ders-secimi-yapacak-ogrencilerin-dikkatine-200023"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163</Words>
  <Characters>930</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Ömer Çelik</dc:creator>
  <cp:keywords/>
  <dc:description/>
  <cp:lastModifiedBy>Ömer Çelik</cp:lastModifiedBy>
  <cp:revision>2</cp:revision>
  <dcterms:created xsi:type="dcterms:W3CDTF">2018-02-01T12:54:00Z</dcterms:created>
  <dcterms:modified xsi:type="dcterms:W3CDTF">2018-02-02T08:14:00Z</dcterms:modified>
</cp:coreProperties>
</file>