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55" w:rsidRDefault="00891F55" w:rsidP="00891F55">
      <w:pPr>
        <w:pStyle w:val="NormalWeb"/>
        <w:shd w:val="clear" w:color="auto" w:fill="FFFFFF"/>
        <w:spacing w:before="0" w:beforeAutospacing="0" w:after="0" w:afterAutospacing="0"/>
        <w:ind w:firstLine="567"/>
        <w:jc w:val="both"/>
        <w:rPr>
          <w:rStyle w:val="Gl"/>
          <w:rFonts w:ascii="Calibri" w:hAnsi="Calibri" w:cs="Calibri"/>
          <w:color w:val="1C283D"/>
          <w:sz w:val="22"/>
          <w:szCs w:val="22"/>
        </w:rPr>
      </w:pPr>
      <w:r>
        <w:rPr>
          <w:rStyle w:val="Gl"/>
          <w:rFonts w:ascii="Calibri" w:hAnsi="Calibri" w:cs="Calibri"/>
          <w:color w:val="1C283D"/>
          <w:sz w:val="22"/>
          <w:szCs w:val="22"/>
        </w:rPr>
        <w:t>Yarıyıl kaydı, ders alma işlemleri, ekle bırak, dersten çekilme işlemleri, not yükseltme</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bookmarkStart w:id="0" w:name="_GoBack"/>
      <w:bookmarkEnd w:id="0"/>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Style w:val="Gl"/>
          <w:rFonts w:ascii="Calibri" w:hAnsi="Calibri" w:cs="Calibri"/>
          <w:color w:val="1C283D"/>
          <w:sz w:val="22"/>
          <w:szCs w:val="22"/>
        </w:rPr>
        <w:t>MADDE 10 – </w:t>
      </w:r>
      <w:r>
        <w:rPr>
          <w:rFonts w:ascii="Calibri" w:hAnsi="Calibri" w:cs="Calibri"/>
          <w:color w:val="1C283D"/>
          <w:sz w:val="22"/>
          <w:szCs w:val="22"/>
        </w:rPr>
        <w:t>(1) Her öğrenci, akademik takvimde belirtilen süreler içinde ve bu Yönetmelikte yer alan hükümler çerçevesinde, ders alma işlemlerini tamamlayarak kaydını yeniler. Azami öğretim süresini aşan öğrenciler, ders alma işlemini yapabilmek için katkı payı veya ikinci öğrenim ücretini ödemek zorundadır. Belirtilen sürede kaydını yenilemeyen öğrenci, o yarıyılda/yılda derslere ve sınavlara giremez.</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(2) Öğrenci, ilgili yönetim kurulunca kabul edilmiş bir mazereti yoksa her yarıyılda/ yılda kaydını yenilemek zorundadır. Mazereti sebebiyle kaydını belirlenen süre içinde yenilemeyen öğrenci, mazereti ilgili yönetim kurulunca kabul edildiği takdirde, akademik takvimde belirlenen ek süre içinde kaydını yenileyebilir.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(3) Mazeretli ders alma süresi de dâhil, belirlenen sürelerde ders alma işlemini tamamlamayan öğrenciler, o yarıyılda/yılda derslere ve sınavlara giremezler; öğrencilik haklarından yararlanamazlar.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(4) Öğrencinin kayıt yenilemediği yarıyıl/yıl 2547 sayılı Kanunda belirlenen öğrenim süresinden sayılır.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(5) Öğrenci, danışmanından yarıyıl/yıl ders kayıt onayını almak zorundadır.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(6) Öğrenci, ders alma işlemleri sırasında, birinci sınıf yarıyıllarındaki tüm dersleri almak zorundadır. Öğrenci; alarak başarısız olduğu, devam şartını sağlamadığı ve hiç almadığı ders/dersleri öncelikli olarak almak zorundadır. Bu dersler, farklı dönem derslerinden ise en alttaki dönem derslerinden başlamak şartı ile bulundukları döneme ait dersleri alır. Danışmanın onayıyla her eğitim-öğretim dönemi için alt yarıyıl derslerinden sadece bir dersi, bir kez ertelenebilir.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(7) Ağırlıklı genel not ortalaması 2,00’ın altında olan öğrencinin bir yarıyılda alabileceği derslerin azami kredi miktarı, 36 krediyi geçemez.</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(8) Ağırlıklı genel not ortalaması 2,00 ve üzerinde olan öğrencinin bir yarıyılda alabileceği derslerin azami kredi miktarı 40 krediyi geçemez. Öğrencinin kendi programının dışında farklı bir eğitim-öğretim programında alacağı kredi miktarı bu maddede belirlenen oranı geçemez.</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(9) Öğrenci, ancak danışmanının olumlu görüşüyle, üst yarıyıllardan ders alabilir. Bunun için, öğrencinin; önceki yarıyıllardan başarısız dersi olmaması ve ağırlıklı genel not ortalamasının 3,00 veya üstünde olması şarttır.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(10) Yarıyıl kaydını tamamlamış olan öğrenci, akademik takvimde belirtilen ders ekle-bırak tarihlerinde ders ekleme, bırakma, dersten çekilme ve şube değişikliğini danışmanı ile birlikte yapar ve ders kayıt onayını alır.</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Fonts w:ascii="Calibri" w:hAnsi="Calibri" w:cs="Calibri"/>
          <w:color w:val="1C283D"/>
          <w:sz w:val="22"/>
          <w:szCs w:val="22"/>
        </w:rPr>
        <w:t>(11) Öğrenci, ders tekrarı yapmadığı ve ilk defa aldığı bir dersten çekilebilir. Dersten çekilme işlemi, yarıyılın onuncu haftası içinde yapılır. Bir yarıyıl içinde en çok bir dersten çekilme işlemi yapılabilir. Öğrenim boyunca en çok altı dersten çekilme işlemi yapılabilir. Müfredatın ilk iki yarıyılındaki derslerden, tekrarlanan, daha önce çekilme işlemi yapılan veya kredisiz derslerden çekilme işlemi yapılamaz. Ancak bir yarıyılda alınması gereken ders kredisi kadar veya bu kredinin altında ders alan öğrenciye dersten çekilme izni verilmez.</w:t>
      </w:r>
    </w:p>
    <w:p w:rsidR="00891F55" w:rsidRDefault="00891F55" w:rsidP="00891F55">
      <w:pPr>
        <w:pStyle w:val="NormalWeb"/>
        <w:shd w:val="clear" w:color="auto" w:fill="FFFFFF"/>
        <w:spacing w:before="0" w:beforeAutospacing="0" w:after="0" w:afterAutospacing="0"/>
        <w:ind w:firstLine="567"/>
        <w:jc w:val="both"/>
        <w:rPr>
          <w:rFonts w:ascii="Calibri" w:hAnsi="Calibri" w:cs="Calibri"/>
          <w:color w:val="1C283D"/>
          <w:sz w:val="22"/>
          <w:szCs w:val="22"/>
        </w:rPr>
      </w:pPr>
      <w:r>
        <w:rPr>
          <w:rStyle w:val="Gl"/>
          <w:rFonts w:ascii="Calibri" w:hAnsi="Calibri" w:cs="Calibri"/>
          <w:color w:val="1C283D"/>
          <w:sz w:val="22"/>
          <w:szCs w:val="22"/>
        </w:rPr>
        <w:t>(12) Genel not ortalamasını yükseltmek isteyen öğrenciler, (DC) ve (DD) notu ile başardıkları dersleri tekrar alabilir. Dersin tekrarlandığı yarıyılda alınan en son not geçerlidir.</w:t>
      </w:r>
    </w:p>
    <w:p w:rsidR="00AC036C" w:rsidRDefault="00AC036C"/>
    <w:sectPr w:rsidR="00AC036C" w:rsidSect="001A4E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F55"/>
    <w:rsid w:val="001A4E15"/>
    <w:rsid w:val="00891F55"/>
    <w:rsid w:val="00AC036C"/>
  </w:rsids>
  <m:mathPr>
    <m:mathFont m:val="Cambria Math"/>
    <m:brkBin m:val="before"/>
    <m:brkBinSub m:val="--"/>
    <m:smallFrac m:val="0"/>
    <m:dispDef/>
    <m:lMargin m:val="0"/>
    <m:rMargin m:val="0"/>
    <m:defJc m:val="centerGroup"/>
    <m:wrapIndent m:val="1440"/>
    <m:intLim m:val="subSup"/>
    <m:naryLim m:val="undOvr"/>
  </m:mathPr>
  <w:themeFontLang w:val="tr-TR"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7736"/>
  <w15:chartTrackingRefBased/>
  <w15:docId w15:val="{0D415BA3-9966-4946-8033-C8BE749A8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891F55"/>
    <w:pPr>
      <w:spacing w:before="100" w:beforeAutospacing="1" w:after="100" w:afterAutospacing="1" w:line="240" w:lineRule="auto"/>
    </w:pPr>
    <w:rPr>
      <w:rFonts w:ascii="Times New Roman" w:eastAsia="Times New Roman" w:hAnsi="Times New Roman" w:cs="Times New Roman"/>
      <w:sz w:val="24"/>
      <w:szCs w:val="24"/>
    </w:rPr>
  </w:style>
  <w:style w:type="character" w:styleId="Gl">
    <w:name w:val="Strong"/>
    <w:basedOn w:val="VarsaylanParagrafYazTipi"/>
    <w:uiPriority w:val="22"/>
    <w:qFormat/>
    <w:rsid w:val="00891F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46800">
      <w:bodyDiv w:val="1"/>
      <w:marLeft w:val="0"/>
      <w:marRight w:val="0"/>
      <w:marTop w:val="0"/>
      <w:marBottom w:val="0"/>
      <w:divBdr>
        <w:top w:val="none" w:sz="0" w:space="0" w:color="auto"/>
        <w:left w:val="none" w:sz="0" w:space="0" w:color="auto"/>
        <w:bottom w:val="none" w:sz="0" w:space="0" w:color="auto"/>
        <w:right w:val="none" w:sz="0" w:space="0" w:color="auto"/>
      </w:divBdr>
      <w:divsChild>
        <w:div w:id="14954136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488</Words>
  <Characters>2782</Characters>
  <Application>Microsoft Office Word</Application>
  <DocSecurity>0</DocSecurity>
  <Lines>23</Lines>
  <Paragraphs>6</Paragraphs>
  <ScaleCrop>false</ScaleCrop>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Esin Duygu Döner</dc:creator>
  <cp:keywords/>
  <dc:description/>
  <cp:lastModifiedBy>Esin Duygu Döner</cp:lastModifiedBy>
  <cp:revision>2</cp:revision>
  <dcterms:created xsi:type="dcterms:W3CDTF">2019-02-15T08:21:00Z</dcterms:created>
  <dcterms:modified xsi:type="dcterms:W3CDTF">2019-02-15T08:23:00Z</dcterms:modified>
</cp:coreProperties>
</file>