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42E" w:rsidRPr="0034042E" w:rsidRDefault="0034042E" w:rsidP="00E25E4A">
      <w:pPr>
        <w:shd w:val="clear" w:color="auto" w:fill="E5E5E5"/>
        <w:spacing w:before="150" w:after="150" w:line="600" w:lineRule="atLeast"/>
        <w:outlineLvl w:val="0"/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</w:pPr>
      <w:r w:rsidRPr="0034042E">
        <w:rPr>
          <w:rFonts w:ascii="Times New Roman" w:eastAsia="Times New Roman" w:hAnsi="Times New Roman" w:cs="Times New Roman"/>
          <w:b/>
          <w:bCs/>
          <w:color w:val="666666"/>
          <w:kern w:val="36"/>
          <w:lang w:eastAsia="tr-TR"/>
        </w:rPr>
        <w:t>Katkı Payı ve Öğrenim Ücretlerine İlişkin Bilgilendirme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2013-2014 ÖĞRETİM YILINDA  ÖĞRENİMİNE DEVAM ETMEKTE OLAN ÖĞRENCİLERİN KATKI PAYI VE ÖĞRENİM ÜCRETLERİNE  İLİŞKİN  BİLGİLENDİRME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jc w:val="center"/>
        <w:rPr>
          <w:rFonts w:ascii="Times New Roman" w:eastAsia="Times New Roman" w:hAnsi="Times New Roman" w:cs="Times New Roman"/>
          <w:lang w:eastAsia="tr-TR"/>
        </w:rPr>
      </w:pPr>
      <w:r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>HALKBANK ŞUBELERİNDE TAHSİLATLAR BAŞLAMIŞTIR.</w:t>
      </w:r>
      <w:r w:rsidR="00D1565F">
        <w:rPr>
          <w:rFonts w:ascii="Times New Roman" w:eastAsia="Times New Roman" w:hAnsi="Times New Roman" w:cs="Times New Roman"/>
          <w:bCs/>
          <w:u w:val="single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Cs/>
          <w:u w:val="single"/>
          <w:lang w:eastAsia="tr-TR"/>
        </w:rPr>
        <w:t>(LİSANS-ÖN LİSANS)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“</w:t>
      </w:r>
      <w:proofErr w:type="gramStart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31/08/2013</w:t>
      </w:r>
      <w:proofErr w:type="gramEnd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tarih ve 28751 sayılı Resmî </w:t>
      </w:r>
      <w:proofErr w:type="spellStart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Gazete’de</w:t>
      </w:r>
      <w:proofErr w:type="spellEnd"/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yayımlanan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Bakanlar Kurulu Kararı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nın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, madde 11(1) hazırlık sınıfı veya yabancı dil geliştirme programı hariç olmak üzere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n lisans,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isans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l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isans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stü düzeydeki yükseköğretim programlarından program süreleri sonunda mezun olamayan öğrencilerden ekli cetvelde belirtilen tutarlar kadar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ğrenci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k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atkı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p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ayı ve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ö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ğrenim 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ü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creti alınır ” hükmü gereğince,</w:t>
      </w:r>
    </w:p>
    <w:p w:rsidR="0034042E" w:rsidRPr="0034042E" w:rsidRDefault="0034042E" w:rsidP="0034042E">
      <w:pPr>
        <w:shd w:val="clear" w:color="auto" w:fill="E5E5E5"/>
        <w:tabs>
          <w:tab w:val="left" w:pos="6015"/>
        </w:tabs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 KATKI PAYINI ÖDEMEYECEK OLANLAR;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ab/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Birinci Öğretim programlarına 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3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-201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4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Öğretim yılında Üniversitemize yeni kayıt hakkı kazanan öğrenciler ile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öğrenim süresinde öğrenimine devam eden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öğrenciler ilan edilen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ödemeyeceklerdir.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ÖĞRENİM ÜCRETİNİ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 ÖDEYECEK OLANLAR;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İkinci Öğretim  programlarına 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3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-201</w:t>
      </w:r>
      <w:r w:rsidR="00962D26" w:rsidRPr="00D1565F">
        <w:rPr>
          <w:rFonts w:ascii="Times New Roman" w:eastAsia="Times New Roman" w:hAnsi="Times New Roman" w:cs="Times New Roman"/>
          <w:color w:val="666666"/>
          <w:lang w:eastAsia="tr-TR"/>
        </w:rPr>
        <w:t>4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öğretim yılında yeni kayıt hakkı kazanan ve halen öğrenimine devam etmekte olan öğrenciler ekteki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 tabloda belirtilen öğrenim ücretlerini</w:t>
      </w:r>
      <w:r w:rsidR="00962D26"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 xml:space="preserve"> 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lang w:eastAsia="tr-TR"/>
        </w:rPr>
        <w:t>ödeyeceklerdir. 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NORMAL ÖĞRENİM SÜRESİNİ AŞAN BİRİNCİ ÖĞRETİM ÖĞRENCİLERİNDEN;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2 yıl olup 3. ve daha fazla yılında eğitimine devam edenler.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4 yıl olup 5.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5 yıl olup 6.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Öğrenim süresi 6 yıl olup 7.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Yüksek Lisans (Tezli) olup 3. ve daha fazla yılında eğitimine devam edenler,</w:t>
      </w:r>
    </w:p>
    <w:p w:rsidR="0034042E" w:rsidRPr="0034042E" w:rsidRDefault="0034042E" w:rsidP="0034042E">
      <w:pPr>
        <w:numPr>
          <w:ilvl w:val="0"/>
          <w:numId w:val="1"/>
        </w:numPr>
        <w:shd w:val="clear" w:color="auto" w:fill="E5E5E5"/>
        <w:spacing w:before="100" w:beforeAutospacing="1" w:after="100" w:afterAutospacing="1" w:line="300" w:lineRule="atLeast"/>
        <w:ind w:left="375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Doktora/Sanatta Yeterlilik eğitimi yapmakta olup 5. ve daha fazla yılında öğrenimine devam edenler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Ekteki tabloda belirtilen öğrenci katkı paylarını</w:t>
      </w:r>
      <w:r w:rsidRPr="00D1565F">
        <w:rPr>
          <w:rFonts w:ascii="Times New Roman" w:eastAsia="Times New Roman" w:hAnsi="Times New Roman" w:cs="Times New Roman"/>
          <w:color w:val="666666"/>
          <w:lang w:eastAsia="tr-TR"/>
        </w:rPr>
        <w:t> </w:t>
      </w: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ödeyeceklerdir.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İKİNCİ ÖĞRETİMDE %10’a GİREN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İkinci öğretimde %10’a giren öğrenciler belirlenmemiştir. Bu nedenle tüm ikinci öğretim öğrencileri ekteki cetvelde belirlenen ücreti ödeyeceklerdir.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 xml:space="preserve">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Ancak %10’a giren öğrenciler belirlendikten sonra bu öğrencilere iade yapılacaktır.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 xml:space="preserve">ENGELLİ </w:t>
      </w:r>
      <w:r w:rsidR="0034042E"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ÖĞRENCİLER;</w:t>
      </w:r>
    </w:p>
    <w:p w:rsidR="0034042E" w:rsidRPr="0034042E" w:rsidRDefault="00AA743B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>
        <w:rPr>
          <w:rFonts w:ascii="Times New Roman" w:eastAsia="Times New Roman" w:hAnsi="Times New Roman" w:cs="Times New Roman"/>
          <w:color w:val="666666"/>
          <w:lang w:eastAsia="tr-TR"/>
        </w:rPr>
        <w:t xml:space="preserve">Engelli </w:t>
      </w:r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olduğuna dair raporun aslını sunan öğrencilerin ödemesi gereken öğrenim ücreti tutarlarından, </w:t>
      </w:r>
      <w:r>
        <w:rPr>
          <w:rFonts w:ascii="Times New Roman" w:eastAsia="Times New Roman" w:hAnsi="Times New Roman" w:cs="Times New Roman"/>
          <w:color w:val="666666"/>
          <w:lang w:eastAsia="tr-TR"/>
        </w:rPr>
        <w:t>engellilik</w:t>
      </w:r>
      <w:bookmarkStart w:id="0" w:name="_GoBack"/>
      <w:bookmarkEnd w:id="0"/>
      <w:r w:rsidR="0034042E"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oranı kadar indirim yapılır.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D1565F">
        <w:rPr>
          <w:rFonts w:ascii="Times New Roman" w:eastAsia="Times New Roman" w:hAnsi="Times New Roman" w:cs="Times New Roman"/>
          <w:b/>
          <w:bCs/>
          <w:color w:val="666666"/>
          <w:u w:val="single"/>
          <w:lang w:eastAsia="tr-TR"/>
        </w:rPr>
        <w:t>YABANCI UYRUKLU ÖĞRENCİLER;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Üniversitemiz</w:t>
      </w:r>
      <w:r w:rsidR="007E52D3">
        <w:rPr>
          <w:rFonts w:ascii="Times New Roman" w:eastAsia="Times New Roman" w:hAnsi="Times New Roman" w:cs="Times New Roman"/>
          <w:color w:val="666666"/>
          <w:lang w:eastAsia="tr-TR"/>
        </w:rPr>
        <w:t>e YÖS ile kayıt olan (kendi imkâ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nı ile okuyan) Yabancı Uyruklu Öğrencilerden;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2009 ve öncesi girişli olan Lisans ve Ön Lisans öğrencileri Katkı Payı ve Öğrenim ücretinin 3 katını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2010 ve sonrası girişli olan Lisans ve Ön Lisans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 xml:space="preserve">rencileri Cari Hizmet Maliyeti bedelinin %20 eksiğini 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öderler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LİSANSÜSTÜ EĞİTİM YAPAN YABANCI UYRUKLU YÜKSEK LİSANS VE DOKTORA ÖĞ</w:t>
      </w:r>
      <w:r w:rsidR="007C5673">
        <w:rPr>
          <w:rFonts w:ascii="Times New Roman" w:eastAsia="Times New Roman" w:hAnsi="Times New Roman" w:cs="Times New Roman"/>
          <w:color w:val="666666"/>
          <w:lang w:eastAsia="tr-TR"/>
        </w:rPr>
        <w:t>RENCİLERİ CARİ HİZMET MALİYETİ BEDELİNİN %20 EKSİĞİNİ</w:t>
      </w: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 xml:space="preserve"> ÖDERLER</w:t>
      </w:r>
    </w:p>
    <w:p w:rsidR="0034042E" w:rsidRPr="0034042E" w:rsidRDefault="0034042E" w:rsidP="0034042E">
      <w:pPr>
        <w:shd w:val="clear" w:color="auto" w:fill="E5E5E5"/>
        <w:spacing w:after="150" w:line="300" w:lineRule="atLeast"/>
        <w:rPr>
          <w:rFonts w:ascii="Times New Roman" w:eastAsia="Times New Roman" w:hAnsi="Times New Roman" w:cs="Times New Roman"/>
          <w:color w:val="666666"/>
          <w:lang w:eastAsia="tr-TR"/>
        </w:rPr>
      </w:pPr>
      <w:r w:rsidRPr="0034042E">
        <w:rPr>
          <w:rFonts w:ascii="Times New Roman" w:eastAsia="Times New Roman" w:hAnsi="Times New Roman" w:cs="Times New Roman"/>
          <w:color w:val="666666"/>
          <w:lang w:eastAsia="tr-TR"/>
        </w:rPr>
        <w:t> </w:t>
      </w:r>
    </w:p>
    <w:tbl>
      <w:tblPr>
        <w:tblW w:w="108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2"/>
        <w:gridCol w:w="1228"/>
        <w:gridCol w:w="1289"/>
        <w:gridCol w:w="1595"/>
        <w:gridCol w:w="2411"/>
      </w:tblGrid>
      <w:tr w:rsidR="0034042E" w:rsidRPr="0034042E" w:rsidTr="0034042E">
        <w:trPr>
          <w:trHeight w:val="300"/>
        </w:trPr>
        <w:tc>
          <w:tcPr>
            <w:tcW w:w="8730" w:type="dxa"/>
            <w:gridSpan w:val="4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1020"/>
        </w:trPr>
        <w:tc>
          <w:tcPr>
            <w:tcW w:w="8730" w:type="dxa"/>
            <w:gridSpan w:val="4"/>
            <w:shd w:val="clear" w:color="auto" w:fill="auto"/>
            <w:vAlign w:val="center"/>
            <w:hideMark/>
          </w:tcPr>
          <w:p w:rsidR="0034042E" w:rsidRPr="0034042E" w:rsidRDefault="0034042E" w:rsidP="00962D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Üniversitemiz Fakülte ve Yüksekokullarında 201</w:t>
            </w:r>
            <w:r w:rsidR="00962D26" w:rsidRPr="00D1565F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-201</w:t>
            </w:r>
            <w:r w:rsidR="00962D26" w:rsidRPr="00D1565F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 Eğitim-Öğretim Yılında öğrenimine devam eden veya yeni kayıt yaptıracak birinci öğretim, ikinci öğretim ve uzaktan öğretim öğrencilerinin  yatıracakları katkı payı ve öğrenim ücreti tutarları aşağıdaki gibidir.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NORMAL  EĞİTİM  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TOPLAM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48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I. YARIYIL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II. YARIYIL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ÖĞRENCİ KATKI PAYI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CARİ HİZMET MALİYETİ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FAKÜLTELER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TIP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295,5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295,5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591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15.544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TIP FAKÜLTESİ (İNGİLİZCE)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443,25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443,25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886,50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15.544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DİŞ HEKİMLİĞİ FAKÜLTESİ (İNGİLİZCE)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370,5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741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ECZACILIK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247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5.607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TEKNOLOJİ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MİMARLIK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 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EDEBİYAT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HUKUK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156,5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 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GÜZEL SANATLAR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158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SAĞLIK BİLİMLERİ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TÜRK MÜZİĞİ DEVLET KONSERVATUVARI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294,5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589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8.535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140,5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  TURİZM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ENDÜSTRİYEL SANATLAR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MESLEKİ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142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YÜKSEKOKULLAR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BANKACILIK VE SİGORTACILIK Y.O.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TAPU KADASTRO Y.O.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SAĞLIK HİZMETLERİ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BEYPAZARI TEK. BİLİMLER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ANKARA M. Y.O.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ATATÜRK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GAZİ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TAPU KADASTRO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ADALET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OSTİM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 xml:space="preserve">MALİYE </w:t>
            </w: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M.Y.O</w:t>
            </w:r>
            <w:proofErr w:type="gramEnd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27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LİSANSÜSTÜ EĞT.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129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129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1.536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  <w:p w:rsidR="007C5673" w:rsidRPr="0034042E" w:rsidRDefault="007C5673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II.ÖĞRETİM</w:t>
            </w:r>
            <w:proofErr w:type="gramEnd"/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GÜZ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TOPLAM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48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7E5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 w:rsidR="007E52D3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-201</w:t>
            </w:r>
            <w:r w:rsidR="007E52D3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I.YARIYIL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II.YARIYIL</w:t>
            </w:r>
            <w:proofErr w:type="gramEnd"/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ÖĞRENCİ KATKI PAYI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MÜHENDİSLİK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764,5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1.529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3.057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FEN FAKÜLTESİ  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640,5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1.281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2.562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 EDEBİYAT FAKÜLTESİ 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İKTİSADİ VE İDARİ BİLİMLER 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GAZİ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TURİZM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TİCARET VE TURİZM EĞİTİM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513,5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1.027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2.053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SANAT VE TASARIM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3.848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İLETİŞİM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481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962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1.923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TEKNİK EĞTİM FAKÜLTESİ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573.5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1.147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2.294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BEDEN EĞİTİMİ VE SPOR Y.O.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577,5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1.155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2.310</w:t>
            </w:r>
          </w:p>
        </w:tc>
      </w:tr>
      <w:tr w:rsidR="0034042E" w:rsidRPr="0034042E" w:rsidTr="0034042E">
        <w:trPr>
          <w:trHeight w:val="300"/>
        </w:trPr>
        <w:tc>
          <w:tcPr>
            <w:tcW w:w="453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MESLEK YÜKSEKOKULLARI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  <w:tr w:rsidR="0034042E" w:rsidRPr="0034042E" w:rsidTr="0034042E">
        <w:trPr>
          <w:trHeight w:val="300"/>
        </w:trPr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UZAKTAN EĞİTİM</w:t>
            </w:r>
          </w:p>
        </w:tc>
        <w:tc>
          <w:tcPr>
            <w:tcW w:w="124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385</w:t>
            </w:r>
          </w:p>
        </w:tc>
        <w:tc>
          <w:tcPr>
            <w:tcW w:w="1650" w:type="dxa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770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042E" w:rsidRPr="0034042E" w:rsidRDefault="0034042E" w:rsidP="003404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34042E">
              <w:rPr>
                <w:rFonts w:ascii="Times New Roman" w:eastAsia="Times New Roman" w:hAnsi="Times New Roman" w:cs="Times New Roman"/>
                <w:lang w:eastAsia="tr-TR"/>
              </w:rPr>
              <w:t>1.539</w:t>
            </w:r>
          </w:p>
        </w:tc>
      </w:tr>
    </w:tbl>
    <w:p w:rsidR="009621CF" w:rsidRPr="00D1565F" w:rsidRDefault="009621CF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p w:rsidR="0034042E" w:rsidRPr="00D1565F" w:rsidRDefault="0034042E">
      <w:pPr>
        <w:rPr>
          <w:rFonts w:ascii="Times New Roman" w:hAnsi="Times New Roman" w:cs="Times New Roman"/>
        </w:rPr>
      </w:pPr>
    </w:p>
    <w:sectPr w:rsidR="0034042E" w:rsidRPr="00D1565F" w:rsidSect="00E25E4A">
      <w:pgSz w:w="11906" w:h="16838"/>
      <w:pgMar w:top="568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2E2E"/>
    <w:multiLevelType w:val="multilevel"/>
    <w:tmpl w:val="CAF25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765"/>
    <w:rsid w:val="0034042E"/>
    <w:rsid w:val="007C5673"/>
    <w:rsid w:val="007E52D3"/>
    <w:rsid w:val="009621CF"/>
    <w:rsid w:val="00962D26"/>
    <w:rsid w:val="00AA743B"/>
    <w:rsid w:val="00B16DF5"/>
    <w:rsid w:val="00C21DF7"/>
    <w:rsid w:val="00D1565F"/>
    <w:rsid w:val="00E25E4A"/>
    <w:rsid w:val="00E4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40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42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34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4042E"/>
    <w:rPr>
      <w:b/>
      <w:bCs/>
    </w:rPr>
  </w:style>
  <w:style w:type="character" w:customStyle="1" w:styleId="apple-converted-space">
    <w:name w:val="apple-converted-space"/>
    <w:basedOn w:val="VarsaylanParagrafYazTipi"/>
    <w:rsid w:val="0034042E"/>
  </w:style>
  <w:style w:type="paragraph" w:styleId="BalonMetni">
    <w:name w:val="Balloon Text"/>
    <w:basedOn w:val="Normal"/>
    <w:link w:val="BalonMetniChar"/>
    <w:uiPriority w:val="99"/>
    <w:semiHidden/>
    <w:unhideWhenUsed/>
    <w:rsid w:val="007C5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56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2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6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talip</dc:creator>
  <cp:keywords/>
  <dc:description/>
  <cp:lastModifiedBy>talip</cp:lastModifiedBy>
  <cp:revision>6</cp:revision>
  <cp:lastPrinted>2013-09-06T12:37:00Z</cp:lastPrinted>
  <dcterms:created xsi:type="dcterms:W3CDTF">2013-09-04T08:57:00Z</dcterms:created>
  <dcterms:modified xsi:type="dcterms:W3CDTF">2013-09-06T12:46:00Z</dcterms:modified>
</cp:coreProperties>
</file>