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039B" w:rsidRPr="0078039B" w:rsidRDefault="0078039B" w:rsidP="0078039B">
      <w:pPr>
        <w:spacing w:after="200" w:line="276" w:lineRule="auto"/>
        <w:jc w:val="both"/>
        <w:rPr>
          <w:rFonts w:eastAsiaTheme="minorHAnsi"/>
          <w:szCs w:val="24"/>
          <w:lang w:val="tr-TR" w:eastAsia="en-US"/>
        </w:rPr>
      </w:pPr>
    </w:p>
    <w:p w:rsidR="0078039B" w:rsidRPr="0078039B" w:rsidRDefault="0078039B" w:rsidP="0078039B">
      <w:pPr>
        <w:spacing w:after="200" w:line="276" w:lineRule="auto"/>
        <w:jc w:val="both"/>
        <w:rPr>
          <w:rFonts w:eastAsiaTheme="minorHAnsi"/>
          <w:szCs w:val="24"/>
          <w:lang w:val="tr-TR" w:eastAsia="en-US"/>
        </w:rPr>
      </w:pPr>
      <w:r w:rsidRPr="0078039B">
        <w:rPr>
          <w:rFonts w:eastAsiaTheme="minorHAnsi"/>
          <w:szCs w:val="24"/>
          <w:lang w:val="tr-TR" w:eastAsia="en-US"/>
        </w:rPr>
        <w:t xml:space="preserve">  </w:t>
      </w:r>
    </w:p>
    <w:p w:rsidR="0078039B" w:rsidRPr="0078039B" w:rsidRDefault="0078039B" w:rsidP="0078039B">
      <w:pPr>
        <w:spacing w:after="200" w:line="276" w:lineRule="auto"/>
        <w:jc w:val="both"/>
        <w:rPr>
          <w:rFonts w:eastAsiaTheme="minorHAnsi"/>
          <w:szCs w:val="24"/>
          <w:lang w:val="tr-TR" w:eastAsia="en-US"/>
        </w:rPr>
      </w:pPr>
    </w:p>
    <w:p w:rsidR="0078039B" w:rsidRPr="0078039B" w:rsidRDefault="0078039B" w:rsidP="0078039B">
      <w:pPr>
        <w:spacing w:after="200" w:line="276" w:lineRule="auto"/>
        <w:jc w:val="both"/>
        <w:rPr>
          <w:rFonts w:eastAsiaTheme="minorHAnsi"/>
          <w:szCs w:val="24"/>
          <w:lang w:val="tr-TR" w:eastAsia="en-US"/>
        </w:rPr>
      </w:pPr>
      <w:r w:rsidRPr="0078039B">
        <w:rPr>
          <w:rFonts w:eastAsiaTheme="minorHAnsi"/>
          <w:szCs w:val="24"/>
          <w:lang w:val="tr-TR" w:eastAsia="en-US"/>
        </w:rPr>
        <w:t xml:space="preserve"> </w:t>
      </w:r>
    </w:p>
    <w:p w:rsidR="0078039B" w:rsidRPr="0078039B" w:rsidRDefault="0078039B" w:rsidP="0078039B">
      <w:pPr>
        <w:spacing w:after="200" w:line="276" w:lineRule="auto"/>
        <w:jc w:val="both"/>
        <w:rPr>
          <w:rFonts w:eastAsiaTheme="minorHAnsi"/>
          <w:szCs w:val="24"/>
          <w:lang w:val="tr-TR" w:eastAsia="en-US"/>
        </w:rPr>
      </w:pPr>
    </w:p>
    <w:p w:rsidR="0078039B" w:rsidRPr="0078039B" w:rsidRDefault="0078039B" w:rsidP="0078039B">
      <w:pPr>
        <w:spacing w:after="200" w:line="276" w:lineRule="auto"/>
        <w:jc w:val="both"/>
        <w:rPr>
          <w:rFonts w:eastAsiaTheme="minorHAnsi"/>
          <w:szCs w:val="24"/>
          <w:lang w:val="tr-TR" w:eastAsia="en-US"/>
        </w:rPr>
      </w:pPr>
      <w:r w:rsidRPr="0078039B">
        <w:rPr>
          <w:rFonts w:eastAsiaTheme="minorHAnsi"/>
          <w:szCs w:val="24"/>
          <w:lang w:val="tr-TR" w:eastAsia="en-US"/>
        </w:rPr>
        <w:t xml:space="preserve"> </w:t>
      </w:r>
    </w:p>
    <w:p w:rsidR="0078039B" w:rsidRPr="0078039B" w:rsidRDefault="0078039B" w:rsidP="0078039B">
      <w:pPr>
        <w:spacing w:after="200" w:line="276" w:lineRule="auto"/>
        <w:jc w:val="both"/>
        <w:rPr>
          <w:rFonts w:eastAsiaTheme="minorHAnsi"/>
          <w:szCs w:val="24"/>
          <w:lang w:val="tr-TR" w:eastAsia="en-US"/>
        </w:rPr>
      </w:pPr>
    </w:p>
    <w:p w:rsidR="0078039B" w:rsidRPr="0078039B" w:rsidRDefault="0078039B" w:rsidP="0078039B">
      <w:pPr>
        <w:spacing w:after="200" w:line="276" w:lineRule="auto"/>
        <w:jc w:val="center"/>
        <w:rPr>
          <w:rFonts w:eastAsiaTheme="minorHAnsi"/>
          <w:szCs w:val="24"/>
          <w:lang w:val="tr-TR" w:eastAsia="en-US"/>
        </w:rPr>
      </w:pPr>
    </w:p>
    <w:p w:rsidR="0078039B" w:rsidRPr="0078039B" w:rsidRDefault="0078039B" w:rsidP="0078039B">
      <w:pPr>
        <w:spacing w:after="200" w:line="276" w:lineRule="auto"/>
        <w:jc w:val="center"/>
        <w:rPr>
          <w:rFonts w:eastAsiaTheme="minorHAnsi"/>
          <w:szCs w:val="24"/>
          <w:lang w:val="tr-TR" w:eastAsia="en-US"/>
        </w:rPr>
      </w:pPr>
    </w:p>
    <w:p w:rsidR="0078039B" w:rsidRPr="0078039B" w:rsidRDefault="0078039B" w:rsidP="0078039B">
      <w:pPr>
        <w:spacing w:after="200" w:line="276" w:lineRule="auto"/>
        <w:jc w:val="center"/>
        <w:rPr>
          <w:rFonts w:eastAsiaTheme="minorHAnsi"/>
          <w:b/>
          <w:szCs w:val="24"/>
          <w:lang w:val="tr-TR" w:eastAsia="en-US"/>
        </w:rPr>
      </w:pPr>
      <w:r w:rsidRPr="0078039B">
        <w:rPr>
          <w:rFonts w:eastAsiaTheme="minorHAnsi"/>
          <w:b/>
          <w:szCs w:val="24"/>
          <w:lang w:val="tr-TR" w:eastAsia="en-US"/>
        </w:rPr>
        <w:t>BİRİM İÇ DEĞERLENDİRME RAPORU</w:t>
      </w:r>
    </w:p>
    <w:p w:rsidR="0078039B" w:rsidRPr="0078039B" w:rsidRDefault="0078039B" w:rsidP="0078039B">
      <w:pPr>
        <w:spacing w:after="200" w:line="276" w:lineRule="auto"/>
        <w:jc w:val="center"/>
        <w:rPr>
          <w:rFonts w:eastAsiaTheme="minorHAnsi"/>
          <w:b/>
          <w:szCs w:val="24"/>
          <w:lang w:val="tr-TR" w:eastAsia="en-US"/>
        </w:rPr>
      </w:pPr>
    </w:p>
    <w:p w:rsidR="0078039B" w:rsidRPr="0078039B" w:rsidRDefault="0078039B" w:rsidP="0078039B">
      <w:pPr>
        <w:spacing w:after="200" w:line="276" w:lineRule="auto"/>
        <w:jc w:val="center"/>
        <w:rPr>
          <w:rFonts w:eastAsiaTheme="minorHAnsi"/>
          <w:b/>
          <w:szCs w:val="24"/>
          <w:lang w:val="tr-TR" w:eastAsia="en-US"/>
        </w:rPr>
      </w:pPr>
      <w:r w:rsidRPr="0078039B">
        <w:rPr>
          <w:rFonts w:eastAsiaTheme="minorHAnsi"/>
          <w:b/>
          <w:szCs w:val="24"/>
          <w:lang w:val="tr-TR" w:eastAsia="en-US"/>
        </w:rPr>
        <w:t>TEKNİK BİLİMLER MESLEK YÜKSEKOKULU</w:t>
      </w:r>
    </w:p>
    <w:p w:rsidR="0078039B" w:rsidRPr="0078039B" w:rsidRDefault="0078039B" w:rsidP="0078039B">
      <w:pPr>
        <w:spacing w:after="200" w:line="276" w:lineRule="auto"/>
        <w:jc w:val="center"/>
        <w:rPr>
          <w:rFonts w:eastAsiaTheme="minorHAnsi"/>
          <w:b/>
          <w:szCs w:val="24"/>
          <w:lang w:val="tr-TR" w:eastAsia="en-US"/>
        </w:rPr>
      </w:pPr>
    </w:p>
    <w:p w:rsidR="0078039B" w:rsidRPr="0078039B" w:rsidRDefault="0078039B" w:rsidP="0078039B">
      <w:pPr>
        <w:spacing w:after="200" w:line="276" w:lineRule="auto"/>
        <w:jc w:val="center"/>
        <w:rPr>
          <w:rFonts w:eastAsiaTheme="minorHAnsi"/>
          <w:b/>
          <w:szCs w:val="24"/>
          <w:lang w:val="tr-TR" w:eastAsia="en-US"/>
        </w:rPr>
      </w:pPr>
    </w:p>
    <w:p w:rsidR="0078039B" w:rsidRPr="0078039B" w:rsidRDefault="0078039B" w:rsidP="0078039B">
      <w:pPr>
        <w:spacing w:after="200" w:line="276" w:lineRule="auto"/>
        <w:jc w:val="center"/>
        <w:rPr>
          <w:rFonts w:eastAsiaTheme="minorHAnsi"/>
          <w:b/>
          <w:szCs w:val="24"/>
          <w:lang w:val="tr-TR" w:eastAsia="en-US"/>
        </w:rPr>
      </w:pPr>
    </w:p>
    <w:p w:rsidR="0078039B" w:rsidRPr="0078039B" w:rsidRDefault="0078039B" w:rsidP="0078039B">
      <w:pPr>
        <w:spacing w:after="200" w:line="276" w:lineRule="auto"/>
        <w:jc w:val="center"/>
        <w:rPr>
          <w:rFonts w:eastAsiaTheme="minorHAnsi"/>
          <w:b/>
          <w:szCs w:val="24"/>
          <w:lang w:val="tr-TR" w:eastAsia="en-US"/>
        </w:rPr>
      </w:pPr>
    </w:p>
    <w:p w:rsidR="0078039B" w:rsidRPr="0078039B" w:rsidRDefault="0078039B" w:rsidP="0078039B">
      <w:pPr>
        <w:spacing w:after="200" w:line="276" w:lineRule="auto"/>
        <w:jc w:val="center"/>
        <w:rPr>
          <w:rFonts w:eastAsiaTheme="minorHAnsi"/>
          <w:b/>
          <w:szCs w:val="24"/>
          <w:lang w:val="tr-TR" w:eastAsia="en-US"/>
        </w:rPr>
      </w:pPr>
    </w:p>
    <w:p w:rsidR="0078039B" w:rsidRPr="0078039B" w:rsidRDefault="0078039B" w:rsidP="0078039B">
      <w:pPr>
        <w:spacing w:after="200" w:line="276" w:lineRule="auto"/>
        <w:jc w:val="center"/>
        <w:rPr>
          <w:rFonts w:eastAsiaTheme="minorHAnsi"/>
          <w:b/>
          <w:szCs w:val="24"/>
          <w:lang w:val="tr-TR" w:eastAsia="en-US"/>
        </w:rPr>
      </w:pPr>
      <w:r w:rsidRPr="0078039B">
        <w:rPr>
          <w:rFonts w:eastAsiaTheme="minorHAnsi"/>
          <w:b/>
          <w:szCs w:val="24"/>
          <w:lang w:val="tr-TR" w:eastAsia="en-US"/>
        </w:rPr>
        <w:t>ANKARA 2017</w:t>
      </w:r>
    </w:p>
    <w:p w:rsidR="0078039B" w:rsidRPr="0078039B" w:rsidRDefault="0078039B" w:rsidP="0078039B">
      <w:pPr>
        <w:spacing w:after="200" w:line="276" w:lineRule="auto"/>
        <w:jc w:val="center"/>
        <w:rPr>
          <w:rFonts w:eastAsiaTheme="minorHAnsi"/>
          <w:b/>
          <w:szCs w:val="24"/>
          <w:lang w:val="tr-TR" w:eastAsia="en-US"/>
        </w:rPr>
      </w:pPr>
    </w:p>
    <w:p w:rsidR="0078039B" w:rsidRPr="0078039B" w:rsidRDefault="0078039B" w:rsidP="0078039B">
      <w:pPr>
        <w:spacing w:after="200" w:line="276" w:lineRule="auto"/>
        <w:jc w:val="center"/>
        <w:rPr>
          <w:rFonts w:eastAsiaTheme="minorHAnsi"/>
          <w:b/>
          <w:szCs w:val="24"/>
          <w:lang w:val="tr-TR" w:eastAsia="en-US"/>
        </w:rPr>
      </w:pPr>
      <w:r w:rsidRPr="0078039B">
        <w:rPr>
          <w:rFonts w:eastAsiaTheme="minorHAnsi"/>
          <w:b/>
          <w:szCs w:val="24"/>
          <w:lang w:val="tr-TR" w:eastAsia="en-US"/>
        </w:rPr>
        <w:br w:type="page"/>
      </w:r>
    </w:p>
    <w:p w:rsidR="0078039B" w:rsidRPr="0078039B" w:rsidRDefault="0078039B" w:rsidP="0078039B">
      <w:pPr>
        <w:spacing w:after="200" w:line="276" w:lineRule="auto"/>
        <w:jc w:val="both"/>
        <w:rPr>
          <w:rFonts w:eastAsiaTheme="minorHAnsi"/>
          <w:b/>
          <w:szCs w:val="24"/>
          <w:lang w:val="tr-TR" w:eastAsia="en-US"/>
        </w:rPr>
      </w:pPr>
      <w:r w:rsidRPr="0078039B">
        <w:rPr>
          <w:rFonts w:eastAsiaTheme="minorHAnsi"/>
          <w:b/>
          <w:szCs w:val="24"/>
          <w:lang w:val="tr-TR" w:eastAsia="en-US"/>
        </w:rPr>
        <w:lastRenderedPageBreak/>
        <w:t xml:space="preserve">İÇ DEĞERLENDİRME RAPORU </w:t>
      </w:r>
    </w:p>
    <w:p w:rsidR="0078039B" w:rsidRPr="0078039B" w:rsidRDefault="0078039B" w:rsidP="0078039B">
      <w:pPr>
        <w:numPr>
          <w:ilvl w:val="0"/>
          <w:numId w:val="3"/>
        </w:numPr>
        <w:spacing w:after="200" w:line="276" w:lineRule="auto"/>
        <w:contextualSpacing/>
        <w:jc w:val="both"/>
        <w:rPr>
          <w:rFonts w:eastAsiaTheme="minorHAnsi"/>
          <w:b/>
          <w:szCs w:val="24"/>
          <w:lang w:val="tr-TR" w:eastAsia="en-US"/>
        </w:rPr>
      </w:pPr>
      <w:r w:rsidRPr="0078039B">
        <w:rPr>
          <w:rFonts w:eastAsiaTheme="minorHAnsi"/>
          <w:b/>
          <w:szCs w:val="24"/>
          <w:lang w:val="tr-TR" w:eastAsia="en-US"/>
        </w:rPr>
        <w:t xml:space="preserve">Birim Hakkında Bilgiler </w:t>
      </w:r>
    </w:p>
    <w:p w:rsidR="0078039B" w:rsidRPr="0078039B" w:rsidRDefault="0078039B" w:rsidP="0078039B">
      <w:pPr>
        <w:spacing w:line="276" w:lineRule="auto"/>
        <w:ind w:left="720"/>
        <w:contextualSpacing/>
        <w:jc w:val="both"/>
        <w:rPr>
          <w:rFonts w:eastAsiaTheme="minorHAnsi"/>
          <w:b/>
          <w:szCs w:val="24"/>
          <w:lang w:val="tr-TR" w:eastAsia="en-US"/>
        </w:rPr>
      </w:pPr>
    </w:p>
    <w:p w:rsidR="0078039B" w:rsidRPr="0078039B" w:rsidRDefault="0078039B" w:rsidP="0078039B">
      <w:pPr>
        <w:spacing w:line="276" w:lineRule="auto"/>
        <w:jc w:val="both"/>
        <w:rPr>
          <w:rFonts w:eastAsiaTheme="minorHAnsi"/>
          <w:b/>
          <w:szCs w:val="24"/>
          <w:lang w:val="tr-TR" w:eastAsia="en-US"/>
        </w:rPr>
      </w:pPr>
      <w:r w:rsidRPr="0078039B">
        <w:rPr>
          <w:rFonts w:eastAsiaTheme="minorHAnsi"/>
          <w:b/>
          <w:szCs w:val="24"/>
          <w:lang w:val="tr-TR" w:eastAsia="en-US"/>
        </w:rPr>
        <w:t xml:space="preserve">1-İletişim Bilgileri </w:t>
      </w:r>
    </w:p>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Sorumlu Müdür Yardımcısı: Doç. Dr. Yusuf SÖNMEZ</w:t>
      </w:r>
    </w:p>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Gazi Üniversitesi</w:t>
      </w:r>
    </w:p>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Teknik Bilimler Meslek Yüksekokulu</w:t>
      </w:r>
    </w:p>
    <w:p w:rsidR="0078039B" w:rsidRPr="0078039B" w:rsidRDefault="0078039B" w:rsidP="0078039B">
      <w:pPr>
        <w:jc w:val="both"/>
        <w:rPr>
          <w:rFonts w:eastAsiaTheme="minorHAnsi"/>
          <w:szCs w:val="24"/>
          <w:lang w:val="tr-TR" w:eastAsia="en-US"/>
        </w:rPr>
      </w:pPr>
      <w:proofErr w:type="spellStart"/>
      <w:r w:rsidRPr="0078039B">
        <w:rPr>
          <w:rFonts w:eastAsiaTheme="minorHAnsi"/>
          <w:szCs w:val="24"/>
          <w:lang w:val="tr-TR" w:eastAsia="en-US"/>
        </w:rPr>
        <w:t>Ostim</w:t>
      </w:r>
      <w:proofErr w:type="spellEnd"/>
      <w:r w:rsidRPr="0078039B">
        <w:rPr>
          <w:rFonts w:eastAsiaTheme="minorHAnsi"/>
          <w:szCs w:val="24"/>
          <w:lang w:val="tr-TR" w:eastAsia="en-US"/>
        </w:rPr>
        <w:t xml:space="preserve"> /ANKARA</w:t>
      </w:r>
    </w:p>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 xml:space="preserve">E-posta: </w:t>
      </w:r>
      <w:hyperlink r:id="rId9" w:history="1">
        <w:r w:rsidRPr="0078039B">
          <w:rPr>
            <w:rFonts w:eastAsiaTheme="minorHAnsi"/>
            <w:color w:val="0000FF" w:themeColor="hyperlink"/>
            <w:szCs w:val="24"/>
            <w:u w:val="single"/>
            <w:lang w:val="tr-TR" w:eastAsia="en-US"/>
          </w:rPr>
          <w:t>ysonmez@gazi.edu.tr</w:t>
        </w:r>
      </w:hyperlink>
    </w:p>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Tel: 0312-3548401/1002</w:t>
      </w:r>
    </w:p>
    <w:p w:rsidR="0078039B" w:rsidRPr="0078039B" w:rsidRDefault="0078039B" w:rsidP="0078039B">
      <w:pPr>
        <w:jc w:val="both"/>
        <w:rPr>
          <w:rFonts w:eastAsiaTheme="minorHAnsi"/>
          <w:szCs w:val="24"/>
          <w:lang w:val="tr-TR" w:eastAsia="en-US"/>
        </w:rPr>
      </w:pPr>
    </w:p>
    <w:p w:rsidR="0078039B" w:rsidRPr="0078039B" w:rsidRDefault="0078039B" w:rsidP="0078039B">
      <w:pPr>
        <w:spacing w:line="276" w:lineRule="auto"/>
        <w:jc w:val="both"/>
        <w:rPr>
          <w:rFonts w:eastAsiaTheme="minorHAnsi"/>
          <w:b/>
          <w:szCs w:val="24"/>
          <w:lang w:val="tr-TR" w:eastAsia="en-US"/>
        </w:rPr>
      </w:pPr>
      <w:r w:rsidRPr="0078039B">
        <w:rPr>
          <w:rFonts w:eastAsiaTheme="minorHAnsi"/>
          <w:b/>
          <w:szCs w:val="24"/>
          <w:lang w:val="tr-TR" w:eastAsia="en-US"/>
        </w:rPr>
        <w:t xml:space="preserve">2-Tarihsel Gelişimi </w:t>
      </w:r>
    </w:p>
    <w:p w:rsidR="0078039B" w:rsidRPr="0078039B" w:rsidRDefault="0078039B" w:rsidP="0078039B">
      <w:pPr>
        <w:keepNext/>
        <w:spacing w:before="240" w:after="60"/>
        <w:ind w:firstLine="709"/>
        <w:contextualSpacing/>
        <w:jc w:val="both"/>
        <w:outlineLvl w:val="3"/>
        <w:rPr>
          <w:color w:val="000000"/>
          <w:szCs w:val="24"/>
          <w:lang w:val="tr-TR"/>
        </w:rPr>
      </w:pPr>
      <w:proofErr w:type="gramStart"/>
      <w:r w:rsidRPr="0078039B">
        <w:rPr>
          <w:color w:val="000000"/>
          <w:szCs w:val="24"/>
          <w:lang w:val="tr-TR" w:eastAsia="tr-TR"/>
        </w:rPr>
        <w:t xml:space="preserve">Yüksek Öğretim Kurulu Başkanlığı'nın 28.03.2014 tarih ve 18842 sayılı yazısı ile alınan 19.03.2014 tarihli Yükseköğretim Genel Kurulunun Üniversitemiz Meslek Yüksekokullarının yeniden yapılandırılması kararı uyarınca; </w:t>
      </w:r>
      <w:r w:rsidRPr="0078039B">
        <w:rPr>
          <w:color w:val="000000"/>
          <w:szCs w:val="24"/>
          <w:lang w:val="tr-TR"/>
        </w:rPr>
        <w:t xml:space="preserve"> Üniversitemiz bünyesinde 2014 yılında kurulmuş olan Teknik Bilimler Meslek Yüksekokulu, sanayinin ihtiyaç duyduğu idealist ve üst düzey yeterliliklere sahip, yetişmiş ara teknik elemanı ülkemize kazandırmayı hedef seçmiş olup, bu yönde çalışmalarını sürdürmektedir.</w:t>
      </w:r>
      <w:proofErr w:type="gramEnd"/>
    </w:p>
    <w:p w:rsidR="0078039B" w:rsidRPr="0078039B" w:rsidRDefault="0078039B" w:rsidP="0078039B">
      <w:pPr>
        <w:spacing w:after="136"/>
        <w:ind w:firstLine="708"/>
        <w:jc w:val="both"/>
        <w:rPr>
          <w:color w:val="000000"/>
          <w:szCs w:val="24"/>
          <w:lang w:val="tr-TR"/>
        </w:rPr>
      </w:pPr>
      <w:r w:rsidRPr="0078039B">
        <w:rPr>
          <w:color w:val="000000"/>
          <w:szCs w:val="24"/>
          <w:lang w:val="tr-TR"/>
        </w:rPr>
        <w:t xml:space="preserve">Yüksekokulumuz fiilen 1 Yüksekokul Müdürü, 2 Yüksekokul Müdür Yardımcısı, 1 Yüksekokul Sekreteri, 4 Doçent </w:t>
      </w:r>
      <w:proofErr w:type="gramStart"/>
      <w:r w:rsidRPr="0078039B">
        <w:rPr>
          <w:color w:val="000000"/>
          <w:szCs w:val="24"/>
          <w:lang w:val="tr-TR"/>
        </w:rPr>
        <w:t>(</w:t>
      </w:r>
      <w:proofErr w:type="gramEnd"/>
      <w:r w:rsidRPr="0078039B">
        <w:rPr>
          <w:color w:val="000000"/>
          <w:szCs w:val="24"/>
          <w:lang w:val="tr-TR"/>
        </w:rPr>
        <w:t xml:space="preserve">1 adet Yrd. Doç. kadrosunda ve 1 adet Arş. Gör. </w:t>
      </w:r>
      <w:proofErr w:type="gramStart"/>
      <w:r w:rsidRPr="0078039B">
        <w:rPr>
          <w:color w:val="000000"/>
          <w:szCs w:val="24"/>
          <w:lang w:val="tr-TR"/>
        </w:rPr>
        <w:t>kadrosunda</w:t>
      </w:r>
      <w:proofErr w:type="gramEnd"/>
      <w:r w:rsidRPr="0078039B">
        <w:rPr>
          <w:color w:val="000000"/>
          <w:szCs w:val="24"/>
          <w:lang w:val="tr-TR"/>
        </w:rPr>
        <w:t xml:space="preserve">),  4 Yardımcı Doçent, 14 Öğretim Görevlisi Dr. 36 Öğretim Görevlisi, 1 Okutman, 1 Uzman, 28 İdari Personel olmak üzere toplam </w:t>
      </w:r>
      <w:r w:rsidRPr="0078039B">
        <w:rPr>
          <w:b/>
          <w:color w:val="000000"/>
          <w:szCs w:val="24"/>
          <w:u w:val="single"/>
          <w:lang w:val="tr-TR"/>
        </w:rPr>
        <w:t>92</w:t>
      </w:r>
      <w:r w:rsidRPr="0078039B">
        <w:rPr>
          <w:color w:val="000000"/>
          <w:szCs w:val="24"/>
          <w:lang w:val="tr-TR"/>
        </w:rPr>
        <w:t xml:space="preserve"> personelle hizmet vermektedir.</w:t>
      </w:r>
    </w:p>
    <w:p w:rsidR="0078039B" w:rsidRPr="0078039B" w:rsidRDefault="0078039B" w:rsidP="0078039B">
      <w:pPr>
        <w:spacing w:after="200" w:line="276" w:lineRule="auto"/>
        <w:jc w:val="both"/>
        <w:rPr>
          <w:rFonts w:eastAsiaTheme="minorHAnsi"/>
          <w:szCs w:val="24"/>
          <w:lang w:val="tr-TR" w:eastAsia="en-US"/>
        </w:rPr>
      </w:pPr>
      <w:proofErr w:type="spellStart"/>
      <w:r w:rsidRPr="0078039B">
        <w:rPr>
          <w:rFonts w:eastAsiaTheme="minorHAnsi"/>
          <w:szCs w:val="24"/>
          <w:lang w:val="tr-TR" w:eastAsia="en-US"/>
        </w:rPr>
        <w:t>Yüksekokulmuz</w:t>
      </w:r>
      <w:proofErr w:type="spellEnd"/>
      <w:r w:rsidRPr="0078039B">
        <w:rPr>
          <w:rFonts w:eastAsiaTheme="minorHAnsi"/>
          <w:szCs w:val="24"/>
          <w:lang w:val="tr-TR" w:eastAsia="en-US"/>
        </w:rPr>
        <w:t xml:space="preserve"> bünyesinde;  idari personel için 5 çalışma ofisi, akademik personel için 6 çalışma ofisi ve 1 proje/toplantı ofisi, 1 hizmetli odası, 1 arşiv, 13 derslik, 3 bilgisayar </w:t>
      </w:r>
      <w:proofErr w:type="spellStart"/>
      <w:r w:rsidRPr="0078039B">
        <w:rPr>
          <w:rFonts w:eastAsiaTheme="minorHAnsi"/>
          <w:szCs w:val="24"/>
          <w:lang w:val="tr-TR" w:eastAsia="en-US"/>
        </w:rPr>
        <w:t>laboratuarı</w:t>
      </w:r>
      <w:proofErr w:type="spellEnd"/>
      <w:r w:rsidRPr="0078039B">
        <w:rPr>
          <w:rFonts w:eastAsiaTheme="minorHAnsi"/>
          <w:szCs w:val="24"/>
          <w:lang w:val="tr-TR" w:eastAsia="en-US"/>
        </w:rPr>
        <w:t xml:space="preserve">, 2 Laboratuvar, 10 Atölye ve 600 kişilik 1 konferans salonu bulunmaktadır. Ayrıca öğrenciler için de 10 kişinin aynı anda çalışmasına uygun 1 çalışma ofisi düzenlenmiştir. </w:t>
      </w:r>
    </w:p>
    <w:p w:rsidR="0078039B" w:rsidRPr="0078039B" w:rsidRDefault="0078039B" w:rsidP="0078039B">
      <w:pPr>
        <w:spacing w:after="136"/>
        <w:ind w:firstLine="708"/>
        <w:jc w:val="both"/>
        <w:rPr>
          <w:color w:val="000000"/>
          <w:szCs w:val="24"/>
          <w:lang w:val="tr-TR"/>
        </w:rPr>
      </w:pPr>
    </w:p>
    <w:tbl>
      <w:tblPr>
        <w:tblStyle w:val="TableNormal"/>
        <w:tblW w:w="0" w:type="auto"/>
        <w:tblInd w:w="305" w:type="dxa"/>
        <w:tblLayout w:type="fixed"/>
        <w:tblLook w:val="01E0" w:firstRow="1" w:lastRow="1" w:firstColumn="1" w:lastColumn="1" w:noHBand="0" w:noVBand="0"/>
      </w:tblPr>
      <w:tblGrid>
        <w:gridCol w:w="1980"/>
        <w:gridCol w:w="540"/>
        <w:gridCol w:w="540"/>
        <w:gridCol w:w="719"/>
        <w:gridCol w:w="574"/>
        <w:gridCol w:w="540"/>
        <w:gridCol w:w="693"/>
        <w:gridCol w:w="943"/>
        <w:gridCol w:w="896"/>
        <w:gridCol w:w="1260"/>
      </w:tblGrid>
      <w:tr w:rsidR="0078039B" w:rsidRPr="0078039B" w:rsidTr="00430A24">
        <w:trPr>
          <w:trHeight w:hRule="exact" w:val="483"/>
        </w:trPr>
        <w:tc>
          <w:tcPr>
            <w:tcW w:w="8685" w:type="dxa"/>
            <w:gridSpan w:val="10"/>
            <w:tcBorders>
              <w:top w:val="single" w:sz="4" w:space="0" w:color="000000"/>
              <w:left w:val="single" w:sz="4" w:space="0" w:color="000000"/>
              <w:bottom w:val="single" w:sz="4" w:space="0" w:color="000000"/>
              <w:right w:val="single" w:sz="4" w:space="0" w:color="000000"/>
            </w:tcBorders>
          </w:tcPr>
          <w:p w:rsidR="0078039B" w:rsidRPr="0078039B" w:rsidRDefault="0078039B" w:rsidP="0078039B">
            <w:pPr>
              <w:spacing w:before="110"/>
              <w:ind w:left="3550" w:right="3551"/>
              <w:jc w:val="both"/>
              <w:rPr>
                <w:szCs w:val="24"/>
                <w:lang w:val="tr-TR" w:eastAsia="en-US"/>
              </w:rPr>
            </w:pPr>
            <w:r w:rsidRPr="0078039B">
              <w:rPr>
                <w:rFonts w:eastAsiaTheme="minorHAnsi"/>
                <w:b/>
                <w:szCs w:val="24"/>
                <w:lang w:val="tr-TR" w:eastAsia="en-US"/>
              </w:rPr>
              <w:t>Öğrenci</w:t>
            </w:r>
            <w:r w:rsidRPr="0078039B">
              <w:rPr>
                <w:rFonts w:eastAsiaTheme="minorHAnsi"/>
                <w:b/>
                <w:spacing w:val="-2"/>
                <w:szCs w:val="24"/>
                <w:lang w:val="tr-TR" w:eastAsia="en-US"/>
              </w:rPr>
              <w:t xml:space="preserve"> </w:t>
            </w:r>
            <w:r w:rsidRPr="0078039B">
              <w:rPr>
                <w:rFonts w:eastAsiaTheme="minorHAnsi"/>
                <w:b/>
                <w:szCs w:val="24"/>
                <w:lang w:val="tr-TR" w:eastAsia="en-US"/>
              </w:rPr>
              <w:t>Sayıları</w:t>
            </w:r>
          </w:p>
        </w:tc>
      </w:tr>
      <w:tr w:rsidR="0078039B" w:rsidRPr="0078039B" w:rsidTr="00430A24">
        <w:trPr>
          <w:trHeight w:hRule="exact" w:val="316"/>
        </w:trPr>
        <w:tc>
          <w:tcPr>
            <w:tcW w:w="1980" w:type="dxa"/>
            <w:tcBorders>
              <w:top w:val="single" w:sz="4" w:space="0" w:color="000000"/>
              <w:left w:val="single" w:sz="4" w:space="0" w:color="000000"/>
              <w:bottom w:val="single" w:sz="4" w:space="0" w:color="000000"/>
              <w:right w:val="single" w:sz="4" w:space="0" w:color="000000"/>
            </w:tcBorders>
          </w:tcPr>
          <w:p w:rsidR="0078039B" w:rsidRPr="0078039B" w:rsidRDefault="0078039B" w:rsidP="0078039B">
            <w:pPr>
              <w:spacing w:before="26"/>
              <w:ind w:left="450"/>
              <w:jc w:val="both"/>
              <w:rPr>
                <w:szCs w:val="24"/>
                <w:lang w:val="tr-TR" w:eastAsia="en-US"/>
              </w:rPr>
            </w:pPr>
            <w:r w:rsidRPr="0078039B">
              <w:rPr>
                <w:rFonts w:eastAsiaTheme="minorHAnsi"/>
                <w:szCs w:val="24"/>
                <w:lang w:val="tr-TR" w:eastAsia="en-US"/>
              </w:rPr>
              <w:t>Birimin Adı</w:t>
            </w:r>
          </w:p>
        </w:tc>
        <w:tc>
          <w:tcPr>
            <w:tcW w:w="1799" w:type="dxa"/>
            <w:gridSpan w:val="3"/>
            <w:tcBorders>
              <w:top w:val="single" w:sz="4" w:space="0" w:color="000000"/>
              <w:left w:val="single" w:sz="4" w:space="0" w:color="000000"/>
              <w:bottom w:val="single" w:sz="4" w:space="0" w:color="000000"/>
              <w:right w:val="single" w:sz="4" w:space="0" w:color="000000"/>
            </w:tcBorders>
          </w:tcPr>
          <w:p w:rsidR="0078039B" w:rsidRPr="0078039B" w:rsidRDefault="0078039B" w:rsidP="0078039B">
            <w:pPr>
              <w:spacing w:before="26"/>
              <w:ind w:left="436"/>
              <w:jc w:val="both"/>
              <w:rPr>
                <w:szCs w:val="24"/>
                <w:lang w:val="tr-TR" w:eastAsia="en-US"/>
              </w:rPr>
            </w:pPr>
            <w:r w:rsidRPr="0078039B">
              <w:rPr>
                <w:rFonts w:eastAsiaTheme="minorHAnsi"/>
                <w:szCs w:val="24"/>
                <w:lang w:val="tr-TR" w:eastAsia="en-US"/>
              </w:rPr>
              <w:t>I.</w:t>
            </w:r>
            <w:r w:rsidRPr="0078039B">
              <w:rPr>
                <w:rFonts w:eastAsiaTheme="minorHAnsi"/>
                <w:spacing w:val="-1"/>
                <w:szCs w:val="24"/>
                <w:lang w:val="tr-TR" w:eastAsia="en-US"/>
              </w:rPr>
              <w:t xml:space="preserve"> </w:t>
            </w:r>
            <w:r w:rsidRPr="0078039B">
              <w:rPr>
                <w:rFonts w:eastAsiaTheme="minorHAnsi"/>
                <w:szCs w:val="24"/>
                <w:lang w:val="tr-TR" w:eastAsia="en-US"/>
              </w:rPr>
              <w:t>Öğretim</w:t>
            </w:r>
          </w:p>
        </w:tc>
        <w:tc>
          <w:tcPr>
            <w:tcW w:w="1807" w:type="dxa"/>
            <w:gridSpan w:val="3"/>
            <w:tcBorders>
              <w:top w:val="single" w:sz="4" w:space="0" w:color="000000"/>
              <w:left w:val="single" w:sz="4" w:space="0" w:color="000000"/>
              <w:bottom w:val="single" w:sz="4" w:space="0" w:color="000000"/>
              <w:right w:val="single" w:sz="4" w:space="0" w:color="000000"/>
            </w:tcBorders>
          </w:tcPr>
          <w:p w:rsidR="0078039B" w:rsidRPr="0078039B" w:rsidRDefault="0078039B" w:rsidP="0078039B">
            <w:pPr>
              <w:spacing w:before="26"/>
              <w:ind w:left="403"/>
              <w:jc w:val="both"/>
              <w:rPr>
                <w:szCs w:val="24"/>
                <w:lang w:val="tr-TR" w:eastAsia="en-US"/>
              </w:rPr>
            </w:pPr>
            <w:r w:rsidRPr="0078039B">
              <w:rPr>
                <w:rFonts w:eastAsiaTheme="minorHAnsi"/>
                <w:szCs w:val="24"/>
                <w:lang w:val="tr-TR" w:eastAsia="en-US"/>
              </w:rPr>
              <w:t>II.</w:t>
            </w:r>
            <w:r w:rsidRPr="0078039B">
              <w:rPr>
                <w:rFonts w:eastAsiaTheme="minorHAnsi"/>
                <w:spacing w:val="-1"/>
                <w:szCs w:val="24"/>
                <w:lang w:val="tr-TR" w:eastAsia="en-US"/>
              </w:rPr>
              <w:t xml:space="preserve"> </w:t>
            </w:r>
            <w:r w:rsidRPr="0078039B">
              <w:rPr>
                <w:rFonts w:eastAsiaTheme="minorHAnsi"/>
                <w:szCs w:val="24"/>
                <w:lang w:val="tr-TR" w:eastAsia="en-US"/>
              </w:rPr>
              <w:t>Öğretim</w:t>
            </w:r>
          </w:p>
        </w:tc>
        <w:tc>
          <w:tcPr>
            <w:tcW w:w="1839" w:type="dxa"/>
            <w:gridSpan w:val="2"/>
            <w:tcBorders>
              <w:top w:val="single" w:sz="4" w:space="0" w:color="000000"/>
              <w:left w:val="single" w:sz="4" w:space="0" w:color="000000"/>
              <w:bottom w:val="single" w:sz="4" w:space="0" w:color="000000"/>
              <w:right w:val="single" w:sz="4" w:space="0" w:color="000000"/>
            </w:tcBorders>
          </w:tcPr>
          <w:p w:rsidR="0078039B" w:rsidRPr="0078039B" w:rsidRDefault="0078039B" w:rsidP="0078039B">
            <w:pPr>
              <w:spacing w:before="26"/>
              <w:ind w:left="572"/>
              <w:jc w:val="both"/>
              <w:rPr>
                <w:szCs w:val="24"/>
                <w:lang w:val="tr-TR" w:eastAsia="en-US"/>
              </w:rPr>
            </w:pPr>
            <w:r w:rsidRPr="0078039B">
              <w:rPr>
                <w:rFonts w:eastAsiaTheme="minorHAnsi"/>
                <w:szCs w:val="24"/>
                <w:lang w:val="tr-TR" w:eastAsia="en-US"/>
              </w:rPr>
              <w:t>Toplam</w:t>
            </w:r>
          </w:p>
        </w:tc>
        <w:tc>
          <w:tcPr>
            <w:tcW w:w="1260" w:type="dxa"/>
            <w:vMerge w:val="restart"/>
            <w:tcBorders>
              <w:top w:val="single" w:sz="4" w:space="0" w:color="000000"/>
              <w:left w:val="single" w:sz="4" w:space="0" w:color="000000"/>
              <w:right w:val="single" w:sz="4" w:space="0" w:color="000000"/>
            </w:tcBorders>
          </w:tcPr>
          <w:p w:rsidR="0078039B" w:rsidRPr="0078039B" w:rsidRDefault="0078039B" w:rsidP="0078039B">
            <w:pPr>
              <w:spacing w:before="58"/>
              <w:ind w:left="282" w:right="273" w:firstLine="79"/>
              <w:jc w:val="both"/>
              <w:rPr>
                <w:szCs w:val="24"/>
                <w:lang w:val="tr-TR" w:eastAsia="en-US"/>
              </w:rPr>
            </w:pPr>
            <w:r w:rsidRPr="0078039B">
              <w:rPr>
                <w:rFonts w:eastAsiaTheme="minorHAnsi"/>
                <w:szCs w:val="24"/>
                <w:lang w:val="tr-TR" w:eastAsia="en-US"/>
              </w:rPr>
              <w:t>Genel Toplam</w:t>
            </w:r>
          </w:p>
        </w:tc>
      </w:tr>
      <w:tr w:rsidR="0078039B" w:rsidRPr="0078039B" w:rsidTr="00430A24">
        <w:trPr>
          <w:trHeight w:hRule="exact" w:val="316"/>
        </w:trPr>
        <w:tc>
          <w:tcPr>
            <w:tcW w:w="1980" w:type="dxa"/>
            <w:tcBorders>
              <w:top w:val="single" w:sz="4" w:space="0" w:color="000000"/>
              <w:left w:val="single" w:sz="4" w:space="0" w:color="000000"/>
              <w:bottom w:val="single" w:sz="4" w:space="0" w:color="000000"/>
              <w:right w:val="single" w:sz="4" w:space="0" w:color="000000"/>
            </w:tcBorders>
          </w:tcPr>
          <w:p w:rsidR="0078039B" w:rsidRPr="0078039B" w:rsidRDefault="0078039B" w:rsidP="0078039B">
            <w:pPr>
              <w:jc w:val="both"/>
              <w:rPr>
                <w:rFonts w:eastAsiaTheme="minorHAnsi"/>
                <w:szCs w:val="24"/>
                <w:lang w:val="tr-TR" w:eastAsia="en-US"/>
              </w:rPr>
            </w:pPr>
          </w:p>
        </w:tc>
        <w:tc>
          <w:tcPr>
            <w:tcW w:w="540" w:type="dxa"/>
            <w:tcBorders>
              <w:top w:val="single" w:sz="4" w:space="0" w:color="000000"/>
              <w:left w:val="single" w:sz="4" w:space="0" w:color="000000"/>
              <w:bottom w:val="single" w:sz="4" w:space="0" w:color="000000"/>
              <w:right w:val="single" w:sz="4" w:space="0" w:color="000000"/>
            </w:tcBorders>
          </w:tcPr>
          <w:p w:rsidR="0078039B" w:rsidRPr="0078039B" w:rsidRDefault="0078039B" w:rsidP="0078039B">
            <w:pPr>
              <w:spacing w:before="26"/>
              <w:jc w:val="both"/>
              <w:rPr>
                <w:szCs w:val="24"/>
                <w:lang w:val="tr-TR" w:eastAsia="en-US"/>
              </w:rPr>
            </w:pPr>
            <w:r w:rsidRPr="0078039B">
              <w:rPr>
                <w:rFonts w:eastAsiaTheme="minorHAnsi"/>
                <w:szCs w:val="24"/>
                <w:lang w:val="tr-TR" w:eastAsia="en-US"/>
              </w:rPr>
              <w:t>E</w:t>
            </w:r>
          </w:p>
        </w:tc>
        <w:tc>
          <w:tcPr>
            <w:tcW w:w="540" w:type="dxa"/>
            <w:tcBorders>
              <w:top w:val="single" w:sz="4" w:space="0" w:color="000000"/>
              <w:left w:val="single" w:sz="4" w:space="0" w:color="000000"/>
              <w:bottom w:val="single" w:sz="4" w:space="0" w:color="000000"/>
              <w:right w:val="single" w:sz="4" w:space="0" w:color="000000"/>
            </w:tcBorders>
          </w:tcPr>
          <w:p w:rsidR="0078039B" w:rsidRPr="0078039B" w:rsidRDefault="0078039B" w:rsidP="0078039B">
            <w:pPr>
              <w:spacing w:before="26"/>
              <w:jc w:val="both"/>
              <w:rPr>
                <w:szCs w:val="24"/>
                <w:lang w:val="tr-TR" w:eastAsia="en-US"/>
              </w:rPr>
            </w:pPr>
            <w:r w:rsidRPr="0078039B">
              <w:rPr>
                <w:rFonts w:eastAsiaTheme="minorHAnsi"/>
                <w:szCs w:val="24"/>
                <w:lang w:val="tr-TR" w:eastAsia="en-US"/>
              </w:rPr>
              <w:t>K</w:t>
            </w:r>
          </w:p>
        </w:tc>
        <w:tc>
          <w:tcPr>
            <w:tcW w:w="719" w:type="dxa"/>
            <w:tcBorders>
              <w:top w:val="single" w:sz="4" w:space="0" w:color="000000"/>
              <w:left w:val="single" w:sz="4" w:space="0" w:color="000000"/>
              <w:bottom w:val="single" w:sz="4" w:space="0" w:color="000000"/>
              <w:right w:val="single" w:sz="4" w:space="0" w:color="000000"/>
            </w:tcBorders>
          </w:tcPr>
          <w:p w:rsidR="0078039B" w:rsidRPr="0078039B" w:rsidRDefault="0078039B" w:rsidP="0078039B">
            <w:pPr>
              <w:spacing w:before="26"/>
              <w:ind w:left="149"/>
              <w:jc w:val="both"/>
              <w:rPr>
                <w:szCs w:val="24"/>
                <w:lang w:val="tr-TR" w:eastAsia="en-US"/>
              </w:rPr>
            </w:pPr>
            <w:r w:rsidRPr="0078039B">
              <w:rPr>
                <w:rFonts w:eastAsiaTheme="minorHAnsi"/>
                <w:szCs w:val="24"/>
                <w:lang w:val="tr-TR" w:eastAsia="en-US"/>
              </w:rPr>
              <w:t>Top.</w:t>
            </w:r>
          </w:p>
        </w:tc>
        <w:tc>
          <w:tcPr>
            <w:tcW w:w="574" w:type="dxa"/>
            <w:tcBorders>
              <w:top w:val="single" w:sz="4" w:space="0" w:color="000000"/>
              <w:left w:val="single" w:sz="4" w:space="0" w:color="000000"/>
              <w:bottom w:val="single" w:sz="4" w:space="0" w:color="000000"/>
              <w:right w:val="single" w:sz="4" w:space="0" w:color="000000"/>
            </w:tcBorders>
          </w:tcPr>
          <w:p w:rsidR="0078039B" w:rsidRPr="0078039B" w:rsidRDefault="0078039B" w:rsidP="0078039B">
            <w:pPr>
              <w:spacing w:before="26"/>
              <w:jc w:val="both"/>
              <w:rPr>
                <w:szCs w:val="24"/>
                <w:lang w:val="tr-TR" w:eastAsia="en-US"/>
              </w:rPr>
            </w:pPr>
            <w:r w:rsidRPr="0078039B">
              <w:rPr>
                <w:rFonts w:eastAsiaTheme="minorHAnsi"/>
                <w:szCs w:val="24"/>
                <w:lang w:val="tr-TR" w:eastAsia="en-US"/>
              </w:rPr>
              <w:t>E</w:t>
            </w:r>
          </w:p>
        </w:tc>
        <w:tc>
          <w:tcPr>
            <w:tcW w:w="540" w:type="dxa"/>
            <w:tcBorders>
              <w:top w:val="single" w:sz="4" w:space="0" w:color="000000"/>
              <w:left w:val="single" w:sz="4" w:space="0" w:color="000000"/>
              <w:bottom w:val="single" w:sz="4" w:space="0" w:color="000000"/>
              <w:right w:val="single" w:sz="4" w:space="0" w:color="000000"/>
            </w:tcBorders>
          </w:tcPr>
          <w:p w:rsidR="0078039B" w:rsidRPr="0078039B" w:rsidRDefault="0078039B" w:rsidP="0078039B">
            <w:pPr>
              <w:spacing w:before="26"/>
              <w:jc w:val="both"/>
              <w:rPr>
                <w:szCs w:val="24"/>
                <w:lang w:val="tr-TR" w:eastAsia="en-US"/>
              </w:rPr>
            </w:pPr>
            <w:r w:rsidRPr="0078039B">
              <w:rPr>
                <w:rFonts w:eastAsiaTheme="minorHAnsi"/>
                <w:szCs w:val="24"/>
                <w:lang w:val="tr-TR" w:eastAsia="en-US"/>
              </w:rPr>
              <w:t>K</w:t>
            </w:r>
          </w:p>
        </w:tc>
        <w:tc>
          <w:tcPr>
            <w:tcW w:w="693" w:type="dxa"/>
            <w:tcBorders>
              <w:top w:val="single" w:sz="4" w:space="0" w:color="000000"/>
              <w:left w:val="single" w:sz="4" w:space="0" w:color="000000"/>
              <w:bottom w:val="single" w:sz="4" w:space="0" w:color="000000"/>
              <w:right w:val="single" w:sz="4" w:space="0" w:color="000000"/>
            </w:tcBorders>
          </w:tcPr>
          <w:p w:rsidR="0078039B" w:rsidRPr="0078039B" w:rsidRDefault="0078039B" w:rsidP="0078039B">
            <w:pPr>
              <w:spacing w:before="26"/>
              <w:ind w:left="136"/>
              <w:jc w:val="both"/>
              <w:rPr>
                <w:szCs w:val="24"/>
                <w:lang w:val="tr-TR" w:eastAsia="en-US"/>
              </w:rPr>
            </w:pPr>
            <w:r w:rsidRPr="0078039B">
              <w:rPr>
                <w:rFonts w:eastAsiaTheme="minorHAnsi"/>
                <w:szCs w:val="24"/>
                <w:lang w:val="tr-TR" w:eastAsia="en-US"/>
              </w:rPr>
              <w:t>Top.</w:t>
            </w:r>
          </w:p>
        </w:tc>
        <w:tc>
          <w:tcPr>
            <w:tcW w:w="943" w:type="dxa"/>
            <w:tcBorders>
              <w:top w:val="single" w:sz="4" w:space="0" w:color="000000"/>
              <w:left w:val="single" w:sz="4" w:space="0" w:color="000000"/>
              <w:bottom w:val="single" w:sz="4" w:space="0" w:color="000000"/>
              <w:right w:val="single" w:sz="4" w:space="0" w:color="000000"/>
            </w:tcBorders>
          </w:tcPr>
          <w:p w:rsidR="0078039B" w:rsidRPr="0078039B" w:rsidRDefault="0078039B" w:rsidP="0078039B">
            <w:pPr>
              <w:spacing w:before="26"/>
              <w:ind w:left="307"/>
              <w:jc w:val="both"/>
              <w:rPr>
                <w:szCs w:val="24"/>
                <w:lang w:val="tr-TR" w:eastAsia="en-US"/>
              </w:rPr>
            </w:pPr>
            <w:r w:rsidRPr="0078039B">
              <w:rPr>
                <w:rFonts w:eastAsiaTheme="minorHAnsi"/>
                <w:szCs w:val="24"/>
                <w:lang w:val="tr-TR" w:eastAsia="en-US"/>
              </w:rPr>
              <w:t>Kız</w:t>
            </w:r>
          </w:p>
        </w:tc>
        <w:tc>
          <w:tcPr>
            <w:tcW w:w="896" w:type="dxa"/>
            <w:tcBorders>
              <w:top w:val="single" w:sz="4" w:space="0" w:color="000000"/>
              <w:left w:val="single" w:sz="4" w:space="0" w:color="000000"/>
              <w:bottom w:val="single" w:sz="4" w:space="0" w:color="000000"/>
              <w:right w:val="single" w:sz="4" w:space="0" w:color="000000"/>
            </w:tcBorders>
          </w:tcPr>
          <w:p w:rsidR="0078039B" w:rsidRPr="0078039B" w:rsidRDefault="0078039B" w:rsidP="0078039B">
            <w:pPr>
              <w:spacing w:before="26"/>
              <w:ind w:left="180"/>
              <w:jc w:val="both"/>
              <w:rPr>
                <w:szCs w:val="24"/>
                <w:lang w:val="tr-TR" w:eastAsia="en-US"/>
              </w:rPr>
            </w:pPr>
            <w:r w:rsidRPr="0078039B">
              <w:rPr>
                <w:rFonts w:eastAsiaTheme="minorHAnsi"/>
                <w:szCs w:val="24"/>
                <w:lang w:val="tr-TR" w:eastAsia="en-US"/>
              </w:rPr>
              <w:t>Erkek</w:t>
            </w:r>
          </w:p>
        </w:tc>
        <w:tc>
          <w:tcPr>
            <w:tcW w:w="1260" w:type="dxa"/>
            <w:vMerge/>
            <w:tcBorders>
              <w:left w:val="single" w:sz="4" w:space="0" w:color="000000"/>
              <w:bottom w:val="single" w:sz="4" w:space="0" w:color="000000"/>
              <w:right w:val="single" w:sz="4" w:space="0" w:color="000000"/>
            </w:tcBorders>
          </w:tcPr>
          <w:p w:rsidR="0078039B" w:rsidRPr="0078039B" w:rsidRDefault="0078039B" w:rsidP="0078039B">
            <w:pPr>
              <w:jc w:val="both"/>
              <w:rPr>
                <w:rFonts w:eastAsiaTheme="minorHAnsi"/>
                <w:szCs w:val="24"/>
                <w:lang w:val="tr-TR" w:eastAsia="en-US"/>
              </w:rPr>
            </w:pPr>
          </w:p>
        </w:tc>
      </w:tr>
      <w:tr w:rsidR="0078039B" w:rsidRPr="0078039B" w:rsidTr="00430A24">
        <w:trPr>
          <w:trHeight w:hRule="exact" w:val="585"/>
        </w:trPr>
        <w:tc>
          <w:tcPr>
            <w:tcW w:w="1980" w:type="dxa"/>
            <w:tcBorders>
              <w:top w:val="single" w:sz="4" w:space="0" w:color="000000"/>
              <w:left w:val="single" w:sz="4" w:space="0" w:color="000000"/>
              <w:bottom w:val="single" w:sz="4" w:space="0" w:color="000000"/>
              <w:right w:val="single" w:sz="4" w:space="0" w:color="000000"/>
            </w:tcBorders>
          </w:tcPr>
          <w:p w:rsidR="0078039B" w:rsidRPr="0078039B" w:rsidRDefault="0078039B" w:rsidP="0078039B">
            <w:pPr>
              <w:spacing w:before="26"/>
              <w:ind w:left="103"/>
              <w:jc w:val="both"/>
              <w:rPr>
                <w:szCs w:val="24"/>
                <w:lang w:val="tr-TR" w:eastAsia="en-US"/>
              </w:rPr>
            </w:pPr>
            <w:r w:rsidRPr="0078039B">
              <w:rPr>
                <w:szCs w:val="24"/>
                <w:lang w:val="tr-TR" w:eastAsia="en-US"/>
              </w:rPr>
              <w:t xml:space="preserve">Teknik Bilimler </w:t>
            </w:r>
          </w:p>
          <w:p w:rsidR="0078039B" w:rsidRPr="0078039B" w:rsidRDefault="0078039B" w:rsidP="0078039B">
            <w:pPr>
              <w:spacing w:before="26"/>
              <w:ind w:left="103"/>
              <w:jc w:val="both"/>
              <w:rPr>
                <w:szCs w:val="24"/>
                <w:lang w:val="tr-TR" w:eastAsia="en-US"/>
              </w:rPr>
            </w:pPr>
            <w:r w:rsidRPr="0078039B">
              <w:rPr>
                <w:szCs w:val="24"/>
                <w:lang w:val="tr-TR" w:eastAsia="en-US"/>
              </w:rPr>
              <w:t>MYO</w:t>
            </w:r>
          </w:p>
          <w:p w:rsidR="0078039B" w:rsidRPr="0078039B" w:rsidRDefault="0078039B" w:rsidP="0078039B">
            <w:pPr>
              <w:spacing w:before="26"/>
              <w:ind w:left="103"/>
              <w:jc w:val="both"/>
              <w:rPr>
                <w:szCs w:val="24"/>
                <w:lang w:val="tr-TR" w:eastAsia="en-US"/>
              </w:rPr>
            </w:pPr>
          </w:p>
          <w:p w:rsidR="0078039B" w:rsidRPr="0078039B" w:rsidRDefault="0078039B" w:rsidP="0078039B">
            <w:pPr>
              <w:spacing w:before="26"/>
              <w:ind w:left="103"/>
              <w:jc w:val="both"/>
              <w:rPr>
                <w:szCs w:val="24"/>
                <w:lang w:val="tr-TR" w:eastAsia="en-US"/>
              </w:rPr>
            </w:pPr>
            <w:r w:rsidRPr="0078039B">
              <w:rPr>
                <w:szCs w:val="24"/>
                <w:lang w:val="tr-TR" w:eastAsia="en-US"/>
              </w:rPr>
              <w:t>MYO</w:t>
            </w:r>
          </w:p>
        </w:tc>
        <w:tc>
          <w:tcPr>
            <w:tcW w:w="540"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813</w:t>
            </w:r>
          </w:p>
        </w:tc>
        <w:tc>
          <w:tcPr>
            <w:tcW w:w="540"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135</w:t>
            </w:r>
          </w:p>
        </w:tc>
        <w:tc>
          <w:tcPr>
            <w:tcW w:w="719"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948</w:t>
            </w:r>
          </w:p>
        </w:tc>
        <w:tc>
          <w:tcPr>
            <w:tcW w:w="574"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w:t>
            </w:r>
          </w:p>
        </w:tc>
        <w:tc>
          <w:tcPr>
            <w:tcW w:w="540"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w:t>
            </w:r>
          </w:p>
        </w:tc>
        <w:tc>
          <w:tcPr>
            <w:tcW w:w="693"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w:t>
            </w:r>
          </w:p>
        </w:tc>
        <w:tc>
          <w:tcPr>
            <w:tcW w:w="943"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i/>
                <w:szCs w:val="24"/>
                <w:lang w:val="tr-TR" w:eastAsia="en-US"/>
              </w:rPr>
            </w:pPr>
            <w:r w:rsidRPr="0078039B">
              <w:rPr>
                <w:rFonts w:eastAsiaTheme="minorHAnsi"/>
                <w:szCs w:val="24"/>
                <w:lang w:val="tr-TR" w:eastAsia="en-US"/>
              </w:rPr>
              <w:t>813</w:t>
            </w:r>
          </w:p>
        </w:tc>
        <w:tc>
          <w:tcPr>
            <w:tcW w:w="896"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135</w:t>
            </w:r>
          </w:p>
        </w:tc>
        <w:tc>
          <w:tcPr>
            <w:tcW w:w="1260"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b/>
                <w:szCs w:val="24"/>
                <w:lang w:val="tr-TR" w:eastAsia="en-US"/>
              </w:rPr>
            </w:pPr>
            <w:r w:rsidRPr="0078039B">
              <w:rPr>
                <w:rFonts w:eastAsiaTheme="minorHAnsi"/>
                <w:b/>
                <w:szCs w:val="24"/>
                <w:lang w:val="tr-TR" w:eastAsia="en-US"/>
              </w:rPr>
              <w:t>948</w:t>
            </w:r>
          </w:p>
        </w:tc>
      </w:tr>
      <w:tr w:rsidR="0078039B" w:rsidRPr="0078039B" w:rsidTr="00430A24">
        <w:trPr>
          <w:trHeight w:hRule="exact" w:val="437"/>
        </w:trPr>
        <w:tc>
          <w:tcPr>
            <w:tcW w:w="1980" w:type="dxa"/>
            <w:tcBorders>
              <w:top w:val="single" w:sz="4" w:space="0" w:color="000000"/>
              <w:left w:val="single" w:sz="4" w:space="0" w:color="000000"/>
              <w:bottom w:val="single" w:sz="4" w:space="0" w:color="000000"/>
              <w:right w:val="single" w:sz="4" w:space="0" w:color="000000"/>
            </w:tcBorders>
          </w:tcPr>
          <w:p w:rsidR="0078039B" w:rsidRPr="0078039B" w:rsidRDefault="0078039B" w:rsidP="0078039B">
            <w:pPr>
              <w:spacing w:before="26"/>
              <w:ind w:left="103"/>
              <w:jc w:val="both"/>
              <w:rPr>
                <w:szCs w:val="24"/>
                <w:lang w:val="tr-TR" w:eastAsia="en-US"/>
              </w:rPr>
            </w:pPr>
            <w:proofErr w:type="spellStart"/>
            <w:r w:rsidRPr="0078039B">
              <w:rPr>
                <w:szCs w:val="24"/>
                <w:lang w:val="tr-TR" w:eastAsia="en-US"/>
              </w:rPr>
              <w:t>Ostim</w:t>
            </w:r>
            <w:proofErr w:type="spellEnd"/>
            <w:r w:rsidRPr="0078039B">
              <w:rPr>
                <w:szCs w:val="24"/>
                <w:lang w:val="tr-TR" w:eastAsia="en-US"/>
              </w:rPr>
              <w:t xml:space="preserve"> MYO</w:t>
            </w:r>
          </w:p>
        </w:tc>
        <w:tc>
          <w:tcPr>
            <w:tcW w:w="540"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139</w:t>
            </w:r>
          </w:p>
          <w:p w:rsidR="0078039B" w:rsidRPr="0078039B" w:rsidRDefault="0078039B" w:rsidP="0078039B">
            <w:pPr>
              <w:jc w:val="both"/>
              <w:rPr>
                <w:rFonts w:eastAsiaTheme="minorHAnsi"/>
                <w:szCs w:val="24"/>
                <w:lang w:val="tr-TR" w:eastAsia="en-US"/>
              </w:rPr>
            </w:pPr>
          </w:p>
          <w:p w:rsidR="0078039B" w:rsidRPr="0078039B" w:rsidRDefault="0078039B" w:rsidP="0078039B">
            <w:pPr>
              <w:jc w:val="both"/>
              <w:rPr>
                <w:rFonts w:eastAsiaTheme="minorHAnsi"/>
                <w:szCs w:val="24"/>
                <w:lang w:val="tr-TR" w:eastAsia="en-US"/>
              </w:rPr>
            </w:pPr>
          </w:p>
        </w:tc>
        <w:tc>
          <w:tcPr>
            <w:tcW w:w="540"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18</w:t>
            </w:r>
          </w:p>
        </w:tc>
        <w:tc>
          <w:tcPr>
            <w:tcW w:w="719"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157</w:t>
            </w:r>
          </w:p>
        </w:tc>
        <w:tc>
          <w:tcPr>
            <w:tcW w:w="574"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54</w:t>
            </w:r>
          </w:p>
        </w:tc>
        <w:tc>
          <w:tcPr>
            <w:tcW w:w="540"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5</w:t>
            </w:r>
          </w:p>
        </w:tc>
        <w:tc>
          <w:tcPr>
            <w:tcW w:w="693"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59</w:t>
            </w:r>
          </w:p>
        </w:tc>
        <w:tc>
          <w:tcPr>
            <w:tcW w:w="943"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193</w:t>
            </w:r>
          </w:p>
        </w:tc>
        <w:tc>
          <w:tcPr>
            <w:tcW w:w="896"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23</w:t>
            </w:r>
          </w:p>
        </w:tc>
        <w:tc>
          <w:tcPr>
            <w:tcW w:w="1260"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b/>
                <w:szCs w:val="24"/>
                <w:lang w:val="tr-TR" w:eastAsia="en-US"/>
              </w:rPr>
            </w:pPr>
            <w:r w:rsidRPr="0078039B">
              <w:rPr>
                <w:rFonts w:eastAsiaTheme="minorHAnsi"/>
                <w:b/>
                <w:szCs w:val="24"/>
                <w:lang w:val="tr-TR" w:eastAsia="en-US"/>
              </w:rPr>
              <w:t>216</w:t>
            </w:r>
          </w:p>
        </w:tc>
      </w:tr>
      <w:tr w:rsidR="0078039B" w:rsidRPr="0078039B" w:rsidTr="00430A24">
        <w:trPr>
          <w:trHeight w:hRule="exact" w:val="437"/>
        </w:trPr>
        <w:tc>
          <w:tcPr>
            <w:tcW w:w="1980" w:type="dxa"/>
            <w:tcBorders>
              <w:top w:val="single" w:sz="4" w:space="0" w:color="000000"/>
              <w:left w:val="single" w:sz="4" w:space="0" w:color="000000"/>
              <w:bottom w:val="single" w:sz="4" w:space="0" w:color="000000"/>
              <w:right w:val="single" w:sz="4" w:space="0" w:color="000000"/>
            </w:tcBorders>
          </w:tcPr>
          <w:p w:rsidR="0078039B" w:rsidRPr="0078039B" w:rsidRDefault="0078039B" w:rsidP="0078039B">
            <w:pPr>
              <w:spacing w:before="26"/>
              <w:ind w:left="103"/>
              <w:jc w:val="both"/>
              <w:rPr>
                <w:szCs w:val="24"/>
                <w:lang w:val="tr-TR" w:eastAsia="en-US"/>
              </w:rPr>
            </w:pPr>
            <w:r w:rsidRPr="0078039B">
              <w:rPr>
                <w:szCs w:val="24"/>
                <w:lang w:val="tr-TR" w:eastAsia="en-US"/>
              </w:rPr>
              <w:t>Atatürk MYO</w:t>
            </w:r>
          </w:p>
        </w:tc>
        <w:tc>
          <w:tcPr>
            <w:tcW w:w="540"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526</w:t>
            </w:r>
          </w:p>
        </w:tc>
        <w:tc>
          <w:tcPr>
            <w:tcW w:w="540"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168</w:t>
            </w:r>
          </w:p>
        </w:tc>
        <w:tc>
          <w:tcPr>
            <w:tcW w:w="719"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694</w:t>
            </w:r>
          </w:p>
        </w:tc>
        <w:tc>
          <w:tcPr>
            <w:tcW w:w="574"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623</w:t>
            </w:r>
          </w:p>
        </w:tc>
        <w:tc>
          <w:tcPr>
            <w:tcW w:w="540"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71</w:t>
            </w:r>
          </w:p>
        </w:tc>
        <w:tc>
          <w:tcPr>
            <w:tcW w:w="693"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694</w:t>
            </w:r>
          </w:p>
        </w:tc>
        <w:tc>
          <w:tcPr>
            <w:tcW w:w="943"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1149</w:t>
            </w:r>
          </w:p>
        </w:tc>
        <w:tc>
          <w:tcPr>
            <w:tcW w:w="896"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239</w:t>
            </w:r>
          </w:p>
        </w:tc>
        <w:tc>
          <w:tcPr>
            <w:tcW w:w="1260"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b/>
                <w:szCs w:val="24"/>
                <w:lang w:val="tr-TR" w:eastAsia="en-US"/>
              </w:rPr>
            </w:pPr>
            <w:r w:rsidRPr="0078039B">
              <w:rPr>
                <w:rFonts w:eastAsiaTheme="minorHAnsi"/>
                <w:b/>
                <w:szCs w:val="24"/>
                <w:lang w:val="tr-TR" w:eastAsia="en-US"/>
              </w:rPr>
              <w:t>1388</w:t>
            </w:r>
          </w:p>
        </w:tc>
      </w:tr>
      <w:tr w:rsidR="0078039B" w:rsidRPr="0078039B" w:rsidTr="00430A24">
        <w:trPr>
          <w:trHeight w:hRule="exact" w:val="557"/>
        </w:trPr>
        <w:tc>
          <w:tcPr>
            <w:tcW w:w="1980" w:type="dxa"/>
            <w:tcBorders>
              <w:top w:val="single" w:sz="4" w:space="0" w:color="000000"/>
              <w:left w:val="single" w:sz="4" w:space="0" w:color="000000"/>
              <w:bottom w:val="single" w:sz="4" w:space="0" w:color="000000"/>
              <w:right w:val="single" w:sz="4" w:space="0" w:color="000000"/>
            </w:tcBorders>
          </w:tcPr>
          <w:p w:rsidR="0078039B" w:rsidRPr="0078039B" w:rsidRDefault="0078039B" w:rsidP="0078039B">
            <w:pPr>
              <w:spacing w:before="26"/>
              <w:ind w:left="103"/>
              <w:jc w:val="both"/>
              <w:rPr>
                <w:szCs w:val="24"/>
                <w:lang w:val="tr-TR" w:eastAsia="en-US"/>
              </w:rPr>
            </w:pPr>
            <w:r w:rsidRPr="0078039B">
              <w:rPr>
                <w:szCs w:val="24"/>
                <w:lang w:val="tr-TR" w:eastAsia="en-US"/>
              </w:rPr>
              <w:t>Gazi MYO</w:t>
            </w:r>
          </w:p>
        </w:tc>
        <w:tc>
          <w:tcPr>
            <w:tcW w:w="540"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93</w:t>
            </w:r>
          </w:p>
        </w:tc>
        <w:tc>
          <w:tcPr>
            <w:tcW w:w="540"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7</w:t>
            </w:r>
          </w:p>
        </w:tc>
        <w:tc>
          <w:tcPr>
            <w:tcW w:w="719"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100</w:t>
            </w:r>
          </w:p>
        </w:tc>
        <w:tc>
          <w:tcPr>
            <w:tcW w:w="574"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146</w:t>
            </w:r>
          </w:p>
        </w:tc>
        <w:tc>
          <w:tcPr>
            <w:tcW w:w="540"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11</w:t>
            </w:r>
          </w:p>
        </w:tc>
        <w:tc>
          <w:tcPr>
            <w:tcW w:w="693"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157</w:t>
            </w:r>
          </w:p>
        </w:tc>
        <w:tc>
          <w:tcPr>
            <w:tcW w:w="943"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239</w:t>
            </w:r>
          </w:p>
        </w:tc>
        <w:tc>
          <w:tcPr>
            <w:tcW w:w="896"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18</w:t>
            </w:r>
          </w:p>
        </w:tc>
        <w:tc>
          <w:tcPr>
            <w:tcW w:w="1260"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b/>
                <w:szCs w:val="24"/>
                <w:lang w:val="tr-TR" w:eastAsia="en-US"/>
              </w:rPr>
            </w:pPr>
            <w:r w:rsidRPr="0078039B">
              <w:rPr>
                <w:rFonts w:eastAsiaTheme="minorHAnsi"/>
                <w:b/>
                <w:szCs w:val="24"/>
                <w:lang w:val="tr-TR" w:eastAsia="en-US"/>
              </w:rPr>
              <w:t>257</w:t>
            </w:r>
          </w:p>
        </w:tc>
      </w:tr>
      <w:tr w:rsidR="0078039B" w:rsidRPr="0078039B" w:rsidTr="00430A24">
        <w:trPr>
          <w:trHeight w:hRule="exact" w:val="516"/>
        </w:trPr>
        <w:tc>
          <w:tcPr>
            <w:tcW w:w="1980" w:type="dxa"/>
            <w:tcBorders>
              <w:top w:val="single" w:sz="4" w:space="0" w:color="000000"/>
              <w:left w:val="single" w:sz="4" w:space="0" w:color="000000"/>
              <w:bottom w:val="single" w:sz="4" w:space="0" w:color="000000"/>
              <w:right w:val="single" w:sz="4" w:space="0" w:color="000000"/>
            </w:tcBorders>
          </w:tcPr>
          <w:p w:rsidR="0078039B" w:rsidRPr="0078039B" w:rsidRDefault="0078039B" w:rsidP="0078039B">
            <w:pPr>
              <w:ind w:left="103"/>
              <w:jc w:val="both"/>
              <w:rPr>
                <w:szCs w:val="24"/>
                <w:lang w:val="tr-TR" w:eastAsia="en-US"/>
              </w:rPr>
            </w:pPr>
            <w:r w:rsidRPr="0078039B">
              <w:rPr>
                <w:szCs w:val="24"/>
                <w:lang w:val="tr-TR" w:eastAsia="en-US"/>
              </w:rPr>
              <w:t>Gazi MYO</w:t>
            </w:r>
          </w:p>
          <w:p w:rsidR="0078039B" w:rsidRPr="0078039B" w:rsidRDefault="0078039B" w:rsidP="0078039B">
            <w:pPr>
              <w:ind w:left="103"/>
              <w:jc w:val="both"/>
              <w:rPr>
                <w:szCs w:val="24"/>
                <w:lang w:val="tr-TR" w:eastAsia="en-US"/>
              </w:rPr>
            </w:pPr>
            <w:r w:rsidRPr="0078039B">
              <w:rPr>
                <w:szCs w:val="24"/>
                <w:lang w:val="tr-TR" w:eastAsia="en-US"/>
              </w:rPr>
              <w:t>(Uzaktan Eğitim)</w:t>
            </w:r>
          </w:p>
        </w:tc>
        <w:tc>
          <w:tcPr>
            <w:tcW w:w="540"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818</w:t>
            </w:r>
          </w:p>
        </w:tc>
        <w:tc>
          <w:tcPr>
            <w:tcW w:w="540"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572</w:t>
            </w:r>
          </w:p>
        </w:tc>
        <w:tc>
          <w:tcPr>
            <w:tcW w:w="719"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1390</w:t>
            </w:r>
          </w:p>
        </w:tc>
        <w:tc>
          <w:tcPr>
            <w:tcW w:w="574"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w:t>
            </w:r>
          </w:p>
        </w:tc>
        <w:tc>
          <w:tcPr>
            <w:tcW w:w="540"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w:t>
            </w:r>
          </w:p>
        </w:tc>
        <w:tc>
          <w:tcPr>
            <w:tcW w:w="693"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w:t>
            </w:r>
          </w:p>
        </w:tc>
        <w:tc>
          <w:tcPr>
            <w:tcW w:w="943"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818</w:t>
            </w:r>
          </w:p>
        </w:tc>
        <w:tc>
          <w:tcPr>
            <w:tcW w:w="896"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572</w:t>
            </w:r>
          </w:p>
        </w:tc>
        <w:tc>
          <w:tcPr>
            <w:tcW w:w="1260"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b/>
                <w:szCs w:val="24"/>
                <w:lang w:val="tr-TR" w:eastAsia="en-US"/>
              </w:rPr>
            </w:pPr>
            <w:r w:rsidRPr="0078039B">
              <w:rPr>
                <w:rFonts w:eastAsiaTheme="minorHAnsi"/>
                <w:b/>
                <w:szCs w:val="24"/>
                <w:lang w:val="tr-TR" w:eastAsia="en-US"/>
              </w:rPr>
              <w:t>1390</w:t>
            </w:r>
          </w:p>
        </w:tc>
      </w:tr>
      <w:tr w:rsidR="0078039B" w:rsidRPr="0078039B" w:rsidTr="00430A24">
        <w:trPr>
          <w:trHeight w:hRule="exact" w:val="474"/>
        </w:trPr>
        <w:tc>
          <w:tcPr>
            <w:tcW w:w="1980" w:type="dxa"/>
            <w:tcBorders>
              <w:top w:val="single" w:sz="4" w:space="0" w:color="000000"/>
              <w:left w:val="single" w:sz="4" w:space="0" w:color="000000"/>
              <w:bottom w:val="single" w:sz="4" w:space="0" w:color="000000"/>
              <w:right w:val="single" w:sz="4" w:space="0" w:color="000000"/>
            </w:tcBorders>
          </w:tcPr>
          <w:p w:rsidR="0078039B" w:rsidRPr="0078039B" w:rsidRDefault="0078039B" w:rsidP="0078039B">
            <w:pPr>
              <w:spacing w:before="26"/>
              <w:ind w:left="103"/>
              <w:jc w:val="both"/>
              <w:rPr>
                <w:szCs w:val="24"/>
                <w:lang w:val="tr-TR" w:eastAsia="en-US"/>
              </w:rPr>
            </w:pPr>
            <w:r w:rsidRPr="0078039B">
              <w:rPr>
                <w:rFonts w:eastAsiaTheme="minorHAnsi"/>
                <w:b/>
                <w:szCs w:val="24"/>
                <w:lang w:val="tr-TR" w:eastAsia="en-US"/>
              </w:rPr>
              <w:t>Toplam</w:t>
            </w:r>
          </w:p>
        </w:tc>
        <w:tc>
          <w:tcPr>
            <w:tcW w:w="540"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2389</w:t>
            </w:r>
          </w:p>
        </w:tc>
        <w:tc>
          <w:tcPr>
            <w:tcW w:w="540"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900</w:t>
            </w:r>
          </w:p>
        </w:tc>
        <w:tc>
          <w:tcPr>
            <w:tcW w:w="719"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3290</w:t>
            </w:r>
          </w:p>
        </w:tc>
        <w:tc>
          <w:tcPr>
            <w:tcW w:w="574"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823</w:t>
            </w:r>
          </w:p>
        </w:tc>
        <w:tc>
          <w:tcPr>
            <w:tcW w:w="540"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87</w:t>
            </w:r>
          </w:p>
        </w:tc>
        <w:tc>
          <w:tcPr>
            <w:tcW w:w="693"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910</w:t>
            </w:r>
          </w:p>
        </w:tc>
        <w:tc>
          <w:tcPr>
            <w:tcW w:w="943"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3212</w:t>
            </w:r>
          </w:p>
        </w:tc>
        <w:tc>
          <w:tcPr>
            <w:tcW w:w="896"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987</w:t>
            </w:r>
          </w:p>
        </w:tc>
        <w:tc>
          <w:tcPr>
            <w:tcW w:w="1260" w:type="dxa"/>
            <w:tcBorders>
              <w:top w:val="single" w:sz="4" w:space="0" w:color="000000"/>
              <w:left w:val="single" w:sz="4" w:space="0" w:color="000000"/>
              <w:bottom w:val="single" w:sz="4" w:space="0" w:color="000000"/>
              <w:right w:val="single" w:sz="4" w:space="0" w:color="000000"/>
            </w:tcBorders>
            <w:vAlign w:val="center"/>
          </w:tcPr>
          <w:p w:rsidR="0078039B" w:rsidRPr="0078039B" w:rsidRDefault="0078039B" w:rsidP="0078039B">
            <w:pPr>
              <w:jc w:val="both"/>
              <w:rPr>
                <w:rFonts w:eastAsiaTheme="minorHAnsi"/>
                <w:b/>
                <w:szCs w:val="24"/>
                <w:lang w:val="tr-TR" w:eastAsia="en-US"/>
              </w:rPr>
            </w:pPr>
            <w:r w:rsidRPr="0078039B">
              <w:rPr>
                <w:rFonts w:eastAsiaTheme="minorHAnsi"/>
                <w:b/>
                <w:szCs w:val="24"/>
                <w:lang w:val="tr-TR" w:eastAsia="en-US"/>
              </w:rPr>
              <w:t>4199</w:t>
            </w:r>
          </w:p>
        </w:tc>
      </w:tr>
    </w:tbl>
    <w:p w:rsidR="0078039B" w:rsidRPr="0078039B" w:rsidRDefault="0078039B" w:rsidP="0078039B">
      <w:pPr>
        <w:spacing w:after="136"/>
        <w:ind w:firstLine="708"/>
        <w:jc w:val="both"/>
        <w:rPr>
          <w:b/>
          <w:bCs/>
          <w:szCs w:val="24"/>
          <w:lang w:val="tr-TR" w:eastAsia="tr-TR"/>
        </w:rPr>
      </w:pPr>
    </w:p>
    <w:p w:rsidR="0078039B" w:rsidRPr="0078039B" w:rsidRDefault="0078039B" w:rsidP="0078039B">
      <w:pPr>
        <w:spacing w:before="240" w:after="200" w:line="276" w:lineRule="auto"/>
        <w:ind w:firstLine="708"/>
        <w:jc w:val="both"/>
        <w:rPr>
          <w:rFonts w:eastAsiaTheme="minorHAnsi"/>
          <w:szCs w:val="24"/>
          <w:lang w:val="tr-TR" w:eastAsia="en-US"/>
        </w:rPr>
      </w:pPr>
      <w:r w:rsidRPr="0078039B">
        <w:rPr>
          <w:rFonts w:eastAsiaTheme="minorHAnsi"/>
          <w:szCs w:val="24"/>
          <w:lang w:val="tr-TR" w:eastAsia="en-US"/>
        </w:rPr>
        <w:t xml:space="preserve">Yüksekokulumuzda 2015-2016 eğitim öğretim yılı güz yarıyılı sonu itibarıyla Yükseköğretim Genel Kurul kararı ile devrolunan okulların 2547 Sayılı Kanun’un 2880 Sayılı </w:t>
      </w:r>
      <w:r w:rsidRPr="0078039B">
        <w:rPr>
          <w:rFonts w:eastAsiaTheme="minorHAnsi"/>
          <w:szCs w:val="24"/>
          <w:lang w:val="tr-TR" w:eastAsia="en-US"/>
        </w:rPr>
        <w:lastRenderedPageBreak/>
        <w:t xml:space="preserve">Kanun’la değişik 7/d-2 ile 7/h maddeleri uyarınca, mevcut öğrencileri ve Teknik Bilimler Meslek Yüksekokulunun 9 </w:t>
      </w:r>
      <w:proofErr w:type="gramStart"/>
      <w:r w:rsidRPr="0078039B">
        <w:rPr>
          <w:rFonts w:eastAsiaTheme="minorHAnsi"/>
          <w:szCs w:val="24"/>
          <w:lang w:val="tr-TR" w:eastAsia="en-US"/>
        </w:rPr>
        <w:t>programda  dahil</w:t>
      </w:r>
      <w:proofErr w:type="gramEnd"/>
      <w:r w:rsidRPr="0078039B">
        <w:rPr>
          <w:rFonts w:eastAsiaTheme="minorHAnsi"/>
          <w:szCs w:val="24"/>
          <w:lang w:val="tr-TR" w:eastAsia="en-US"/>
        </w:rPr>
        <w:t xml:space="preserve"> olmak üzere toplam 4199 kayıtlı öğrenci </w:t>
      </w:r>
      <w:proofErr w:type="spellStart"/>
      <w:r w:rsidRPr="0078039B">
        <w:rPr>
          <w:rFonts w:eastAsiaTheme="minorHAnsi"/>
          <w:szCs w:val="24"/>
          <w:lang w:val="tr-TR" w:eastAsia="en-US"/>
        </w:rPr>
        <w:t>önlisans</w:t>
      </w:r>
      <w:proofErr w:type="spellEnd"/>
      <w:r w:rsidRPr="0078039B">
        <w:rPr>
          <w:rFonts w:eastAsiaTheme="minorHAnsi"/>
          <w:szCs w:val="24"/>
          <w:lang w:val="tr-TR" w:eastAsia="en-US"/>
        </w:rPr>
        <w:t xml:space="preserve"> öğrenimi görmektedir.</w:t>
      </w:r>
    </w:p>
    <w:p w:rsidR="0078039B" w:rsidRPr="0078039B" w:rsidRDefault="0078039B" w:rsidP="0078039B">
      <w:pPr>
        <w:spacing w:line="276" w:lineRule="auto"/>
        <w:jc w:val="both"/>
        <w:rPr>
          <w:rFonts w:eastAsiaTheme="minorHAnsi"/>
          <w:b/>
          <w:szCs w:val="24"/>
          <w:lang w:val="tr-TR" w:eastAsia="en-US"/>
        </w:rPr>
      </w:pPr>
      <w:r w:rsidRPr="0078039B">
        <w:rPr>
          <w:rFonts w:eastAsiaTheme="minorHAnsi"/>
          <w:b/>
          <w:szCs w:val="24"/>
          <w:lang w:val="tr-TR" w:eastAsia="en-US"/>
        </w:rPr>
        <w:t xml:space="preserve">3-Misyonu, Vizyonu, Değerleri ve Hedefleri </w:t>
      </w:r>
    </w:p>
    <w:p w:rsidR="0078039B" w:rsidRPr="0078039B" w:rsidRDefault="0078039B" w:rsidP="0078039B">
      <w:pPr>
        <w:numPr>
          <w:ilvl w:val="0"/>
          <w:numId w:val="2"/>
        </w:numPr>
        <w:spacing w:before="100" w:beforeAutospacing="1" w:after="100" w:afterAutospacing="1" w:line="276" w:lineRule="auto"/>
        <w:contextualSpacing/>
        <w:jc w:val="both"/>
        <w:rPr>
          <w:rFonts w:eastAsiaTheme="minorHAnsi"/>
          <w:b/>
          <w:color w:val="000000"/>
          <w:szCs w:val="24"/>
          <w:lang w:val="tr-TR" w:eastAsia="en-US"/>
        </w:rPr>
      </w:pPr>
      <w:r w:rsidRPr="0078039B">
        <w:rPr>
          <w:rFonts w:eastAsiaTheme="minorHAnsi"/>
          <w:b/>
          <w:color w:val="000000"/>
          <w:szCs w:val="24"/>
          <w:lang w:val="tr-TR" w:eastAsia="en-US"/>
        </w:rPr>
        <w:t>Misyon</w:t>
      </w:r>
    </w:p>
    <w:p w:rsidR="0078039B" w:rsidRPr="0078039B" w:rsidRDefault="0078039B" w:rsidP="0078039B">
      <w:pPr>
        <w:keepNext/>
        <w:spacing w:before="240" w:after="60"/>
        <w:ind w:firstLine="709"/>
        <w:contextualSpacing/>
        <w:jc w:val="both"/>
        <w:outlineLvl w:val="3"/>
        <w:rPr>
          <w:b/>
          <w:color w:val="000000"/>
          <w:szCs w:val="24"/>
          <w:lang w:val="tr-TR"/>
        </w:rPr>
      </w:pPr>
      <w:r w:rsidRPr="0078039B">
        <w:rPr>
          <w:color w:val="000000"/>
          <w:szCs w:val="24"/>
          <w:lang w:val="tr-TR"/>
        </w:rPr>
        <w:t xml:space="preserve">Evrensel değerlerle donatılmış, kendisini sürekli yenileyen, yaşam boyu öğrenmeyi hedef edinmiş, analiz ve sentez yapabilen, yaratıcı, girişimci, sorgulayıcı, etik değerleri özümsemiş, takım çalışmasına yatkın bireyler yetiştiren; YÖK ve Üniversitemizin sağladığı </w:t>
      </w:r>
      <w:proofErr w:type="gramStart"/>
      <w:r w:rsidRPr="0078039B">
        <w:rPr>
          <w:color w:val="000000"/>
          <w:szCs w:val="24"/>
          <w:lang w:val="tr-TR"/>
        </w:rPr>
        <w:t>imkanlar</w:t>
      </w:r>
      <w:proofErr w:type="gramEnd"/>
      <w:r w:rsidRPr="0078039B">
        <w:rPr>
          <w:color w:val="000000"/>
          <w:szCs w:val="24"/>
          <w:lang w:val="tr-TR"/>
        </w:rPr>
        <w:t xml:space="preserve"> çerçevesinde Atatürk İlke ve İnkılâpları ışığında Türk sanayisinin gereksinim duyduğu modern anlamda “TEKNİKER VE TEKNİK ELEMAN” yetiştirmektir.</w:t>
      </w:r>
      <w:r w:rsidRPr="0078039B">
        <w:rPr>
          <w:b/>
          <w:color w:val="000000"/>
          <w:szCs w:val="24"/>
          <w:lang w:val="tr-TR"/>
        </w:rPr>
        <w:t xml:space="preserve"> </w:t>
      </w:r>
    </w:p>
    <w:p w:rsidR="0078039B" w:rsidRPr="0078039B" w:rsidRDefault="0078039B" w:rsidP="0078039B">
      <w:pPr>
        <w:tabs>
          <w:tab w:val="left" w:pos="5620"/>
        </w:tabs>
        <w:spacing w:before="100" w:beforeAutospacing="1" w:after="100" w:afterAutospacing="1" w:line="276" w:lineRule="auto"/>
        <w:ind w:firstLine="540"/>
        <w:jc w:val="both"/>
        <w:rPr>
          <w:rFonts w:eastAsiaTheme="minorHAnsi"/>
          <w:b/>
          <w:color w:val="000000"/>
          <w:szCs w:val="24"/>
          <w:lang w:val="tr-TR" w:eastAsia="en-US"/>
        </w:rPr>
      </w:pPr>
      <w:r w:rsidRPr="0078039B">
        <w:rPr>
          <w:rFonts w:eastAsiaTheme="minorHAnsi"/>
          <w:b/>
          <w:color w:val="000000"/>
          <w:szCs w:val="24"/>
          <w:lang w:val="tr-TR" w:eastAsia="en-US"/>
        </w:rPr>
        <w:t xml:space="preserve">  b) Vizyon</w:t>
      </w:r>
    </w:p>
    <w:p w:rsidR="0078039B" w:rsidRPr="0078039B" w:rsidRDefault="0078039B" w:rsidP="0078039B">
      <w:pPr>
        <w:tabs>
          <w:tab w:val="left" w:pos="5620"/>
        </w:tabs>
        <w:spacing w:before="100" w:beforeAutospacing="1" w:after="100" w:afterAutospacing="1" w:line="276" w:lineRule="auto"/>
        <w:ind w:firstLine="540"/>
        <w:jc w:val="both"/>
        <w:rPr>
          <w:rFonts w:eastAsiaTheme="minorHAnsi"/>
          <w:color w:val="000000"/>
          <w:szCs w:val="24"/>
          <w:lang w:val="tr-TR" w:eastAsia="en-US"/>
        </w:rPr>
      </w:pPr>
      <w:r w:rsidRPr="0078039B">
        <w:rPr>
          <w:rFonts w:eastAsiaTheme="minorHAnsi"/>
          <w:color w:val="000000"/>
          <w:szCs w:val="24"/>
          <w:lang w:val="tr-TR" w:eastAsia="en-US"/>
        </w:rPr>
        <w:t xml:space="preserve">   Küreselleşmenin etkisi ile sürekli değişen </w:t>
      </w:r>
      <w:proofErr w:type="spellStart"/>
      <w:r w:rsidRPr="0078039B">
        <w:rPr>
          <w:rFonts w:eastAsiaTheme="minorHAnsi"/>
          <w:color w:val="000000"/>
          <w:szCs w:val="24"/>
          <w:lang w:val="tr-TR" w:eastAsia="en-US"/>
        </w:rPr>
        <w:t>sosyo</w:t>
      </w:r>
      <w:proofErr w:type="spellEnd"/>
      <w:r w:rsidRPr="0078039B">
        <w:rPr>
          <w:rFonts w:eastAsiaTheme="minorHAnsi"/>
          <w:color w:val="000000"/>
          <w:szCs w:val="24"/>
          <w:lang w:val="tr-TR" w:eastAsia="en-US"/>
        </w:rPr>
        <w:t xml:space="preserve">-ekonomik şartlara ve teknolojik gelişmelere uyum sağlayabilecek, çağın gereksinimlerini algılayan, bölgesel ve milli sorunlara duyarlı, bilinçli öğrenciler yetiştirmek, bölgemizin kaliteli ara eleman ihtiyacı sorununu çözmeye yönelik çalışmalarımıza aralıksız devam etmek, düzenleyeceğimiz sempozyum ve </w:t>
      </w:r>
      <w:proofErr w:type="spellStart"/>
      <w:proofErr w:type="gramStart"/>
      <w:r w:rsidRPr="0078039B">
        <w:rPr>
          <w:rFonts w:eastAsiaTheme="minorHAnsi"/>
          <w:color w:val="000000"/>
          <w:szCs w:val="24"/>
          <w:lang w:val="tr-TR" w:eastAsia="en-US"/>
        </w:rPr>
        <w:t>çalıştay</w:t>
      </w:r>
      <w:proofErr w:type="spellEnd"/>
      <w:r w:rsidRPr="0078039B">
        <w:rPr>
          <w:rFonts w:eastAsiaTheme="minorHAnsi"/>
          <w:color w:val="000000"/>
          <w:szCs w:val="24"/>
          <w:lang w:val="tr-TR" w:eastAsia="en-US"/>
        </w:rPr>
        <w:t xml:space="preserve">  faaliyetlerinin</w:t>
      </w:r>
      <w:proofErr w:type="gramEnd"/>
      <w:r w:rsidRPr="0078039B">
        <w:rPr>
          <w:rFonts w:eastAsiaTheme="minorHAnsi"/>
          <w:color w:val="000000"/>
          <w:szCs w:val="24"/>
          <w:lang w:val="tr-TR" w:eastAsia="en-US"/>
        </w:rPr>
        <w:t xml:space="preserve"> temel amacı olan üniversite, sanayi ve toplum işbirliğini arttırıcı çalışmalarımızı, yenilikçi ve girişimci uygulamalarla devam ettirmek, ulusal ve uluslararası alanda tanınan, saygın ve lider meslek yüksekokulu misyonumuzu sürdürmektir.</w:t>
      </w:r>
    </w:p>
    <w:p w:rsidR="0078039B" w:rsidRPr="0078039B" w:rsidRDefault="0078039B" w:rsidP="0078039B">
      <w:pPr>
        <w:keepNext/>
        <w:spacing w:before="240" w:after="60"/>
        <w:ind w:firstLine="709"/>
        <w:contextualSpacing/>
        <w:jc w:val="both"/>
        <w:outlineLvl w:val="3"/>
        <w:rPr>
          <w:color w:val="000000"/>
          <w:szCs w:val="24"/>
          <w:lang w:val="tr-TR"/>
        </w:rPr>
      </w:pPr>
      <w:r w:rsidRPr="0078039B">
        <w:rPr>
          <w:color w:val="000000"/>
          <w:szCs w:val="24"/>
        </w:rPr>
        <w:t xml:space="preserve">   </w:t>
      </w:r>
      <w:proofErr w:type="gramStart"/>
      <w:r w:rsidRPr="0078039B">
        <w:rPr>
          <w:color w:val="000000"/>
          <w:szCs w:val="24"/>
          <w:lang w:val="tr-TR"/>
        </w:rPr>
        <w:t>Meslek Yüksekokulumuz, Atatürkçü genç bireyler yetişmesine katkıda bulunan ve bu yolda ilerlemeye devam ederek değişen ve gelişen dünyamıza araştırıcı, sorgulayıcı, çözümleyici düşünce yapısında, aydın, çağdaş donanımlara sahip, değişen dünya koşullarına uyumlu, insani değerlere saygılı, kendi alanlarında uzmanlaşmış, yeterli teknik bilgilerle donanmış bireyler yetiştirmeyi, bilgiyi paylaşarak toplumun yaşam boyu eğitim ve gelişme sürecine katkıda bulunmayı hedef edinmiştir.</w:t>
      </w:r>
      <w:proofErr w:type="gramEnd"/>
    </w:p>
    <w:p w:rsidR="0078039B" w:rsidRPr="0078039B" w:rsidRDefault="0078039B" w:rsidP="0078039B">
      <w:pPr>
        <w:tabs>
          <w:tab w:val="left" w:pos="5620"/>
        </w:tabs>
        <w:spacing w:before="100" w:beforeAutospacing="1" w:after="100" w:afterAutospacing="1" w:line="276" w:lineRule="auto"/>
        <w:ind w:firstLine="540"/>
        <w:jc w:val="both"/>
        <w:rPr>
          <w:rFonts w:eastAsiaTheme="minorHAnsi"/>
          <w:color w:val="000000"/>
          <w:szCs w:val="24"/>
          <w:lang w:val="tr-TR" w:eastAsia="en-US"/>
        </w:rPr>
      </w:pPr>
      <w:r w:rsidRPr="0078039B">
        <w:rPr>
          <w:rFonts w:eastAsiaTheme="minorHAnsi"/>
          <w:color w:val="000000"/>
          <w:szCs w:val="24"/>
          <w:lang w:val="tr-TR" w:eastAsia="en-US"/>
        </w:rPr>
        <w:t xml:space="preserve"> Çevreye Duyarlı, toplumsal, düşünsel ve kültürel değerler açısından tam bir gelişmiş anlayış içerisinde Meslek Yüksekokulumuzun tüm programlarında evrensel ölçülerde bilim ve araştırma merkezi olmaktadır.</w:t>
      </w:r>
    </w:p>
    <w:p w:rsidR="0078039B" w:rsidRPr="0078039B" w:rsidRDefault="0078039B" w:rsidP="0078039B">
      <w:pPr>
        <w:tabs>
          <w:tab w:val="left" w:pos="5620"/>
        </w:tabs>
        <w:spacing w:after="100" w:afterAutospacing="1"/>
        <w:ind w:firstLine="540"/>
        <w:jc w:val="both"/>
        <w:rPr>
          <w:rFonts w:eastAsiaTheme="minorHAnsi"/>
          <w:color w:val="000000"/>
          <w:szCs w:val="24"/>
          <w:lang w:val="tr-TR" w:eastAsia="en-US"/>
        </w:rPr>
      </w:pPr>
      <w:r w:rsidRPr="0078039B">
        <w:rPr>
          <w:rFonts w:eastAsiaTheme="minorHAnsi"/>
          <w:color w:val="000000"/>
          <w:szCs w:val="24"/>
          <w:lang w:val="tr-TR" w:eastAsia="en-US"/>
        </w:rPr>
        <w:t> 1. İnsan hak ve özgürlüklerine saygı gösterilmesi,</w:t>
      </w:r>
    </w:p>
    <w:p w:rsidR="0078039B" w:rsidRPr="0078039B" w:rsidRDefault="0078039B" w:rsidP="0078039B">
      <w:pPr>
        <w:tabs>
          <w:tab w:val="left" w:pos="5620"/>
        </w:tabs>
        <w:spacing w:after="100" w:afterAutospacing="1"/>
        <w:ind w:firstLine="540"/>
        <w:jc w:val="both"/>
        <w:rPr>
          <w:rFonts w:eastAsiaTheme="minorHAnsi"/>
          <w:color w:val="000000"/>
          <w:szCs w:val="24"/>
          <w:lang w:val="tr-TR" w:eastAsia="en-US"/>
        </w:rPr>
      </w:pPr>
      <w:r w:rsidRPr="0078039B">
        <w:rPr>
          <w:rFonts w:eastAsiaTheme="minorHAnsi"/>
          <w:color w:val="000000"/>
          <w:szCs w:val="24"/>
          <w:lang w:val="tr-TR" w:eastAsia="en-US"/>
        </w:rPr>
        <w:t>2. Din, dil, ırk, etnik köken, fikir, cinsiyet, cinsel yönelim, yaş, bedensel engel ve benzeri özellikler nedeniyle ayrımcılık ve önyargıya yer vermeden hakça ve dürüst davranılması,</w:t>
      </w:r>
    </w:p>
    <w:p w:rsidR="0078039B" w:rsidRPr="0078039B" w:rsidRDefault="0078039B" w:rsidP="0078039B">
      <w:pPr>
        <w:tabs>
          <w:tab w:val="left" w:pos="5620"/>
        </w:tabs>
        <w:spacing w:after="100" w:afterAutospacing="1"/>
        <w:ind w:firstLine="540"/>
        <w:jc w:val="both"/>
        <w:rPr>
          <w:rFonts w:eastAsiaTheme="minorHAnsi"/>
          <w:color w:val="000000"/>
          <w:szCs w:val="24"/>
          <w:lang w:val="tr-TR" w:eastAsia="en-US"/>
        </w:rPr>
      </w:pPr>
      <w:r w:rsidRPr="0078039B">
        <w:rPr>
          <w:rFonts w:eastAsiaTheme="minorHAnsi"/>
          <w:color w:val="000000"/>
          <w:szCs w:val="24"/>
          <w:lang w:val="tr-TR" w:eastAsia="en-US"/>
        </w:rPr>
        <w:t>3. Yüksekokulumuz da her konunun özgürce tartışılacağı bir ortamın yaratılması ve korunması,</w:t>
      </w:r>
    </w:p>
    <w:p w:rsidR="0078039B" w:rsidRPr="0078039B" w:rsidRDefault="0078039B" w:rsidP="0078039B">
      <w:pPr>
        <w:tabs>
          <w:tab w:val="left" w:pos="5620"/>
        </w:tabs>
        <w:spacing w:after="100" w:afterAutospacing="1"/>
        <w:ind w:firstLine="540"/>
        <w:jc w:val="both"/>
        <w:rPr>
          <w:rFonts w:eastAsiaTheme="minorHAnsi"/>
          <w:color w:val="000000"/>
          <w:szCs w:val="24"/>
          <w:lang w:val="tr-TR" w:eastAsia="en-US"/>
        </w:rPr>
      </w:pPr>
      <w:r w:rsidRPr="0078039B">
        <w:rPr>
          <w:rFonts w:eastAsiaTheme="minorHAnsi"/>
          <w:color w:val="000000"/>
          <w:szCs w:val="24"/>
          <w:lang w:val="tr-TR" w:eastAsia="en-US"/>
        </w:rPr>
        <w:t>4. Bilgilenme, bilgilendirme, öğrenim ve öğretim özgürlüğünün korunması,</w:t>
      </w:r>
    </w:p>
    <w:p w:rsidR="0078039B" w:rsidRPr="0078039B" w:rsidRDefault="0078039B" w:rsidP="0078039B">
      <w:pPr>
        <w:tabs>
          <w:tab w:val="left" w:pos="5620"/>
        </w:tabs>
        <w:spacing w:after="100" w:afterAutospacing="1"/>
        <w:ind w:firstLine="540"/>
        <w:jc w:val="both"/>
        <w:rPr>
          <w:rFonts w:eastAsiaTheme="minorHAnsi"/>
          <w:color w:val="000000"/>
          <w:szCs w:val="24"/>
          <w:lang w:val="tr-TR" w:eastAsia="en-US"/>
        </w:rPr>
      </w:pPr>
      <w:r w:rsidRPr="0078039B">
        <w:rPr>
          <w:rFonts w:eastAsiaTheme="minorHAnsi"/>
          <w:color w:val="000000"/>
          <w:szCs w:val="24"/>
          <w:lang w:val="tr-TR" w:eastAsia="en-US"/>
        </w:rPr>
        <w:t>5. Bilimin gelişme sürecinin herkes tarafından desteklenmesi,</w:t>
      </w:r>
    </w:p>
    <w:p w:rsidR="0078039B" w:rsidRPr="0078039B" w:rsidRDefault="0078039B" w:rsidP="0078039B">
      <w:pPr>
        <w:tabs>
          <w:tab w:val="left" w:pos="5620"/>
        </w:tabs>
        <w:spacing w:after="100" w:afterAutospacing="1"/>
        <w:ind w:firstLine="540"/>
        <w:jc w:val="both"/>
        <w:rPr>
          <w:rFonts w:eastAsiaTheme="minorHAnsi"/>
          <w:color w:val="000000"/>
          <w:szCs w:val="24"/>
          <w:lang w:val="tr-TR" w:eastAsia="en-US"/>
        </w:rPr>
      </w:pPr>
      <w:r w:rsidRPr="0078039B">
        <w:rPr>
          <w:rFonts w:eastAsiaTheme="minorHAnsi"/>
          <w:color w:val="000000"/>
          <w:szCs w:val="24"/>
          <w:lang w:val="tr-TR" w:eastAsia="en-US"/>
        </w:rPr>
        <w:t>6. Saydamlık ilkesi ile saklı kalması gereken bilginin korunması ilkesi arasında denge kurulması,</w:t>
      </w:r>
    </w:p>
    <w:p w:rsidR="0078039B" w:rsidRPr="0078039B" w:rsidRDefault="0078039B" w:rsidP="0078039B">
      <w:pPr>
        <w:tabs>
          <w:tab w:val="left" w:pos="5620"/>
        </w:tabs>
        <w:spacing w:after="100" w:afterAutospacing="1"/>
        <w:ind w:firstLine="540"/>
        <w:jc w:val="both"/>
        <w:rPr>
          <w:rFonts w:eastAsiaTheme="minorHAnsi"/>
          <w:color w:val="000000"/>
          <w:szCs w:val="24"/>
          <w:lang w:val="tr-TR" w:eastAsia="en-US"/>
        </w:rPr>
      </w:pPr>
      <w:r w:rsidRPr="0078039B">
        <w:rPr>
          <w:rFonts w:eastAsiaTheme="minorHAnsi"/>
          <w:color w:val="000000"/>
          <w:szCs w:val="24"/>
          <w:lang w:val="tr-TR" w:eastAsia="en-US"/>
        </w:rPr>
        <w:lastRenderedPageBreak/>
        <w:t>7. Yüksekokulumuz da bireyler ve birimler arası ilişkilerin her zaman karşılıklı saygı çerçevesinde tutulması,</w:t>
      </w:r>
    </w:p>
    <w:p w:rsidR="0078039B" w:rsidRPr="0078039B" w:rsidRDefault="0078039B" w:rsidP="0078039B">
      <w:pPr>
        <w:tabs>
          <w:tab w:val="left" w:pos="5620"/>
        </w:tabs>
        <w:spacing w:after="100" w:afterAutospacing="1"/>
        <w:ind w:firstLine="540"/>
        <w:jc w:val="both"/>
        <w:rPr>
          <w:rFonts w:eastAsiaTheme="minorHAnsi"/>
          <w:color w:val="000000"/>
          <w:szCs w:val="24"/>
          <w:lang w:val="tr-TR" w:eastAsia="en-US"/>
        </w:rPr>
      </w:pPr>
      <w:r w:rsidRPr="0078039B">
        <w:rPr>
          <w:rFonts w:eastAsiaTheme="minorHAnsi"/>
          <w:color w:val="000000"/>
          <w:szCs w:val="24"/>
          <w:lang w:val="tr-TR" w:eastAsia="en-US"/>
        </w:rPr>
        <w:t>8. Kurumsal kaynakların korunması, özenli, verimli ve etkili kullanımının sağlanması,</w:t>
      </w:r>
    </w:p>
    <w:p w:rsidR="0078039B" w:rsidRPr="0078039B" w:rsidRDefault="0078039B" w:rsidP="0078039B">
      <w:pPr>
        <w:tabs>
          <w:tab w:val="left" w:pos="5620"/>
        </w:tabs>
        <w:spacing w:after="100" w:afterAutospacing="1"/>
        <w:ind w:firstLine="540"/>
        <w:jc w:val="both"/>
        <w:rPr>
          <w:rFonts w:eastAsiaTheme="minorHAnsi"/>
          <w:color w:val="000000"/>
          <w:szCs w:val="24"/>
          <w:lang w:val="tr-TR" w:eastAsia="en-US"/>
        </w:rPr>
      </w:pPr>
      <w:r w:rsidRPr="0078039B">
        <w:rPr>
          <w:rFonts w:eastAsiaTheme="minorHAnsi"/>
          <w:color w:val="000000"/>
          <w:szCs w:val="24"/>
          <w:lang w:val="tr-TR" w:eastAsia="en-US"/>
        </w:rPr>
        <w:t>9. Karardan doğrudan ya da dolaylı etkilenenlerin karar verme sürecine katkılarının sağlanması,</w:t>
      </w:r>
    </w:p>
    <w:p w:rsidR="0078039B" w:rsidRPr="0078039B" w:rsidRDefault="0078039B" w:rsidP="0078039B">
      <w:pPr>
        <w:tabs>
          <w:tab w:val="left" w:pos="5620"/>
        </w:tabs>
        <w:spacing w:after="100" w:afterAutospacing="1"/>
        <w:ind w:firstLine="540"/>
        <w:jc w:val="both"/>
        <w:rPr>
          <w:rFonts w:eastAsiaTheme="minorHAnsi"/>
          <w:color w:val="000000"/>
          <w:szCs w:val="24"/>
          <w:lang w:val="tr-TR" w:eastAsia="en-US"/>
        </w:rPr>
      </w:pPr>
      <w:r w:rsidRPr="0078039B">
        <w:rPr>
          <w:rFonts w:eastAsiaTheme="minorHAnsi"/>
          <w:color w:val="000000"/>
          <w:szCs w:val="24"/>
          <w:lang w:val="tr-TR" w:eastAsia="en-US"/>
        </w:rPr>
        <w:t>10. Yapılan iş ve alınan kararlarda insanlığın yararı gözetilip sosyal sorumluluk bilinciyle davranılması,</w:t>
      </w:r>
    </w:p>
    <w:p w:rsidR="0078039B" w:rsidRPr="0078039B" w:rsidRDefault="0078039B" w:rsidP="0078039B">
      <w:pPr>
        <w:tabs>
          <w:tab w:val="left" w:pos="5620"/>
        </w:tabs>
        <w:spacing w:after="100" w:afterAutospacing="1"/>
        <w:ind w:firstLine="540"/>
        <w:jc w:val="both"/>
        <w:rPr>
          <w:rFonts w:eastAsiaTheme="minorHAnsi"/>
          <w:color w:val="000000"/>
          <w:szCs w:val="24"/>
          <w:lang w:val="tr-TR" w:eastAsia="en-US"/>
        </w:rPr>
      </w:pPr>
      <w:r w:rsidRPr="0078039B">
        <w:rPr>
          <w:rFonts w:eastAsiaTheme="minorHAnsi"/>
          <w:color w:val="000000"/>
          <w:szCs w:val="24"/>
          <w:lang w:val="tr-TR" w:eastAsia="en-US"/>
        </w:rPr>
        <w:t>11. Kişisel yetkinliğin geliştirilmesi; dürüstlük, güvenilirlik, hak ve sorumlulukların bilinciyle davranılması,</w:t>
      </w:r>
    </w:p>
    <w:p w:rsidR="0078039B" w:rsidRPr="0078039B" w:rsidRDefault="0078039B" w:rsidP="0078039B">
      <w:pPr>
        <w:tabs>
          <w:tab w:val="left" w:pos="5620"/>
        </w:tabs>
        <w:spacing w:after="100" w:afterAutospacing="1"/>
        <w:ind w:firstLine="540"/>
        <w:jc w:val="both"/>
        <w:rPr>
          <w:rFonts w:eastAsiaTheme="minorHAnsi"/>
          <w:color w:val="000000"/>
          <w:szCs w:val="24"/>
          <w:lang w:val="tr-TR" w:eastAsia="en-US"/>
        </w:rPr>
      </w:pPr>
      <w:r w:rsidRPr="0078039B">
        <w:rPr>
          <w:rFonts w:eastAsiaTheme="minorHAnsi"/>
          <w:color w:val="000000"/>
          <w:szCs w:val="24"/>
          <w:lang w:val="tr-TR" w:eastAsia="en-US"/>
        </w:rPr>
        <w:t>12. Profesyonel yetkinliğin geliştirilmesi; görevin kendine özgü amaçlarına, kurum ve görevin saygınlığının korunmasına uygun davranılması; işin yapılmasında kalite ve etkililik ilkelerinin benimsenmesi,</w:t>
      </w:r>
    </w:p>
    <w:p w:rsidR="0078039B" w:rsidRPr="0078039B" w:rsidRDefault="0078039B" w:rsidP="0078039B">
      <w:pPr>
        <w:tabs>
          <w:tab w:val="left" w:pos="5620"/>
        </w:tabs>
        <w:spacing w:after="100" w:afterAutospacing="1"/>
        <w:ind w:firstLine="540"/>
        <w:jc w:val="both"/>
        <w:rPr>
          <w:rFonts w:eastAsiaTheme="minorHAnsi"/>
          <w:color w:val="000000"/>
          <w:szCs w:val="24"/>
          <w:lang w:val="tr-TR" w:eastAsia="en-US"/>
        </w:rPr>
      </w:pPr>
      <w:r w:rsidRPr="0078039B">
        <w:rPr>
          <w:rFonts w:eastAsiaTheme="minorHAnsi"/>
          <w:color w:val="000000"/>
          <w:szCs w:val="24"/>
          <w:lang w:val="tr-TR" w:eastAsia="en-US"/>
        </w:rPr>
        <w:t>13. Bireysel gelişimin desteklenerek özendirilmesi; akademik liyakat, deneyim ve emeğe saygı gösterilmesi,</w:t>
      </w:r>
    </w:p>
    <w:p w:rsidR="0078039B" w:rsidRPr="0078039B" w:rsidRDefault="0078039B" w:rsidP="0078039B">
      <w:pPr>
        <w:tabs>
          <w:tab w:val="left" w:pos="5620"/>
        </w:tabs>
        <w:spacing w:after="100" w:afterAutospacing="1"/>
        <w:ind w:firstLine="540"/>
        <w:jc w:val="both"/>
        <w:rPr>
          <w:rFonts w:eastAsiaTheme="minorHAnsi"/>
          <w:color w:val="000000"/>
          <w:szCs w:val="24"/>
          <w:lang w:val="tr-TR" w:eastAsia="en-US"/>
        </w:rPr>
      </w:pPr>
      <w:r w:rsidRPr="0078039B">
        <w:rPr>
          <w:rFonts w:eastAsiaTheme="minorHAnsi"/>
          <w:color w:val="000000"/>
          <w:szCs w:val="24"/>
          <w:lang w:val="tr-TR" w:eastAsia="en-US"/>
        </w:rPr>
        <w:t>14. Çevreye karşı duyarlı, sorumlu ve hayvan haklarına saygılı davranılması,</w:t>
      </w:r>
    </w:p>
    <w:p w:rsidR="0078039B" w:rsidRPr="0078039B" w:rsidRDefault="0078039B" w:rsidP="0078039B">
      <w:pPr>
        <w:tabs>
          <w:tab w:val="left" w:pos="567"/>
        </w:tabs>
        <w:spacing w:after="200"/>
        <w:jc w:val="both"/>
        <w:rPr>
          <w:rFonts w:eastAsiaTheme="minorHAnsi"/>
          <w:b/>
          <w:color w:val="000000"/>
          <w:szCs w:val="24"/>
          <w:lang w:val="tr-TR" w:eastAsia="en-US"/>
        </w:rPr>
      </w:pPr>
      <w:r w:rsidRPr="0078039B">
        <w:rPr>
          <w:rFonts w:eastAsiaTheme="minorHAnsi"/>
          <w:color w:val="000000"/>
          <w:szCs w:val="24"/>
          <w:lang w:val="tr-TR" w:eastAsia="en-US"/>
        </w:rPr>
        <w:t>15. Yüksekokulumuzda yetkilerin akademik özerklik, özgürlük ve iyi niyet çerçevesinde kullanılması, sorumlulukların tam olarak yerine getirilmesi; söz konusu ilkelerin yöneticilerce kurum içi ve dışında korunması.</w:t>
      </w:r>
      <w:r w:rsidRPr="0078039B">
        <w:rPr>
          <w:rFonts w:eastAsiaTheme="minorHAnsi"/>
          <w:b/>
          <w:color w:val="000000"/>
          <w:szCs w:val="24"/>
          <w:lang w:val="tr-TR" w:eastAsia="en-US"/>
        </w:rPr>
        <w:t xml:space="preserve"> </w:t>
      </w:r>
      <w:r w:rsidRPr="0078039B">
        <w:rPr>
          <w:rFonts w:eastAsiaTheme="minorHAnsi"/>
          <w:b/>
          <w:color w:val="000000"/>
          <w:szCs w:val="24"/>
          <w:lang w:val="tr-TR" w:eastAsia="en-US"/>
        </w:rPr>
        <w:tab/>
      </w:r>
      <w:bookmarkStart w:id="0" w:name="_Toc158804393"/>
    </w:p>
    <w:p w:rsidR="0078039B" w:rsidRPr="0078039B" w:rsidRDefault="0078039B" w:rsidP="0078039B">
      <w:pPr>
        <w:tabs>
          <w:tab w:val="left" w:pos="567"/>
        </w:tabs>
        <w:spacing w:after="200"/>
        <w:jc w:val="both"/>
        <w:rPr>
          <w:rFonts w:eastAsiaTheme="minorHAnsi"/>
          <w:b/>
          <w:color w:val="000000"/>
          <w:szCs w:val="24"/>
          <w:lang w:val="tr-TR" w:eastAsia="en-US"/>
        </w:rPr>
      </w:pPr>
      <w:r w:rsidRPr="0078039B">
        <w:rPr>
          <w:rFonts w:eastAsiaTheme="minorHAnsi"/>
          <w:b/>
          <w:color w:val="000000"/>
          <w:szCs w:val="24"/>
          <w:lang w:val="tr-TR" w:eastAsia="en-US"/>
        </w:rPr>
        <w:tab/>
        <w:t xml:space="preserve">3- İdarenin Amaç ve Hedefleri </w:t>
      </w:r>
    </w:p>
    <w:p w:rsidR="0078039B" w:rsidRPr="0078039B" w:rsidRDefault="0078039B" w:rsidP="0078039B">
      <w:pPr>
        <w:tabs>
          <w:tab w:val="left" w:pos="567"/>
        </w:tabs>
        <w:jc w:val="both"/>
        <w:rPr>
          <w:rFonts w:eastAsiaTheme="minorHAnsi"/>
          <w:szCs w:val="24"/>
          <w:lang w:val="tr-TR" w:eastAsia="en-US"/>
        </w:rPr>
      </w:pPr>
      <w:r w:rsidRPr="0078039B">
        <w:rPr>
          <w:rFonts w:eastAsiaTheme="minorHAnsi"/>
          <w:szCs w:val="24"/>
          <w:lang w:val="tr-TR" w:eastAsia="en-US"/>
        </w:rPr>
        <w:tab/>
        <w:t xml:space="preserve">Misyonu yerine getirebilmek ve </w:t>
      </w:r>
      <w:proofErr w:type="gramStart"/>
      <w:r w:rsidRPr="0078039B">
        <w:rPr>
          <w:rFonts w:eastAsiaTheme="minorHAnsi"/>
          <w:szCs w:val="24"/>
          <w:lang w:val="tr-TR" w:eastAsia="en-US"/>
        </w:rPr>
        <w:t>vizyona</w:t>
      </w:r>
      <w:proofErr w:type="gramEnd"/>
      <w:r w:rsidRPr="0078039B">
        <w:rPr>
          <w:rFonts w:eastAsiaTheme="minorHAnsi"/>
          <w:szCs w:val="24"/>
          <w:lang w:val="tr-TR" w:eastAsia="en-US"/>
        </w:rPr>
        <w:t xml:space="preserve"> ulaşabilmek için ulaşılması gereken kısa, orta ve uzun vadeli konum ve önlemlerin her biri, kurumumuzun hedefleri bağlamında riskleri kavrayarak gerekli mekanizmaları oluşturup, iç kontrol faaliyetlerini uygulamaya koyarak bunları değerlendirmek. Öğrencilere ve öğretim elemanlarına yönelik fiziksel ve teknolojik donanımı aşamalı olarak iyileştirmek, eğitim kalitesini artırmak için bölüm müfredatını güncelleştirmek, öğretim elemanı başına düşen ders yükünü azaltarak onların etkinliğini artırmak ve böylece öğretim elemanlarına daha fazla zaman sağlayarak, sanayi ile işbirliğini geliştirmeye teşvik etmektir. Yüksekokulumuzu tercih eden öğrencilere aşamalı olarak diğer yüksekokullardan daha iyi olanaklar sağlamak, öğrencileri takip ve teşvik ederek lisans programlara geçişlerini sağlamak.</w:t>
      </w:r>
    </w:p>
    <w:p w:rsidR="0078039B" w:rsidRPr="0078039B" w:rsidRDefault="0078039B" w:rsidP="0078039B">
      <w:pPr>
        <w:spacing w:after="200" w:line="276" w:lineRule="auto"/>
        <w:jc w:val="both"/>
        <w:rPr>
          <w:rFonts w:eastAsiaTheme="minorHAnsi"/>
          <w:b/>
          <w:color w:val="000000"/>
          <w:szCs w:val="24"/>
          <w:lang w:val="tr-TR" w:eastAsia="en-US"/>
        </w:rPr>
      </w:pPr>
      <w:r w:rsidRPr="0078039B">
        <w:rPr>
          <w:rFonts w:eastAsiaTheme="minorHAnsi"/>
          <w:b/>
          <w:color w:val="000000"/>
          <w:szCs w:val="24"/>
          <w:lang w:val="tr-TR" w:eastAsia="en-US"/>
        </w:rPr>
        <w:br w:type="page"/>
      </w:r>
    </w:p>
    <w:bookmarkEnd w:id="0"/>
    <w:p w:rsidR="0078039B" w:rsidRPr="0078039B" w:rsidRDefault="0078039B" w:rsidP="0078039B">
      <w:pPr>
        <w:spacing w:after="200" w:line="276" w:lineRule="auto"/>
        <w:jc w:val="both"/>
        <w:rPr>
          <w:rFonts w:eastAsiaTheme="minorHAnsi"/>
          <w:szCs w:val="24"/>
          <w:lang w:val="tr-TR"/>
        </w:rPr>
      </w:pPr>
    </w:p>
    <w:p w:rsidR="0078039B" w:rsidRPr="0078039B" w:rsidRDefault="0078039B" w:rsidP="0078039B">
      <w:pPr>
        <w:spacing w:line="276" w:lineRule="auto"/>
        <w:jc w:val="both"/>
        <w:rPr>
          <w:rFonts w:eastAsiaTheme="minorHAnsi"/>
          <w:b/>
          <w:szCs w:val="24"/>
          <w:lang w:val="tr-TR" w:eastAsia="en-US"/>
        </w:rPr>
      </w:pPr>
      <w:r w:rsidRPr="0078039B">
        <w:rPr>
          <w:rFonts w:eastAsiaTheme="minorHAnsi"/>
          <w:b/>
          <w:szCs w:val="24"/>
          <w:lang w:val="tr-TR" w:eastAsia="en-US"/>
        </w:rPr>
        <w:t xml:space="preserve">4- Eğitim-Öğretim Hizmeti Sunan Birimleri </w:t>
      </w:r>
    </w:p>
    <w:p w:rsidR="0078039B" w:rsidRPr="0078039B" w:rsidRDefault="0078039B" w:rsidP="0078039B">
      <w:pPr>
        <w:spacing w:line="276" w:lineRule="auto"/>
        <w:jc w:val="both"/>
        <w:rPr>
          <w:rFonts w:eastAsiaTheme="minorHAnsi"/>
          <w:b/>
          <w:szCs w:val="24"/>
          <w:lang w:val="tr-TR" w:eastAsia="en-US"/>
        </w:rPr>
      </w:pPr>
    </w:p>
    <w:p w:rsidR="0078039B" w:rsidRPr="0078039B" w:rsidRDefault="0078039B" w:rsidP="0078039B">
      <w:pPr>
        <w:spacing w:line="276" w:lineRule="auto"/>
        <w:jc w:val="both"/>
        <w:rPr>
          <w:rFonts w:eastAsiaTheme="minorHAnsi"/>
          <w:b/>
          <w:szCs w:val="24"/>
          <w:lang w:val="tr-TR" w:eastAsia="en-US"/>
        </w:rPr>
      </w:pPr>
      <w:r w:rsidRPr="0078039B">
        <w:rPr>
          <w:rFonts w:eastAsiaTheme="minorHAnsi"/>
          <w:b/>
          <w:szCs w:val="24"/>
          <w:lang w:val="tr-TR" w:eastAsia="en-US"/>
        </w:rPr>
        <w:t>Tablo 1. Akademik Birim Program Listesi</w:t>
      </w:r>
    </w:p>
    <w:tbl>
      <w:tblPr>
        <w:tblStyle w:val="TabloKlavuzu"/>
        <w:tblW w:w="9072" w:type="dxa"/>
        <w:tblInd w:w="108" w:type="dxa"/>
        <w:tblLook w:val="04A0" w:firstRow="1" w:lastRow="0" w:firstColumn="1" w:lastColumn="0" w:noHBand="0" w:noVBand="1"/>
      </w:tblPr>
      <w:tblGrid>
        <w:gridCol w:w="3831"/>
        <w:gridCol w:w="1704"/>
        <w:gridCol w:w="1997"/>
        <w:gridCol w:w="1540"/>
      </w:tblGrid>
      <w:tr w:rsidR="0078039B" w:rsidRPr="0078039B" w:rsidTr="00430A24">
        <w:tc>
          <w:tcPr>
            <w:tcW w:w="3948" w:type="dxa"/>
            <w:vAlign w:val="center"/>
          </w:tcPr>
          <w:p w:rsidR="0078039B" w:rsidRPr="0078039B" w:rsidRDefault="0078039B" w:rsidP="0078039B">
            <w:pPr>
              <w:jc w:val="both"/>
              <w:rPr>
                <w:rFonts w:eastAsiaTheme="minorHAnsi"/>
                <w:b/>
                <w:szCs w:val="24"/>
                <w:lang w:val="tr-TR" w:eastAsia="en-US"/>
              </w:rPr>
            </w:pPr>
          </w:p>
          <w:p w:rsidR="0078039B" w:rsidRPr="0078039B" w:rsidRDefault="0078039B" w:rsidP="0078039B">
            <w:pPr>
              <w:jc w:val="both"/>
              <w:rPr>
                <w:rFonts w:eastAsiaTheme="minorHAnsi"/>
                <w:b/>
                <w:szCs w:val="24"/>
                <w:lang w:val="tr-TR" w:eastAsia="en-US"/>
              </w:rPr>
            </w:pPr>
            <w:r w:rsidRPr="0078039B">
              <w:rPr>
                <w:rFonts w:eastAsiaTheme="minorHAnsi"/>
                <w:b/>
                <w:szCs w:val="24"/>
                <w:lang w:val="tr-TR" w:eastAsia="en-US"/>
              </w:rPr>
              <w:t>Program Adı</w:t>
            </w:r>
          </w:p>
        </w:tc>
        <w:tc>
          <w:tcPr>
            <w:tcW w:w="1722" w:type="dxa"/>
            <w:vAlign w:val="center"/>
          </w:tcPr>
          <w:p w:rsidR="0078039B" w:rsidRPr="0078039B" w:rsidRDefault="0078039B" w:rsidP="0078039B">
            <w:pPr>
              <w:jc w:val="both"/>
              <w:rPr>
                <w:rFonts w:eastAsiaTheme="minorHAnsi"/>
                <w:b/>
                <w:szCs w:val="24"/>
                <w:lang w:val="tr-TR" w:eastAsia="en-US"/>
              </w:rPr>
            </w:pPr>
            <w:r w:rsidRPr="0078039B">
              <w:rPr>
                <w:rFonts w:eastAsiaTheme="minorHAnsi"/>
                <w:b/>
                <w:szCs w:val="24"/>
                <w:lang w:val="tr-TR" w:eastAsia="en-US"/>
              </w:rPr>
              <w:t>Program Türü</w:t>
            </w:r>
          </w:p>
          <w:p w:rsidR="0078039B" w:rsidRPr="0078039B" w:rsidRDefault="0078039B" w:rsidP="0078039B">
            <w:pPr>
              <w:jc w:val="both"/>
              <w:rPr>
                <w:rFonts w:eastAsiaTheme="minorHAnsi"/>
                <w:b/>
                <w:szCs w:val="24"/>
                <w:lang w:val="tr-TR" w:eastAsia="en-US"/>
              </w:rPr>
            </w:pPr>
            <w:r w:rsidRPr="0078039B">
              <w:rPr>
                <w:rFonts w:eastAsiaTheme="minorHAnsi"/>
                <w:b/>
                <w:szCs w:val="24"/>
                <w:lang w:val="tr-TR" w:eastAsia="en-US"/>
              </w:rPr>
              <w:t xml:space="preserve">(Normal Öğretim, II. Öğretim, </w:t>
            </w:r>
            <w:proofErr w:type="spellStart"/>
            <w:proofErr w:type="gramStart"/>
            <w:r w:rsidRPr="0078039B">
              <w:rPr>
                <w:rFonts w:eastAsiaTheme="minorHAnsi"/>
                <w:b/>
                <w:szCs w:val="24"/>
                <w:lang w:val="tr-TR" w:eastAsia="en-US"/>
              </w:rPr>
              <w:t>Uz.Eğitim</w:t>
            </w:r>
            <w:proofErr w:type="spellEnd"/>
            <w:proofErr w:type="gramEnd"/>
            <w:r w:rsidRPr="0078039B">
              <w:rPr>
                <w:rFonts w:eastAsiaTheme="minorHAnsi"/>
                <w:b/>
                <w:szCs w:val="24"/>
                <w:lang w:val="tr-TR" w:eastAsia="en-US"/>
              </w:rPr>
              <w:t>)</w:t>
            </w:r>
          </w:p>
        </w:tc>
        <w:tc>
          <w:tcPr>
            <w:tcW w:w="1843" w:type="dxa"/>
            <w:vAlign w:val="center"/>
          </w:tcPr>
          <w:p w:rsidR="0078039B" w:rsidRPr="0078039B" w:rsidRDefault="0078039B" w:rsidP="0078039B">
            <w:pPr>
              <w:jc w:val="both"/>
              <w:rPr>
                <w:rFonts w:eastAsiaTheme="minorHAnsi"/>
                <w:b/>
                <w:szCs w:val="24"/>
                <w:lang w:val="tr-TR" w:eastAsia="en-US"/>
              </w:rPr>
            </w:pPr>
            <w:r w:rsidRPr="0078039B">
              <w:rPr>
                <w:rFonts w:eastAsiaTheme="minorHAnsi"/>
                <w:b/>
                <w:szCs w:val="24"/>
                <w:lang w:val="tr-TR" w:eastAsia="en-US"/>
              </w:rPr>
              <w:t>Program Seviyesi (</w:t>
            </w:r>
            <w:proofErr w:type="spellStart"/>
            <w:proofErr w:type="gramStart"/>
            <w:r w:rsidRPr="0078039B">
              <w:rPr>
                <w:rFonts w:eastAsiaTheme="minorHAnsi"/>
                <w:b/>
                <w:szCs w:val="24"/>
                <w:lang w:val="tr-TR" w:eastAsia="en-US"/>
              </w:rPr>
              <w:t>Lisans,Önlisans</w:t>
            </w:r>
            <w:proofErr w:type="spellEnd"/>
            <w:proofErr w:type="gramEnd"/>
            <w:r w:rsidRPr="0078039B">
              <w:rPr>
                <w:rFonts w:eastAsiaTheme="minorHAnsi"/>
                <w:b/>
                <w:szCs w:val="24"/>
                <w:lang w:val="tr-TR" w:eastAsia="en-US"/>
              </w:rPr>
              <w:t>)</w:t>
            </w:r>
          </w:p>
        </w:tc>
        <w:tc>
          <w:tcPr>
            <w:tcW w:w="1559" w:type="dxa"/>
            <w:vAlign w:val="center"/>
          </w:tcPr>
          <w:p w:rsidR="0078039B" w:rsidRPr="0078039B" w:rsidRDefault="0078039B" w:rsidP="0078039B">
            <w:pPr>
              <w:jc w:val="both"/>
              <w:rPr>
                <w:rFonts w:eastAsiaTheme="minorHAnsi"/>
                <w:b/>
                <w:szCs w:val="24"/>
                <w:lang w:val="tr-TR" w:eastAsia="en-US"/>
              </w:rPr>
            </w:pPr>
          </w:p>
          <w:p w:rsidR="0078039B" w:rsidRPr="0078039B" w:rsidRDefault="0078039B" w:rsidP="0078039B">
            <w:pPr>
              <w:jc w:val="both"/>
              <w:rPr>
                <w:rFonts w:eastAsiaTheme="minorHAnsi"/>
                <w:b/>
                <w:szCs w:val="24"/>
                <w:lang w:val="tr-TR" w:eastAsia="en-US"/>
              </w:rPr>
            </w:pPr>
            <w:r w:rsidRPr="0078039B">
              <w:rPr>
                <w:rFonts w:eastAsiaTheme="minorHAnsi"/>
                <w:b/>
                <w:szCs w:val="24"/>
                <w:lang w:val="tr-TR" w:eastAsia="en-US"/>
              </w:rPr>
              <w:t>Program Dili</w:t>
            </w:r>
          </w:p>
        </w:tc>
      </w:tr>
      <w:tr w:rsidR="0078039B" w:rsidRPr="0078039B" w:rsidTr="00430A24">
        <w:tc>
          <w:tcPr>
            <w:tcW w:w="3948" w:type="dxa"/>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Elektrik Enerjisi Üretim, İletim Ve Dağıtım</w:t>
            </w:r>
          </w:p>
        </w:tc>
        <w:tc>
          <w:tcPr>
            <w:tcW w:w="1722" w:type="dxa"/>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Normal</w:t>
            </w:r>
          </w:p>
        </w:tc>
        <w:tc>
          <w:tcPr>
            <w:tcW w:w="1843" w:type="dxa"/>
            <w:vAlign w:val="center"/>
          </w:tcPr>
          <w:p w:rsidR="0078039B" w:rsidRPr="0078039B" w:rsidRDefault="0078039B" w:rsidP="0078039B">
            <w:pPr>
              <w:jc w:val="both"/>
              <w:rPr>
                <w:rFonts w:eastAsiaTheme="minorHAnsi"/>
                <w:szCs w:val="24"/>
                <w:lang w:val="tr-TR" w:eastAsia="en-US"/>
              </w:rPr>
            </w:pPr>
            <w:proofErr w:type="spellStart"/>
            <w:r w:rsidRPr="0078039B">
              <w:rPr>
                <w:rFonts w:eastAsiaTheme="minorHAnsi"/>
                <w:szCs w:val="24"/>
                <w:lang w:val="tr-TR" w:eastAsia="en-US"/>
              </w:rPr>
              <w:t>Önlisans</w:t>
            </w:r>
            <w:proofErr w:type="spellEnd"/>
          </w:p>
        </w:tc>
        <w:tc>
          <w:tcPr>
            <w:tcW w:w="1559" w:type="dxa"/>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Türkçe</w:t>
            </w:r>
          </w:p>
        </w:tc>
      </w:tr>
      <w:tr w:rsidR="0078039B" w:rsidRPr="0078039B" w:rsidTr="00430A24">
        <w:trPr>
          <w:trHeight w:val="285"/>
        </w:trPr>
        <w:tc>
          <w:tcPr>
            <w:tcW w:w="3948" w:type="dxa"/>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Elektronik Teknolojisi</w:t>
            </w:r>
          </w:p>
          <w:p w:rsidR="0078039B" w:rsidRPr="0078039B" w:rsidRDefault="0078039B" w:rsidP="0078039B">
            <w:pPr>
              <w:jc w:val="both"/>
              <w:rPr>
                <w:rFonts w:eastAsiaTheme="minorHAnsi"/>
                <w:szCs w:val="24"/>
                <w:lang w:val="tr-TR" w:eastAsia="en-US"/>
              </w:rPr>
            </w:pPr>
          </w:p>
        </w:tc>
        <w:tc>
          <w:tcPr>
            <w:tcW w:w="1722" w:type="dxa"/>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Normal</w:t>
            </w:r>
          </w:p>
        </w:tc>
        <w:tc>
          <w:tcPr>
            <w:tcW w:w="1843" w:type="dxa"/>
            <w:vAlign w:val="center"/>
          </w:tcPr>
          <w:p w:rsidR="0078039B" w:rsidRPr="0078039B" w:rsidRDefault="0078039B" w:rsidP="0078039B">
            <w:pPr>
              <w:jc w:val="both"/>
              <w:rPr>
                <w:rFonts w:eastAsiaTheme="minorHAnsi"/>
                <w:szCs w:val="24"/>
                <w:lang w:val="tr-TR" w:eastAsia="en-US"/>
              </w:rPr>
            </w:pPr>
            <w:proofErr w:type="spellStart"/>
            <w:r w:rsidRPr="0078039B">
              <w:rPr>
                <w:rFonts w:eastAsiaTheme="minorHAnsi"/>
                <w:szCs w:val="24"/>
                <w:lang w:val="tr-TR" w:eastAsia="en-US"/>
              </w:rPr>
              <w:t>Önlisans</w:t>
            </w:r>
            <w:proofErr w:type="spellEnd"/>
          </w:p>
        </w:tc>
        <w:tc>
          <w:tcPr>
            <w:tcW w:w="1559" w:type="dxa"/>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Türkçe</w:t>
            </w:r>
          </w:p>
        </w:tc>
      </w:tr>
      <w:tr w:rsidR="0078039B" w:rsidRPr="0078039B" w:rsidTr="00430A24">
        <w:trPr>
          <w:trHeight w:val="406"/>
        </w:trPr>
        <w:tc>
          <w:tcPr>
            <w:tcW w:w="3948" w:type="dxa"/>
            <w:vAlign w:val="center"/>
          </w:tcPr>
          <w:p w:rsidR="0078039B" w:rsidRPr="0078039B" w:rsidRDefault="0078039B" w:rsidP="0078039B">
            <w:pPr>
              <w:jc w:val="both"/>
              <w:rPr>
                <w:rFonts w:eastAsiaTheme="minorHAnsi"/>
                <w:szCs w:val="24"/>
                <w:lang w:val="tr-TR" w:eastAsia="en-US"/>
              </w:rPr>
            </w:pPr>
            <w:proofErr w:type="spellStart"/>
            <w:r w:rsidRPr="0078039B">
              <w:rPr>
                <w:rFonts w:eastAsiaTheme="minorHAnsi"/>
                <w:szCs w:val="24"/>
                <w:lang w:val="tr-TR" w:eastAsia="en-US"/>
              </w:rPr>
              <w:t>Mekatronik</w:t>
            </w:r>
            <w:proofErr w:type="spellEnd"/>
          </w:p>
          <w:p w:rsidR="0078039B" w:rsidRPr="0078039B" w:rsidRDefault="0078039B" w:rsidP="0078039B">
            <w:pPr>
              <w:jc w:val="both"/>
              <w:rPr>
                <w:rFonts w:eastAsiaTheme="minorHAnsi"/>
                <w:szCs w:val="24"/>
                <w:lang w:val="tr-TR" w:eastAsia="en-US"/>
              </w:rPr>
            </w:pPr>
          </w:p>
        </w:tc>
        <w:tc>
          <w:tcPr>
            <w:tcW w:w="1722" w:type="dxa"/>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Normal</w:t>
            </w:r>
          </w:p>
        </w:tc>
        <w:tc>
          <w:tcPr>
            <w:tcW w:w="1843" w:type="dxa"/>
            <w:vAlign w:val="center"/>
          </w:tcPr>
          <w:p w:rsidR="0078039B" w:rsidRPr="0078039B" w:rsidRDefault="0078039B" w:rsidP="0078039B">
            <w:pPr>
              <w:jc w:val="both"/>
              <w:rPr>
                <w:rFonts w:eastAsiaTheme="minorHAnsi"/>
                <w:szCs w:val="24"/>
                <w:lang w:val="tr-TR" w:eastAsia="en-US"/>
              </w:rPr>
            </w:pPr>
            <w:proofErr w:type="spellStart"/>
            <w:r w:rsidRPr="0078039B">
              <w:rPr>
                <w:rFonts w:eastAsiaTheme="minorHAnsi"/>
                <w:szCs w:val="24"/>
                <w:lang w:val="tr-TR" w:eastAsia="en-US"/>
              </w:rPr>
              <w:t>Önlisans</w:t>
            </w:r>
            <w:proofErr w:type="spellEnd"/>
          </w:p>
        </w:tc>
        <w:tc>
          <w:tcPr>
            <w:tcW w:w="1559" w:type="dxa"/>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Türkçe</w:t>
            </w:r>
          </w:p>
        </w:tc>
      </w:tr>
      <w:tr w:rsidR="0078039B" w:rsidRPr="0078039B" w:rsidTr="00430A24">
        <w:tc>
          <w:tcPr>
            <w:tcW w:w="3948" w:type="dxa"/>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Kimya Teknolojisi</w:t>
            </w:r>
          </w:p>
          <w:p w:rsidR="0078039B" w:rsidRPr="0078039B" w:rsidRDefault="0078039B" w:rsidP="0078039B">
            <w:pPr>
              <w:jc w:val="both"/>
              <w:rPr>
                <w:rFonts w:eastAsiaTheme="minorHAnsi"/>
                <w:szCs w:val="24"/>
                <w:lang w:val="tr-TR" w:eastAsia="en-US"/>
              </w:rPr>
            </w:pPr>
          </w:p>
        </w:tc>
        <w:tc>
          <w:tcPr>
            <w:tcW w:w="1722" w:type="dxa"/>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Normal</w:t>
            </w:r>
          </w:p>
        </w:tc>
        <w:tc>
          <w:tcPr>
            <w:tcW w:w="1843" w:type="dxa"/>
            <w:vAlign w:val="center"/>
          </w:tcPr>
          <w:p w:rsidR="0078039B" w:rsidRPr="0078039B" w:rsidRDefault="0078039B" w:rsidP="0078039B">
            <w:pPr>
              <w:jc w:val="both"/>
              <w:rPr>
                <w:rFonts w:eastAsiaTheme="minorHAnsi"/>
                <w:szCs w:val="24"/>
                <w:lang w:val="tr-TR" w:eastAsia="en-US"/>
              </w:rPr>
            </w:pPr>
            <w:proofErr w:type="spellStart"/>
            <w:r w:rsidRPr="0078039B">
              <w:rPr>
                <w:rFonts w:eastAsiaTheme="minorHAnsi"/>
                <w:szCs w:val="24"/>
                <w:lang w:val="tr-TR" w:eastAsia="en-US"/>
              </w:rPr>
              <w:t>Önlisans</w:t>
            </w:r>
            <w:proofErr w:type="spellEnd"/>
          </w:p>
        </w:tc>
        <w:tc>
          <w:tcPr>
            <w:tcW w:w="1559" w:type="dxa"/>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Türkçe</w:t>
            </w:r>
          </w:p>
        </w:tc>
      </w:tr>
      <w:tr w:rsidR="0078039B" w:rsidRPr="0078039B" w:rsidTr="00430A24">
        <w:trPr>
          <w:trHeight w:val="624"/>
        </w:trPr>
        <w:tc>
          <w:tcPr>
            <w:tcW w:w="3948" w:type="dxa"/>
            <w:vAlign w:val="center"/>
          </w:tcPr>
          <w:p w:rsidR="0078039B" w:rsidRPr="0078039B" w:rsidRDefault="0078039B" w:rsidP="0078039B">
            <w:pPr>
              <w:shd w:val="clear" w:color="auto" w:fill="FFFFFF"/>
              <w:spacing w:before="100" w:beforeAutospacing="1" w:after="100" w:afterAutospacing="1"/>
              <w:jc w:val="both"/>
              <w:rPr>
                <w:rFonts w:eastAsiaTheme="minorHAnsi"/>
                <w:szCs w:val="24"/>
                <w:lang w:val="tr-TR" w:eastAsia="en-US"/>
              </w:rPr>
            </w:pPr>
            <w:r w:rsidRPr="0078039B">
              <w:rPr>
                <w:rFonts w:eastAsiaTheme="minorHAnsi"/>
                <w:szCs w:val="24"/>
                <w:lang w:val="tr-TR" w:eastAsia="en-US"/>
              </w:rPr>
              <w:t>Kaynak Teknolojisi</w:t>
            </w:r>
          </w:p>
        </w:tc>
        <w:tc>
          <w:tcPr>
            <w:tcW w:w="1722" w:type="dxa"/>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Normal</w:t>
            </w:r>
          </w:p>
        </w:tc>
        <w:tc>
          <w:tcPr>
            <w:tcW w:w="1843" w:type="dxa"/>
            <w:vAlign w:val="center"/>
          </w:tcPr>
          <w:p w:rsidR="0078039B" w:rsidRPr="0078039B" w:rsidRDefault="0078039B" w:rsidP="0078039B">
            <w:pPr>
              <w:jc w:val="both"/>
              <w:rPr>
                <w:rFonts w:eastAsiaTheme="minorHAnsi"/>
                <w:szCs w:val="24"/>
                <w:lang w:val="tr-TR" w:eastAsia="en-US"/>
              </w:rPr>
            </w:pPr>
            <w:proofErr w:type="spellStart"/>
            <w:r w:rsidRPr="0078039B">
              <w:rPr>
                <w:rFonts w:eastAsiaTheme="minorHAnsi"/>
                <w:szCs w:val="24"/>
                <w:lang w:val="tr-TR" w:eastAsia="en-US"/>
              </w:rPr>
              <w:t>Önlisans</w:t>
            </w:r>
            <w:proofErr w:type="spellEnd"/>
          </w:p>
        </w:tc>
        <w:tc>
          <w:tcPr>
            <w:tcW w:w="1559" w:type="dxa"/>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Türkçe</w:t>
            </w:r>
          </w:p>
        </w:tc>
      </w:tr>
      <w:tr w:rsidR="0078039B" w:rsidRPr="0078039B" w:rsidTr="00430A24">
        <w:trPr>
          <w:trHeight w:val="562"/>
        </w:trPr>
        <w:tc>
          <w:tcPr>
            <w:tcW w:w="3948" w:type="dxa"/>
            <w:vAlign w:val="center"/>
          </w:tcPr>
          <w:p w:rsidR="0078039B" w:rsidRPr="0078039B" w:rsidRDefault="0078039B" w:rsidP="0078039B">
            <w:pPr>
              <w:shd w:val="clear" w:color="auto" w:fill="FFFFFF"/>
              <w:spacing w:before="100" w:beforeAutospacing="1" w:after="100" w:afterAutospacing="1" w:line="300" w:lineRule="atLeast"/>
              <w:jc w:val="both"/>
              <w:rPr>
                <w:rFonts w:eastAsiaTheme="minorHAnsi"/>
                <w:szCs w:val="24"/>
                <w:lang w:val="tr-TR" w:eastAsia="en-US"/>
              </w:rPr>
            </w:pPr>
            <w:r w:rsidRPr="0078039B">
              <w:rPr>
                <w:rFonts w:eastAsiaTheme="minorHAnsi"/>
                <w:szCs w:val="24"/>
                <w:lang w:val="tr-TR" w:eastAsia="en-US"/>
              </w:rPr>
              <w:t>Endüstriyel Kalıpçılık</w:t>
            </w:r>
          </w:p>
        </w:tc>
        <w:tc>
          <w:tcPr>
            <w:tcW w:w="1722" w:type="dxa"/>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Normal</w:t>
            </w:r>
          </w:p>
        </w:tc>
        <w:tc>
          <w:tcPr>
            <w:tcW w:w="1843" w:type="dxa"/>
            <w:vAlign w:val="center"/>
          </w:tcPr>
          <w:p w:rsidR="0078039B" w:rsidRPr="0078039B" w:rsidRDefault="0078039B" w:rsidP="0078039B">
            <w:pPr>
              <w:jc w:val="both"/>
              <w:rPr>
                <w:rFonts w:eastAsiaTheme="minorHAnsi"/>
                <w:szCs w:val="24"/>
                <w:lang w:val="tr-TR" w:eastAsia="en-US"/>
              </w:rPr>
            </w:pPr>
            <w:proofErr w:type="spellStart"/>
            <w:r w:rsidRPr="0078039B">
              <w:rPr>
                <w:rFonts w:eastAsiaTheme="minorHAnsi"/>
                <w:szCs w:val="24"/>
                <w:lang w:val="tr-TR" w:eastAsia="en-US"/>
              </w:rPr>
              <w:t>Önlisans</w:t>
            </w:r>
            <w:proofErr w:type="spellEnd"/>
          </w:p>
        </w:tc>
        <w:tc>
          <w:tcPr>
            <w:tcW w:w="1559" w:type="dxa"/>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Türkçe</w:t>
            </w:r>
          </w:p>
        </w:tc>
      </w:tr>
      <w:tr w:rsidR="0078039B" w:rsidRPr="0078039B" w:rsidTr="00430A24">
        <w:trPr>
          <w:trHeight w:val="556"/>
        </w:trPr>
        <w:tc>
          <w:tcPr>
            <w:tcW w:w="3948" w:type="dxa"/>
            <w:vAlign w:val="center"/>
          </w:tcPr>
          <w:p w:rsidR="0078039B" w:rsidRPr="0078039B" w:rsidRDefault="0078039B" w:rsidP="0078039B">
            <w:pPr>
              <w:shd w:val="clear" w:color="auto" w:fill="FFFFFF"/>
              <w:spacing w:before="100" w:beforeAutospacing="1" w:after="100" w:afterAutospacing="1" w:line="300" w:lineRule="atLeast"/>
              <w:jc w:val="both"/>
              <w:rPr>
                <w:rFonts w:eastAsiaTheme="minorHAnsi"/>
                <w:szCs w:val="24"/>
                <w:lang w:val="tr-TR" w:eastAsia="en-US"/>
              </w:rPr>
            </w:pPr>
            <w:r w:rsidRPr="0078039B">
              <w:rPr>
                <w:rFonts w:eastAsiaTheme="minorHAnsi"/>
                <w:szCs w:val="24"/>
                <w:lang w:val="tr-TR" w:eastAsia="en-US"/>
              </w:rPr>
              <w:t>Makine</w:t>
            </w:r>
          </w:p>
        </w:tc>
        <w:tc>
          <w:tcPr>
            <w:tcW w:w="1722" w:type="dxa"/>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Normal</w:t>
            </w:r>
          </w:p>
        </w:tc>
        <w:tc>
          <w:tcPr>
            <w:tcW w:w="1843" w:type="dxa"/>
            <w:vAlign w:val="center"/>
          </w:tcPr>
          <w:p w:rsidR="0078039B" w:rsidRPr="0078039B" w:rsidRDefault="0078039B" w:rsidP="0078039B">
            <w:pPr>
              <w:jc w:val="both"/>
              <w:rPr>
                <w:rFonts w:eastAsiaTheme="minorHAnsi"/>
                <w:szCs w:val="24"/>
                <w:lang w:val="tr-TR" w:eastAsia="en-US"/>
              </w:rPr>
            </w:pPr>
            <w:proofErr w:type="spellStart"/>
            <w:r w:rsidRPr="0078039B">
              <w:rPr>
                <w:rFonts w:eastAsiaTheme="minorHAnsi"/>
                <w:szCs w:val="24"/>
                <w:lang w:val="tr-TR" w:eastAsia="en-US"/>
              </w:rPr>
              <w:t>Önlisans</w:t>
            </w:r>
            <w:proofErr w:type="spellEnd"/>
          </w:p>
        </w:tc>
        <w:tc>
          <w:tcPr>
            <w:tcW w:w="1559" w:type="dxa"/>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Türkçe</w:t>
            </w:r>
          </w:p>
        </w:tc>
      </w:tr>
      <w:tr w:rsidR="0078039B" w:rsidRPr="0078039B" w:rsidTr="00430A24">
        <w:trPr>
          <w:trHeight w:val="550"/>
        </w:trPr>
        <w:tc>
          <w:tcPr>
            <w:tcW w:w="3948" w:type="dxa"/>
            <w:vAlign w:val="center"/>
          </w:tcPr>
          <w:p w:rsidR="0078039B" w:rsidRPr="0078039B" w:rsidRDefault="0078039B" w:rsidP="0078039B">
            <w:pPr>
              <w:shd w:val="clear" w:color="auto" w:fill="FFFFFF"/>
              <w:spacing w:before="100" w:beforeAutospacing="1" w:after="100" w:afterAutospacing="1" w:line="300" w:lineRule="atLeast"/>
              <w:jc w:val="both"/>
              <w:rPr>
                <w:rFonts w:eastAsiaTheme="minorHAnsi"/>
                <w:szCs w:val="24"/>
                <w:lang w:val="tr-TR" w:eastAsia="en-US"/>
              </w:rPr>
            </w:pPr>
            <w:r w:rsidRPr="0078039B">
              <w:rPr>
                <w:rFonts w:eastAsiaTheme="minorHAnsi"/>
                <w:szCs w:val="24"/>
                <w:lang w:val="tr-TR" w:eastAsia="en-US"/>
              </w:rPr>
              <w:t>Lastik Ve Plastik Teknolojisi</w:t>
            </w:r>
          </w:p>
        </w:tc>
        <w:tc>
          <w:tcPr>
            <w:tcW w:w="1722" w:type="dxa"/>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Normal</w:t>
            </w:r>
          </w:p>
        </w:tc>
        <w:tc>
          <w:tcPr>
            <w:tcW w:w="1843" w:type="dxa"/>
            <w:vAlign w:val="center"/>
          </w:tcPr>
          <w:p w:rsidR="0078039B" w:rsidRPr="0078039B" w:rsidRDefault="0078039B" w:rsidP="0078039B">
            <w:pPr>
              <w:jc w:val="both"/>
              <w:rPr>
                <w:rFonts w:eastAsiaTheme="minorHAnsi"/>
                <w:szCs w:val="24"/>
                <w:lang w:val="tr-TR" w:eastAsia="en-US"/>
              </w:rPr>
            </w:pPr>
            <w:proofErr w:type="spellStart"/>
            <w:r w:rsidRPr="0078039B">
              <w:rPr>
                <w:rFonts w:eastAsiaTheme="minorHAnsi"/>
                <w:szCs w:val="24"/>
                <w:lang w:val="tr-TR" w:eastAsia="en-US"/>
              </w:rPr>
              <w:t>Önlisans</w:t>
            </w:r>
            <w:proofErr w:type="spellEnd"/>
          </w:p>
        </w:tc>
        <w:tc>
          <w:tcPr>
            <w:tcW w:w="1559" w:type="dxa"/>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Türkçe</w:t>
            </w:r>
          </w:p>
        </w:tc>
      </w:tr>
      <w:tr w:rsidR="0078039B" w:rsidRPr="0078039B" w:rsidTr="00430A24">
        <w:trPr>
          <w:trHeight w:val="572"/>
        </w:trPr>
        <w:tc>
          <w:tcPr>
            <w:tcW w:w="3948" w:type="dxa"/>
            <w:vAlign w:val="center"/>
          </w:tcPr>
          <w:p w:rsidR="0078039B" w:rsidRPr="0078039B" w:rsidRDefault="0078039B" w:rsidP="0078039B">
            <w:pPr>
              <w:shd w:val="clear" w:color="auto" w:fill="FFFFFF"/>
              <w:spacing w:before="100" w:beforeAutospacing="1" w:after="100" w:afterAutospacing="1" w:line="300" w:lineRule="atLeast"/>
              <w:jc w:val="both"/>
              <w:rPr>
                <w:rFonts w:eastAsiaTheme="minorHAnsi"/>
                <w:szCs w:val="24"/>
                <w:lang w:val="tr-TR" w:eastAsia="en-US"/>
              </w:rPr>
            </w:pPr>
            <w:r w:rsidRPr="0078039B">
              <w:rPr>
                <w:rFonts w:eastAsiaTheme="minorHAnsi"/>
                <w:szCs w:val="24"/>
                <w:lang w:val="tr-TR" w:eastAsia="en-US"/>
              </w:rPr>
              <w:t>Endüstri Ürünleri Tasarımı</w:t>
            </w:r>
          </w:p>
        </w:tc>
        <w:tc>
          <w:tcPr>
            <w:tcW w:w="1722" w:type="dxa"/>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Normal</w:t>
            </w:r>
          </w:p>
        </w:tc>
        <w:tc>
          <w:tcPr>
            <w:tcW w:w="1843" w:type="dxa"/>
            <w:vAlign w:val="center"/>
          </w:tcPr>
          <w:p w:rsidR="0078039B" w:rsidRPr="0078039B" w:rsidRDefault="0078039B" w:rsidP="0078039B">
            <w:pPr>
              <w:jc w:val="both"/>
              <w:rPr>
                <w:rFonts w:eastAsiaTheme="minorHAnsi"/>
                <w:szCs w:val="24"/>
                <w:lang w:val="tr-TR" w:eastAsia="en-US"/>
              </w:rPr>
            </w:pPr>
            <w:proofErr w:type="spellStart"/>
            <w:r w:rsidRPr="0078039B">
              <w:rPr>
                <w:rFonts w:eastAsiaTheme="minorHAnsi"/>
                <w:szCs w:val="24"/>
                <w:lang w:val="tr-TR" w:eastAsia="en-US"/>
              </w:rPr>
              <w:t>Önlisans</w:t>
            </w:r>
            <w:proofErr w:type="spellEnd"/>
          </w:p>
        </w:tc>
        <w:tc>
          <w:tcPr>
            <w:tcW w:w="1559" w:type="dxa"/>
            <w:vAlign w:val="center"/>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Türkçe</w:t>
            </w:r>
          </w:p>
        </w:tc>
      </w:tr>
    </w:tbl>
    <w:p w:rsidR="0078039B" w:rsidRPr="0078039B" w:rsidRDefault="0078039B" w:rsidP="0078039B">
      <w:pPr>
        <w:spacing w:after="200" w:line="276" w:lineRule="auto"/>
        <w:jc w:val="both"/>
        <w:rPr>
          <w:rFonts w:eastAsiaTheme="minorHAnsi"/>
          <w:szCs w:val="24"/>
          <w:lang w:val="tr-TR" w:eastAsia="en-US"/>
        </w:rPr>
      </w:pPr>
    </w:p>
    <w:p w:rsidR="0078039B" w:rsidRPr="0078039B" w:rsidRDefault="0078039B" w:rsidP="0078039B">
      <w:pPr>
        <w:spacing w:after="200" w:line="276" w:lineRule="auto"/>
        <w:jc w:val="both"/>
        <w:rPr>
          <w:rFonts w:eastAsiaTheme="minorHAnsi"/>
          <w:szCs w:val="24"/>
          <w:lang w:val="tr-TR" w:eastAsia="en-US"/>
        </w:rPr>
      </w:pPr>
    </w:p>
    <w:p w:rsidR="0078039B" w:rsidRPr="0078039B" w:rsidRDefault="0078039B" w:rsidP="0078039B">
      <w:pPr>
        <w:spacing w:line="276" w:lineRule="auto"/>
        <w:jc w:val="both"/>
        <w:rPr>
          <w:rFonts w:eastAsiaTheme="minorHAnsi"/>
          <w:b/>
          <w:szCs w:val="24"/>
          <w:lang w:val="tr-TR" w:eastAsia="en-US"/>
        </w:rPr>
      </w:pPr>
      <w:r w:rsidRPr="0078039B">
        <w:rPr>
          <w:rFonts w:eastAsiaTheme="minorHAnsi"/>
          <w:b/>
          <w:szCs w:val="24"/>
          <w:lang w:val="tr-TR" w:eastAsia="en-US"/>
        </w:rPr>
        <w:t xml:space="preserve">5-İyileştirmeye Yönelik Çalışmalar </w:t>
      </w:r>
    </w:p>
    <w:p w:rsidR="0078039B" w:rsidRPr="0078039B" w:rsidRDefault="0078039B" w:rsidP="0078039B">
      <w:pPr>
        <w:spacing w:after="200" w:line="276" w:lineRule="auto"/>
        <w:jc w:val="both"/>
        <w:rPr>
          <w:rFonts w:eastAsiaTheme="minorHAnsi"/>
          <w:szCs w:val="24"/>
          <w:lang w:val="tr-TR" w:eastAsia="en-US"/>
        </w:rPr>
      </w:pPr>
    </w:p>
    <w:p w:rsidR="0078039B" w:rsidRPr="0078039B" w:rsidRDefault="0078039B" w:rsidP="0078039B">
      <w:pPr>
        <w:spacing w:after="200" w:line="276" w:lineRule="auto"/>
        <w:ind w:firstLine="708"/>
        <w:jc w:val="both"/>
        <w:rPr>
          <w:rFonts w:eastAsiaTheme="minorHAnsi"/>
          <w:szCs w:val="24"/>
          <w:lang w:val="tr-TR" w:eastAsia="en-US"/>
        </w:rPr>
      </w:pPr>
      <w:r w:rsidRPr="0078039B">
        <w:rPr>
          <w:rFonts w:eastAsiaTheme="minorHAnsi"/>
          <w:szCs w:val="24"/>
          <w:lang w:val="tr-TR" w:eastAsia="en-US"/>
        </w:rPr>
        <w:t xml:space="preserve">Yüksekokulumuza devrolunan Meslek Yüksekokullarının akademik ve idari birimleri 2014, 2015 ve 2016 yıllarında iç denetim birim başkanlığı tarafından denetlenmiş olup bu değerlendirme sonucunda ortaya çıkan iyileşmeye açık yönler ile ilgili çalışmalar yapılarak gerekli önlemler alınmıştır. </w:t>
      </w:r>
    </w:p>
    <w:p w:rsidR="0078039B" w:rsidRPr="0078039B" w:rsidRDefault="0078039B" w:rsidP="0078039B">
      <w:pPr>
        <w:numPr>
          <w:ilvl w:val="0"/>
          <w:numId w:val="3"/>
        </w:numPr>
        <w:spacing w:after="200" w:line="276" w:lineRule="auto"/>
        <w:contextualSpacing/>
        <w:jc w:val="both"/>
        <w:rPr>
          <w:rFonts w:eastAsiaTheme="minorHAnsi"/>
          <w:b/>
          <w:szCs w:val="24"/>
          <w:lang w:val="tr-TR" w:eastAsia="en-US"/>
        </w:rPr>
      </w:pPr>
      <w:r w:rsidRPr="0078039B">
        <w:rPr>
          <w:rFonts w:eastAsiaTheme="minorHAnsi"/>
          <w:szCs w:val="24"/>
          <w:lang w:val="tr-TR" w:eastAsia="en-US"/>
        </w:rPr>
        <w:br w:type="page"/>
      </w:r>
      <w:r w:rsidRPr="0078039B">
        <w:rPr>
          <w:rFonts w:eastAsiaTheme="minorHAnsi"/>
          <w:b/>
          <w:szCs w:val="24"/>
          <w:lang w:val="tr-TR" w:eastAsia="en-US"/>
        </w:rPr>
        <w:lastRenderedPageBreak/>
        <w:t xml:space="preserve">KALİTE GÜVENCESİ SİSTEMİ </w:t>
      </w:r>
    </w:p>
    <w:p w:rsidR="0078039B" w:rsidRPr="0078039B" w:rsidRDefault="0078039B" w:rsidP="0078039B">
      <w:pPr>
        <w:spacing w:line="276" w:lineRule="auto"/>
        <w:ind w:firstLine="708"/>
        <w:jc w:val="both"/>
        <w:rPr>
          <w:rFonts w:eastAsiaTheme="minorHAnsi"/>
          <w:szCs w:val="24"/>
          <w:lang w:val="tr-TR" w:eastAsia="en-US"/>
        </w:rPr>
      </w:pPr>
      <w:proofErr w:type="gramStart"/>
      <w:r w:rsidRPr="0078039B">
        <w:rPr>
          <w:rFonts w:eastAsiaTheme="minorHAnsi"/>
          <w:szCs w:val="24"/>
          <w:lang w:val="tr-TR" w:eastAsia="en-US"/>
        </w:rPr>
        <w:t xml:space="preserve">Yüksekokulumuzda, sanayi, ticaret ve hizmet sektörünün ihtiyaç duyduğu mesleki bilgi ve beceriye sahip, bilimsel ve teknolojik yeniliklere açık, sorgulayıcı-yaratıcı düşünebilen, kendini ifade edebilen, mükemmele ulaşmayı hedefleyen, bölgemizin ve şehrimizin gelişmesine sosyal, kültürel ve ekonomik anlamda katkıda bulunabilecek, kendine verilen görev ve sorumlulukları istenilen kalite ve zamanda yerine getirebilecek nitelikli eleman yetiştirmek üzere eğitim verilmesi amaçlanmaktadır. </w:t>
      </w:r>
      <w:proofErr w:type="gramEnd"/>
      <w:r w:rsidRPr="0078039B">
        <w:rPr>
          <w:rFonts w:eastAsiaTheme="minorHAnsi"/>
          <w:szCs w:val="24"/>
          <w:lang w:val="tr-TR" w:eastAsia="en-US"/>
        </w:rPr>
        <w:t xml:space="preserve">Misyon, </w:t>
      </w:r>
      <w:proofErr w:type="gramStart"/>
      <w:r w:rsidRPr="0078039B">
        <w:rPr>
          <w:rFonts w:eastAsiaTheme="minorHAnsi"/>
          <w:szCs w:val="24"/>
          <w:lang w:val="tr-TR" w:eastAsia="en-US"/>
        </w:rPr>
        <w:t>vizyon</w:t>
      </w:r>
      <w:proofErr w:type="gramEnd"/>
      <w:r w:rsidRPr="0078039B">
        <w:rPr>
          <w:rFonts w:eastAsiaTheme="minorHAnsi"/>
          <w:szCs w:val="24"/>
          <w:lang w:val="tr-TR" w:eastAsia="en-US"/>
        </w:rPr>
        <w:t xml:space="preserve"> ve hedeflerimize ulaşabilmek için eğitim-öğretime, bilimsel araştırmaya, tanıtıma, altyapıya vb. yönelik aşağıda sıralanan çeşitli amaçlar ile bunlara yönelik ölçme ve izleme kriterleri belirlenmiştir.</w:t>
      </w:r>
    </w:p>
    <w:p w:rsidR="0078039B" w:rsidRPr="0078039B" w:rsidRDefault="0078039B" w:rsidP="0078039B">
      <w:pPr>
        <w:spacing w:line="276" w:lineRule="auto"/>
        <w:jc w:val="both"/>
        <w:rPr>
          <w:rFonts w:eastAsiaTheme="minorHAnsi"/>
          <w:szCs w:val="24"/>
          <w:lang w:val="tr-TR" w:eastAsia="en-US"/>
        </w:rPr>
      </w:pPr>
    </w:p>
    <w:tbl>
      <w:tblPr>
        <w:tblStyle w:val="TabloKlavuzu"/>
        <w:tblW w:w="0" w:type="auto"/>
        <w:tblLook w:val="04A0" w:firstRow="1" w:lastRow="0" w:firstColumn="1" w:lastColumn="0" w:noHBand="0" w:noVBand="1"/>
      </w:tblPr>
      <w:tblGrid>
        <w:gridCol w:w="4606"/>
        <w:gridCol w:w="4606"/>
      </w:tblGrid>
      <w:tr w:rsidR="0078039B" w:rsidRPr="0078039B" w:rsidTr="00430A24">
        <w:tc>
          <w:tcPr>
            <w:tcW w:w="4606" w:type="dxa"/>
          </w:tcPr>
          <w:p w:rsidR="0078039B" w:rsidRPr="0078039B" w:rsidRDefault="0078039B" w:rsidP="0078039B">
            <w:pPr>
              <w:jc w:val="both"/>
              <w:rPr>
                <w:rFonts w:eastAsiaTheme="minorHAnsi"/>
                <w:b/>
                <w:szCs w:val="24"/>
                <w:lang w:val="tr-TR" w:eastAsia="en-US"/>
              </w:rPr>
            </w:pPr>
            <w:r w:rsidRPr="0078039B">
              <w:rPr>
                <w:rFonts w:eastAsiaTheme="minorHAnsi"/>
                <w:b/>
                <w:szCs w:val="24"/>
                <w:lang w:val="tr-TR" w:eastAsia="en-US"/>
              </w:rPr>
              <w:t xml:space="preserve">Amaçlar </w:t>
            </w:r>
          </w:p>
        </w:tc>
        <w:tc>
          <w:tcPr>
            <w:tcW w:w="4606" w:type="dxa"/>
          </w:tcPr>
          <w:p w:rsidR="0078039B" w:rsidRPr="0078039B" w:rsidRDefault="0078039B" w:rsidP="0078039B">
            <w:pPr>
              <w:jc w:val="both"/>
              <w:rPr>
                <w:rFonts w:eastAsiaTheme="minorHAnsi"/>
                <w:b/>
                <w:szCs w:val="24"/>
                <w:lang w:val="tr-TR" w:eastAsia="en-US"/>
              </w:rPr>
            </w:pPr>
            <w:r w:rsidRPr="0078039B">
              <w:rPr>
                <w:rFonts w:eastAsiaTheme="minorHAnsi"/>
                <w:b/>
                <w:szCs w:val="24"/>
                <w:lang w:val="tr-TR" w:eastAsia="en-US"/>
              </w:rPr>
              <w:t>Ölçme ve İzleme Kriterleri</w:t>
            </w:r>
          </w:p>
        </w:tc>
      </w:tr>
      <w:tr w:rsidR="0078039B" w:rsidRPr="0078039B" w:rsidTr="00430A24">
        <w:tc>
          <w:tcPr>
            <w:tcW w:w="4606" w:type="dxa"/>
          </w:tcPr>
          <w:p w:rsidR="0078039B" w:rsidRPr="0078039B" w:rsidRDefault="0078039B" w:rsidP="0078039B">
            <w:pPr>
              <w:jc w:val="both"/>
              <w:rPr>
                <w:rFonts w:eastAsiaTheme="minorHAnsi"/>
                <w:b/>
                <w:szCs w:val="24"/>
                <w:lang w:val="tr-TR" w:eastAsia="en-US"/>
              </w:rPr>
            </w:pPr>
            <w:r w:rsidRPr="0078039B">
              <w:rPr>
                <w:rFonts w:eastAsiaTheme="minorHAnsi"/>
                <w:b/>
                <w:szCs w:val="24"/>
                <w:lang w:val="tr-TR" w:eastAsia="en-US"/>
              </w:rPr>
              <w:t>Eğitim- Öğretime Yönelik Amaçlar</w:t>
            </w:r>
          </w:p>
        </w:tc>
        <w:tc>
          <w:tcPr>
            <w:tcW w:w="4606" w:type="dxa"/>
          </w:tcPr>
          <w:p w:rsidR="0078039B" w:rsidRPr="0078039B" w:rsidRDefault="0078039B" w:rsidP="0078039B">
            <w:pPr>
              <w:jc w:val="both"/>
              <w:rPr>
                <w:rFonts w:eastAsiaTheme="minorHAnsi"/>
                <w:szCs w:val="24"/>
                <w:lang w:val="tr-TR" w:eastAsia="en-US"/>
              </w:rPr>
            </w:pPr>
          </w:p>
        </w:tc>
      </w:tr>
      <w:tr w:rsidR="0078039B" w:rsidRPr="0078039B" w:rsidTr="00430A24">
        <w:tc>
          <w:tcPr>
            <w:tcW w:w="4606" w:type="dxa"/>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Staj imkânlarının artırılması ve üniversite sanayi işbirliği kapsamında daha etkin hale getirilmesi</w:t>
            </w:r>
          </w:p>
        </w:tc>
        <w:tc>
          <w:tcPr>
            <w:tcW w:w="4606" w:type="dxa"/>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 xml:space="preserve">1. Öğrencilerin staj yaptıkları yerlerin sayısı </w:t>
            </w:r>
          </w:p>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 xml:space="preserve">2. Staj yapılan yerlerden alınan geribildirimler </w:t>
            </w:r>
          </w:p>
        </w:tc>
      </w:tr>
      <w:tr w:rsidR="0078039B" w:rsidRPr="0078039B" w:rsidTr="00430A24">
        <w:tc>
          <w:tcPr>
            <w:tcW w:w="4606" w:type="dxa"/>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Öğretim elemanlarının haftalık ders yüklerinin azaltılması</w:t>
            </w:r>
          </w:p>
        </w:tc>
        <w:tc>
          <w:tcPr>
            <w:tcW w:w="4606" w:type="dxa"/>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1. Öğretim elemanı başına düşen haftalık ders saati</w:t>
            </w:r>
          </w:p>
        </w:tc>
      </w:tr>
      <w:tr w:rsidR="0078039B" w:rsidRPr="0078039B" w:rsidTr="00430A24">
        <w:tc>
          <w:tcPr>
            <w:tcW w:w="4606" w:type="dxa"/>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Öğretim elemanı başına düşen öğrenci sayısının azaltılması</w:t>
            </w:r>
          </w:p>
        </w:tc>
        <w:tc>
          <w:tcPr>
            <w:tcW w:w="4606" w:type="dxa"/>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 xml:space="preserve">1. Öğretim elemanı başına düşen öğrenci sayısı </w:t>
            </w:r>
          </w:p>
        </w:tc>
      </w:tr>
      <w:tr w:rsidR="0078039B" w:rsidRPr="0078039B" w:rsidTr="00430A24">
        <w:tc>
          <w:tcPr>
            <w:tcW w:w="4606" w:type="dxa"/>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Öğrenci memnuniyet oranının artırılması</w:t>
            </w:r>
          </w:p>
        </w:tc>
        <w:tc>
          <w:tcPr>
            <w:tcW w:w="4606" w:type="dxa"/>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1. Öğrenci memnuniyet anketleri</w:t>
            </w:r>
          </w:p>
        </w:tc>
      </w:tr>
      <w:tr w:rsidR="0078039B" w:rsidRPr="0078039B" w:rsidTr="00430A24">
        <w:tc>
          <w:tcPr>
            <w:tcW w:w="4606" w:type="dxa"/>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Öğretimde bilişim teknolojilerinden yeterince yararlanılması</w:t>
            </w:r>
          </w:p>
        </w:tc>
        <w:tc>
          <w:tcPr>
            <w:tcW w:w="4606" w:type="dxa"/>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1.Öğrencilerin kullanabileceği internet bağlantılı bilgisayar sayısı 2. Bilişim teknolojileri kullanılarak yürütülen derslerin etkinliğinin artırılması</w:t>
            </w:r>
          </w:p>
        </w:tc>
      </w:tr>
      <w:tr w:rsidR="0078039B" w:rsidRPr="0078039B" w:rsidTr="00430A24">
        <w:tc>
          <w:tcPr>
            <w:tcW w:w="4606" w:type="dxa"/>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Öğrencilere etkili rehberlik ve danışmanlık hizmeti verilmesi</w:t>
            </w:r>
          </w:p>
        </w:tc>
        <w:tc>
          <w:tcPr>
            <w:tcW w:w="4606" w:type="dxa"/>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1. Öğrenci memnuniyet anketleri</w:t>
            </w:r>
          </w:p>
        </w:tc>
      </w:tr>
      <w:tr w:rsidR="0078039B" w:rsidRPr="0078039B" w:rsidTr="00430A24">
        <w:tc>
          <w:tcPr>
            <w:tcW w:w="4606" w:type="dxa"/>
          </w:tcPr>
          <w:p w:rsidR="0078039B" w:rsidRPr="0078039B" w:rsidRDefault="0078039B" w:rsidP="0078039B">
            <w:pPr>
              <w:jc w:val="both"/>
              <w:rPr>
                <w:rFonts w:eastAsiaTheme="minorHAnsi"/>
                <w:b/>
                <w:szCs w:val="24"/>
                <w:lang w:val="tr-TR" w:eastAsia="en-US"/>
              </w:rPr>
            </w:pPr>
            <w:r w:rsidRPr="0078039B">
              <w:rPr>
                <w:rFonts w:eastAsiaTheme="minorHAnsi"/>
                <w:b/>
                <w:szCs w:val="24"/>
                <w:lang w:val="tr-TR" w:eastAsia="en-US"/>
              </w:rPr>
              <w:t>Bilimsel Araştırmaya Yönelik Hedefler</w:t>
            </w:r>
          </w:p>
        </w:tc>
        <w:tc>
          <w:tcPr>
            <w:tcW w:w="4606" w:type="dxa"/>
          </w:tcPr>
          <w:p w:rsidR="0078039B" w:rsidRPr="0078039B" w:rsidRDefault="0078039B" w:rsidP="0078039B">
            <w:pPr>
              <w:jc w:val="both"/>
              <w:rPr>
                <w:rFonts w:eastAsiaTheme="minorHAnsi"/>
                <w:szCs w:val="24"/>
                <w:lang w:val="tr-TR" w:eastAsia="en-US"/>
              </w:rPr>
            </w:pPr>
          </w:p>
        </w:tc>
      </w:tr>
      <w:tr w:rsidR="0078039B" w:rsidRPr="0078039B" w:rsidTr="00430A24">
        <w:tc>
          <w:tcPr>
            <w:tcW w:w="4606" w:type="dxa"/>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İndekse giren yayın sayısının artırılması</w:t>
            </w:r>
          </w:p>
        </w:tc>
        <w:tc>
          <w:tcPr>
            <w:tcW w:w="4606" w:type="dxa"/>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1. Öğretim elemanı başına düşen yayın sayısı</w:t>
            </w:r>
          </w:p>
        </w:tc>
      </w:tr>
      <w:tr w:rsidR="0078039B" w:rsidRPr="0078039B" w:rsidTr="00430A24">
        <w:tc>
          <w:tcPr>
            <w:tcW w:w="4606" w:type="dxa"/>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 xml:space="preserve">Fuar, kongre, </w:t>
            </w:r>
            <w:proofErr w:type="gramStart"/>
            <w:r w:rsidRPr="0078039B">
              <w:rPr>
                <w:rFonts w:eastAsiaTheme="minorHAnsi"/>
                <w:szCs w:val="24"/>
                <w:lang w:val="tr-TR" w:eastAsia="en-US"/>
              </w:rPr>
              <w:t>sempozyum</w:t>
            </w:r>
            <w:proofErr w:type="gramEnd"/>
            <w:r w:rsidRPr="0078039B">
              <w:rPr>
                <w:rFonts w:eastAsiaTheme="minorHAnsi"/>
                <w:szCs w:val="24"/>
                <w:lang w:val="tr-TR" w:eastAsia="en-US"/>
              </w:rPr>
              <w:t xml:space="preserve"> ve seminerlere katılımın artırılması</w:t>
            </w:r>
          </w:p>
        </w:tc>
        <w:tc>
          <w:tcPr>
            <w:tcW w:w="4606" w:type="dxa"/>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 xml:space="preserve">1. Öğretim elemanı başına düşen kongre, </w:t>
            </w:r>
            <w:proofErr w:type="gramStart"/>
            <w:r w:rsidRPr="0078039B">
              <w:rPr>
                <w:rFonts w:eastAsiaTheme="minorHAnsi"/>
                <w:szCs w:val="24"/>
                <w:lang w:val="tr-TR" w:eastAsia="en-US"/>
              </w:rPr>
              <w:t>sempozyum</w:t>
            </w:r>
            <w:proofErr w:type="gramEnd"/>
            <w:r w:rsidRPr="0078039B">
              <w:rPr>
                <w:rFonts w:eastAsiaTheme="minorHAnsi"/>
                <w:szCs w:val="24"/>
                <w:lang w:val="tr-TR" w:eastAsia="en-US"/>
              </w:rPr>
              <w:t xml:space="preserve"> ve seminer sayısı</w:t>
            </w:r>
          </w:p>
        </w:tc>
      </w:tr>
      <w:tr w:rsidR="0078039B" w:rsidRPr="0078039B" w:rsidTr="00430A24">
        <w:tc>
          <w:tcPr>
            <w:tcW w:w="4606" w:type="dxa"/>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Üniversite-Sanayi işbirliği koordinatörlüğünün kurulması ve ilişkilerin geliştirilmesi</w:t>
            </w:r>
          </w:p>
        </w:tc>
        <w:tc>
          <w:tcPr>
            <w:tcW w:w="4606" w:type="dxa"/>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1. Öğrencilerin teorik bilgilerini pratiğe dönüştürebilmesi için uygulama dersleri kapsamında işyerleriyle protokoller yapılması 2. İşyeri gezilerinin yaygınlaştırılması 3. Sanayinin beklenti ve talepleri doğrultusunda eğitimler düzenlemek</w:t>
            </w:r>
          </w:p>
        </w:tc>
      </w:tr>
      <w:tr w:rsidR="0078039B" w:rsidRPr="0078039B" w:rsidTr="00430A24">
        <w:tc>
          <w:tcPr>
            <w:tcW w:w="4606" w:type="dxa"/>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Bilimsel yayın kalitesinin artırılması</w:t>
            </w:r>
          </w:p>
        </w:tc>
        <w:tc>
          <w:tcPr>
            <w:tcW w:w="4606" w:type="dxa"/>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1. Öğretim elemanı başına düşen yıllık atıf sayısı 2. Dergilere yapılan bilim kurulu, hakemlik ve editörlük sayısının artırılması</w:t>
            </w:r>
          </w:p>
        </w:tc>
      </w:tr>
      <w:tr w:rsidR="0078039B" w:rsidRPr="0078039B" w:rsidTr="00430A24">
        <w:tc>
          <w:tcPr>
            <w:tcW w:w="4606" w:type="dxa"/>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Akademik personelin proje yapmaya teşvik edilmesi</w:t>
            </w:r>
          </w:p>
        </w:tc>
        <w:tc>
          <w:tcPr>
            <w:tcW w:w="4606" w:type="dxa"/>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1. Öğretim elemanı başına düşen yıllık proje sayısı</w:t>
            </w:r>
          </w:p>
        </w:tc>
      </w:tr>
      <w:tr w:rsidR="0078039B" w:rsidRPr="0078039B" w:rsidTr="00430A24">
        <w:tc>
          <w:tcPr>
            <w:tcW w:w="4606" w:type="dxa"/>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Altyapı Geliştirme Hedefleri</w:t>
            </w:r>
          </w:p>
        </w:tc>
        <w:tc>
          <w:tcPr>
            <w:tcW w:w="4606" w:type="dxa"/>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1. Kütüphanedeki ilgili kitap ve süreli yayın sayısının artırılması</w:t>
            </w:r>
          </w:p>
        </w:tc>
      </w:tr>
      <w:tr w:rsidR="0078039B" w:rsidRPr="0078039B" w:rsidTr="00430A24">
        <w:tc>
          <w:tcPr>
            <w:tcW w:w="4606" w:type="dxa"/>
          </w:tcPr>
          <w:p w:rsidR="0078039B" w:rsidRPr="0078039B" w:rsidRDefault="0078039B" w:rsidP="0078039B">
            <w:pPr>
              <w:jc w:val="both"/>
              <w:rPr>
                <w:rFonts w:eastAsiaTheme="minorHAnsi"/>
                <w:b/>
                <w:szCs w:val="24"/>
                <w:lang w:val="tr-TR" w:eastAsia="en-US"/>
              </w:rPr>
            </w:pPr>
            <w:r w:rsidRPr="0078039B">
              <w:rPr>
                <w:rFonts w:eastAsiaTheme="minorHAnsi"/>
                <w:b/>
                <w:szCs w:val="24"/>
                <w:lang w:val="tr-TR" w:eastAsia="en-US"/>
              </w:rPr>
              <w:t>İnsan Kaynakları Yönetimi Hedefleri</w:t>
            </w:r>
          </w:p>
        </w:tc>
        <w:tc>
          <w:tcPr>
            <w:tcW w:w="4606" w:type="dxa"/>
          </w:tcPr>
          <w:p w:rsidR="0078039B" w:rsidRPr="0078039B" w:rsidRDefault="0078039B" w:rsidP="0078039B">
            <w:pPr>
              <w:jc w:val="both"/>
              <w:rPr>
                <w:rFonts w:eastAsiaTheme="minorHAnsi"/>
                <w:szCs w:val="24"/>
                <w:lang w:val="tr-TR" w:eastAsia="en-US"/>
              </w:rPr>
            </w:pPr>
          </w:p>
        </w:tc>
      </w:tr>
      <w:tr w:rsidR="0078039B" w:rsidRPr="0078039B" w:rsidTr="00430A24">
        <w:tc>
          <w:tcPr>
            <w:tcW w:w="4606" w:type="dxa"/>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1. Akademik ve idari personelin nitelik ve niceliğinin artırılması</w:t>
            </w:r>
          </w:p>
        </w:tc>
        <w:tc>
          <w:tcPr>
            <w:tcW w:w="4606" w:type="dxa"/>
          </w:tcPr>
          <w:p w:rsidR="0078039B" w:rsidRPr="0078039B" w:rsidRDefault="0078039B" w:rsidP="0078039B">
            <w:pPr>
              <w:jc w:val="both"/>
              <w:rPr>
                <w:rFonts w:eastAsiaTheme="minorHAnsi"/>
                <w:szCs w:val="24"/>
                <w:lang w:val="tr-TR" w:eastAsia="en-US"/>
              </w:rPr>
            </w:pPr>
            <w:r w:rsidRPr="0078039B">
              <w:rPr>
                <w:rFonts w:eastAsiaTheme="minorHAnsi"/>
                <w:szCs w:val="24"/>
                <w:lang w:val="tr-TR" w:eastAsia="en-US"/>
              </w:rPr>
              <w:t>1. Öğrenci anketleri 2. Eğitici eğitimi alan öğretim üyesi sayısı 3. Yeni katılan eleman sayısı</w:t>
            </w:r>
          </w:p>
        </w:tc>
      </w:tr>
    </w:tbl>
    <w:p w:rsidR="0078039B" w:rsidRPr="0078039B" w:rsidRDefault="0078039B" w:rsidP="0078039B">
      <w:pPr>
        <w:spacing w:line="276" w:lineRule="auto"/>
        <w:jc w:val="both"/>
        <w:rPr>
          <w:rFonts w:eastAsiaTheme="minorHAnsi"/>
          <w:szCs w:val="24"/>
          <w:lang w:val="tr-TR" w:eastAsia="en-US"/>
        </w:rPr>
      </w:pPr>
      <w:bookmarkStart w:id="1" w:name="_GoBack"/>
      <w:bookmarkEnd w:id="1"/>
    </w:p>
    <w:p w:rsidR="0078039B" w:rsidRPr="0078039B" w:rsidRDefault="0078039B" w:rsidP="0078039B">
      <w:pPr>
        <w:spacing w:line="276" w:lineRule="auto"/>
        <w:jc w:val="both"/>
        <w:rPr>
          <w:rFonts w:eastAsiaTheme="minorHAnsi"/>
          <w:szCs w:val="24"/>
          <w:lang w:val="tr-TR" w:eastAsia="en-US"/>
        </w:rPr>
      </w:pPr>
    </w:p>
    <w:p w:rsidR="0078039B" w:rsidRPr="0078039B" w:rsidRDefault="0078039B" w:rsidP="0078039B">
      <w:pPr>
        <w:spacing w:line="276" w:lineRule="auto"/>
        <w:jc w:val="both"/>
        <w:rPr>
          <w:rFonts w:eastAsiaTheme="minorHAnsi"/>
          <w:szCs w:val="24"/>
          <w:lang w:val="tr-TR" w:eastAsia="en-US"/>
        </w:rPr>
      </w:pPr>
    </w:p>
    <w:p w:rsidR="0078039B" w:rsidRPr="0078039B" w:rsidRDefault="0078039B" w:rsidP="0078039B">
      <w:pPr>
        <w:spacing w:line="276" w:lineRule="auto"/>
        <w:jc w:val="both"/>
        <w:rPr>
          <w:rFonts w:eastAsiaTheme="minorHAnsi"/>
          <w:szCs w:val="24"/>
          <w:lang w:val="tr-TR" w:eastAsia="en-US"/>
        </w:rPr>
      </w:pPr>
      <w:r w:rsidRPr="0078039B">
        <w:rPr>
          <w:rFonts w:eastAsiaTheme="minorHAnsi"/>
          <w:szCs w:val="24"/>
          <w:lang w:val="tr-TR" w:eastAsia="en-US"/>
        </w:rPr>
        <w:t>Yüksekokul olarak kaliteli eğitimi daha üst düzeylere ulaştırabilmek için önümüzdeki yıllarda öğretim elemanlarımızın bilimsel çalışmalar yapabilmesi yönünde gerekli destekler sağlanacaktır. Program ve ders içerikleri güncellenecek, öğretim elemanı başına düşen ders yükü ve öğrenci sayılarının azaltılması için ihtiyaç duyulan bölümlere öğretim üyesi kadrosu tahsisi için gerekli taleplerde bulunulacaktır. Üniversitelerin hedefi olan çağdaş eğitim ve öğretim seviyesine ulaşmaları ancak kurumsal kimliklerini geliştirmeleri, kurumu meydana getiren tüm öğelerin niteliklerini ve iç paydaşların kuruma olan bağlılıklarını artırmaları ile mümkün olabilir. Bu anlayış çerçevesinde Uygulamalı Bilimler Yüksekokulu personel ve öğrencilerinin gelişimini destekleyecek ve sunulan hizmetlerin kalitesini arttıracak hedefler benimsemiştir. Bu hedefleri yerine getirirken mali olanakların etkin ve verimli bir şekilde kullanılması amaçlanacak ve hayırseverlerin katkılarının artırılması konusunda girişimlerde bulunulacaktır. Yüksekokulumuz kalite güvence sisteminin etkin ve verimli bir şekilde yürütülebilmesi ve performans değerlendirmesinin yapılabilmesi için her türlü çabayı azami düzeyde gösterecektir. İç değerlendirme ve dış değerlendirme sonuçlarına göre süreçlerdeki iyileştirmeler gerçekleştirilecek ve sonuçları izlenecektir. Bunun için yüksekokulumuz bünyesinde oluşturulan Kalite Komisyonu belirli dönemlerde bir araya gelerek çalışmalar yapacaktır. Komisyon üyeleri dışındaki öğretim üyeleri ve diğer iç paydaşlar ile dış paydaşların kalite güvence sistemine katılım ve katkılarını sağlamak üzere anketler düzenlenecek ve değerlendirilecektir.</w:t>
      </w:r>
    </w:p>
    <w:p w:rsidR="0078039B" w:rsidRPr="0078039B" w:rsidRDefault="0078039B" w:rsidP="0078039B">
      <w:pPr>
        <w:spacing w:line="276" w:lineRule="auto"/>
        <w:jc w:val="both"/>
        <w:rPr>
          <w:rFonts w:eastAsiaTheme="minorHAnsi"/>
          <w:szCs w:val="24"/>
          <w:lang w:val="tr-TR" w:eastAsia="en-US"/>
        </w:rPr>
      </w:pPr>
    </w:p>
    <w:p w:rsidR="0078039B" w:rsidRPr="0078039B" w:rsidRDefault="0078039B" w:rsidP="0078039B">
      <w:pPr>
        <w:spacing w:line="276" w:lineRule="auto"/>
        <w:jc w:val="both"/>
        <w:rPr>
          <w:rFonts w:eastAsiaTheme="minorHAnsi"/>
          <w:szCs w:val="24"/>
          <w:lang w:val="tr-TR" w:eastAsia="en-US"/>
        </w:rPr>
      </w:pPr>
      <w:r w:rsidRPr="0078039B">
        <w:rPr>
          <w:rFonts w:eastAsiaTheme="minorHAnsi"/>
          <w:szCs w:val="24"/>
          <w:lang w:val="tr-TR" w:eastAsia="en-US"/>
        </w:rPr>
        <w:t xml:space="preserve">Bu bölümde akademik ve idari tüm birimlerin, stratejik yönetim sürecinin bir parçası olarak kalite güvencesi politikalarını ve bu politikaları hayata geçirmek üzere stratejilerini nasıl belirlediğine, uyguladığına, izlediğine ve süreci nasıl iyileştirdiğine ilişkin </w:t>
      </w:r>
      <w:proofErr w:type="gramStart"/>
      <w:r w:rsidRPr="0078039B">
        <w:rPr>
          <w:rFonts w:eastAsiaTheme="minorHAnsi"/>
          <w:szCs w:val="24"/>
          <w:lang w:val="tr-TR" w:eastAsia="en-US"/>
        </w:rPr>
        <w:t>metodolojisini</w:t>
      </w:r>
      <w:proofErr w:type="gramEnd"/>
      <w:r w:rsidRPr="0078039B">
        <w:rPr>
          <w:rFonts w:eastAsiaTheme="minorHAnsi"/>
          <w:szCs w:val="24"/>
          <w:lang w:val="tr-TR" w:eastAsia="en-US"/>
        </w:rPr>
        <w:t xml:space="preserve"> bu kısımda anlatması beklenmektedir. </w:t>
      </w:r>
    </w:p>
    <w:p w:rsidR="0078039B" w:rsidRPr="0078039B" w:rsidRDefault="0078039B" w:rsidP="0078039B">
      <w:pPr>
        <w:spacing w:line="276" w:lineRule="auto"/>
        <w:jc w:val="both"/>
        <w:rPr>
          <w:rFonts w:eastAsiaTheme="minorHAnsi"/>
          <w:szCs w:val="24"/>
          <w:lang w:val="tr-TR" w:eastAsia="en-US"/>
        </w:rPr>
      </w:pPr>
    </w:p>
    <w:p w:rsidR="0078039B" w:rsidRPr="0078039B" w:rsidRDefault="0078039B" w:rsidP="0078039B">
      <w:pPr>
        <w:spacing w:line="276" w:lineRule="auto"/>
        <w:jc w:val="both"/>
        <w:rPr>
          <w:rFonts w:eastAsiaTheme="minorHAnsi"/>
          <w:szCs w:val="24"/>
          <w:lang w:val="tr-TR" w:eastAsia="en-US"/>
        </w:rPr>
      </w:pPr>
    </w:p>
    <w:p w:rsidR="0078039B" w:rsidRPr="0078039B" w:rsidRDefault="0078039B" w:rsidP="0078039B">
      <w:pPr>
        <w:numPr>
          <w:ilvl w:val="0"/>
          <w:numId w:val="3"/>
        </w:numPr>
        <w:spacing w:after="200" w:line="276" w:lineRule="auto"/>
        <w:contextualSpacing/>
        <w:jc w:val="both"/>
        <w:rPr>
          <w:rFonts w:eastAsiaTheme="minorHAnsi"/>
          <w:b/>
          <w:szCs w:val="24"/>
          <w:lang w:val="tr-TR" w:eastAsia="en-US"/>
        </w:rPr>
      </w:pPr>
      <w:r w:rsidRPr="0078039B">
        <w:rPr>
          <w:rFonts w:eastAsiaTheme="minorHAnsi"/>
          <w:b/>
          <w:szCs w:val="24"/>
          <w:lang w:val="tr-TR" w:eastAsia="en-US"/>
        </w:rPr>
        <w:t xml:space="preserve">EĞİTİM VE ÖĞRETİM </w:t>
      </w:r>
    </w:p>
    <w:p w:rsidR="0078039B" w:rsidRPr="0078039B" w:rsidRDefault="0078039B" w:rsidP="0078039B">
      <w:pPr>
        <w:spacing w:after="200" w:line="276" w:lineRule="auto"/>
        <w:jc w:val="both"/>
        <w:rPr>
          <w:rFonts w:eastAsiaTheme="minorHAnsi"/>
          <w:b/>
          <w:szCs w:val="24"/>
          <w:lang w:val="tr-TR" w:eastAsia="en-US"/>
        </w:rPr>
      </w:pPr>
    </w:p>
    <w:p w:rsidR="0078039B" w:rsidRPr="0078039B" w:rsidRDefault="0078039B" w:rsidP="0078039B">
      <w:pPr>
        <w:spacing w:after="200" w:line="276" w:lineRule="auto"/>
        <w:jc w:val="both"/>
        <w:rPr>
          <w:rFonts w:eastAsiaTheme="minorHAnsi"/>
          <w:szCs w:val="24"/>
          <w:lang w:val="tr-TR" w:eastAsia="en-US"/>
        </w:rPr>
      </w:pPr>
      <w:r w:rsidRPr="0078039B">
        <w:rPr>
          <w:rFonts w:eastAsiaTheme="minorHAnsi"/>
          <w:b/>
          <w:szCs w:val="24"/>
          <w:lang w:val="tr-TR" w:eastAsia="en-US"/>
        </w:rPr>
        <w:t>1- Programların Tasarımı ve Onayı</w:t>
      </w:r>
      <w:r w:rsidRPr="0078039B">
        <w:rPr>
          <w:rFonts w:eastAsiaTheme="minorHAnsi"/>
          <w:szCs w:val="24"/>
          <w:lang w:val="tr-TR" w:eastAsia="en-US"/>
        </w:rPr>
        <w:t xml:space="preserve"> </w:t>
      </w:r>
    </w:p>
    <w:p w:rsidR="0078039B" w:rsidRPr="0078039B" w:rsidRDefault="0078039B" w:rsidP="0078039B">
      <w:pPr>
        <w:spacing w:after="200" w:line="276" w:lineRule="auto"/>
        <w:ind w:firstLine="708"/>
        <w:jc w:val="both"/>
        <w:rPr>
          <w:rFonts w:eastAsiaTheme="minorHAnsi"/>
          <w:szCs w:val="24"/>
          <w:lang w:val="tr-TR" w:eastAsia="en-US"/>
        </w:rPr>
      </w:pPr>
      <w:r w:rsidRPr="0078039B">
        <w:rPr>
          <w:rFonts w:eastAsiaTheme="minorHAnsi"/>
          <w:szCs w:val="24"/>
          <w:lang w:val="tr-TR" w:eastAsia="en-US"/>
        </w:rPr>
        <w:t xml:space="preserve">Program yeterlilikleri bölüm başkanları ile alandaki öğretim elemanlarının gerçekleştirmiş oldukları toplantılar sonucunda belirlenmektedir. Bu süreçte, Yükseköğretim Kurulunun belirlemiş olduğu çerçevelere uyulmaktadır. Belirlenen yeterlilikler üniversite AKTS bilgi sistemine Program Öğrenme Çıktıları (PÖÇ) olarak girilmekte ve yayınlanmaktadır. </w:t>
      </w:r>
    </w:p>
    <w:p w:rsidR="0078039B" w:rsidRPr="0078039B" w:rsidRDefault="0078039B" w:rsidP="0078039B">
      <w:pPr>
        <w:spacing w:after="200" w:line="276" w:lineRule="auto"/>
        <w:ind w:firstLine="708"/>
        <w:jc w:val="both"/>
        <w:rPr>
          <w:rFonts w:eastAsiaTheme="minorHAnsi"/>
          <w:szCs w:val="24"/>
          <w:lang w:val="tr-TR" w:eastAsia="en-US"/>
        </w:rPr>
      </w:pPr>
      <w:r w:rsidRPr="0078039B">
        <w:rPr>
          <w:rFonts w:eastAsiaTheme="minorHAnsi"/>
          <w:szCs w:val="24"/>
          <w:lang w:val="tr-TR" w:eastAsia="en-US"/>
        </w:rPr>
        <w:t>Yeni bir bölüm/program açılma sürecinde Yükseköğretim Kurulu yükseköğretimde program açma çerçevesine göre ilgili başvuru dosyası hazırlandıktan sonra yönetim kurulunda programın açılıp açılmayacağı onaylanır ve program açma kararı alınırsa dosya üniversite senatosuna gönderilir. Burada onaylanması halinde başvuru dosyası üniversite tarafından Yüksek Öğretim Kuruluna gönderilir. Buradan alınacak onay sonucunda bölüm/program açılır.</w:t>
      </w:r>
    </w:p>
    <w:p w:rsidR="0078039B" w:rsidRPr="0078039B" w:rsidRDefault="0078039B" w:rsidP="0078039B">
      <w:pPr>
        <w:spacing w:after="200" w:line="276" w:lineRule="auto"/>
        <w:ind w:firstLine="708"/>
        <w:jc w:val="both"/>
        <w:rPr>
          <w:rFonts w:eastAsiaTheme="minorHAnsi"/>
          <w:szCs w:val="24"/>
          <w:lang w:val="tr-TR" w:eastAsia="en-US"/>
        </w:rPr>
      </w:pPr>
      <w:r w:rsidRPr="0078039B">
        <w:rPr>
          <w:rFonts w:eastAsiaTheme="minorHAnsi"/>
          <w:szCs w:val="24"/>
          <w:lang w:val="tr-TR" w:eastAsia="en-US"/>
        </w:rPr>
        <w:lastRenderedPageBreak/>
        <w:t>Mevcut bir bölüm/programda yeni bir ders açmak isteyen öğretim elemanı ders teklifini İngilizce ve Türkçe AKTS formlarıyla birlikte Yüksekokula iletir. Bölüm başkanının uygun görmesi durumunda ilgili ders açılmak için Yüksekokul kuruluna sunulur. Buradan alınacak onay durumunda takip edilen dönemde ders açılır. Gazi Bilgi Paketinden her bir programın ve dersin bilgileri, eğitim amaçları ve kazanımları ilan edilmektedir.</w:t>
      </w:r>
    </w:p>
    <w:p w:rsidR="0078039B" w:rsidRPr="0078039B" w:rsidRDefault="0078039B" w:rsidP="0078039B">
      <w:pPr>
        <w:spacing w:after="200" w:line="276" w:lineRule="auto"/>
        <w:jc w:val="both"/>
        <w:rPr>
          <w:rFonts w:eastAsiaTheme="minorHAnsi"/>
          <w:szCs w:val="24"/>
          <w:lang w:val="tr-TR" w:eastAsia="en-US"/>
        </w:rPr>
      </w:pPr>
      <w:r w:rsidRPr="0078039B">
        <w:rPr>
          <w:rFonts w:eastAsiaTheme="minorHAnsi"/>
          <w:b/>
          <w:szCs w:val="24"/>
          <w:lang w:val="tr-TR" w:eastAsia="en-US"/>
        </w:rPr>
        <w:t>2- Öğrenci Merkezli Öğrenme, Öğretme ve Değerlendirme</w:t>
      </w:r>
      <w:r w:rsidRPr="0078039B">
        <w:rPr>
          <w:rFonts w:eastAsiaTheme="minorHAnsi"/>
          <w:szCs w:val="24"/>
          <w:lang w:val="tr-TR" w:eastAsia="en-US"/>
        </w:rPr>
        <w:t xml:space="preserve"> </w:t>
      </w:r>
    </w:p>
    <w:p w:rsidR="0078039B" w:rsidRPr="0078039B" w:rsidRDefault="0078039B" w:rsidP="0078039B">
      <w:pPr>
        <w:spacing w:after="200" w:line="276" w:lineRule="auto"/>
        <w:ind w:firstLine="708"/>
        <w:jc w:val="both"/>
        <w:rPr>
          <w:rFonts w:eastAsiaTheme="minorHAnsi"/>
          <w:szCs w:val="24"/>
          <w:lang w:val="tr-TR" w:eastAsia="en-US"/>
        </w:rPr>
      </w:pPr>
      <w:r w:rsidRPr="0078039B">
        <w:rPr>
          <w:rFonts w:eastAsiaTheme="minorHAnsi"/>
          <w:szCs w:val="24"/>
          <w:lang w:val="tr-TR" w:eastAsia="en-US"/>
        </w:rPr>
        <w:t>Programlarda yer alan derslerin öğrenci iş yüküne dayalı kredi değerleri (AKTS), Bologna süreci göz önünde bulundurularak değerlendirilmekte ve belirlenmektedir. Yüksekokulumuzda staj eğitimi bulunmaktadır ve eğitim süreci kapsamına dâhil edilmektedir. Öğrencilere her dönem sonunda anketler yapılmaktadır. Bu anket sonuçlarına göre programda ve eğitim süreçlerinde düzenlemelere gidilmektedir. Program Öğrenme Çıktıları (PÖÇ), hedeflenen ders öğrenme çıktılarına ulaşıldığını ölçebilecek şekilde tasarlanmaktadır.</w:t>
      </w:r>
    </w:p>
    <w:p w:rsidR="0078039B" w:rsidRPr="0078039B" w:rsidRDefault="0078039B" w:rsidP="0078039B">
      <w:pPr>
        <w:spacing w:after="200" w:line="276" w:lineRule="auto"/>
        <w:ind w:firstLine="708"/>
        <w:jc w:val="both"/>
        <w:rPr>
          <w:rFonts w:eastAsiaTheme="minorHAnsi"/>
          <w:szCs w:val="24"/>
          <w:lang w:val="tr-TR" w:eastAsia="en-US"/>
        </w:rPr>
      </w:pPr>
      <w:r w:rsidRPr="0078039B">
        <w:rPr>
          <w:rFonts w:eastAsiaTheme="minorHAnsi"/>
          <w:szCs w:val="24"/>
          <w:lang w:val="tr-TR" w:eastAsia="en-US"/>
        </w:rPr>
        <w:t xml:space="preserve">Uzaktan öğretimde öğretim üyelerinin işlediği dersler kayıt altına alınmaktadır ve bu derslerin ne şekilde işlendiği takip edilmekte, değerlendirilmekte ve öğretim üyelerine geri dönütler sağlanmaktadır. Uzaktan öğretimde sınavlar üniversitenin belirlediği tarihlerde yapılmakta olup vize sınavları öğretim elemanının tercihine göre Öğrenme Yönetim Sistemi üzerinden teorik veya uygulamaya dönük proje temelli yapılmaktadır. Final sınavı ise merkezi sınav sistemi ile yapılmaktadır. Örgün öğretiminde ise süreç öğretim elemanının tasarrufunda işlenmekte fakat öğrenci dönütleri ile düzenlemelere gidilebilmektedir. </w:t>
      </w:r>
    </w:p>
    <w:p w:rsidR="0078039B" w:rsidRPr="0078039B" w:rsidRDefault="0078039B" w:rsidP="0078039B">
      <w:pPr>
        <w:spacing w:after="200" w:line="276" w:lineRule="auto"/>
        <w:ind w:firstLine="708"/>
        <w:jc w:val="both"/>
        <w:rPr>
          <w:rFonts w:eastAsiaTheme="minorHAnsi"/>
          <w:szCs w:val="24"/>
          <w:lang w:val="tr-TR" w:eastAsia="en-US"/>
        </w:rPr>
      </w:pPr>
      <w:r w:rsidRPr="0078039B">
        <w:rPr>
          <w:rFonts w:eastAsiaTheme="minorHAnsi"/>
          <w:szCs w:val="24"/>
          <w:lang w:val="tr-TR" w:eastAsia="en-US"/>
        </w:rPr>
        <w:t>Öğrencilerin eğitim süreci bir yönetmelikle ayrıntılı bir şekilde belirtilmiştir. Öğrencinin devamını veya sınava girmesini engelleyen haklı ve geçerli nedenlerin oluşması durumunu kapsayan açık düzenlemeler bulunmaktadır. Örneğin; devamsızlıkla ilgili temel bir çerçeve bulunmaktadır. Bu çerçeve kapsamında öğrenci sağlık durumuna ilişkin olarak bir sağlık kuruluşundan heyet raporu alması durumunda ilgili günler için devamsızlık kuralından muaf sayılabilir. Uzun süreli alınan heyet raporlarında ise kayıt dondurma işlemi gerçekleşmektedir. Engelli öğrenciler için kayıt ücretlerinde pozitif ayrımcılık kapsamında iyileştirmelere de gidilebilmektedir.</w:t>
      </w:r>
    </w:p>
    <w:p w:rsidR="0078039B" w:rsidRPr="0078039B" w:rsidRDefault="0078039B" w:rsidP="0078039B">
      <w:pPr>
        <w:spacing w:after="200" w:line="276" w:lineRule="auto"/>
        <w:ind w:firstLine="708"/>
        <w:jc w:val="both"/>
        <w:rPr>
          <w:rFonts w:eastAsiaTheme="minorHAnsi"/>
          <w:szCs w:val="24"/>
          <w:lang w:val="tr-TR" w:eastAsia="en-US"/>
        </w:rPr>
      </w:pPr>
      <w:r w:rsidRPr="0078039B">
        <w:rPr>
          <w:rFonts w:eastAsiaTheme="minorHAnsi"/>
          <w:szCs w:val="24"/>
          <w:lang w:val="tr-TR" w:eastAsia="en-US"/>
        </w:rPr>
        <w:t xml:space="preserve">Programların yürütülmesinde öğrencilerin etkinlikler (teknik geziler, uzman konuşmacı davetleri gibi) organize ederek aktif rol almaları sağlanmaktadır. Ders öğrenme çıktıları belirlendikten sonra hedeflenen ders öğrenme çıktılarına ulaşılıp ulaşılmadığını ölçmek için Başarı ölçme ve değerlendirme yöntemi (BÖDY) tasarlanması planlanmaktadır. Doğru, adil ve tutarlı şekilde değerlendirmeyi güvence altına almak için öğretim üyelerinin her yarıyıl başında ders planlarını hazırlayarak öğrencileri bilgilendirmesi sağlanacaktır. Öğrencinin devamını veya sınava girmesini engelleyen nedenlerin haklı ve geçerli olup olmadığının değerlendirilmesi noktasında Gazi Üniversitesi Eğitim- </w:t>
      </w:r>
      <w:proofErr w:type="gramStart"/>
      <w:r w:rsidRPr="0078039B">
        <w:rPr>
          <w:rFonts w:eastAsiaTheme="minorHAnsi"/>
          <w:szCs w:val="24"/>
          <w:lang w:val="tr-TR" w:eastAsia="en-US"/>
        </w:rPr>
        <w:t>Öğretim  ve</w:t>
      </w:r>
      <w:proofErr w:type="gramEnd"/>
      <w:r w:rsidRPr="0078039B">
        <w:rPr>
          <w:rFonts w:eastAsiaTheme="minorHAnsi"/>
          <w:szCs w:val="24"/>
          <w:lang w:val="tr-TR" w:eastAsia="en-US"/>
        </w:rPr>
        <w:t xml:space="preserve"> Sınav Yönetmeliği ve Teknik Bilimler Meslek Yüksekokulu İşyeri Eğitimi Yönergesi temel alınmaktadır. </w:t>
      </w:r>
    </w:p>
    <w:p w:rsidR="0078039B" w:rsidRPr="0078039B" w:rsidRDefault="0078039B" w:rsidP="0078039B">
      <w:pPr>
        <w:jc w:val="both"/>
        <w:rPr>
          <w:rFonts w:eastAsiaTheme="minorHAnsi"/>
          <w:b/>
          <w:szCs w:val="24"/>
          <w:lang w:val="tr-TR" w:eastAsia="en-US"/>
        </w:rPr>
      </w:pPr>
      <w:r w:rsidRPr="0078039B">
        <w:rPr>
          <w:rFonts w:eastAsiaTheme="minorHAnsi"/>
          <w:b/>
          <w:szCs w:val="24"/>
          <w:lang w:val="tr-TR" w:eastAsia="en-US"/>
        </w:rPr>
        <w:t xml:space="preserve">3- Öğrencinin Kabulü ve Gelişimi, Tanınma ve Sertifikalandırma </w:t>
      </w:r>
    </w:p>
    <w:p w:rsidR="0078039B" w:rsidRPr="0078039B" w:rsidRDefault="0078039B" w:rsidP="0078039B">
      <w:pPr>
        <w:jc w:val="both"/>
        <w:rPr>
          <w:rFonts w:eastAsiaTheme="minorHAnsi"/>
          <w:szCs w:val="24"/>
          <w:lang w:val="tr-TR" w:eastAsia="en-US"/>
        </w:rPr>
      </w:pPr>
    </w:p>
    <w:p w:rsidR="0078039B" w:rsidRPr="0078039B" w:rsidRDefault="0078039B" w:rsidP="0078039B">
      <w:pPr>
        <w:spacing w:after="200"/>
        <w:ind w:firstLine="708"/>
        <w:jc w:val="both"/>
        <w:rPr>
          <w:rFonts w:eastAsiaTheme="minorHAnsi"/>
          <w:szCs w:val="24"/>
          <w:lang w:val="tr-TR" w:eastAsia="en-US"/>
        </w:rPr>
      </w:pPr>
      <w:r w:rsidRPr="0078039B">
        <w:rPr>
          <w:rFonts w:eastAsiaTheme="minorHAnsi"/>
          <w:szCs w:val="24"/>
          <w:lang w:val="tr-TR" w:eastAsia="en-US"/>
        </w:rPr>
        <w:lastRenderedPageBreak/>
        <w:t xml:space="preserve">Öğrencinin kabulü Üniversitemizin Öğrenci İşleri Bilgi Sistemi aracılığıyla yapılmaktadır. Yeni öğrencilerin kuruma/programa uyumlarının sağlanması için yüksek okulumuza kayıt yaptırdıkları dönem başında bölüm öğretim üyeleri tarafından üniversite, yüksekokul ve kayıt yaptırdıkları bölüm hakkında </w:t>
      </w:r>
      <w:proofErr w:type="gramStart"/>
      <w:r w:rsidRPr="0078039B">
        <w:rPr>
          <w:rFonts w:eastAsiaTheme="minorHAnsi"/>
          <w:szCs w:val="24"/>
          <w:lang w:val="tr-TR" w:eastAsia="en-US"/>
        </w:rPr>
        <w:t>oryantasyon</w:t>
      </w:r>
      <w:proofErr w:type="gramEnd"/>
      <w:r w:rsidRPr="0078039B">
        <w:rPr>
          <w:rFonts w:eastAsiaTheme="minorHAnsi"/>
          <w:szCs w:val="24"/>
          <w:lang w:val="tr-TR" w:eastAsia="en-US"/>
        </w:rPr>
        <w:t xml:space="preserve"> eğitimi verilmektedir. </w:t>
      </w:r>
    </w:p>
    <w:p w:rsidR="0078039B" w:rsidRPr="0078039B" w:rsidRDefault="0078039B" w:rsidP="0078039B">
      <w:pPr>
        <w:ind w:firstLine="708"/>
        <w:jc w:val="both"/>
        <w:rPr>
          <w:rFonts w:eastAsiaTheme="minorHAnsi"/>
          <w:szCs w:val="24"/>
          <w:lang w:val="tr-TR" w:eastAsia="en-US"/>
        </w:rPr>
      </w:pPr>
      <w:r w:rsidRPr="0078039B">
        <w:rPr>
          <w:rFonts w:eastAsiaTheme="minorHAnsi"/>
          <w:szCs w:val="24"/>
          <w:lang w:val="tr-TR" w:eastAsia="en-US"/>
        </w:rPr>
        <w:t>Üniversitemiz ve Yüksekokulumuz web sayfasında başvuru ile ilgili tüm süreçler ilan edilmekte ve gerekli güncelleştirmeler buradan duyurulmaktadır. Ayrıca, öğrenciler öğrenci işleri birimini ve bölüm başkanlarının görevlendireceği öğretim elemanı ve ihtiyaç halinde bölüm başkanı ve Yüksekokul yöneticilerinden bilgi ve yardım alabilmektedirler. Öğrencilere yönelik akademik danışmanlık hizmetleri, öğrenci ile danışmanı arasında yürütülen bir süreç olup bu sürece herhangi bir sorunla karşılaşılmadığı sürece müdahil olunmamaktadır.</w:t>
      </w:r>
    </w:p>
    <w:p w:rsidR="0078039B" w:rsidRPr="0078039B" w:rsidRDefault="0078039B" w:rsidP="0078039B">
      <w:pPr>
        <w:jc w:val="both"/>
        <w:rPr>
          <w:rFonts w:eastAsiaTheme="minorHAnsi"/>
          <w:color w:val="C6D9F1" w:themeColor="text2" w:themeTint="33"/>
          <w:szCs w:val="24"/>
          <w:lang w:val="tr-TR" w:eastAsia="en-US"/>
        </w:rPr>
      </w:pPr>
    </w:p>
    <w:p w:rsidR="0078039B" w:rsidRPr="0078039B" w:rsidRDefault="0078039B" w:rsidP="0078039B">
      <w:pPr>
        <w:spacing w:line="276" w:lineRule="auto"/>
        <w:jc w:val="both"/>
        <w:rPr>
          <w:rFonts w:eastAsiaTheme="minorHAnsi"/>
          <w:b/>
          <w:szCs w:val="24"/>
          <w:lang w:val="tr-TR" w:eastAsia="en-US"/>
        </w:rPr>
      </w:pPr>
      <w:r w:rsidRPr="0078039B">
        <w:rPr>
          <w:rFonts w:eastAsiaTheme="minorHAnsi"/>
          <w:b/>
          <w:szCs w:val="24"/>
          <w:lang w:val="tr-TR" w:eastAsia="en-US"/>
        </w:rPr>
        <w:t xml:space="preserve">4- Eğitim-Öğretim Kadrosu </w:t>
      </w:r>
    </w:p>
    <w:p w:rsidR="0078039B" w:rsidRPr="0078039B" w:rsidRDefault="0078039B" w:rsidP="0078039B">
      <w:pPr>
        <w:spacing w:line="276" w:lineRule="auto"/>
        <w:jc w:val="both"/>
        <w:rPr>
          <w:rFonts w:eastAsiaTheme="minorHAnsi"/>
          <w:b/>
          <w:szCs w:val="24"/>
          <w:lang w:val="tr-TR" w:eastAsia="en-US"/>
        </w:rPr>
      </w:pPr>
    </w:p>
    <w:p w:rsidR="0078039B" w:rsidRPr="0078039B" w:rsidRDefault="0078039B" w:rsidP="0078039B">
      <w:pPr>
        <w:spacing w:after="200" w:line="276" w:lineRule="auto"/>
        <w:ind w:firstLine="708"/>
        <w:jc w:val="both"/>
        <w:rPr>
          <w:rFonts w:eastAsiaTheme="minorHAnsi"/>
          <w:szCs w:val="24"/>
          <w:lang w:val="tr-TR" w:eastAsia="en-US"/>
        </w:rPr>
      </w:pPr>
      <w:r w:rsidRPr="0078039B">
        <w:rPr>
          <w:rFonts w:eastAsiaTheme="minorHAnsi"/>
          <w:szCs w:val="24"/>
          <w:lang w:val="tr-TR" w:eastAsia="en-US"/>
        </w:rPr>
        <w:t xml:space="preserve">Yüksekokul bünyesinde Eğitim-öğretim sürecini etkin şekilde yürütebilmek üzere akademik kadrosunda 4 Doçent, 4 Yardımcı Doçent, 14 Öğretim Görevlisi Doktor, 36 Öğretim Görevlisi, 1 Uzman ve 1 Okutman bulunmaktadır. Eğitim-öğretim kadrosunun işe alınması, atanması ve yükseltilmesi ile ilgili süreçleri Üniversitemiz Atama Yükseltilme Kriterleri belirlemektedir. Başvurular Rektörlüğümüzce alınmaktadır.  İşe alımlar, atamalar ve görevde yükseltme ile ilgili süreçler;  Rektör oluru ile Personel Daire Başkanlığı Birimi tarafından yürütülmektedir. Meslek Yüksekokulumuza dışarıdan ders vermek üzere öğretim elemanı görevlendirmesi yapılmamaktadır. Her öğretim elemanının akademik uzmanlık alanına göre uygun olan dersler için görevlendirmeleri yapılır. Eğitim-öğretim kadrosunun mesleki gelişimlerini sürdürmek ve öğretim becerilerini iyileştirmek için; Öğretim Elemanlarının talepleri doğrultusunda yurt içi ve yurt dışı bilimsel çalışmalar, konferans, kongre ve toplantılara katılımları sağlanmaktadır. Öğretim Elemanlarının sözleşme sürelerinin bitiminde akademik çalışmaları ve performansları ile ilgili hazırlamış oldukları sunum dosyaları önce Meslek Yüksekokulumuz Yönetim Kurulunda görüşülür. Yönetim Kurulunun almış olduğu karar Rektörlük Makamının oluruna sunulur. Rektörlük Makamının uygunluğu doğrultusunda tekrar ataması yapılır. Rektörlüğümüz Uluslararası Yayınları Komisyonunun değerlendirmesi sonucu ödül almaya layık bulunan öğretim elemanları Rektörlüğümüz tarafından ödüllendirilir. Öğretim Elemanlarının sözleşme sürelerinin bitiminde akademik çalışmaları ve performansları ile ilgili hazırlamış oldukları sunum dosyaları önce Meslek Yüksekokulumuz Yönetim Kurulunda görüşülür. Yönetim Kurulunun almış olduğu karar Rektörlük Makamının oluruna sunulur. Rektörlük Makamının uygunluğu doğrultusunda tekrar ataması yapılır. </w:t>
      </w:r>
    </w:p>
    <w:p w:rsidR="0078039B" w:rsidRPr="0078039B" w:rsidRDefault="0078039B" w:rsidP="0078039B">
      <w:pPr>
        <w:spacing w:line="276" w:lineRule="auto"/>
        <w:jc w:val="both"/>
        <w:rPr>
          <w:rFonts w:eastAsiaTheme="minorHAnsi"/>
          <w:b/>
          <w:szCs w:val="24"/>
          <w:lang w:val="tr-TR" w:eastAsia="en-US"/>
        </w:rPr>
      </w:pPr>
      <w:r w:rsidRPr="0078039B">
        <w:rPr>
          <w:rFonts w:eastAsiaTheme="minorHAnsi"/>
          <w:b/>
          <w:szCs w:val="24"/>
          <w:lang w:val="tr-TR" w:eastAsia="en-US"/>
        </w:rPr>
        <w:t xml:space="preserve">5-Öğrenme Kaynakları, Erişilebilirlik ve Destekler </w:t>
      </w:r>
    </w:p>
    <w:p w:rsidR="0078039B" w:rsidRPr="0078039B" w:rsidRDefault="0078039B" w:rsidP="0078039B">
      <w:pPr>
        <w:spacing w:line="276" w:lineRule="auto"/>
        <w:jc w:val="both"/>
        <w:rPr>
          <w:rFonts w:eastAsiaTheme="minorHAnsi"/>
          <w:b/>
          <w:szCs w:val="24"/>
          <w:lang w:val="tr-TR" w:eastAsia="en-US"/>
        </w:rPr>
      </w:pPr>
    </w:p>
    <w:p w:rsidR="0078039B" w:rsidRPr="0078039B" w:rsidRDefault="0078039B" w:rsidP="0078039B">
      <w:pPr>
        <w:spacing w:line="276" w:lineRule="auto"/>
        <w:ind w:firstLine="708"/>
        <w:jc w:val="both"/>
        <w:rPr>
          <w:rFonts w:eastAsiaTheme="minorHAnsi"/>
          <w:szCs w:val="24"/>
          <w:lang w:val="tr-TR" w:eastAsia="en-US"/>
        </w:rPr>
      </w:pPr>
      <w:r w:rsidRPr="0078039B">
        <w:rPr>
          <w:rFonts w:eastAsiaTheme="minorHAnsi"/>
          <w:szCs w:val="24"/>
          <w:lang w:val="tr-TR" w:eastAsia="en-US"/>
        </w:rPr>
        <w:t xml:space="preserve">Teknik Bilimler Meslek Yüksekokulu, eğitim-öğretimin etkinliğini arttıracak öğrenme </w:t>
      </w:r>
      <w:proofErr w:type="gramStart"/>
      <w:r w:rsidRPr="0078039B">
        <w:rPr>
          <w:rFonts w:eastAsiaTheme="minorHAnsi"/>
          <w:szCs w:val="24"/>
          <w:lang w:val="tr-TR" w:eastAsia="en-US"/>
        </w:rPr>
        <w:t>ortamlarını ; derslik</w:t>
      </w:r>
      <w:proofErr w:type="gramEnd"/>
      <w:r w:rsidRPr="0078039B">
        <w:rPr>
          <w:rFonts w:eastAsiaTheme="minorHAnsi"/>
          <w:szCs w:val="24"/>
          <w:lang w:val="tr-TR" w:eastAsia="en-US"/>
        </w:rPr>
        <w:t xml:space="preserve">, bilgisayar laboratuvarı, toplantı salonu, programın özelliğine göre atölye, laboratuvar, sergi alanı, bireysel çalışma alanı, vb. yeterli ve uygun donanıma sahip , eğitim-öğretimin etkinliğini arttıracak şekilde iç ve dış paydaşların olanaklarından yararlanabilmektedir. Ayrıca Yüksekokul bünyesinde de eğitim-öğretim için yeterli olanaklar bulunmaktadır. Eğitimde yeni teknolojilerin kullanımını teşvik etmektedir. Her program kendi alanı ile ilgili makine ve teçhizat teknolojileri kullanmakta olup, Yüksekokul tarafından </w:t>
      </w:r>
      <w:r w:rsidRPr="0078039B">
        <w:rPr>
          <w:rFonts w:eastAsiaTheme="minorHAnsi"/>
          <w:szCs w:val="24"/>
          <w:lang w:val="tr-TR" w:eastAsia="en-US"/>
        </w:rPr>
        <w:lastRenderedPageBreak/>
        <w:t xml:space="preserve">programa ayrılan bütçe dâhilinde alımlar yapılmaktadır.  Diğer taraftan Yüksekokul olarak eğitimde yeni teknolojilerin kullanılması hedeflenmekte fakat bütçe yetersizliğinden tam anlamıyla gerekli adımlar tam olarak atılamamaktadır.  Yüksekokul bünyesinde, Öğrencilerin mesleki gelişim ve kariyer planlamasına yönelik seminer ve programlar düzenlenmekte,  öğrencilerin staj ve işyeri eğitimi gibi kurum dışı deneyim edinmelerini gerektiren programlar bulunmaktadır. Öğretim elemanları ve bölüm başkanları öğrencilerin işyeri eğitimi/staj firmaları ile iletişime geçip alanla ilgili tecrübelerini almakta ve aktarmaktadır. Öğrencilerin kullanımına yönelik yemekhane, spor alanları, teknoloji donanımlı çalışma alanları mevcut olup, öğrencilere psikolojik rehberlik, sağlık hizmeti vb. destek hizmetleri; üniversite bünyesinde bulunan </w:t>
      </w:r>
      <w:proofErr w:type="spellStart"/>
      <w:r w:rsidRPr="0078039B">
        <w:rPr>
          <w:rFonts w:eastAsiaTheme="minorHAnsi"/>
          <w:szCs w:val="24"/>
          <w:lang w:val="tr-TR" w:eastAsia="en-US"/>
        </w:rPr>
        <w:t>Mediko</w:t>
      </w:r>
      <w:proofErr w:type="spellEnd"/>
      <w:r w:rsidRPr="0078039B">
        <w:rPr>
          <w:rFonts w:eastAsiaTheme="minorHAnsi"/>
          <w:szCs w:val="24"/>
          <w:lang w:val="tr-TR" w:eastAsia="en-US"/>
        </w:rPr>
        <w:t xml:space="preserve"> birimi tarafından sunulmaktadır. Yüksekokul bünyesinde yemekhane ve çalışma alanları bulunmakta, diğer olanaklar merkez kampüste öğrencilerin hizmetine sunulmaktadır. Yüksekokul tarafından sunulan hizmetlerin kalitesi, etkinliği ve yeterliliği; Gazi Üniversitesi Akademik Değerlendirme ve Kalite Geliştirme Kurulu (GÜADEK) tarafından yürütülen kalite ve akreditasyon çalışmaları ile güvence altına alınmaktadır.</w:t>
      </w:r>
    </w:p>
    <w:p w:rsidR="0078039B" w:rsidRPr="0078039B" w:rsidRDefault="0078039B" w:rsidP="0078039B">
      <w:pPr>
        <w:spacing w:line="276" w:lineRule="auto"/>
        <w:jc w:val="both"/>
        <w:rPr>
          <w:rFonts w:eastAsiaTheme="minorHAnsi"/>
          <w:szCs w:val="24"/>
          <w:lang w:val="tr-TR" w:eastAsia="en-US"/>
        </w:rPr>
      </w:pPr>
    </w:p>
    <w:p w:rsidR="0078039B" w:rsidRPr="0078039B" w:rsidRDefault="0078039B" w:rsidP="0078039B">
      <w:pPr>
        <w:spacing w:line="276" w:lineRule="auto"/>
        <w:jc w:val="both"/>
        <w:rPr>
          <w:rFonts w:eastAsiaTheme="minorHAnsi"/>
          <w:b/>
          <w:szCs w:val="24"/>
          <w:lang w:val="tr-TR" w:eastAsia="en-US"/>
        </w:rPr>
      </w:pPr>
      <w:r w:rsidRPr="0078039B">
        <w:rPr>
          <w:rFonts w:eastAsiaTheme="minorHAnsi"/>
          <w:b/>
          <w:szCs w:val="24"/>
          <w:lang w:val="tr-TR" w:eastAsia="en-US"/>
        </w:rPr>
        <w:t xml:space="preserve">6- Programların Sürekli İzlenmesi ve Güncellenmesi </w:t>
      </w:r>
    </w:p>
    <w:p w:rsidR="0078039B" w:rsidRPr="0078039B" w:rsidRDefault="0078039B" w:rsidP="0078039B">
      <w:pPr>
        <w:spacing w:line="276" w:lineRule="auto"/>
        <w:jc w:val="both"/>
        <w:rPr>
          <w:rFonts w:eastAsiaTheme="minorHAnsi"/>
          <w:b/>
          <w:szCs w:val="24"/>
          <w:lang w:val="tr-TR" w:eastAsia="en-US"/>
        </w:rPr>
      </w:pPr>
    </w:p>
    <w:p w:rsidR="0078039B" w:rsidRPr="0078039B" w:rsidRDefault="0078039B" w:rsidP="0078039B">
      <w:pPr>
        <w:tabs>
          <w:tab w:val="left" w:pos="709"/>
        </w:tabs>
        <w:spacing w:after="200" w:line="276" w:lineRule="auto"/>
        <w:jc w:val="both"/>
        <w:rPr>
          <w:rFonts w:eastAsiaTheme="minorHAnsi"/>
          <w:szCs w:val="24"/>
          <w:lang w:val="tr-TR" w:eastAsia="en-US"/>
        </w:rPr>
      </w:pPr>
      <w:r w:rsidRPr="0078039B">
        <w:rPr>
          <w:rFonts w:eastAsiaTheme="minorHAnsi"/>
          <w:szCs w:val="24"/>
          <w:lang w:val="tr-TR" w:eastAsia="en-US"/>
        </w:rPr>
        <w:tab/>
        <w:t>Programlardan sorumlu bölüm başkanları ve öğretim elemanları düzenli olarak öğretim alanları ile ilgili araştırmalar yapmaktadırlar alanlarındaki gelişmeleri göz önünde bulundurarak programlarına yeni dersler ekleme ve düzenleme önerisi getirebilmektedirler. Ayrıca, öğretim elemanlarının ve öğrencilerin de görüşleri alınmaktadır. Bu şekilde programların genel bir değerlendirilmesi yapılabilmekte ve güncel tutulabilmektedir.</w:t>
      </w:r>
    </w:p>
    <w:p w:rsidR="0078039B" w:rsidRPr="0078039B" w:rsidRDefault="0078039B" w:rsidP="0078039B">
      <w:pPr>
        <w:tabs>
          <w:tab w:val="left" w:pos="709"/>
        </w:tabs>
        <w:spacing w:after="200" w:line="276" w:lineRule="auto"/>
        <w:jc w:val="both"/>
        <w:rPr>
          <w:rFonts w:eastAsiaTheme="minorHAnsi"/>
          <w:szCs w:val="24"/>
          <w:lang w:val="tr-TR" w:eastAsia="en-US"/>
        </w:rPr>
      </w:pPr>
      <w:r w:rsidRPr="0078039B">
        <w:rPr>
          <w:rFonts w:eastAsiaTheme="minorHAnsi"/>
          <w:szCs w:val="24"/>
          <w:lang w:val="tr-TR" w:eastAsia="en-US"/>
        </w:rPr>
        <w:tab/>
        <w:t>Ayrıca her yılsonunda programlara genel bir bakış için geniş kapsamlı bir değerlendirme çalışması yürütülmektedir. Bu çalışmalar, Yüksekokul bünyesinde programlardan sorumlu öğretim elemanları ve bölüm başkanları tarafından yürütülmekte olup yüksekokul müdürü denetiminde gerçekleştirilmektedir. Değerlendirme sonuçlarına göre programda değişiklilere gidilebilmektedir. Yeni dersler açılıp mevcut dersler kapatılabilmektedir. Derslere atanan öğretim elemanlarının performansına göre dersin öğretim elemanı değiştirilebilir. Öğrenci memnuniyeti öğrencilerin öğretim hizmeti ve idari hizmet kapsamında taleplerine cevap verilerek arttırılmaya çalışılırken öğretim elemanlarının ve personelin performansları kendilerine dönütler verilerek yükseltilmeye çalışılmaktadır. Gazi Bilgi Paketi vasıtasıyla eğitim amaçları ve öğrenme çıktıları kamuoyu ile paylaşılmakta ve güvence altına alınmaktadır.</w:t>
      </w:r>
    </w:p>
    <w:p w:rsidR="0078039B" w:rsidRPr="0078039B" w:rsidRDefault="0078039B" w:rsidP="0078039B">
      <w:pPr>
        <w:tabs>
          <w:tab w:val="left" w:pos="1633"/>
        </w:tabs>
        <w:spacing w:after="200" w:line="276" w:lineRule="auto"/>
        <w:jc w:val="both"/>
        <w:rPr>
          <w:rFonts w:eastAsiaTheme="minorHAnsi"/>
          <w:szCs w:val="24"/>
          <w:lang w:val="tr-TR" w:eastAsia="en-US"/>
        </w:rPr>
      </w:pPr>
    </w:p>
    <w:p w:rsidR="0078039B" w:rsidRPr="0078039B" w:rsidRDefault="0078039B" w:rsidP="0078039B">
      <w:pPr>
        <w:tabs>
          <w:tab w:val="left" w:pos="1633"/>
        </w:tabs>
        <w:spacing w:after="200" w:line="276" w:lineRule="auto"/>
        <w:jc w:val="both"/>
        <w:rPr>
          <w:rFonts w:eastAsiaTheme="minorHAnsi"/>
          <w:szCs w:val="24"/>
          <w:lang w:val="tr-TR" w:eastAsia="en-US"/>
        </w:rPr>
      </w:pPr>
    </w:p>
    <w:p w:rsidR="0078039B" w:rsidRPr="0078039B" w:rsidRDefault="0078039B" w:rsidP="0078039B">
      <w:pPr>
        <w:tabs>
          <w:tab w:val="left" w:pos="1633"/>
        </w:tabs>
        <w:spacing w:after="200" w:line="276" w:lineRule="auto"/>
        <w:jc w:val="both"/>
        <w:rPr>
          <w:rFonts w:eastAsiaTheme="minorHAnsi"/>
          <w:szCs w:val="24"/>
          <w:lang w:val="tr-TR" w:eastAsia="en-US"/>
        </w:rPr>
      </w:pPr>
    </w:p>
    <w:p w:rsidR="0078039B" w:rsidRPr="0078039B" w:rsidRDefault="0078039B" w:rsidP="0078039B">
      <w:pPr>
        <w:spacing w:line="276" w:lineRule="auto"/>
        <w:jc w:val="both"/>
        <w:rPr>
          <w:rFonts w:eastAsiaTheme="minorHAnsi"/>
          <w:b/>
          <w:szCs w:val="24"/>
          <w:lang w:val="tr-TR" w:eastAsia="en-US"/>
        </w:rPr>
      </w:pPr>
      <w:r w:rsidRPr="0078039B">
        <w:rPr>
          <w:rFonts w:eastAsiaTheme="minorHAnsi"/>
          <w:b/>
          <w:szCs w:val="24"/>
          <w:lang w:val="tr-TR" w:eastAsia="en-US"/>
        </w:rPr>
        <w:t xml:space="preserve">D. Yönetim Sistemi </w:t>
      </w:r>
    </w:p>
    <w:p w:rsidR="0078039B" w:rsidRPr="0078039B" w:rsidRDefault="0078039B" w:rsidP="0078039B">
      <w:pPr>
        <w:spacing w:line="276" w:lineRule="auto"/>
        <w:jc w:val="both"/>
        <w:rPr>
          <w:rFonts w:eastAsiaTheme="minorHAnsi"/>
          <w:b/>
          <w:szCs w:val="24"/>
          <w:lang w:val="tr-TR" w:eastAsia="en-US"/>
        </w:rPr>
      </w:pPr>
    </w:p>
    <w:p w:rsidR="0078039B" w:rsidRPr="0078039B" w:rsidRDefault="0078039B" w:rsidP="0078039B">
      <w:pPr>
        <w:spacing w:line="276" w:lineRule="auto"/>
        <w:jc w:val="both"/>
        <w:rPr>
          <w:rFonts w:eastAsiaTheme="minorHAnsi"/>
          <w:b/>
          <w:szCs w:val="24"/>
          <w:lang w:val="tr-TR" w:eastAsia="en-US"/>
        </w:rPr>
      </w:pPr>
      <w:r w:rsidRPr="0078039B">
        <w:rPr>
          <w:rFonts w:eastAsiaTheme="minorHAnsi"/>
          <w:b/>
          <w:szCs w:val="24"/>
          <w:lang w:val="tr-TR" w:eastAsia="en-US"/>
        </w:rPr>
        <w:t>1-Yönetim ve İdari Birimlerin Yapısı</w:t>
      </w:r>
    </w:p>
    <w:p w:rsidR="0078039B" w:rsidRPr="0078039B" w:rsidRDefault="0078039B" w:rsidP="0078039B">
      <w:pPr>
        <w:spacing w:line="276" w:lineRule="auto"/>
        <w:jc w:val="both"/>
        <w:rPr>
          <w:rFonts w:eastAsiaTheme="minorHAnsi"/>
          <w:szCs w:val="24"/>
          <w:lang w:val="tr-TR" w:eastAsia="en-US"/>
        </w:rPr>
      </w:pPr>
    </w:p>
    <w:p w:rsidR="0078039B" w:rsidRPr="0078039B" w:rsidRDefault="0078039B" w:rsidP="0078039B">
      <w:pPr>
        <w:spacing w:after="200" w:line="276" w:lineRule="auto"/>
        <w:jc w:val="both"/>
        <w:rPr>
          <w:rFonts w:eastAsiaTheme="minorHAnsi"/>
          <w:szCs w:val="24"/>
          <w:lang w:val="tr-TR" w:eastAsia="en-US"/>
        </w:rPr>
      </w:pPr>
      <w:r w:rsidRPr="0078039B">
        <w:rPr>
          <w:rFonts w:eastAsiaTheme="minorHAnsi"/>
          <w:szCs w:val="24"/>
          <w:lang w:val="tr-TR" w:eastAsia="en-US"/>
        </w:rPr>
        <w:lastRenderedPageBreak/>
        <w:t>Teknik Bilimler meslek Yüksekokulunun, yönetim ve idari yapılanmasında benimsediği yönetim modeli Şekil 1’de (organizasyon şemasında) gösterilmektedir.</w:t>
      </w:r>
    </w:p>
    <w:p w:rsidR="0078039B" w:rsidRPr="0078039B" w:rsidRDefault="0078039B" w:rsidP="0078039B">
      <w:pPr>
        <w:spacing w:after="200" w:line="276" w:lineRule="auto"/>
        <w:jc w:val="both"/>
        <w:rPr>
          <w:rFonts w:eastAsiaTheme="minorHAnsi"/>
          <w:szCs w:val="24"/>
          <w:lang w:val="tr-TR" w:eastAsia="en-US"/>
        </w:rPr>
      </w:pPr>
      <w:r w:rsidRPr="0078039B">
        <w:rPr>
          <w:rFonts w:eastAsiaTheme="minorHAnsi"/>
          <w:noProof/>
          <w:szCs w:val="24"/>
          <w:lang w:val="tr-TR" w:eastAsia="tr-TR"/>
        </w:rPr>
        <mc:AlternateContent>
          <mc:Choice Requires="wps">
            <w:drawing>
              <wp:anchor distT="0" distB="0" distL="114300" distR="114300" simplePos="0" relativeHeight="251767808" behindDoc="0" locked="0" layoutInCell="1" allowOverlap="1" wp14:anchorId="142AB627" wp14:editId="459AA273">
                <wp:simplePos x="0" y="0"/>
                <wp:positionH relativeFrom="column">
                  <wp:posOffset>-29845</wp:posOffset>
                </wp:positionH>
                <wp:positionV relativeFrom="paragraph">
                  <wp:posOffset>3472405</wp:posOffset>
                </wp:positionV>
                <wp:extent cx="5269865" cy="225425"/>
                <wp:effectExtent l="0" t="0" r="6985" b="3175"/>
                <wp:wrapNone/>
                <wp:docPr id="5"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9865" cy="22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8039B" w:rsidRPr="002D3064" w:rsidRDefault="0078039B" w:rsidP="0078039B">
                            <w:pPr>
                              <w:jc w:val="center"/>
                              <w:rPr>
                                <w:i/>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Metin Kutusu 2" o:spid="_x0000_s1026" type="#_x0000_t202" style="position:absolute;left:0;text-align:left;margin-left:-2.35pt;margin-top:273.4pt;width:414.95pt;height:17.7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" stroked="f">
                <v:textbox>
                  <w:txbxContent>
                    <w:p w:rsidR="0078039B" w:rsidRPr="002D3064" w:rsidRDefault="0078039B" w:rsidP="0078039B">
                      <w:pPr>
                        <w:jc w:val="center"/>
                        <w:rPr>
                          <w:i/>
                          <w:sz w:val="20"/>
                        </w:rPr>
                      </w:pPr>
                    </w:p>
                  </w:txbxContent>
                </v:textbox>
              </v:shape>
            </w:pict>
          </mc:Fallback>
        </mc:AlternateContent>
      </w:r>
      <w:r w:rsidRPr="0078039B">
        <w:rPr>
          <w:snapToGrid w:val="0"/>
          <w:color w:val="000000"/>
          <w:w w:val="0"/>
          <w:sz w:val="0"/>
          <w:szCs w:val="0"/>
          <w:u w:color="000000"/>
          <w:bdr w:val="none" w:sz="0" w:space="0" w:color="000000"/>
          <w:shd w:val="clear" w:color="000000" w:fill="000000"/>
          <w:lang w:val="x-none" w:eastAsia="x-none" w:bidi="x-none"/>
        </w:rPr>
        <w:t xml:space="preserve"> </w:t>
      </w:r>
      <w:r w:rsidRPr="0078039B">
        <w:rPr>
          <w:rFonts w:eastAsiaTheme="minorHAnsi"/>
          <w:noProof/>
          <w:szCs w:val="24"/>
          <w:lang w:val="tr-TR" w:eastAsia="tr-TR"/>
        </w:rPr>
        <w:drawing>
          <wp:inline distT="0" distB="0" distL="0" distR="0" wp14:anchorId="5856FD07" wp14:editId="1C35DAEC">
            <wp:extent cx="4860325" cy="6872366"/>
            <wp:effectExtent l="0" t="0" r="0" b="5080"/>
            <wp:docPr id="15" name="Resim 15" descr="C:\Users\user\Downloads\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000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62411" cy="6875315"/>
                    </a:xfrm>
                    <a:prstGeom prst="rect">
                      <a:avLst/>
                    </a:prstGeom>
                    <a:noFill/>
                    <a:ln>
                      <a:noFill/>
                    </a:ln>
                  </pic:spPr>
                </pic:pic>
              </a:graphicData>
            </a:graphic>
          </wp:inline>
        </w:drawing>
      </w:r>
    </w:p>
    <w:p w:rsidR="0078039B" w:rsidRPr="0078039B" w:rsidRDefault="0078039B" w:rsidP="0078039B">
      <w:pPr>
        <w:spacing w:line="276" w:lineRule="auto"/>
        <w:jc w:val="both"/>
        <w:rPr>
          <w:rFonts w:eastAsiaTheme="minorHAnsi"/>
          <w:b/>
          <w:szCs w:val="24"/>
          <w:lang w:val="tr-TR" w:eastAsia="en-US"/>
        </w:rPr>
      </w:pPr>
    </w:p>
    <w:p w:rsidR="0078039B" w:rsidRPr="0078039B" w:rsidRDefault="0078039B" w:rsidP="0078039B">
      <w:pPr>
        <w:spacing w:line="276" w:lineRule="auto"/>
        <w:jc w:val="both"/>
        <w:rPr>
          <w:rFonts w:eastAsiaTheme="minorHAnsi"/>
          <w:b/>
          <w:szCs w:val="24"/>
          <w:lang w:val="tr-TR" w:eastAsia="en-US"/>
        </w:rPr>
      </w:pPr>
      <w:r w:rsidRPr="0078039B">
        <w:rPr>
          <w:rFonts w:eastAsiaTheme="minorHAnsi"/>
          <w:b/>
          <w:szCs w:val="24"/>
          <w:lang w:val="tr-TR" w:eastAsia="en-US"/>
        </w:rPr>
        <w:t>2- Kaynakların Yönetimi</w:t>
      </w:r>
    </w:p>
    <w:p w:rsidR="0078039B" w:rsidRPr="0078039B" w:rsidRDefault="0078039B" w:rsidP="0078039B">
      <w:pPr>
        <w:spacing w:line="276" w:lineRule="auto"/>
        <w:jc w:val="both"/>
        <w:rPr>
          <w:rFonts w:eastAsiaTheme="minorHAnsi"/>
          <w:b/>
          <w:szCs w:val="24"/>
          <w:lang w:val="tr-TR" w:eastAsia="en-US"/>
        </w:rPr>
      </w:pPr>
    </w:p>
    <w:p w:rsidR="0078039B" w:rsidRPr="0078039B" w:rsidRDefault="0078039B" w:rsidP="0078039B">
      <w:pPr>
        <w:spacing w:after="200" w:line="276" w:lineRule="auto"/>
        <w:ind w:firstLine="708"/>
        <w:jc w:val="both"/>
        <w:rPr>
          <w:rFonts w:eastAsiaTheme="minorHAnsi"/>
          <w:szCs w:val="24"/>
          <w:lang w:val="tr-TR" w:eastAsia="en-US"/>
        </w:rPr>
      </w:pPr>
      <w:r w:rsidRPr="0078039B">
        <w:rPr>
          <w:rFonts w:eastAsiaTheme="minorHAnsi"/>
          <w:szCs w:val="24"/>
          <w:lang w:val="tr-TR" w:eastAsia="en-US"/>
        </w:rPr>
        <w:t xml:space="preserve">Yüksekokul bünyesinde bulunan Bölüm Başkanlıkları ile ilgili işlerin yürütülmesi Bölüm Başkanları üzerinden yapılmaktadır. Her Bölüm Başkanı bölümü ile ilgili görevleri ve </w:t>
      </w:r>
      <w:r w:rsidRPr="0078039B">
        <w:rPr>
          <w:rFonts w:eastAsiaTheme="minorHAnsi"/>
          <w:szCs w:val="24"/>
          <w:lang w:val="tr-TR" w:eastAsia="en-US"/>
        </w:rPr>
        <w:lastRenderedPageBreak/>
        <w:t>üzerinde farklı görevler bulunmakla birlikte bu durum işlerin etkin ve hızlı yürütülmesini sağlamaktadır.</w:t>
      </w:r>
    </w:p>
    <w:p w:rsidR="0078039B" w:rsidRPr="0078039B" w:rsidRDefault="0078039B" w:rsidP="0078039B">
      <w:pPr>
        <w:spacing w:after="200" w:line="276" w:lineRule="auto"/>
        <w:ind w:firstLine="708"/>
        <w:jc w:val="both"/>
        <w:rPr>
          <w:rFonts w:eastAsiaTheme="minorHAnsi"/>
          <w:szCs w:val="24"/>
          <w:lang w:val="tr-TR" w:eastAsia="en-US"/>
        </w:rPr>
      </w:pPr>
      <w:r w:rsidRPr="0078039B">
        <w:rPr>
          <w:rFonts w:eastAsiaTheme="minorHAnsi"/>
          <w:szCs w:val="24"/>
          <w:lang w:val="tr-TR" w:eastAsia="en-US"/>
        </w:rPr>
        <w:t>Yüksekokul bünyesinde idari ve destek hizmetleri sunan birimlerinde görev alan personelin eğitim ve liyakatlerinin üstlendikleri görevlerle uyumunu sağlamak üzere herhangi bir sistem kullanılmamaktadır.</w:t>
      </w:r>
    </w:p>
    <w:p w:rsidR="0078039B" w:rsidRPr="0078039B" w:rsidRDefault="0078039B" w:rsidP="0078039B">
      <w:pPr>
        <w:spacing w:after="200" w:line="276" w:lineRule="auto"/>
        <w:ind w:firstLine="708"/>
        <w:jc w:val="both"/>
        <w:rPr>
          <w:rFonts w:eastAsiaTheme="minorHAnsi"/>
          <w:szCs w:val="24"/>
          <w:lang w:val="tr-TR" w:eastAsia="en-US"/>
        </w:rPr>
      </w:pPr>
      <w:r w:rsidRPr="0078039B">
        <w:rPr>
          <w:rFonts w:eastAsiaTheme="minorHAnsi"/>
          <w:szCs w:val="24"/>
          <w:lang w:val="tr-TR" w:eastAsia="en-US"/>
        </w:rPr>
        <w:t xml:space="preserve">Mali kaynakların yönetimi KBS (https://www.kbs.gov.tr/Portal/) sistemi üzerinden HYS </w:t>
      </w:r>
      <w:proofErr w:type="gramStart"/>
      <w:r w:rsidRPr="0078039B">
        <w:rPr>
          <w:rFonts w:eastAsiaTheme="minorHAnsi"/>
          <w:szCs w:val="24"/>
          <w:lang w:val="tr-TR" w:eastAsia="en-US"/>
        </w:rPr>
        <w:t>modülü</w:t>
      </w:r>
      <w:proofErr w:type="gramEnd"/>
      <w:r w:rsidRPr="0078039B">
        <w:rPr>
          <w:rFonts w:eastAsiaTheme="minorHAnsi"/>
          <w:szCs w:val="24"/>
          <w:lang w:val="tr-TR" w:eastAsia="en-US"/>
        </w:rPr>
        <w:t xml:space="preserve"> ve Gazi Üniversitesi bünyesinde bulunan Muhasebe Bilgi Sistemi ile gerçekleştirilmektedir. Harcama yapılacak kalem </w:t>
      </w:r>
      <w:proofErr w:type="gramStart"/>
      <w:r w:rsidRPr="0078039B">
        <w:rPr>
          <w:rFonts w:eastAsiaTheme="minorHAnsi"/>
          <w:szCs w:val="24"/>
          <w:lang w:val="tr-TR" w:eastAsia="en-US"/>
        </w:rPr>
        <w:t>baz</w:t>
      </w:r>
      <w:proofErr w:type="gramEnd"/>
      <w:r w:rsidRPr="0078039B">
        <w:rPr>
          <w:rFonts w:eastAsiaTheme="minorHAnsi"/>
          <w:szCs w:val="24"/>
          <w:lang w:val="tr-TR" w:eastAsia="en-US"/>
        </w:rPr>
        <w:t xml:space="preserve"> alınarak mevcut bütçe üzerinden harcamalar gerçekleştirilmektedir.</w:t>
      </w:r>
    </w:p>
    <w:p w:rsidR="0078039B" w:rsidRPr="0078039B" w:rsidRDefault="0078039B" w:rsidP="0078039B">
      <w:pPr>
        <w:spacing w:after="200" w:line="276" w:lineRule="auto"/>
        <w:ind w:firstLine="708"/>
        <w:jc w:val="both"/>
        <w:rPr>
          <w:rFonts w:eastAsiaTheme="minorHAnsi"/>
          <w:szCs w:val="24"/>
          <w:lang w:val="tr-TR" w:eastAsia="en-US"/>
        </w:rPr>
      </w:pPr>
      <w:r w:rsidRPr="0078039B">
        <w:rPr>
          <w:rFonts w:eastAsiaTheme="minorHAnsi"/>
          <w:szCs w:val="24"/>
          <w:lang w:val="tr-TR" w:eastAsia="en-US"/>
        </w:rPr>
        <w:t xml:space="preserve">Taşınır ve taşınmaz kaynakların yönetimi KBS (https://www.kbs.gov.tr/Portal/) sistemi üzerinden TKYS </w:t>
      </w:r>
      <w:proofErr w:type="gramStart"/>
      <w:r w:rsidRPr="0078039B">
        <w:rPr>
          <w:rFonts w:eastAsiaTheme="minorHAnsi"/>
          <w:szCs w:val="24"/>
          <w:lang w:val="tr-TR" w:eastAsia="en-US"/>
        </w:rPr>
        <w:t>modülü</w:t>
      </w:r>
      <w:proofErr w:type="gramEnd"/>
      <w:r w:rsidRPr="0078039B">
        <w:rPr>
          <w:rFonts w:eastAsiaTheme="minorHAnsi"/>
          <w:szCs w:val="24"/>
          <w:lang w:val="tr-TR" w:eastAsia="en-US"/>
        </w:rPr>
        <w:t xml:space="preserve"> üzerinden kontrol edilmektedir. Yüksekokul üzerinde bulunan taşınır ve taşınmaz mallar bulundukları birimlere göre çalışanlar üzerine zimmetlenmektedir.</w:t>
      </w:r>
    </w:p>
    <w:p w:rsidR="0078039B" w:rsidRPr="0078039B" w:rsidRDefault="0078039B" w:rsidP="0078039B">
      <w:pPr>
        <w:spacing w:line="276" w:lineRule="auto"/>
        <w:jc w:val="both"/>
        <w:rPr>
          <w:rFonts w:eastAsiaTheme="minorHAnsi"/>
          <w:b/>
          <w:szCs w:val="24"/>
          <w:lang w:val="tr-TR" w:eastAsia="en-US"/>
        </w:rPr>
      </w:pPr>
      <w:r w:rsidRPr="0078039B">
        <w:rPr>
          <w:rFonts w:eastAsiaTheme="minorHAnsi"/>
          <w:b/>
          <w:szCs w:val="24"/>
          <w:lang w:val="tr-TR" w:eastAsia="en-US"/>
        </w:rPr>
        <w:t xml:space="preserve">3-Bilgi Yönetim Sistemi </w:t>
      </w:r>
    </w:p>
    <w:p w:rsidR="0078039B" w:rsidRPr="0078039B" w:rsidRDefault="0078039B" w:rsidP="0078039B">
      <w:pPr>
        <w:spacing w:line="276" w:lineRule="auto"/>
        <w:jc w:val="both"/>
        <w:rPr>
          <w:rFonts w:eastAsiaTheme="minorHAnsi"/>
          <w:b/>
          <w:szCs w:val="24"/>
          <w:lang w:val="tr-TR" w:eastAsia="en-US"/>
        </w:rPr>
      </w:pPr>
    </w:p>
    <w:p w:rsidR="0078039B" w:rsidRPr="0078039B" w:rsidRDefault="0078039B" w:rsidP="0078039B">
      <w:pPr>
        <w:spacing w:line="276" w:lineRule="auto"/>
        <w:jc w:val="both"/>
        <w:rPr>
          <w:rFonts w:eastAsiaTheme="minorHAnsi"/>
          <w:szCs w:val="24"/>
          <w:lang w:val="tr-TR" w:eastAsia="en-US"/>
        </w:rPr>
      </w:pPr>
      <w:r w:rsidRPr="0078039B">
        <w:rPr>
          <w:rFonts w:eastAsiaTheme="minorHAnsi"/>
          <w:szCs w:val="24"/>
          <w:lang w:val="tr-TR" w:eastAsia="en-US"/>
        </w:rPr>
        <w:t>Meslek Yüksekokul bünyesinde kullanılan bilgi yönetim sistemleri aşağıda listelenmiştir:</w:t>
      </w:r>
    </w:p>
    <w:p w:rsidR="0078039B" w:rsidRPr="0078039B" w:rsidRDefault="0078039B" w:rsidP="0078039B">
      <w:pPr>
        <w:numPr>
          <w:ilvl w:val="0"/>
          <w:numId w:val="1"/>
        </w:numPr>
        <w:spacing w:after="200" w:line="276" w:lineRule="auto"/>
        <w:ind w:left="794" w:hanging="437"/>
        <w:contextualSpacing/>
        <w:jc w:val="both"/>
        <w:rPr>
          <w:rFonts w:eastAsiaTheme="minorHAnsi"/>
          <w:szCs w:val="24"/>
          <w:lang w:val="tr-TR" w:eastAsia="en-US"/>
        </w:rPr>
      </w:pPr>
      <w:r w:rsidRPr="0078039B">
        <w:rPr>
          <w:rFonts w:eastAsiaTheme="minorHAnsi"/>
          <w:szCs w:val="24"/>
          <w:lang w:val="tr-TR" w:eastAsia="en-US"/>
        </w:rPr>
        <w:t>Elektronik Belge Yönetim Sistemi (EBYS)</w:t>
      </w:r>
    </w:p>
    <w:p w:rsidR="0078039B" w:rsidRPr="0078039B" w:rsidRDefault="0078039B" w:rsidP="0078039B">
      <w:pPr>
        <w:numPr>
          <w:ilvl w:val="0"/>
          <w:numId w:val="1"/>
        </w:numPr>
        <w:spacing w:after="200" w:line="276" w:lineRule="auto"/>
        <w:ind w:left="794" w:hanging="437"/>
        <w:contextualSpacing/>
        <w:jc w:val="both"/>
        <w:rPr>
          <w:rFonts w:eastAsiaTheme="minorHAnsi"/>
          <w:szCs w:val="24"/>
          <w:lang w:val="tr-TR" w:eastAsia="en-US"/>
        </w:rPr>
      </w:pPr>
      <w:r w:rsidRPr="0078039B">
        <w:rPr>
          <w:rFonts w:eastAsiaTheme="minorHAnsi"/>
          <w:szCs w:val="24"/>
          <w:lang w:val="tr-TR" w:eastAsia="en-US"/>
        </w:rPr>
        <w:t>Öğrenci İşleri Bilgi Sistemi</w:t>
      </w:r>
    </w:p>
    <w:p w:rsidR="0078039B" w:rsidRPr="0078039B" w:rsidRDefault="0078039B" w:rsidP="0078039B">
      <w:pPr>
        <w:numPr>
          <w:ilvl w:val="0"/>
          <w:numId w:val="1"/>
        </w:numPr>
        <w:spacing w:after="200" w:line="276" w:lineRule="auto"/>
        <w:ind w:left="794" w:hanging="437"/>
        <w:contextualSpacing/>
        <w:jc w:val="both"/>
        <w:rPr>
          <w:rFonts w:eastAsiaTheme="minorHAnsi"/>
          <w:szCs w:val="24"/>
          <w:lang w:val="tr-TR" w:eastAsia="en-US"/>
        </w:rPr>
      </w:pPr>
      <w:r w:rsidRPr="0078039B">
        <w:rPr>
          <w:rFonts w:eastAsiaTheme="minorHAnsi"/>
          <w:szCs w:val="24"/>
          <w:lang w:val="tr-TR" w:eastAsia="en-US"/>
        </w:rPr>
        <w:t>Puantaj Bilgi Sistemi</w:t>
      </w:r>
    </w:p>
    <w:p w:rsidR="0078039B" w:rsidRPr="0078039B" w:rsidRDefault="0078039B" w:rsidP="0078039B">
      <w:pPr>
        <w:numPr>
          <w:ilvl w:val="0"/>
          <w:numId w:val="1"/>
        </w:numPr>
        <w:spacing w:after="200" w:line="276" w:lineRule="auto"/>
        <w:ind w:left="794" w:hanging="437"/>
        <w:contextualSpacing/>
        <w:jc w:val="both"/>
        <w:rPr>
          <w:rFonts w:eastAsiaTheme="minorHAnsi"/>
          <w:szCs w:val="24"/>
          <w:lang w:val="tr-TR" w:eastAsia="en-US"/>
        </w:rPr>
      </w:pPr>
      <w:r w:rsidRPr="0078039B">
        <w:rPr>
          <w:rFonts w:eastAsiaTheme="minorHAnsi"/>
          <w:szCs w:val="24"/>
          <w:lang w:val="tr-TR" w:eastAsia="en-US"/>
        </w:rPr>
        <w:t>Uzaktan Öğretim Yönetim Sistemi</w:t>
      </w:r>
    </w:p>
    <w:p w:rsidR="0078039B" w:rsidRPr="0078039B" w:rsidRDefault="0078039B" w:rsidP="0078039B">
      <w:pPr>
        <w:numPr>
          <w:ilvl w:val="0"/>
          <w:numId w:val="1"/>
        </w:numPr>
        <w:spacing w:after="200" w:line="276" w:lineRule="auto"/>
        <w:ind w:left="794" w:hanging="437"/>
        <w:contextualSpacing/>
        <w:jc w:val="both"/>
        <w:rPr>
          <w:rFonts w:eastAsiaTheme="minorHAnsi"/>
          <w:szCs w:val="24"/>
          <w:lang w:val="tr-TR" w:eastAsia="en-US"/>
        </w:rPr>
      </w:pPr>
      <w:r w:rsidRPr="0078039B">
        <w:rPr>
          <w:rFonts w:eastAsiaTheme="minorHAnsi"/>
          <w:szCs w:val="24"/>
          <w:lang w:val="tr-TR" w:eastAsia="en-US"/>
        </w:rPr>
        <w:t>Personel Bilgi Sistemi</w:t>
      </w:r>
    </w:p>
    <w:p w:rsidR="0078039B" w:rsidRPr="0078039B" w:rsidRDefault="0078039B" w:rsidP="0078039B">
      <w:pPr>
        <w:numPr>
          <w:ilvl w:val="0"/>
          <w:numId w:val="1"/>
        </w:numPr>
        <w:spacing w:after="200" w:line="276" w:lineRule="auto"/>
        <w:ind w:left="794" w:hanging="437"/>
        <w:contextualSpacing/>
        <w:jc w:val="both"/>
        <w:rPr>
          <w:rFonts w:eastAsiaTheme="minorHAnsi"/>
          <w:szCs w:val="24"/>
          <w:lang w:val="tr-TR" w:eastAsia="en-US"/>
        </w:rPr>
      </w:pPr>
      <w:r w:rsidRPr="0078039B">
        <w:rPr>
          <w:rFonts w:eastAsiaTheme="minorHAnsi"/>
          <w:szCs w:val="24"/>
          <w:lang w:val="tr-TR" w:eastAsia="en-US"/>
        </w:rPr>
        <w:t>Muhasebe Bilgi Sistemi</w:t>
      </w:r>
    </w:p>
    <w:p w:rsidR="0078039B" w:rsidRPr="0078039B" w:rsidRDefault="0078039B" w:rsidP="0078039B">
      <w:pPr>
        <w:numPr>
          <w:ilvl w:val="0"/>
          <w:numId w:val="1"/>
        </w:numPr>
        <w:spacing w:after="200" w:line="276" w:lineRule="auto"/>
        <w:ind w:left="794" w:hanging="437"/>
        <w:contextualSpacing/>
        <w:jc w:val="both"/>
        <w:rPr>
          <w:rFonts w:eastAsiaTheme="minorHAnsi"/>
          <w:szCs w:val="24"/>
          <w:lang w:val="tr-TR" w:eastAsia="en-US"/>
        </w:rPr>
      </w:pPr>
      <w:r w:rsidRPr="0078039B">
        <w:rPr>
          <w:rFonts w:eastAsiaTheme="minorHAnsi"/>
          <w:szCs w:val="24"/>
          <w:lang w:val="tr-TR" w:eastAsia="en-US"/>
        </w:rPr>
        <w:t>Kamu Harcama ve Muhasebe Bilişim Sistemi (KBS)</w:t>
      </w:r>
    </w:p>
    <w:p w:rsidR="0078039B" w:rsidRPr="0078039B" w:rsidRDefault="0078039B" w:rsidP="0078039B">
      <w:pPr>
        <w:spacing w:line="276" w:lineRule="auto"/>
        <w:jc w:val="both"/>
        <w:rPr>
          <w:rFonts w:eastAsiaTheme="minorHAnsi"/>
          <w:b/>
          <w:szCs w:val="24"/>
          <w:lang w:val="tr-TR" w:eastAsia="en-US"/>
        </w:rPr>
      </w:pPr>
      <w:r w:rsidRPr="0078039B">
        <w:rPr>
          <w:rFonts w:eastAsiaTheme="minorHAnsi"/>
          <w:b/>
          <w:szCs w:val="24"/>
          <w:lang w:val="tr-TR" w:eastAsia="en-US"/>
        </w:rPr>
        <w:t>4-Kurum Dışından Tedarik Edilen Hizmetlerin Kalitesi</w:t>
      </w:r>
    </w:p>
    <w:p w:rsidR="0078039B" w:rsidRPr="0078039B" w:rsidRDefault="0078039B" w:rsidP="0078039B">
      <w:pPr>
        <w:spacing w:line="276" w:lineRule="auto"/>
        <w:jc w:val="both"/>
        <w:rPr>
          <w:rFonts w:eastAsiaTheme="minorHAnsi"/>
          <w:b/>
          <w:szCs w:val="24"/>
          <w:lang w:val="tr-TR" w:eastAsia="en-US"/>
        </w:rPr>
      </w:pPr>
    </w:p>
    <w:p w:rsidR="0078039B" w:rsidRPr="0078039B" w:rsidRDefault="0078039B" w:rsidP="0078039B">
      <w:pPr>
        <w:spacing w:after="200" w:line="276" w:lineRule="auto"/>
        <w:ind w:firstLine="708"/>
        <w:jc w:val="both"/>
        <w:rPr>
          <w:rFonts w:eastAsiaTheme="minorHAnsi"/>
          <w:szCs w:val="24"/>
          <w:lang w:val="tr-TR" w:eastAsia="en-US"/>
        </w:rPr>
      </w:pPr>
      <w:r w:rsidRPr="0078039B">
        <w:rPr>
          <w:rFonts w:eastAsiaTheme="minorHAnsi"/>
          <w:szCs w:val="24"/>
          <w:lang w:val="tr-TR" w:eastAsia="en-US"/>
        </w:rPr>
        <w:t>Kurum dışından tedarik edilen herhangi bir hizmetin olmaması ve planlanmamasından kaynaklı herhangi bir şablon oluşturulmamıştır.</w:t>
      </w:r>
    </w:p>
    <w:p w:rsidR="0078039B" w:rsidRPr="0078039B" w:rsidRDefault="0078039B" w:rsidP="0078039B">
      <w:pPr>
        <w:spacing w:line="276" w:lineRule="auto"/>
        <w:jc w:val="both"/>
        <w:rPr>
          <w:rFonts w:eastAsiaTheme="minorHAnsi"/>
          <w:b/>
          <w:szCs w:val="24"/>
          <w:lang w:val="tr-TR" w:eastAsia="en-US"/>
        </w:rPr>
      </w:pPr>
      <w:r w:rsidRPr="0078039B">
        <w:rPr>
          <w:rFonts w:eastAsiaTheme="minorHAnsi"/>
          <w:b/>
          <w:szCs w:val="24"/>
          <w:lang w:val="tr-TR" w:eastAsia="en-US"/>
        </w:rPr>
        <w:t>5-Kamuoyunu Bilgilendirme</w:t>
      </w:r>
    </w:p>
    <w:p w:rsidR="0078039B" w:rsidRPr="0078039B" w:rsidRDefault="0078039B" w:rsidP="0078039B">
      <w:pPr>
        <w:spacing w:line="276" w:lineRule="auto"/>
        <w:jc w:val="both"/>
        <w:rPr>
          <w:rFonts w:eastAsiaTheme="minorHAnsi"/>
          <w:b/>
          <w:szCs w:val="24"/>
          <w:lang w:val="tr-TR" w:eastAsia="en-US"/>
        </w:rPr>
      </w:pPr>
    </w:p>
    <w:p w:rsidR="0078039B" w:rsidRPr="0078039B" w:rsidRDefault="0078039B" w:rsidP="0078039B">
      <w:pPr>
        <w:spacing w:after="200" w:line="276" w:lineRule="auto"/>
        <w:ind w:firstLine="708"/>
        <w:jc w:val="both"/>
        <w:rPr>
          <w:rFonts w:eastAsiaTheme="minorHAnsi"/>
          <w:szCs w:val="24"/>
          <w:lang w:val="tr-TR" w:eastAsia="en-US"/>
        </w:rPr>
      </w:pPr>
      <w:r w:rsidRPr="0078039B">
        <w:rPr>
          <w:rFonts w:eastAsiaTheme="minorHAnsi"/>
          <w:szCs w:val="24"/>
          <w:lang w:val="tr-TR" w:eastAsia="en-US"/>
        </w:rPr>
        <w:t>Eğitim-öğretim, araştırma-geliştirme ve idari faaliyetler ile ilgili tüm duyuru ve haberler Teknik Bilimler Meslek Yüksekokulunun web sitesi üzerinden kamuoyu ile paylaşılmaktadır. Gerektiğinde telefon veya e-posta yolu ile iletişime geçilmektedir.</w:t>
      </w:r>
    </w:p>
    <w:p w:rsidR="0078039B" w:rsidRPr="0078039B" w:rsidRDefault="0078039B" w:rsidP="0078039B">
      <w:pPr>
        <w:spacing w:line="276" w:lineRule="auto"/>
        <w:jc w:val="both"/>
        <w:rPr>
          <w:rFonts w:eastAsiaTheme="minorHAnsi"/>
          <w:b/>
          <w:szCs w:val="24"/>
          <w:lang w:val="tr-TR" w:eastAsia="en-US"/>
        </w:rPr>
      </w:pPr>
    </w:p>
    <w:p w:rsidR="0078039B" w:rsidRPr="0078039B" w:rsidRDefault="0078039B" w:rsidP="0078039B">
      <w:pPr>
        <w:spacing w:line="276" w:lineRule="auto"/>
        <w:jc w:val="both"/>
        <w:rPr>
          <w:rFonts w:eastAsiaTheme="minorHAnsi"/>
          <w:b/>
          <w:szCs w:val="24"/>
          <w:lang w:val="tr-TR" w:eastAsia="en-US"/>
        </w:rPr>
      </w:pPr>
    </w:p>
    <w:p w:rsidR="0078039B" w:rsidRPr="0078039B" w:rsidRDefault="0078039B" w:rsidP="0078039B">
      <w:pPr>
        <w:spacing w:line="276" w:lineRule="auto"/>
        <w:jc w:val="both"/>
        <w:rPr>
          <w:rFonts w:eastAsiaTheme="minorHAnsi"/>
          <w:b/>
          <w:szCs w:val="24"/>
          <w:lang w:val="tr-TR" w:eastAsia="en-US"/>
        </w:rPr>
      </w:pPr>
      <w:r w:rsidRPr="0078039B">
        <w:rPr>
          <w:rFonts w:eastAsiaTheme="minorHAnsi"/>
          <w:b/>
          <w:szCs w:val="24"/>
          <w:lang w:val="tr-TR" w:eastAsia="en-US"/>
        </w:rPr>
        <w:t xml:space="preserve">6-Yönetimin Etkinliği ve Hesap Verebilirliği </w:t>
      </w:r>
    </w:p>
    <w:p w:rsidR="0078039B" w:rsidRPr="0078039B" w:rsidRDefault="0078039B" w:rsidP="0078039B">
      <w:pPr>
        <w:spacing w:line="276" w:lineRule="auto"/>
        <w:jc w:val="both"/>
        <w:rPr>
          <w:rFonts w:eastAsiaTheme="minorHAnsi"/>
          <w:b/>
          <w:szCs w:val="24"/>
          <w:lang w:val="tr-TR" w:eastAsia="en-US"/>
        </w:rPr>
      </w:pPr>
    </w:p>
    <w:p w:rsidR="0078039B" w:rsidRPr="0078039B" w:rsidRDefault="0078039B" w:rsidP="0078039B">
      <w:pPr>
        <w:spacing w:after="200" w:line="276" w:lineRule="auto"/>
        <w:ind w:firstLine="708"/>
        <w:jc w:val="both"/>
        <w:rPr>
          <w:rFonts w:eastAsiaTheme="minorHAnsi"/>
          <w:szCs w:val="24"/>
          <w:lang w:val="tr-TR" w:eastAsia="en-US"/>
        </w:rPr>
      </w:pPr>
      <w:r w:rsidRPr="0078039B">
        <w:rPr>
          <w:rFonts w:eastAsiaTheme="minorHAnsi"/>
          <w:szCs w:val="24"/>
          <w:lang w:val="tr-TR" w:eastAsia="en-US"/>
        </w:rPr>
        <w:t xml:space="preserve">Yüksekokul bünyesinde maruz kalınabilecek herhangi bir </w:t>
      </w:r>
      <w:proofErr w:type="spellStart"/>
      <w:r w:rsidRPr="0078039B">
        <w:rPr>
          <w:rFonts w:eastAsiaTheme="minorHAnsi"/>
          <w:szCs w:val="24"/>
          <w:lang w:val="tr-TR" w:eastAsia="en-US"/>
        </w:rPr>
        <w:t>mobbing</w:t>
      </w:r>
      <w:proofErr w:type="spellEnd"/>
      <w:r w:rsidRPr="0078039B">
        <w:rPr>
          <w:rFonts w:eastAsiaTheme="minorHAnsi"/>
          <w:szCs w:val="24"/>
          <w:lang w:val="tr-TR" w:eastAsia="en-US"/>
        </w:rPr>
        <w:t xml:space="preserve"> durumuna karşın üniversite bünyesinde kurulan “</w:t>
      </w:r>
      <w:proofErr w:type="spellStart"/>
      <w:r w:rsidRPr="0078039B">
        <w:rPr>
          <w:rFonts w:eastAsiaTheme="minorHAnsi"/>
          <w:szCs w:val="24"/>
          <w:lang w:val="tr-TR" w:eastAsia="en-US"/>
        </w:rPr>
        <w:t>Mobbing</w:t>
      </w:r>
      <w:proofErr w:type="spellEnd"/>
      <w:r w:rsidRPr="0078039B">
        <w:rPr>
          <w:rFonts w:eastAsiaTheme="minorHAnsi"/>
          <w:szCs w:val="24"/>
          <w:lang w:val="tr-TR" w:eastAsia="en-US"/>
        </w:rPr>
        <w:t xml:space="preserve"> Ofisi” üzerinden gerekli destek sağlanabilmektedir. Bunun haricinde Yüksekokul bünyesinde herhangi bir denetleme kurulu bulunmamaktadır.</w:t>
      </w:r>
    </w:p>
    <w:p w:rsidR="0078039B" w:rsidRPr="0078039B" w:rsidRDefault="0078039B" w:rsidP="0078039B">
      <w:pPr>
        <w:spacing w:line="276" w:lineRule="auto"/>
        <w:jc w:val="both"/>
        <w:rPr>
          <w:rFonts w:eastAsiaTheme="minorHAnsi"/>
          <w:b/>
          <w:szCs w:val="24"/>
          <w:lang w:val="tr-TR" w:eastAsia="en-US"/>
        </w:rPr>
      </w:pPr>
      <w:r w:rsidRPr="0078039B">
        <w:rPr>
          <w:rFonts w:eastAsiaTheme="minorHAnsi"/>
          <w:b/>
          <w:szCs w:val="24"/>
          <w:lang w:val="tr-TR" w:eastAsia="en-US"/>
        </w:rPr>
        <w:lastRenderedPageBreak/>
        <w:t xml:space="preserve">E. Sonuç ve Değerlendirme </w:t>
      </w:r>
    </w:p>
    <w:p w:rsidR="0078039B" w:rsidRPr="0078039B" w:rsidRDefault="0078039B" w:rsidP="0078039B">
      <w:pPr>
        <w:spacing w:line="276" w:lineRule="auto"/>
        <w:jc w:val="both"/>
        <w:rPr>
          <w:rFonts w:eastAsiaTheme="minorHAnsi"/>
          <w:b/>
          <w:szCs w:val="24"/>
          <w:lang w:val="tr-TR" w:eastAsia="en-US"/>
        </w:rPr>
      </w:pPr>
    </w:p>
    <w:p w:rsidR="0078039B" w:rsidRPr="0078039B" w:rsidRDefault="0078039B" w:rsidP="0078039B">
      <w:pPr>
        <w:spacing w:after="136"/>
        <w:ind w:firstLine="708"/>
        <w:contextualSpacing/>
        <w:jc w:val="both"/>
        <w:rPr>
          <w:rFonts w:eastAsiaTheme="minorHAnsi"/>
          <w:szCs w:val="24"/>
          <w:lang w:val="tr-TR" w:eastAsia="en-US"/>
        </w:rPr>
      </w:pPr>
      <w:bookmarkStart w:id="2" w:name="_Toc158804395"/>
      <w:r w:rsidRPr="0078039B">
        <w:rPr>
          <w:rFonts w:eastAsiaTheme="minorHAnsi"/>
          <w:szCs w:val="24"/>
          <w:lang w:val="tr-TR" w:eastAsia="en-US"/>
        </w:rPr>
        <w:t xml:space="preserve">Yükseköğretim Kurulu Başkanlığı tarafından hazırlanan “Türkiye'nin Yükseköğretim </w:t>
      </w:r>
      <w:proofErr w:type="spellStart"/>
      <w:r w:rsidRPr="0078039B">
        <w:rPr>
          <w:rFonts w:eastAsiaTheme="minorHAnsi"/>
          <w:szCs w:val="24"/>
          <w:lang w:val="tr-TR" w:eastAsia="en-US"/>
        </w:rPr>
        <w:t>Stratejisi”nde</w:t>
      </w:r>
      <w:proofErr w:type="spellEnd"/>
      <w:r w:rsidRPr="0078039B">
        <w:rPr>
          <w:rFonts w:eastAsiaTheme="minorHAnsi"/>
          <w:szCs w:val="24"/>
          <w:lang w:val="tr-TR" w:eastAsia="en-US"/>
        </w:rPr>
        <w:t xml:space="preserve"> belirlenen hedefler doğrultusunda Yükseköğretim Kurulu Başkanlığı'nın 28.03.2014 tarih ve 18842 sayılı yazısı ile alınan 19.03.2014 tarihli Yükseköğretim Genel kurulunun Üniversitemiz Meslek Yüksekokullarının yeniden yapılandırılması kararı alınmıştır. </w:t>
      </w:r>
    </w:p>
    <w:p w:rsidR="0078039B" w:rsidRPr="0078039B" w:rsidRDefault="0078039B" w:rsidP="0078039B">
      <w:pPr>
        <w:spacing w:after="136"/>
        <w:ind w:firstLine="708"/>
        <w:contextualSpacing/>
        <w:jc w:val="both"/>
        <w:rPr>
          <w:rFonts w:eastAsiaTheme="minorHAnsi"/>
          <w:szCs w:val="24"/>
          <w:lang w:val="tr-TR" w:eastAsia="en-US"/>
        </w:rPr>
      </w:pPr>
      <w:r w:rsidRPr="0078039B">
        <w:rPr>
          <w:rFonts w:eastAsiaTheme="minorHAnsi"/>
          <w:szCs w:val="24"/>
          <w:lang w:val="tr-TR" w:eastAsia="en-US"/>
        </w:rPr>
        <w:t xml:space="preserve">08.10.2014 tarihli ve 29139 mükerrer sayılı Resmi </w:t>
      </w:r>
      <w:proofErr w:type="spellStart"/>
      <w:r w:rsidRPr="0078039B">
        <w:rPr>
          <w:rFonts w:eastAsiaTheme="minorHAnsi"/>
          <w:szCs w:val="24"/>
          <w:lang w:val="tr-TR" w:eastAsia="en-US"/>
        </w:rPr>
        <w:t>Gazete’de</w:t>
      </w:r>
      <w:proofErr w:type="spellEnd"/>
      <w:r w:rsidRPr="0078039B">
        <w:rPr>
          <w:rFonts w:eastAsiaTheme="minorHAnsi"/>
          <w:szCs w:val="24"/>
          <w:lang w:val="tr-TR" w:eastAsia="en-US"/>
        </w:rPr>
        <w:t xml:space="preserve"> yayımlanarak yürürlüğe giren 2015-2017 yılı Orta Vadeli Programda yer alan hususlar da göz önüne alınarak öncelikler tespit edilmiştir. Orta Vadeli Program, stratejik amaçlar temelinde kamu politikaları ve uygulamalarını şekillendirecek ve kaynak tahsisini bu çerçevede yönlendirecektir. </w:t>
      </w:r>
    </w:p>
    <w:p w:rsidR="0078039B" w:rsidRPr="0078039B" w:rsidRDefault="0078039B" w:rsidP="0078039B">
      <w:pPr>
        <w:spacing w:after="136"/>
        <w:ind w:firstLine="708"/>
        <w:contextualSpacing/>
        <w:jc w:val="both"/>
        <w:rPr>
          <w:rFonts w:eastAsiaTheme="minorHAnsi"/>
          <w:szCs w:val="24"/>
          <w:lang w:val="tr-TR" w:eastAsia="en-US"/>
        </w:rPr>
      </w:pPr>
      <w:r w:rsidRPr="0078039B">
        <w:rPr>
          <w:rFonts w:eastAsiaTheme="minorHAnsi"/>
          <w:szCs w:val="24"/>
          <w:lang w:val="tr-TR" w:eastAsia="en-US"/>
        </w:rPr>
        <w:t xml:space="preserve">11.10.2014 tarihli ve 29142 sayılı Resmi </w:t>
      </w:r>
      <w:proofErr w:type="spellStart"/>
      <w:r w:rsidRPr="0078039B">
        <w:rPr>
          <w:rFonts w:eastAsiaTheme="minorHAnsi"/>
          <w:szCs w:val="24"/>
          <w:lang w:val="tr-TR" w:eastAsia="en-US"/>
        </w:rPr>
        <w:t>Gazete’de</w:t>
      </w:r>
      <w:proofErr w:type="spellEnd"/>
      <w:r w:rsidRPr="0078039B">
        <w:rPr>
          <w:rFonts w:eastAsiaTheme="minorHAnsi"/>
          <w:szCs w:val="24"/>
          <w:lang w:val="tr-TR" w:eastAsia="en-US"/>
        </w:rPr>
        <w:t xml:space="preserve"> yayımlanarak yürürlüğe giren Orta Vadeli Mali Planda 2015-2017 dönemi Orta Vadeli Mali Planı, Orta Vadeli Programla uyumlu olmak üzere 2015-2017 döneminde Yüksekokul harcama politikası, gelir ve gider, bütçe işlemleri belirlenen orta vadeli mali hedeflere ulaşılmasını sağlayacak perspektifte yürütülmüştür.  </w:t>
      </w:r>
    </w:p>
    <w:p w:rsidR="0078039B" w:rsidRPr="0078039B" w:rsidRDefault="0078039B" w:rsidP="0078039B">
      <w:pPr>
        <w:spacing w:after="136"/>
        <w:ind w:firstLine="708"/>
        <w:contextualSpacing/>
        <w:jc w:val="both"/>
        <w:rPr>
          <w:rFonts w:eastAsiaTheme="minorHAnsi"/>
          <w:szCs w:val="24"/>
          <w:lang w:val="tr-TR" w:eastAsia="en-US"/>
        </w:rPr>
      </w:pPr>
      <w:r w:rsidRPr="0078039B">
        <w:rPr>
          <w:rFonts w:eastAsiaTheme="minorHAnsi"/>
          <w:szCs w:val="24"/>
          <w:lang w:val="tr-TR" w:eastAsia="en-US"/>
        </w:rPr>
        <w:t xml:space="preserve">06.03.2015 tarih ve 29287 mükerrer sayılı Resmi </w:t>
      </w:r>
      <w:proofErr w:type="spellStart"/>
      <w:r w:rsidRPr="0078039B">
        <w:rPr>
          <w:rFonts w:eastAsiaTheme="minorHAnsi"/>
          <w:szCs w:val="24"/>
          <w:lang w:val="tr-TR" w:eastAsia="en-US"/>
        </w:rPr>
        <w:t>Gazete’de</w:t>
      </w:r>
      <w:proofErr w:type="spellEnd"/>
      <w:r w:rsidRPr="0078039B">
        <w:rPr>
          <w:rFonts w:eastAsiaTheme="minorHAnsi"/>
          <w:szCs w:val="24"/>
          <w:lang w:val="tr-TR" w:eastAsia="en-US"/>
        </w:rPr>
        <w:t xml:space="preserve"> yayımlanarak yürürlüğe giren “2015-2018 Bilgi Toplumu Stratejisi ve Eylem Planı” ile küresel ölçekte yaşanmakta olan bu dönüşüme daha fazla </w:t>
      </w:r>
      <w:proofErr w:type="gramStart"/>
      <w:r w:rsidRPr="0078039B">
        <w:rPr>
          <w:rFonts w:eastAsiaTheme="minorHAnsi"/>
          <w:szCs w:val="24"/>
          <w:lang w:val="tr-TR" w:eastAsia="en-US"/>
        </w:rPr>
        <w:t>dahil</w:t>
      </w:r>
      <w:proofErr w:type="gramEnd"/>
      <w:r w:rsidRPr="0078039B">
        <w:rPr>
          <w:rFonts w:eastAsiaTheme="minorHAnsi"/>
          <w:szCs w:val="24"/>
          <w:lang w:val="tr-TR" w:eastAsia="en-US"/>
        </w:rPr>
        <w:t xml:space="preserve"> olmak üzere gerekli çalışmalar başlatılarak Üniversitemiz bünyesinde oluşturulan mobil ortamlara entegre olunmuştur. </w:t>
      </w:r>
    </w:p>
    <w:p w:rsidR="0078039B" w:rsidRPr="0078039B" w:rsidRDefault="0078039B" w:rsidP="0078039B">
      <w:pPr>
        <w:spacing w:after="136"/>
        <w:ind w:firstLine="708"/>
        <w:contextualSpacing/>
        <w:jc w:val="both"/>
        <w:rPr>
          <w:rFonts w:eastAsiaTheme="minorHAnsi"/>
          <w:szCs w:val="24"/>
          <w:lang w:val="tr-TR" w:eastAsia="en-US"/>
        </w:rPr>
      </w:pPr>
      <w:r w:rsidRPr="0078039B">
        <w:rPr>
          <w:rFonts w:eastAsiaTheme="minorHAnsi"/>
          <w:szCs w:val="24"/>
          <w:lang w:val="tr-TR" w:eastAsia="en-US"/>
        </w:rPr>
        <w:t xml:space="preserve">Stratejik amaçlardan eğitim-öğretimin kalitesinin geliştirilmesi konusunda düşünme, algılama ve problem çözme yeteneği gelişmiş, yeni fikirlere açık, özgüven ve sorumluluk duygusuna sahip, Atatürk ilkelerine bağlı, demokratik değerleri benimsemiş, milli kültürü özümsemiş, farklı kültürleri yorumlayabilen bilgi toplumu insanını yetiştirmek eğitim politikasının temel amacıdır. </w:t>
      </w:r>
    </w:p>
    <w:p w:rsidR="0078039B" w:rsidRPr="0078039B" w:rsidRDefault="0078039B" w:rsidP="0078039B">
      <w:pPr>
        <w:spacing w:after="136"/>
        <w:ind w:firstLine="708"/>
        <w:contextualSpacing/>
        <w:jc w:val="both"/>
        <w:rPr>
          <w:rFonts w:eastAsiaTheme="minorHAnsi"/>
          <w:szCs w:val="24"/>
          <w:lang w:val="tr-TR" w:eastAsia="en-US"/>
        </w:rPr>
      </w:pPr>
      <w:r w:rsidRPr="0078039B">
        <w:rPr>
          <w:rFonts w:eastAsiaTheme="minorHAnsi"/>
          <w:szCs w:val="24"/>
          <w:lang w:val="tr-TR" w:eastAsia="en-US"/>
        </w:rPr>
        <w:t xml:space="preserve">Bu çerçevede; Teknik Bilimler Meslek Yüksekokulu “Yükseköğretim Kurulu Başkanlığı'nın 28.03.2014 tarih ve 18842 sayılı yazısı” ile alınan 19.03.2014 tarihli Yükseköğretim Genel kurulunun Üniversitemiz Meslek Yüksekokullarının yeniden yapılandırılmıştır. Bu bağlamda, Gazi Meslek Yüksekokulu, Atatürk Meslek Yüksekokulu, </w:t>
      </w:r>
      <w:proofErr w:type="spellStart"/>
      <w:r w:rsidRPr="0078039B">
        <w:rPr>
          <w:rFonts w:eastAsiaTheme="minorHAnsi"/>
          <w:szCs w:val="24"/>
          <w:lang w:val="tr-TR" w:eastAsia="en-US"/>
        </w:rPr>
        <w:t>Ostim</w:t>
      </w:r>
      <w:proofErr w:type="spellEnd"/>
      <w:r w:rsidRPr="0078039B">
        <w:rPr>
          <w:rFonts w:eastAsiaTheme="minorHAnsi"/>
          <w:szCs w:val="24"/>
          <w:lang w:val="tr-TR" w:eastAsia="en-US"/>
        </w:rPr>
        <w:t xml:space="preserve"> Meslek Yüksekokulu ve Uzaktan Eğitim Meslek Yüksekokulları Teknik Bilimler Meslek Yüksekokulu’na devredilmiştir. Bu süreçte Polatlı Sosyal Bilimler MYO ve Kazan MYO’ da kurulmuştur. Yeniden yapılandırma sırasında birleştirilen bu Meslek Yüksekokullarında kadrosu bulunan akademik personel ihtiyaç duyulan bölüm ve programlarda istihdam edilmiştir. Süreç içerisinde akademik personelin görevlendirileceği </w:t>
      </w:r>
      <w:proofErr w:type="spellStart"/>
      <w:r w:rsidRPr="0078039B">
        <w:rPr>
          <w:rFonts w:eastAsiaTheme="minorHAnsi"/>
          <w:szCs w:val="24"/>
          <w:lang w:val="tr-TR" w:eastAsia="en-US"/>
        </w:rPr>
        <w:t>MYO’ları</w:t>
      </w:r>
      <w:proofErr w:type="spellEnd"/>
      <w:r w:rsidRPr="0078039B">
        <w:rPr>
          <w:rFonts w:eastAsiaTheme="minorHAnsi"/>
          <w:szCs w:val="24"/>
          <w:lang w:val="tr-TR" w:eastAsia="en-US"/>
        </w:rPr>
        <w:t xml:space="preserve"> belirlenmiş 2547 sayısı kanunun 13/B-4 maddesi ile görevlendirilmiştir. 2016 yılı içerisinde ilgili akademik personelin dolu kadro aktarımları için Gazi Üniversitesi Rektörlüğü YÖK ile ilgili yazışmalar neticesinde bahsi geçen akademik personelin dolu kadro aktarımları hali hazırda gerçekleştirilmiştir.  </w:t>
      </w:r>
    </w:p>
    <w:p w:rsidR="0078039B" w:rsidRPr="0078039B" w:rsidRDefault="0078039B" w:rsidP="0078039B">
      <w:pPr>
        <w:spacing w:after="136"/>
        <w:ind w:firstLine="708"/>
        <w:contextualSpacing/>
        <w:jc w:val="both"/>
        <w:rPr>
          <w:rFonts w:eastAsiaTheme="minorHAnsi"/>
          <w:szCs w:val="24"/>
          <w:lang w:val="tr-TR" w:eastAsia="en-US"/>
        </w:rPr>
      </w:pPr>
      <w:r w:rsidRPr="0078039B">
        <w:rPr>
          <w:rFonts w:eastAsiaTheme="minorHAnsi"/>
          <w:szCs w:val="24"/>
          <w:lang w:val="tr-TR" w:eastAsia="en-US"/>
        </w:rPr>
        <w:t xml:space="preserve">Öğretim elemanlarının ihtiyaç duyduğu Kimya Teknolojileri ve </w:t>
      </w:r>
      <w:proofErr w:type="gramStart"/>
      <w:r w:rsidRPr="0078039B">
        <w:rPr>
          <w:rFonts w:eastAsiaTheme="minorHAnsi"/>
          <w:szCs w:val="24"/>
          <w:lang w:val="tr-TR" w:eastAsia="en-US"/>
        </w:rPr>
        <w:t>Makine  programlarının</w:t>
      </w:r>
      <w:proofErr w:type="gramEnd"/>
      <w:r w:rsidRPr="0078039B">
        <w:rPr>
          <w:rFonts w:eastAsiaTheme="minorHAnsi"/>
          <w:szCs w:val="24"/>
          <w:lang w:val="tr-TR" w:eastAsia="en-US"/>
        </w:rPr>
        <w:t xml:space="preserve"> Ar-Ge yapabilecekleri laboratuvar kurulmuş olup, donanımları tamamlanamamış olmasına rağmen, havalandırma ve ısıtma imkanları artırılarak deney cihazlarının yerleştirilebilmesine imkan tanınmıştır.  </w:t>
      </w:r>
    </w:p>
    <w:p w:rsidR="0078039B" w:rsidRPr="0078039B" w:rsidRDefault="0078039B" w:rsidP="0078039B">
      <w:pPr>
        <w:spacing w:after="136"/>
        <w:ind w:firstLine="708"/>
        <w:contextualSpacing/>
        <w:jc w:val="both"/>
        <w:rPr>
          <w:rFonts w:eastAsiaTheme="minorHAnsi"/>
          <w:szCs w:val="24"/>
          <w:lang w:val="tr-TR" w:eastAsia="en-US"/>
        </w:rPr>
      </w:pPr>
      <w:r w:rsidRPr="0078039B">
        <w:rPr>
          <w:rFonts w:eastAsiaTheme="minorHAnsi"/>
          <w:szCs w:val="24"/>
          <w:lang w:val="tr-TR" w:eastAsia="en-US"/>
        </w:rPr>
        <w:t>Öğrencilere yönelik sosyal imkânlar artırılıp, daha nezih bir ortam sağlanmıştır,</w:t>
      </w:r>
    </w:p>
    <w:p w:rsidR="0078039B" w:rsidRPr="0078039B" w:rsidRDefault="0078039B" w:rsidP="0078039B">
      <w:pPr>
        <w:spacing w:after="136"/>
        <w:ind w:firstLine="708"/>
        <w:contextualSpacing/>
        <w:jc w:val="both"/>
        <w:rPr>
          <w:rFonts w:eastAsiaTheme="minorHAnsi"/>
          <w:szCs w:val="24"/>
          <w:lang w:val="tr-TR" w:eastAsia="en-US"/>
        </w:rPr>
      </w:pPr>
      <w:r w:rsidRPr="0078039B">
        <w:rPr>
          <w:rFonts w:eastAsiaTheme="minorHAnsi"/>
          <w:szCs w:val="24"/>
          <w:lang w:val="tr-TR" w:eastAsia="en-US"/>
        </w:rPr>
        <w:t xml:space="preserve">Hizmet binamızda çeşitli tadilatlar yapılmıştır. </w:t>
      </w:r>
    </w:p>
    <w:p w:rsidR="0078039B" w:rsidRPr="0078039B" w:rsidRDefault="0078039B" w:rsidP="0078039B">
      <w:pPr>
        <w:spacing w:after="136"/>
        <w:ind w:firstLine="708"/>
        <w:contextualSpacing/>
        <w:jc w:val="both"/>
        <w:rPr>
          <w:rFonts w:eastAsiaTheme="minorHAnsi"/>
          <w:szCs w:val="24"/>
          <w:lang w:val="tr-TR" w:eastAsia="en-US"/>
        </w:rPr>
      </w:pPr>
      <w:r w:rsidRPr="0078039B">
        <w:rPr>
          <w:rFonts w:eastAsiaTheme="minorHAnsi"/>
          <w:szCs w:val="24"/>
          <w:lang w:val="tr-TR" w:eastAsia="en-US"/>
        </w:rPr>
        <w:t xml:space="preserve">Eğitimin tüm kademelerinde donanım ihtiyacı karşılanmış, fiziki altyapı geliştirilmiştir. </w:t>
      </w:r>
    </w:p>
    <w:bookmarkEnd w:id="2"/>
    <w:p w:rsidR="0078039B" w:rsidRPr="0078039B" w:rsidRDefault="0078039B" w:rsidP="0078039B">
      <w:pPr>
        <w:spacing w:after="200" w:line="276" w:lineRule="auto"/>
        <w:jc w:val="both"/>
        <w:rPr>
          <w:rFonts w:eastAsiaTheme="minorHAnsi"/>
          <w:szCs w:val="24"/>
          <w:lang w:val="tr-TR" w:eastAsia="en-US"/>
        </w:rPr>
      </w:pPr>
    </w:p>
    <w:p w:rsidR="0078039B" w:rsidRPr="0078039B" w:rsidRDefault="0078039B" w:rsidP="0078039B">
      <w:pPr>
        <w:spacing w:after="200" w:line="276" w:lineRule="auto"/>
        <w:jc w:val="both"/>
        <w:rPr>
          <w:rFonts w:eastAsiaTheme="minorHAnsi"/>
          <w:szCs w:val="24"/>
          <w:lang w:val="tr-TR" w:eastAsia="en-US"/>
        </w:rPr>
      </w:pPr>
    </w:p>
    <w:p w:rsidR="0078039B" w:rsidRPr="0078039B" w:rsidRDefault="0078039B" w:rsidP="0078039B">
      <w:pPr>
        <w:spacing w:after="200" w:line="276" w:lineRule="auto"/>
        <w:jc w:val="both"/>
        <w:rPr>
          <w:rFonts w:eastAsiaTheme="minorHAnsi"/>
          <w:szCs w:val="24"/>
          <w:lang w:val="tr-TR" w:eastAsia="en-US"/>
        </w:rPr>
      </w:pPr>
    </w:p>
    <w:p w:rsidR="00C1640B" w:rsidRDefault="0078039B" w:rsidP="00CF269B">
      <w:pPr>
        <w:spacing w:after="200" w:line="276" w:lineRule="auto"/>
        <w:jc w:val="both"/>
      </w:pPr>
      <w:r w:rsidRPr="0078039B">
        <w:rPr>
          <w:rFonts w:eastAsiaTheme="minorHAnsi"/>
          <w:szCs w:val="24"/>
          <w:lang w:val="tr-TR" w:eastAsia="en-US"/>
        </w:rPr>
        <w:t xml:space="preserve"> </w:t>
      </w:r>
    </w:p>
    <w:sectPr w:rsidR="00C1640B">
      <w:headerReference w:type="even" r:id="rId11"/>
      <w:headerReference w:type="default" r:id="rId12"/>
      <w:footerReference w:type="default" r:id="rId13"/>
      <w:head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6AD5" w:rsidRDefault="00586AD5" w:rsidP="005A57F9">
      <w:r>
        <w:separator/>
      </w:r>
    </w:p>
  </w:endnote>
  <w:endnote w:type="continuationSeparator" w:id="0">
    <w:p w:rsidR="00586AD5" w:rsidRDefault="00586AD5" w:rsidP="005A5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10002FF" w:usb1="4000ACFF" w:usb2="00000009" w:usb3="00000000" w:csb0="0000019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69B" w:rsidRDefault="00CF269B" w:rsidP="00CF269B">
    <w:pPr>
      <w:pStyle w:val="Altbilgi"/>
    </w:pPr>
    <w:proofErr w:type="spellStart"/>
    <w:r>
      <w:t>Gazi</w:t>
    </w:r>
    <w:proofErr w:type="spellEnd"/>
    <w:r>
      <w:t xml:space="preserve"> </w:t>
    </w:r>
    <w:proofErr w:type="spellStart"/>
    <w:r>
      <w:t>Üniversitesi</w:t>
    </w:r>
    <w:proofErr w:type="spellEnd"/>
    <w:r>
      <w:t xml:space="preserve"> </w:t>
    </w:r>
    <w:proofErr w:type="spellStart"/>
    <w:r>
      <w:t>Teknik</w:t>
    </w:r>
    <w:proofErr w:type="spellEnd"/>
    <w:r>
      <w:t xml:space="preserve"> </w:t>
    </w:r>
    <w:proofErr w:type="spellStart"/>
    <w:r>
      <w:t>Bilimler</w:t>
    </w:r>
    <w:proofErr w:type="spellEnd"/>
    <w:r>
      <w:t xml:space="preserve"> </w:t>
    </w:r>
    <w:proofErr w:type="spellStart"/>
    <w:r>
      <w:t>Meslek</w:t>
    </w:r>
    <w:proofErr w:type="spellEnd"/>
    <w:r>
      <w:t xml:space="preserve"> </w:t>
    </w:r>
    <w:proofErr w:type="spellStart"/>
    <w:r>
      <w:t>Yüksekokulu</w:t>
    </w:r>
    <w:proofErr w:type="spellEnd"/>
    <w:r>
      <w:t xml:space="preserve"> – </w:t>
    </w:r>
    <w:proofErr w:type="spellStart"/>
    <w:r>
      <w:t>İç</w:t>
    </w:r>
    <w:proofErr w:type="spellEnd"/>
    <w:r>
      <w:t xml:space="preserve"> </w:t>
    </w:r>
    <w:proofErr w:type="spellStart"/>
    <w:r>
      <w:t>Değerlendirme</w:t>
    </w:r>
    <w:proofErr w:type="spellEnd"/>
    <w:r>
      <w:t xml:space="preserve"> </w:t>
    </w:r>
    <w:proofErr w:type="spellStart"/>
    <w:r>
      <w:t>Raporu</w:t>
    </w:r>
    <w:proofErr w:type="spellEnd"/>
    <w:r>
      <w:t xml:space="preserve"> (</w:t>
    </w:r>
    <w:r>
      <w:t>2017</w:t>
    </w:r>
    <w:r>
      <w:t>)</w:t>
    </w:r>
  </w:p>
  <w:p w:rsidR="00CF269B" w:rsidRDefault="00CF269B">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6AD5" w:rsidRDefault="00586AD5" w:rsidP="005A57F9">
      <w:r>
        <w:separator/>
      </w:r>
    </w:p>
  </w:footnote>
  <w:footnote w:type="continuationSeparator" w:id="0">
    <w:p w:rsidR="00586AD5" w:rsidRDefault="00586AD5" w:rsidP="005A57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57F9" w:rsidRDefault="00586AD5">
    <w:pPr>
      <w:pStyle w:val="stbilgi"/>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600752" o:spid="_x0000_s2050" type="#_x0000_t136" style="position:absolute;margin-left:0;margin-top:0;width:479.65pt;height:159.85pt;rotation:315;z-index:-251655168;mso-position-horizontal:center;mso-position-horizontal-relative:margin;mso-position-vertical:center;mso-position-vertical-relative:margin" o:allowincell="f" fillcolor="#c6d9f1 [671]" stroked="f">
          <v:fill opacity=".5"/>
          <v:textpath style="font-family:&quot;Times New Roman&quot;;font-size:1pt" string="TBMY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57F9" w:rsidRDefault="00586AD5">
    <w:pPr>
      <w:pStyle w:val="stbilgi"/>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600753" o:spid="_x0000_s2051" type="#_x0000_t136" style="position:absolute;margin-left:0;margin-top:0;width:479.65pt;height:159.85pt;rotation:315;z-index:-251653120;mso-position-horizontal:center;mso-position-horizontal-relative:margin;mso-position-vertical:center;mso-position-vertical-relative:margin" o:allowincell="f" fillcolor="#c6d9f1 [671]" stroked="f">
          <v:fill opacity=".5"/>
          <v:textpath style="font-family:&quot;Times New Roman&quot;;font-size:1pt" string="TBMYO"/>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57F9" w:rsidRDefault="00586AD5">
    <w:pPr>
      <w:pStyle w:val="stbilgi"/>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600751" o:spid="_x0000_s2049" type="#_x0000_t136" style="position:absolute;margin-left:0;margin-top:0;width:479.65pt;height:159.85pt;rotation:315;z-index:-251657216;mso-position-horizontal:center;mso-position-horizontal-relative:margin;mso-position-vertical:center;mso-position-vertical-relative:margin" o:allowincell="f" fillcolor="#c6d9f1 [671]" stroked="f">
          <v:fill opacity=".5"/>
          <v:textpath style="font-family:&quot;Times New Roman&quot;;font-size:1pt" string="TBMY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4156A"/>
    <w:multiLevelType w:val="hybridMultilevel"/>
    <w:tmpl w:val="FC421954"/>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23C20B7D"/>
    <w:multiLevelType w:val="hybridMultilevel"/>
    <w:tmpl w:val="839EABD8"/>
    <w:lvl w:ilvl="0" w:tplc="AEF2E660">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2">
    <w:nsid w:val="7D1A25A1"/>
    <w:multiLevelType w:val="hybridMultilevel"/>
    <w:tmpl w:val="90069E8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11EA"/>
    <w:rsid w:val="001927A6"/>
    <w:rsid w:val="001A06DB"/>
    <w:rsid w:val="00247AA2"/>
    <w:rsid w:val="00586AD5"/>
    <w:rsid w:val="005A57F9"/>
    <w:rsid w:val="005C3A7E"/>
    <w:rsid w:val="005E6F90"/>
    <w:rsid w:val="00645E69"/>
    <w:rsid w:val="00697F45"/>
    <w:rsid w:val="0078039B"/>
    <w:rsid w:val="0084163F"/>
    <w:rsid w:val="00B14FFA"/>
    <w:rsid w:val="00B825D9"/>
    <w:rsid w:val="00C1640B"/>
    <w:rsid w:val="00CA48CA"/>
    <w:rsid w:val="00CC2BA1"/>
    <w:rsid w:val="00CF269B"/>
    <w:rsid w:val="00E504F6"/>
    <w:rsid w:val="00E911E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4F6"/>
    <w:pPr>
      <w:spacing w:after="0" w:line="240" w:lineRule="auto"/>
    </w:pPr>
    <w:rPr>
      <w:rFonts w:ascii="Times New Roman" w:eastAsia="Times New Roman" w:hAnsi="Times New Roman" w:cs="Times New Roman"/>
      <w:sz w:val="24"/>
      <w:szCs w:val="20"/>
      <w:lang w:val="en-GB" w:eastAsia="ko-K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A57F9"/>
    <w:pPr>
      <w:tabs>
        <w:tab w:val="center" w:pos="4536"/>
        <w:tab w:val="right" w:pos="9072"/>
      </w:tabs>
    </w:pPr>
  </w:style>
  <w:style w:type="character" w:customStyle="1" w:styleId="stbilgiChar">
    <w:name w:val="Üstbilgi Char"/>
    <w:basedOn w:val="VarsaylanParagrafYazTipi"/>
    <w:link w:val="stbilgi"/>
    <w:uiPriority w:val="99"/>
    <w:rsid w:val="005A57F9"/>
    <w:rPr>
      <w:rFonts w:ascii="Times New Roman" w:eastAsia="Times New Roman" w:hAnsi="Times New Roman" w:cs="Times New Roman"/>
      <w:sz w:val="24"/>
      <w:szCs w:val="20"/>
      <w:lang w:val="en-GB" w:eastAsia="ko-KR"/>
    </w:rPr>
  </w:style>
  <w:style w:type="paragraph" w:styleId="Altbilgi">
    <w:name w:val="footer"/>
    <w:basedOn w:val="Normal"/>
    <w:link w:val="AltbilgiChar"/>
    <w:uiPriority w:val="99"/>
    <w:unhideWhenUsed/>
    <w:rsid w:val="005A57F9"/>
    <w:pPr>
      <w:tabs>
        <w:tab w:val="center" w:pos="4536"/>
        <w:tab w:val="right" w:pos="9072"/>
      </w:tabs>
    </w:pPr>
  </w:style>
  <w:style w:type="character" w:customStyle="1" w:styleId="AltbilgiChar">
    <w:name w:val="Altbilgi Char"/>
    <w:basedOn w:val="VarsaylanParagrafYazTipi"/>
    <w:link w:val="Altbilgi"/>
    <w:uiPriority w:val="99"/>
    <w:rsid w:val="005A57F9"/>
    <w:rPr>
      <w:rFonts w:ascii="Times New Roman" w:eastAsia="Times New Roman" w:hAnsi="Times New Roman" w:cs="Times New Roman"/>
      <w:sz w:val="24"/>
      <w:szCs w:val="20"/>
      <w:lang w:val="en-GB" w:eastAsia="ko-KR"/>
    </w:rPr>
  </w:style>
  <w:style w:type="paragraph" w:styleId="BalonMetni">
    <w:name w:val="Balloon Text"/>
    <w:basedOn w:val="Normal"/>
    <w:link w:val="BalonMetniChar"/>
    <w:uiPriority w:val="99"/>
    <w:semiHidden/>
    <w:unhideWhenUsed/>
    <w:rsid w:val="001927A6"/>
    <w:rPr>
      <w:rFonts w:ascii="Tahoma" w:hAnsi="Tahoma" w:cs="Tahoma"/>
      <w:sz w:val="16"/>
      <w:szCs w:val="16"/>
    </w:rPr>
  </w:style>
  <w:style w:type="character" w:customStyle="1" w:styleId="BalonMetniChar">
    <w:name w:val="Balon Metni Char"/>
    <w:basedOn w:val="VarsaylanParagrafYazTipi"/>
    <w:link w:val="BalonMetni"/>
    <w:uiPriority w:val="99"/>
    <w:semiHidden/>
    <w:rsid w:val="001927A6"/>
    <w:rPr>
      <w:rFonts w:ascii="Tahoma" w:eastAsia="Times New Roman" w:hAnsi="Tahoma" w:cs="Tahoma"/>
      <w:sz w:val="16"/>
      <w:szCs w:val="16"/>
      <w:lang w:val="en-GB" w:eastAsia="ko-KR"/>
    </w:rPr>
  </w:style>
  <w:style w:type="table" w:styleId="TabloKlavuzu">
    <w:name w:val="Table Grid"/>
    <w:basedOn w:val="NormalTablo"/>
    <w:uiPriority w:val="59"/>
    <w:rsid w:val="007803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78039B"/>
    <w:pPr>
      <w:widowControl w:val="0"/>
      <w:spacing w:after="0" w:line="240" w:lineRule="auto"/>
    </w:pPr>
    <w:rPr>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4F6"/>
    <w:pPr>
      <w:spacing w:after="0" w:line="240" w:lineRule="auto"/>
    </w:pPr>
    <w:rPr>
      <w:rFonts w:ascii="Times New Roman" w:eastAsia="Times New Roman" w:hAnsi="Times New Roman" w:cs="Times New Roman"/>
      <w:sz w:val="24"/>
      <w:szCs w:val="20"/>
      <w:lang w:val="en-GB" w:eastAsia="ko-K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A57F9"/>
    <w:pPr>
      <w:tabs>
        <w:tab w:val="center" w:pos="4536"/>
        <w:tab w:val="right" w:pos="9072"/>
      </w:tabs>
    </w:pPr>
  </w:style>
  <w:style w:type="character" w:customStyle="1" w:styleId="stbilgiChar">
    <w:name w:val="Üstbilgi Char"/>
    <w:basedOn w:val="VarsaylanParagrafYazTipi"/>
    <w:link w:val="stbilgi"/>
    <w:uiPriority w:val="99"/>
    <w:rsid w:val="005A57F9"/>
    <w:rPr>
      <w:rFonts w:ascii="Times New Roman" w:eastAsia="Times New Roman" w:hAnsi="Times New Roman" w:cs="Times New Roman"/>
      <w:sz w:val="24"/>
      <w:szCs w:val="20"/>
      <w:lang w:val="en-GB" w:eastAsia="ko-KR"/>
    </w:rPr>
  </w:style>
  <w:style w:type="paragraph" w:styleId="Altbilgi">
    <w:name w:val="footer"/>
    <w:basedOn w:val="Normal"/>
    <w:link w:val="AltbilgiChar"/>
    <w:uiPriority w:val="99"/>
    <w:unhideWhenUsed/>
    <w:rsid w:val="005A57F9"/>
    <w:pPr>
      <w:tabs>
        <w:tab w:val="center" w:pos="4536"/>
        <w:tab w:val="right" w:pos="9072"/>
      </w:tabs>
    </w:pPr>
  </w:style>
  <w:style w:type="character" w:customStyle="1" w:styleId="AltbilgiChar">
    <w:name w:val="Altbilgi Char"/>
    <w:basedOn w:val="VarsaylanParagrafYazTipi"/>
    <w:link w:val="Altbilgi"/>
    <w:uiPriority w:val="99"/>
    <w:rsid w:val="005A57F9"/>
    <w:rPr>
      <w:rFonts w:ascii="Times New Roman" w:eastAsia="Times New Roman" w:hAnsi="Times New Roman" w:cs="Times New Roman"/>
      <w:sz w:val="24"/>
      <w:szCs w:val="20"/>
      <w:lang w:val="en-GB" w:eastAsia="ko-KR"/>
    </w:rPr>
  </w:style>
  <w:style w:type="paragraph" w:styleId="BalonMetni">
    <w:name w:val="Balloon Text"/>
    <w:basedOn w:val="Normal"/>
    <w:link w:val="BalonMetniChar"/>
    <w:uiPriority w:val="99"/>
    <w:semiHidden/>
    <w:unhideWhenUsed/>
    <w:rsid w:val="001927A6"/>
    <w:rPr>
      <w:rFonts w:ascii="Tahoma" w:hAnsi="Tahoma" w:cs="Tahoma"/>
      <w:sz w:val="16"/>
      <w:szCs w:val="16"/>
    </w:rPr>
  </w:style>
  <w:style w:type="character" w:customStyle="1" w:styleId="BalonMetniChar">
    <w:name w:val="Balon Metni Char"/>
    <w:basedOn w:val="VarsaylanParagrafYazTipi"/>
    <w:link w:val="BalonMetni"/>
    <w:uiPriority w:val="99"/>
    <w:semiHidden/>
    <w:rsid w:val="001927A6"/>
    <w:rPr>
      <w:rFonts w:ascii="Tahoma" w:eastAsia="Times New Roman" w:hAnsi="Tahoma" w:cs="Tahoma"/>
      <w:sz w:val="16"/>
      <w:szCs w:val="16"/>
      <w:lang w:val="en-GB" w:eastAsia="ko-KR"/>
    </w:rPr>
  </w:style>
  <w:style w:type="table" w:styleId="TabloKlavuzu">
    <w:name w:val="Table Grid"/>
    <w:basedOn w:val="NormalTablo"/>
    <w:uiPriority w:val="59"/>
    <w:rsid w:val="007803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78039B"/>
    <w:pPr>
      <w:widowControl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mailto:ysonmez@gazi.edu.tr" TargetMode="External"/><Relationship Id="rId14" Type="http://schemas.openxmlformats.org/officeDocument/2006/relationships/header" Target="header3.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156906-CBC3-479F-9F1E-0CA87EE96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4195</Words>
  <Characters>23915</Characters>
  <Application>Microsoft Office Word</Application>
  <DocSecurity>0</DocSecurity>
  <Lines>199</Lines>
  <Paragraphs>56</Paragraphs>
  <ScaleCrop>false</ScaleCrop>
  <HeadingPairs>
    <vt:vector size="2" baseType="variant">
      <vt:variant>
        <vt:lpstr>Konu Başlığı</vt:lpstr>
      </vt:variant>
      <vt:variant>
        <vt:i4>1</vt:i4>
      </vt:variant>
    </vt:vector>
  </HeadingPairs>
  <TitlesOfParts>
    <vt:vector size="1" baseType="lpstr">
      <vt:lpstr/>
    </vt:vector>
  </TitlesOfParts>
  <Company>By NeC ® 2010 | Katilimsiz.Com</Company>
  <LinksUpToDate>false</LinksUpToDate>
  <CharactersWithSpaces>28054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2017-10-25T09:00:00Z</cp:lastPrinted>
  <dcterms:created xsi:type="dcterms:W3CDTF">2017-10-30T13:41:00Z</dcterms:created>
  <dcterms:modified xsi:type="dcterms:W3CDTF">2017-10-30T13:42:00Z</dcterms:modified>
</cp:coreProperties>
</file>