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2EE362B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E8AD1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505C8A2E" wp14:editId="092DF6BB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2035B6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B97364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3E8C88DD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06B4F57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FCF9A45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7A5DFE7D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2F8EECF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01308836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0E797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15FC6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4198D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52245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4B000F8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63C9C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28B2CE6D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1F64C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29109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5D7B8C5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6025D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590A9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F3F3E">
              <w:rPr>
                <w:rFonts w:ascii="Times New Roman" w:hAnsi="Times New Roman" w:cs="Times New Roman"/>
                <w:sz w:val="18"/>
                <w:szCs w:val="18"/>
              </w:rPr>
              <w:t>Memur</w:t>
            </w:r>
          </w:p>
        </w:tc>
      </w:tr>
      <w:tr w:rsidR="003B6F2F" w:rsidRPr="00C1535B" w14:paraId="345F409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4DE6B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59AC6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14:paraId="13344804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EF16C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1AC09806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94E53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görüşme ve kabullerine ait hizmetleri yürütür.</w:t>
            </w:r>
          </w:p>
          <w:p w14:paraId="102A29F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resmi haberleşmelerini yerine getirir.</w:t>
            </w:r>
          </w:p>
          <w:p w14:paraId="3C98273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haberleşme ve gizlilik taşıyan yazışma işlerini yürütür.</w:t>
            </w:r>
          </w:p>
          <w:p w14:paraId="342658C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kurum içi ve kurum dışı randevu isteklerini düzenler.</w:t>
            </w:r>
          </w:p>
          <w:p w14:paraId="3E29A42A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kurumsal dosyalarını tutar ve arşivler.</w:t>
            </w:r>
          </w:p>
          <w:p w14:paraId="5E8BA41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Fakülte/Enstitü-bölüm arası ve bölümler arası yazışmaları yapar ve ilgili yere teslim eder.</w:t>
            </w:r>
          </w:p>
          <w:p w14:paraId="2E23E9F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Bölümden giden ve bölüme gelen yazıların evrak ve yazıları dosyalar.</w:t>
            </w:r>
          </w:p>
          <w:p w14:paraId="32D3851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yazıların bölüm başkanlığınca gereğinin yapılmasını izler,  gereken yazıların gününde Dekanlığa iletilmesini sağlar.</w:t>
            </w:r>
          </w:p>
          <w:p w14:paraId="77A6A850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Toplantı duyurularını yapar.</w:t>
            </w:r>
          </w:p>
          <w:p w14:paraId="4F93EBCA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raporlarını yazarak imzalandıktan sonra ilgili yerlere iletir, bir örneğini dosyalar.</w:t>
            </w:r>
          </w:p>
          <w:p w14:paraId="78C97F6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personelinin yıllık izin, doğum, ölüm, mazeret izni, rapor, görevlendirme vb. yazılarını yazar.</w:t>
            </w:r>
          </w:p>
          <w:p w14:paraId="652A204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öğrenci ile ilgili “Fakülte Yönetim Kurulu” kararlarını ilgili öğretim elemanlarına duyurur.</w:t>
            </w:r>
          </w:p>
          <w:p w14:paraId="1C265B0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öğretim elemanlarının görev sürelerinin uzatılması ile ilgili alınan bölüm kurul kararını Dekanlığa bildirir.</w:t>
            </w:r>
          </w:p>
          <w:p w14:paraId="067EFDB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Gelen yazıların Bölüm Başkanına iletir.</w:t>
            </w:r>
          </w:p>
          <w:p w14:paraId="50D793E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Gelen evrakların kayıt edilmesi ve sevk edilen birimlere yönlendirilmesi yapar. </w:t>
            </w:r>
          </w:p>
          <w:p w14:paraId="79527AA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Bölüme gelen postaları dekanlıktan teslim alıp ilgili birimlere teslim eder.</w:t>
            </w:r>
          </w:p>
          <w:p w14:paraId="6C395D05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Bölümün yazı işlerinin yürütülmesi, Bölüme ait yazıları gerektiği kadar çoğaltmak ve ilgililere teslim eder. </w:t>
            </w:r>
          </w:p>
          <w:p w14:paraId="6FB273B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Bölümün fotokopi işlerini yürütmek ve sorumluluğundaki optik okuyucu, fotokopi, akıllı tahta ve baskı makinelerini korumak ve genel bakımını yapmak.</w:t>
            </w:r>
          </w:p>
          <w:p w14:paraId="2C0EFB4B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Kararlarının ve üst yazıların Bölüm Başkanı gözetiminde yazılması.</w:t>
            </w:r>
          </w:p>
          <w:p w14:paraId="55CB39C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Evrakların ilgili kişi veya birime zimmetle teslim etmek ve ilgili kişi veya birimden zimmetle teslim almak.</w:t>
            </w:r>
          </w:p>
          <w:p w14:paraId="707520D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Öğretim elemanlarının yurt içi ve dışı bilimsel toplantılara katılması, inceleme, araştırma ve uygulama yapmak üzere görevlendirmesi işlemlerinin yapılması.</w:t>
            </w:r>
          </w:p>
          <w:p w14:paraId="587AFC1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Birim dosyalama işlemlerinin yapılması, arşive devredilecek malzemelerin tesliminin sağlanması.</w:t>
            </w:r>
          </w:p>
          <w:p w14:paraId="012568DB" w14:textId="77777777" w:rsidR="004B3930" w:rsidRPr="00C1535B" w:rsidRDefault="00375CA1" w:rsidP="00375CA1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375CA1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14:paraId="218D034E" w14:textId="77777777" w:rsidTr="00375CA1">
        <w:trPr>
          <w:trHeight w:val="773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B8C9B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10E02C4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3D8F8ED1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4829B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42D341C9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6F52B078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766B6C0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4A7DC0E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55D95D6" w14:textId="77777777" w:rsidR="003B6F2F" w:rsidRPr="00C1535B" w:rsidRDefault="001F3F3E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Rukiye DURUM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A16A0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5248DC36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5034F4AF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1B18D92B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A9BBB1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636508D7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61115BE" w14:textId="3C5D361F" w:rsidR="004C18A2" w:rsidRPr="00C1535B" w:rsidRDefault="00F133F2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3F2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487BFA9B" w14:textId="689F0D35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9EB51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49D5688E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3500856" w14:textId="77777777" w:rsidR="00ED2275" w:rsidRPr="00375CA1" w:rsidRDefault="00774A69" w:rsidP="00375CA1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375CA1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95091"/>
    <w:rsid w:val="001B3C01"/>
    <w:rsid w:val="001F3F3E"/>
    <w:rsid w:val="00254759"/>
    <w:rsid w:val="0025613F"/>
    <w:rsid w:val="00282377"/>
    <w:rsid w:val="00375CA1"/>
    <w:rsid w:val="003B6F2F"/>
    <w:rsid w:val="003E1EED"/>
    <w:rsid w:val="00416DB7"/>
    <w:rsid w:val="004756C0"/>
    <w:rsid w:val="004A1DCE"/>
    <w:rsid w:val="004B3930"/>
    <w:rsid w:val="004C18A2"/>
    <w:rsid w:val="0055693C"/>
    <w:rsid w:val="005D1F9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D3A9C"/>
    <w:rsid w:val="008F60FD"/>
    <w:rsid w:val="009E50AF"/>
    <w:rsid w:val="009F5E48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133F2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6438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2020-11-26T08:43:00Z</cp:lastPrinted>
  <dcterms:created xsi:type="dcterms:W3CDTF">2020-11-26T09:01:00Z</dcterms:created>
  <dcterms:modified xsi:type="dcterms:W3CDTF">2022-02-15T13:42:00Z</dcterms:modified>
</cp:coreProperties>
</file>