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2"/>
        <w:gridCol w:w="8180"/>
      </w:tblGrid>
      <w:tr w:rsidR="0024759D" w:rsidTr="00603BC1">
        <w:trPr>
          <w:trHeight w:val="990"/>
        </w:trPr>
        <w:tc>
          <w:tcPr>
            <w:tcW w:w="5000" w:type="pct"/>
            <w:gridSpan w:val="2"/>
          </w:tcPr>
          <w:p w:rsidR="0024759D" w:rsidRDefault="00603BC1" w:rsidP="00603BC1">
            <w:pPr>
              <w:tabs>
                <w:tab w:val="left" w:pos="1875"/>
              </w:tabs>
              <w:spacing w:line="276" w:lineRule="auto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731520" cy="657225"/>
                  <wp:effectExtent l="0" t="0" r="0" b="9525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93" cy="6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GAZİ ÜNİVERSİTESİ</w:t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GÖREV TANIMI FORMU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</w:t>
            </w:r>
          </w:p>
        </w:tc>
        <w:tc>
          <w:tcPr>
            <w:tcW w:w="3829" w:type="pct"/>
          </w:tcPr>
          <w:p w:rsidR="0024759D" w:rsidRPr="001D1639" w:rsidRDefault="0024759D">
            <w:r w:rsidRPr="001D1639">
              <w:t>:</w:t>
            </w:r>
            <w:r w:rsidR="00603F12" w:rsidRPr="001D1639">
              <w:t xml:space="preserve"> Fen Bilimleri Enstitüsü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 YETKİLİSİ</w:t>
            </w:r>
          </w:p>
        </w:tc>
        <w:tc>
          <w:tcPr>
            <w:tcW w:w="3829" w:type="pct"/>
          </w:tcPr>
          <w:p w:rsidR="0024759D" w:rsidRPr="001D1639" w:rsidRDefault="0024759D">
            <w:r w:rsidRPr="001D1639">
              <w:t>:</w:t>
            </w:r>
            <w:r w:rsidR="00603F12" w:rsidRPr="001D1639">
              <w:t xml:space="preserve"> Enstitü Müdürü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</w:t>
            </w:r>
          </w:p>
        </w:tc>
        <w:tc>
          <w:tcPr>
            <w:tcW w:w="3829" w:type="pct"/>
          </w:tcPr>
          <w:p w:rsidR="0024759D" w:rsidRPr="001D1639" w:rsidRDefault="0024759D" w:rsidP="00896E4C">
            <w:r w:rsidRPr="001D1639">
              <w:t>:</w:t>
            </w:r>
            <w:r w:rsidR="00603F12" w:rsidRPr="001D1639">
              <w:t xml:space="preserve"> </w:t>
            </w:r>
            <w:r w:rsidR="001D1639" w:rsidRPr="001D1639">
              <w:rPr>
                <w:b/>
                <w:color w:val="FF0000"/>
              </w:rPr>
              <w:t>MUHASEBE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 YETKİLİSİ</w:t>
            </w:r>
          </w:p>
        </w:tc>
        <w:tc>
          <w:tcPr>
            <w:tcW w:w="3829" w:type="pct"/>
          </w:tcPr>
          <w:p w:rsidR="0024759D" w:rsidRPr="001D1639" w:rsidRDefault="0024759D">
            <w:r w:rsidRPr="001D1639">
              <w:t>:</w:t>
            </w:r>
            <w:r w:rsidR="00603F12" w:rsidRPr="001D1639">
              <w:t xml:space="preserve"> Enstitü Sekreteri</w:t>
            </w:r>
          </w:p>
        </w:tc>
      </w:tr>
    </w:tbl>
    <w:p w:rsidR="0024759D" w:rsidRDefault="0024759D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24759D" w:rsidTr="00603BC1">
        <w:tc>
          <w:tcPr>
            <w:tcW w:w="5000" w:type="pct"/>
          </w:tcPr>
          <w:p w:rsidR="0024759D" w:rsidRPr="0024759D" w:rsidRDefault="0024759D" w:rsidP="00886C9A">
            <w:pPr>
              <w:spacing w:line="360" w:lineRule="auto"/>
              <w:jc w:val="center"/>
              <w:rPr>
                <w:b/>
              </w:rPr>
            </w:pPr>
            <w:r w:rsidRPr="0024759D">
              <w:rPr>
                <w:b/>
              </w:rPr>
              <w:t>Temel iş ve Sorumlulukları</w:t>
            </w:r>
          </w:p>
        </w:tc>
      </w:tr>
      <w:tr w:rsidR="0024759D" w:rsidTr="00603BC1">
        <w:trPr>
          <w:trHeight w:val="3961"/>
        </w:trPr>
        <w:tc>
          <w:tcPr>
            <w:tcW w:w="5000" w:type="pct"/>
          </w:tcPr>
          <w:p w:rsidR="0056773A" w:rsidRDefault="0056773A" w:rsidP="000E615C">
            <w:pPr>
              <w:rPr>
                <w:b/>
              </w:rPr>
            </w:pP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Muhasebe ve Personel ile İlgili İşlemlerin EBYS Üzerinden Takibi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KBS-MYS-EBYS ve SGK Sistemlerinde Aşağıdaki İlgili İşlemin Yürütülmesi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Akademik ve İdari Personel Maaş Tahakkukları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Akademik ve İdari Personel Maaş Değişiklikleri (Kadro, Derece, Terfi ve Aile Beyanı)</w:t>
            </w:r>
            <w:bookmarkStart w:id="0" w:name="_GoBack"/>
            <w:bookmarkEnd w:id="0"/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Personel Nakil Giriş-Çıkış İşlemleri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Nakil Bildirimleri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Araştırma Görevlilerinin Ana Bilim Dallarına Görevlendirme İşlemleri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 xml:space="preserve">Akademik ve İdari Personelin SGK Kesintilerinin Gönderilmesi 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Personel Sosyal Güvenlik Bildirge Giriş Çıkış İşlemleri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Tahakkuk Mahsup İşlemleri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Harcırah İşlemleri (Tez Savunma, Konferans ve Sempozyumlara Katılanlar için)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>Enstitü Bütçesini Hazırlamak</w:t>
            </w:r>
          </w:p>
          <w:p w:rsidR="0056773A" w:rsidRDefault="0056773A" w:rsidP="0056773A">
            <w:pPr>
              <w:pStyle w:val="ListeParagraf"/>
              <w:numPr>
                <w:ilvl w:val="0"/>
                <w:numId w:val="3"/>
              </w:numPr>
            </w:pPr>
            <w:r>
              <w:t xml:space="preserve">“I, II ve III Sayılı Personel Cetvelini” Hazırlamak  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Ek Ders Ücretleri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Ek Ders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Personel Özlük Dosyalarının Oluşturulması ve Takibi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Personel Yıllık İzin, Sağlık Raporu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Akademik Personel 39. Madde Görevlendirme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Personel Göreve Başlama, Görevden Ayrılma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Mal Bildirimi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Personel Kimlik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Yönetim Kurulu Evrakların Takibi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Akademik Personel Ders Görevlendirmesi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Personel Soruşturma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Hizmet İçi Eğitim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İntibak İşlemleri</w:t>
            </w:r>
          </w:p>
          <w:p w:rsidR="000E615C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>Görevde Yükselme İşlemleri</w:t>
            </w:r>
          </w:p>
          <w:p w:rsidR="00AA20E9" w:rsidRDefault="000E615C" w:rsidP="00AA20E9">
            <w:pPr>
              <w:pStyle w:val="ListeParagraf"/>
              <w:numPr>
                <w:ilvl w:val="0"/>
                <w:numId w:val="3"/>
              </w:numPr>
            </w:pPr>
            <w:r>
              <w:t xml:space="preserve">ÖYP, 35. Madde, Öncelikli Alanlar </w:t>
            </w:r>
            <w:r w:rsidR="00AA20E9">
              <w:t>Araştırma Görevlileri İşlemleri</w:t>
            </w:r>
          </w:p>
          <w:p w:rsidR="000E615C" w:rsidRPr="000E615C" w:rsidRDefault="000E615C" w:rsidP="000E615C"/>
        </w:tc>
      </w:tr>
    </w:tbl>
    <w:p w:rsidR="00603BC1" w:rsidRDefault="00603BC1" w:rsidP="00160CAE">
      <w:pPr>
        <w:spacing w:line="240" w:lineRule="auto"/>
      </w:pPr>
    </w:p>
    <w:sectPr w:rsidR="00603BC1" w:rsidSect="00603BC1"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60F20"/>
    <w:multiLevelType w:val="hybridMultilevel"/>
    <w:tmpl w:val="05DE83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376481"/>
    <w:multiLevelType w:val="hybridMultilevel"/>
    <w:tmpl w:val="BA2499C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02471"/>
    <w:multiLevelType w:val="hybridMultilevel"/>
    <w:tmpl w:val="53B6EC1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A1"/>
    <w:rsid w:val="0007705F"/>
    <w:rsid w:val="000932E0"/>
    <w:rsid w:val="000E615C"/>
    <w:rsid w:val="0014174E"/>
    <w:rsid w:val="00160CAE"/>
    <w:rsid w:val="001D1639"/>
    <w:rsid w:val="00226E36"/>
    <w:rsid w:val="00244FB3"/>
    <w:rsid w:val="0024759D"/>
    <w:rsid w:val="005236F2"/>
    <w:rsid w:val="0056773A"/>
    <w:rsid w:val="00603BC1"/>
    <w:rsid w:val="00603F12"/>
    <w:rsid w:val="0062403E"/>
    <w:rsid w:val="00704C3E"/>
    <w:rsid w:val="00826BA3"/>
    <w:rsid w:val="00886C9A"/>
    <w:rsid w:val="00896E4C"/>
    <w:rsid w:val="009D7664"/>
    <w:rsid w:val="00AA20E9"/>
    <w:rsid w:val="00BA1BDF"/>
    <w:rsid w:val="00D34A4F"/>
    <w:rsid w:val="00D760A1"/>
    <w:rsid w:val="00F9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15</cp:revision>
  <cp:lastPrinted>2018-07-12T07:42:00Z</cp:lastPrinted>
  <dcterms:created xsi:type="dcterms:W3CDTF">2018-08-02T14:15:00Z</dcterms:created>
  <dcterms:modified xsi:type="dcterms:W3CDTF">2018-09-13T07:12:00Z</dcterms:modified>
</cp:coreProperties>
</file>