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08" w:type="dxa"/>
        <w:tblInd w:w="108" w:type="dxa"/>
        <w:tblCellMar>
          <w:left w:w="0" w:type="dxa"/>
          <w:right w:w="0" w:type="dxa"/>
        </w:tblCellMar>
        <w:tblLook w:val="0000"/>
      </w:tblPr>
      <w:tblGrid>
        <w:gridCol w:w="1500"/>
        <w:gridCol w:w="650"/>
        <w:gridCol w:w="780"/>
        <w:gridCol w:w="796"/>
        <w:gridCol w:w="1017"/>
        <w:gridCol w:w="133"/>
        <w:gridCol w:w="828"/>
        <w:gridCol w:w="742"/>
        <w:gridCol w:w="638"/>
        <w:gridCol w:w="262"/>
        <w:gridCol w:w="730"/>
        <w:gridCol w:w="204"/>
        <w:gridCol w:w="828"/>
      </w:tblGrid>
      <w:tr w:rsidR="00EC68CE" w:rsidTr="00541C1F">
        <w:trPr>
          <w:trHeight w:val="446"/>
        </w:trPr>
        <w:tc>
          <w:tcPr>
            <w:tcW w:w="4743" w:type="dxa"/>
            <w:gridSpan w:val="5"/>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tcPr>
          <w:p w:rsidR="00EC68CE" w:rsidRPr="00D35DF5" w:rsidRDefault="00EC68CE" w:rsidP="00D35DF5">
            <w:pPr>
              <w:pStyle w:val="Balk7"/>
              <w:rPr>
                <w:sz w:val="20"/>
                <w:szCs w:val="20"/>
              </w:rPr>
            </w:pPr>
            <w:r w:rsidRPr="00D35DF5">
              <w:rPr>
                <w:sz w:val="20"/>
                <w:szCs w:val="20"/>
              </w:rPr>
              <w:t xml:space="preserve">Met - 577  </w:t>
            </w:r>
            <w:proofErr w:type="spellStart"/>
            <w:r w:rsidRPr="00D35DF5">
              <w:rPr>
                <w:sz w:val="20"/>
                <w:szCs w:val="20"/>
              </w:rPr>
              <w:t>Metalurjide</w:t>
            </w:r>
            <w:proofErr w:type="spellEnd"/>
            <w:r w:rsidRPr="00D35DF5">
              <w:rPr>
                <w:sz w:val="20"/>
                <w:szCs w:val="20"/>
              </w:rPr>
              <w:t xml:space="preserve"> Termal Analiz</w:t>
            </w:r>
            <w:r w:rsidR="00D35DF5" w:rsidRPr="00D35DF5">
              <w:rPr>
                <w:sz w:val="20"/>
                <w:szCs w:val="20"/>
              </w:rPr>
              <w:t xml:space="preserve"> </w:t>
            </w:r>
            <w:r w:rsidRPr="00D35DF5">
              <w:rPr>
                <w:sz w:val="20"/>
                <w:szCs w:val="20"/>
              </w:rPr>
              <w:t>Yöntemleri</w:t>
            </w:r>
          </w:p>
        </w:tc>
        <w:tc>
          <w:tcPr>
            <w:tcW w:w="4365" w:type="dxa"/>
            <w:gridSpan w:val="8"/>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METAL EĞİTİMİ BÖLÜMÜ</w:t>
            </w:r>
          </w:p>
        </w:tc>
      </w:tr>
      <w:tr w:rsidR="00EC68CE" w:rsidTr="00541C1F">
        <w:trPr>
          <w:cantSplit/>
          <w:trHeight w:val="420"/>
        </w:trPr>
        <w:tc>
          <w:tcPr>
            <w:tcW w:w="1500"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Yarıyıl</w:t>
            </w:r>
          </w:p>
        </w:tc>
        <w:tc>
          <w:tcPr>
            <w:tcW w:w="5846" w:type="dxa"/>
            <w:gridSpan w:val="9"/>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Eğitim ve Öğretim Yöntemleri</w:t>
            </w:r>
          </w:p>
        </w:tc>
        <w:tc>
          <w:tcPr>
            <w:tcW w:w="1762"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Krediler</w:t>
            </w:r>
          </w:p>
        </w:tc>
      </w:tr>
      <w:tr w:rsidR="00EC68CE" w:rsidTr="00541C1F">
        <w:trPr>
          <w:cantSplit/>
          <w:trHeight w:val="419"/>
        </w:trPr>
        <w:tc>
          <w:tcPr>
            <w:tcW w:w="0" w:type="auto"/>
            <w:vMerge/>
            <w:tcBorders>
              <w:top w:val="nil"/>
              <w:left w:val="single" w:sz="18" w:space="0" w:color="auto"/>
              <w:bottom w:val="single" w:sz="8" w:space="0" w:color="auto"/>
              <w:right w:val="single" w:sz="8" w:space="0" w:color="auto"/>
            </w:tcBorders>
            <w:vAlign w:val="center"/>
          </w:tcPr>
          <w:p w:rsidR="00EC68CE" w:rsidRDefault="00EC68CE" w:rsidP="00541C1F">
            <w:pPr>
              <w:rPr>
                <w:sz w:val="20"/>
                <w:szCs w:val="20"/>
              </w:rPr>
            </w:pPr>
          </w:p>
        </w:tc>
        <w:tc>
          <w:tcPr>
            <w:tcW w:w="650" w:type="dxa"/>
            <w:tcBorders>
              <w:top w:val="nil"/>
              <w:left w:val="nil"/>
              <w:bottom w:val="single" w:sz="8" w:space="0" w:color="auto"/>
              <w:right w:val="single" w:sz="18" w:space="0" w:color="auto"/>
            </w:tcBorders>
            <w:vAlign w:val="center"/>
          </w:tcPr>
          <w:p w:rsidR="00EC68CE" w:rsidRDefault="00EC68CE" w:rsidP="00541C1F">
            <w:pPr>
              <w:pStyle w:val="KonuBal"/>
              <w:ind w:right="-54"/>
              <w:rPr>
                <w:sz w:val="20"/>
              </w:rPr>
            </w:pPr>
            <w:r>
              <w:rPr>
                <w:sz w:val="20"/>
              </w:rPr>
              <w:t>Teori</w:t>
            </w:r>
          </w:p>
        </w:tc>
        <w:tc>
          <w:tcPr>
            <w:tcW w:w="780" w:type="dxa"/>
            <w:tcBorders>
              <w:top w:val="nil"/>
              <w:left w:val="nil"/>
              <w:bottom w:val="single" w:sz="8" w:space="0" w:color="auto"/>
              <w:right w:val="single" w:sz="18" w:space="0" w:color="auto"/>
            </w:tcBorders>
            <w:vAlign w:val="center"/>
          </w:tcPr>
          <w:p w:rsidR="00EC68CE" w:rsidRDefault="00EC68CE" w:rsidP="00541C1F">
            <w:pPr>
              <w:pStyle w:val="KonuBal"/>
              <w:ind w:right="-72"/>
              <w:rPr>
                <w:sz w:val="20"/>
              </w:rPr>
            </w:pPr>
            <w:proofErr w:type="spellStart"/>
            <w:r>
              <w:rPr>
                <w:sz w:val="20"/>
              </w:rPr>
              <w:t>Uyg</w:t>
            </w:r>
            <w:proofErr w:type="spellEnd"/>
            <w:r>
              <w:rPr>
                <w:sz w:val="20"/>
              </w:rPr>
              <w:t>.</w:t>
            </w:r>
          </w:p>
        </w:tc>
        <w:tc>
          <w:tcPr>
            <w:tcW w:w="796" w:type="dxa"/>
            <w:tcBorders>
              <w:top w:val="nil"/>
              <w:left w:val="nil"/>
              <w:bottom w:val="single" w:sz="8" w:space="0" w:color="auto"/>
              <w:right w:val="single" w:sz="18" w:space="0" w:color="auto"/>
            </w:tcBorders>
            <w:vAlign w:val="center"/>
          </w:tcPr>
          <w:p w:rsidR="00EC68CE" w:rsidRDefault="00EC68CE" w:rsidP="00541C1F">
            <w:pPr>
              <w:pStyle w:val="KonuBal"/>
              <w:ind w:right="-27"/>
              <w:rPr>
                <w:sz w:val="20"/>
              </w:rPr>
            </w:pPr>
            <w:proofErr w:type="spellStart"/>
            <w:r>
              <w:rPr>
                <w:sz w:val="20"/>
              </w:rPr>
              <w:t>Lab</w:t>
            </w:r>
            <w:proofErr w:type="spellEnd"/>
            <w:r>
              <w:rPr>
                <w:sz w:val="20"/>
              </w:rPr>
              <w:t>.</w:t>
            </w:r>
          </w:p>
        </w:tc>
        <w:tc>
          <w:tcPr>
            <w:tcW w:w="1150" w:type="dxa"/>
            <w:gridSpan w:val="2"/>
            <w:tcBorders>
              <w:top w:val="nil"/>
              <w:left w:val="nil"/>
              <w:bottom w:val="single" w:sz="8" w:space="0" w:color="auto"/>
              <w:right w:val="single" w:sz="18" w:space="0" w:color="auto"/>
            </w:tcBorders>
            <w:vAlign w:val="center"/>
          </w:tcPr>
          <w:p w:rsidR="00EC68CE" w:rsidRDefault="00EC68CE" w:rsidP="00541C1F">
            <w:pPr>
              <w:pStyle w:val="KonuBal"/>
              <w:rPr>
                <w:sz w:val="20"/>
              </w:rPr>
            </w:pPr>
            <w:r>
              <w:rPr>
                <w:sz w:val="20"/>
              </w:rPr>
              <w:t>Proje/Alan Çalışması</w:t>
            </w:r>
          </w:p>
        </w:tc>
        <w:tc>
          <w:tcPr>
            <w:tcW w:w="828" w:type="dxa"/>
            <w:tcBorders>
              <w:top w:val="nil"/>
              <w:left w:val="nil"/>
              <w:bottom w:val="single" w:sz="8" w:space="0" w:color="auto"/>
              <w:right w:val="single" w:sz="18" w:space="0" w:color="auto"/>
            </w:tcBorders>
            <w:vAlign w:val="center"/>
          </w:tcPr>
          <w:p w:rsidR="00EC68CE" w:rsidRDefault="00EC68CE" w:rsidP="00541C1F">
            <w:pPr>
              <w:pStyle w:val="KonuBal"/>
              <w:rPr>
                <w:sz w:val="20"/>
              </w:rPr>
            </w:pPr>
            <w:r>
              <w:rPr>
                <w:sz w:val="20"/>
              </w:rPr>
              <w:t>Ödev</w:t>
            </w:r>
          </w:p>
        </w:tc>
        <w:tc>
          <w:tcPr>
            <w:tcW w:w="742" w:type="dxa"/>
            <w:tcBorders>
              <w:top w:val="nil"/>
              <w:left w:val="nil"/>
              <w:bottom w:val="single" w:sz="8" w:space="0" w:color="auto"/>
              <w:right w:val="single" w:sz="18" w:space="0" w:color="auto"/>
            </w:tcBorders>
            <w:vAlign w:val="center"/>
          </w:tcPr>
          <w:p w:rsidR="00EC68CE" w:rsidRDefault="00EC68CE" w:rsidP="00541C1F">
            <w:pPr>
              <w:pStyle w:val="KonuBal"/>
              <w:rPr>
                <w:sz w:val="20"/>
              </w:rPr>
            </w:pPr>
            <w:r>
              <w:rPr>
                <w:sz w:val="20"/>
              </w:rPr>
              <w:t>Diğer</w:t>
            </w:r>
          </w:p>
        </w:tc>
        <w:tc>
          <w:tcPr>
            <w:tcW w:w="900" w:type="dxa"/>
            <w:gridSpan w:val="2"/>
            <w:tcBorders>
              <w:top w:val="nil"/>
              <w:left w:val="nil"/>
              <w:bottom w:val="single" w:sz="8" w:space="0" w:color="auto"/>
              <w:right w:val="single" w:sz="18" w:space="0" w:color="auto"/>
            </w:tcBorders>
            <w:vAlign w:val="center"/>
          </w:tcPr>
          <w:p w:rsidR="00EC68CE" w:rsidRDefault="00EC68CE" w:rsidP="00541C1F">
            <w:pPr>
              <w:pStyle w:val="KonuBal"/>
              <w:rPr>
                <w:sz w:val="20"/>
              </w:rPr>
            </w:pPr>
            <w:r>
              <w:rPr>
                <w:sz w:val="20"/>
              </w:rPr>
              <w:t>Toplam</w:t>
            </w:r>
          </w:p>
        </w:tc>
        <w:tc>
          <w:tcPr>
            <w:tcW w:w="730"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Kredi</w:t>
            </w:r>
          </w:p>
        </w:tc>
        <w:tc>
          <w:tcPr>
            <w:tcW w:w="1032"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AKTS</w:t>
            </w:r>
          </w:p>
          <w:p w:rsidR="00EC68CE" w:rsidRDefault="00EC68CE" w:rsidP="00541C1F">
            <w:pPr>
              <w:pStyle w:val="KonuBal"/>
              <w:rPr>
                <w:sz w:val="20"/>
              </w:rPr>
            </w:pPr>
            <w:r>
              <w:rPr>
                <w:sz w:val="20"/>
              </w:rPr>
              <w:t> Kredisi</w:t>
            </w:r>
          </w:p>
        </w:tc>
      </w:tr>
      <w:tr w:rsidR="00EC68CE" w:rsidTr="00541C1F">
        <w:trPr>
          <w:cantSplit/>
          <w:trHeight w:val="396"/>
        </w:trPr>
        <w:tc>
          <w:tcPr>
            <w:tcW w:w="1500" w:type="dxa"/>
            <w:tcBorders>
              <w:top w:val="nil"/>
              <w:left w:val="single" w:sz="18" w:space="0" w:color="auto"/>
              <w:bottom w:val="single" w:sz="18" w:space="0" w:color="auto"/>
              <w:right w:val="single" w:sz="8" w:space="0" w:color="auto"/>
            </w:tcBorders>
            <w:vAlign w:val="center"/>
          </w:tcPr>
          <w:p w:rsidR="00EC68CE" w:rsidRDefault="00EC68CE" w:rsidP="00541C1F">
            <w:pPr>
              <w:pStyle w:val="Altbilgi"/>
              <w:jc w:val="center"/>
              <w:rPr>
                <w:sz w:val="20"/>
                <w:szCs w:val="20"/>
              </w:rPr>
            </w:pPr>
            <w:r>
              <w:rPr>
                <w:b/>
                <w:bCs/>
                <w:sz w:val="20"/>
                <w:szCs w:val="20"/>
              </w:rPr>
              <w:t>1 (GÜZ)</w:t>
            </w:r>
          </w:p>
        </w:tc>
        <w:tc>
          <w:tcPr>
            <w:tcW w:w="650" w:type="dxa"/>
            <w:tcBorders>
              <w:top w:val="nil"/>
              <w:left w:val="nil"/>
              <w:bottom w:val="single" w:sz="18" w:space="0" w:color="auto"/>
              <w:right w:val="single" w:sz="18" w:space="0" w:color="auto"/>
            </w:tcBorders>
            <w:vAlign w:val="center"/>
          </w:tcPr>
          <w:p w:rsidR="00EC68CE" w:rsidRDefault="00EC68CE" w:rsidP="00541C1F">
            <w:pPr>
              <w:pStyle w:val="KonuBal"/>
              <w:rPr>
                <w:sz w:val="20"/>
              </w:rPr>
            </w:pPr>
            <w:r>
              <w:rPr>
                <w:sz w:val="20"/>
              </w:rPr>
              <w:t>42</w:t>
            </w:r>
          </w:p>
        </w:tc>
        <w:tc>
          <w:tcPr>
            <w:tcW w:w="780" w:type="dxa"/>
            <w:tcBorders>
              <w:top w:val="nil"/>
              <w:left w:val="nil"/>
              <w:bottom w:val="single" w:sz="18" w:space="0" w:color="auto"/>
              <w:right w:val="single" w:sz="18" w:space="0" w:color="auto"/>
            </w:tcBorders>
            <w:vAlign w:val="center"/>
          </w:tcPr>
          <w:p w:rsidR="00EC68CE" w:rsidRDefault="00EC68CE" w:rsidP="00541C1F">
            <w:pPr>
              <w:pStyle w:val="KonuBal"/>
              <w:rPr>
                <w:sz w:val="20"/>
              </w:rPr>
            </w:pPr>
            <w:r>
              <w:rPr>
                <w:sz w:val="20"/>
              </w:rPr>
              <w:t>-</w:t>
            </w:r>
          </w:p>
        </w:tc>
        <w:tc>
          <w:tcPr>
            <w:tcW w:w="796" w:type="dxa"/>
            <w:tcBorders>
              <w:top w:val="nil"/>
              <w:left w:val="nil"/>
              <w:bottom w:val="single" w:sz="18" w:space="0" w:color="auto"/>
              <w:right w:val="single" w:sz="18" w:space="0" w:color="auto"/>
            </w:tcBorders>
            <w:vAlign w:val="center"/>
          </w:tcPr>
          <w:p w:rsidR="00EC68CE" w:rsidRDefault="00EC68CE" w:rsidP="00541C1F">
            <w:pPr>
              <w:pStyle w:val="KonuBal"/>
              <w:rPr>
                <w:sz w:val="20"/>
              </w:rPr>
            </w:pPr>
            <w:r>
              <w:rPr>
                <w:sz w:val="20"/>
              </w:rPr>
              <w:t>-</w:t>
            </w:r>
          </w:p>
        </w:tc>
        <w:tc>
          <w:tcPr>
            <w:tcW w:w="1150" w:type="dxa"/>
            <w:gridSpan w:val="2"/>
            <w:tcBorders>
              <w:top w:val="nil"/>
              <w:left w:val="nil"/>
              <w:bottom w:val="single" w:sz="18" w:space="0" w:color="auto"/>
              <w:right w:val="single" w:sz="18" w:space="0" w:color="auto"/>
            </w:tcBorders>
            <w:vAlign w:val="center"/>
          </w:tcPr>
          <w:p w:rsidR="00EC68CE" w:rsidRDefault="00EC68CE" w:rsidP="00541C1F">
            <w:pPr>
              <w:pStyle w:val="KonuBal"/>
              <w:rPr>
                <w:sz w:val="20"/>
              </w:rPr>
            </w:pPr>
            <w:r>
              <w:rPr>
                <w:sz w:val="20"/>
              </w:rPr>
              <w:t>58</w:t>
            </w:r>
          </w:p>
        </w:tc>
        <w:tc>
          <w:tcPr>
            <w:tcW w:w="828" w:type="dxa"/>
            <w:tcBorders>
              <w:top w:val="nil"/>
              <w:left w:val="nil"/>
              <w:bottom w:val="single" w:sz="18" w:space="0" w:color="auto"/>
              <w:right w:val="single" w:sz="18" w:space="0" w:color="auto"/>
            </w:tcBorders>
            <w:vAlign w:val="center"/>
          </w:tcPr>
          <w:p w:rsidR="00EC68CE" w:rsidRDefault="00EC68CE" w:rsidP="00541C1F">
            <w:pPr>
              <w:pStyle w:val="KonuBal"/>
              <w:rPr>
                <w:sz w:val="20"/>
              </w:rPr>
            </w:pPr>
            <w:r>
              <w:rPr>
                <w:sz w:val="20"/>
              </w:rPr>
              <w:t>40</w:t>
            </w:r>
          </w:p>
        </w:tc>
        <w:tc>
          <w:tcPr>
            <w:tcW w:w="742" w:type="dxa"/>
            <w:tcBorders>
              <w:top w:val="nil"/>
              <w:left w:val="nil"/>
              <w:bottom w:val="single" w:sz="18" w:space="0" w:color="auto"/>
              <w:right w:val="single" w:sz="18" w:space="0" w:color="auto"/>
            </w:tcBorders>
            <w:vAlign w:val="center"/>
          </w:tcPr>
          <w:p w:rsidR="00EC68CE" w:rsidRDefault="00EC68CE" w:rsidP="00541C1F">
            <w:pPr>
              <w:pStyle w:val="KonuBal"/>
              <w:rPr>
                <w:sz w:val="20"/>
              </w:rPr>
            </w:pPr>
            <w:r>
              <w:rPr>
                <w:sz w:val="20"/>
              </w:rPr>
              <w:t>48</w:t>
            </w:r>
          </w:p>
        </w:tc>
        <w:tc>
          <w:tcPr>
            <w:tcW w:w="900" w:type="dxa"/>
            <w:gridSpan w:val="2"/>
            <w:tcBorders>
              <w:top w:val="nil"/>
              <w:left w:val="nil"/>
              <w:bottom w:val="single" w:sz="18" w:space="0" w:color="auto"/>
              <w:right w:val="single" w:sz="18" w:space="0" w:color="auto"/>
            </w:tcBorders>
            <w:vAlign w:val="center"/>
          </w:tcPr>
          <w:p w:rsidR="00EC68CE" w:rsidRDefault="00EC68CE" w:rsidP="00541C1F">
            <w:pPr>
              <w:pStyle w:val="KonuBal"/>
              <w:rPr>
                <w:sz w:val="20"/>
              </w:rPr>
            </w:pPr>
            <w:r>
              <w:rPr>
                <w:sz w:val="20"/>
              </w:rPr>
              <w:t>188</w:t>
            </w:r>
          </w:p>
        </w:tc>
        <w:tc>
          <w:tcPr>
            <w:tcW w:w="730" w:type="dxa"/>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b/>
                <w:bCs/>
                <w:sz w:val="20"/>
                <w:szCs w:val="20"/>
              </w:rPr>
              <w:t>3</w:t>
            </w:r>
          </w:p>
        </w:tc>
        <w:tc>
          <w:tcPr>
            <w:tcW w:w="1032" w:type="dxa"/>
            <w:gridSpan w:val="2"/>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b/>
                <w:bCs/>
                <w:sz w:val="20"/>
                <w:szCs w:val="20"/>
              </w:rPr>
              <w:t>7,5</w:t>
            </w:r>
          </w:p>
        </w:tc>
      </w:tr>
      <w:tr w:rsidR="00EC68CE" w:rsidTr="00541C1F">
        <w:trPr>
          <w:trHeight w:val="340"/>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pPr>
              <w:pStyle w:val="KonuBal"/>
              <w:rPr>
                <w:sz w:val="20"/>
              </w:rPr>
            </w:pPr>
            <w:r>
              <w:rPr>
                <w:sz w:val="20"/>
              </w:rPr>
              <w:t>Ders Dili</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Türkçe</w:t>
            </w:r>
          </w:p>
        </w:tc>
      </w:tr>
      <w:tr w:rsidR="00EC68CE" w:rsidTr="00541C1F">
        <w:trPr>
          <w:trHeight w:val="340"/>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pPr>
              <w:pStyle w:val="KonuBal"/>
              <w:rPr>
                <w:sz w:val="20"/>
              </w:rPr>
            </w:pPr>
            <w:r>
              <w:rPr>
                <w:sz w:val="20"/>
              </w:rPr>
              <w:t>Zorunlu / Seçmeli</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Seçmeli</w:t>
            </w:r>
          </w:p>
        </w:tc>
      </w:tr>
      <w:tr w:rsidR="00EC68CE" w:rsidTr="00541C1F">
        <w:trPr>
          <w:trHeight w:val="340"/>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pPr>
              <w:pStyle w:val="KonuBal"/>
              <w:rPr>
                <w:sz w:val="20"/>
              </w:rPr>
            </w:pPr>
            <w:proofErr w:type="spellStart"/>
            <w:r>
              <w:rPr>
                <w:sz w:val="20"/>
              </w:rPr>
              <w:t>Önşartlar</w:t>
            </w:r>
            <w:proofErr w:type="spellEnd"/>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pStyle w:val="KonuBal"/>
              <w:rPr>
                <w:sz w:val="20"/>
              </w:rPr>
            </w:pPr>
            <w:r>
              <w:rPr>
                <w:sz w:val="20"/>
              </w:rPr>
              <w:t>Yok</w:t>
            </w:r>
          </w:p>
        </w:tc>
      </w:tr>
      <w:tr w:rsidR="00EC68CE" w:rsidTr="00541C1F">
        <w:trPr>
          <w:trHeight w:val="725"/>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pPr>
              <w:pStyle w:val="KonuBal"/>
              <w:rPr>
                <w:sz w:val="20"/>
              </w:rPr>
            </w:pPr>
            <w:r>
              <w:rPr>
                <w:sz w:val="20"/>
              </w:rPr>
              <w:t xml:space="preserve">Dersin </w:t>
            </w:r>
          </w:p>
          <w:p w:rsidR="00EC68CE" w:rsidRDefault="00EC68CE" w:rsidP="00541C1F">
            <w:pPr>
              <w:pStyle w:val="KonuBal"/>
              <w:rPr>
                <w:sz w:val="20"/>
              </w:rPr>
            </w:pPr>
            <w:r>
              <w:rPr>
                <w:sz w:val="20"/>
              </w:rPr>
              <w:t>İçeriği</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tcPr>
          <w:p w:rsidR="00EC68CE" w:rsidRDefault="00EC68CE" w:rsidP="00541C1F">
            <w:pPr>
              <w:ind w:right="-1"/>
              <w:jc w:val="both"/>
            </w:pPr>
            <w:proofErr w:type="gramStart"/>
            <w:r>
              <w:rPr>
                <w:sz w:val="16"/>
                <w:szCs w:val="16"/>
              </w:rPr>
              <w:t xml:space="preserve">Termal analiz tekniklerinin genel tanımı, Termal analizlerde tekli ve çoklu teknikler, termal analizlerin kullanma alanları, </w:t>
            </w:r>
            <w:proofErr w:type="spellStart"/>
            <w:r>
              <w:rPr>
                <w:sz w:val="16"/>
                <w:szCs w:val="16"/>
              </w:rPr>
              <w:t>termogravimetri</w:t>
            </w:r>
            <w:proofErr w:type="spellEnd"/>
            <w:r>
              <w:rPr>
                <w:sz w:val="16"/>
                <w:szCs w:val="16"/>
              </w:rPr>
              <w:t>; kullanılan donanım, ölçme teknikleri ve hata kaynakları, diferansiyel termal analiz (DTA) teknikleri; kullanılan donanım, ölçme teknikleri ve hata kaynakları, Diferansiyel tarama kalorimetri (DSC) teknikleri erime ve katı hal faz dönüşümü noktalarının, ekzotermik ve endotermik dönüşümlerin belirlenmesi, çoklu tekniklerin kullanım amaçları, termal analizlerde yardımcı teknikler; yüksek sıcaklık XRD ve mikroskopları, spektral analizler, EGA, EGD teknikleri, yüksek sıcaklık mekanik deneyleri, genleşme katsayılarının belirlenmesi, dilatometreler</w:t>
            </w:r>
            <w:r>
              <w:rPr>
                <w:sz w:val="20"/>
                <w:szCs w:val="20"/>
              </w:rPr>
              <w:t>.</w:t>
            </w:r>
            <w:proofErr w:type="gramEnd"/>
          </w:p>
        </w:tc>
      </w:tr>
      <w:tr w:rsidR="00EC68CE" w:rsidTr="00541C1F">
        <w:trPr>
          <w:trHeight w:val="396"/>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pPr>
              <w:pStyle w:val="KonuBal"/>
              <w:rPr>
                <w:sz w:val="20"/>
              </w:rPr>
            </w:pPr>
            <w:r>
              <w:rPr>
                <w:sz w:val="20"/>
              </w:rPr>
              <w:t>Dersin Amacı</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tcPr>
          <w:p w:rsidR="00EC68CE" w:rsidRDefault="00EC68CE" w:rsidP="00541C1F">
            <w:pPr>
              <w:pStyle w:val="KonuBal"/>
              <w:rPr>
                <w:sz w:val="20"/>
              </w:rPr>
            </w:pPr>
            <w:r>
              <w:rPr>
                <w:sz w:val="20"/>
              </w:rPr>
              <w:t xml:space="preserve">Bu dersin amacı Yüksek Lisans ve Doktora Öğrencilere </w:t>
            </w:r>
            <w:proofErr w:type="spellStart"/>
            <w:r>
              <w:rPr>
                <w:sz w:val="20"/>
              </w:rPr>
              <w:t>metalurjide</w:t>
            </w:r>
            <w:proofErr w:type="spellEnd"/>
            <w:r>
              <w:rPr>
                <w:sz w:val="20"/>
              </w:rPr>
              <w:t xml:space="preserve"> uygulanan termal analiz teknikleri konusunda derinlemesine bilgi kazandırarak yüksek lisans ve doktora çalışmalarına yardımcı olmaktır.</w:t>
            </w:r>
          </w:p>
        </w:tc>
      </w:tr>
      <w:tr w:rsidR="00EC68CE" w:rsidTr="00541C1F">
        <w:trPr>
          <w:trHeight w:val="396"/>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pPr>
              <w:pStyle w:val="KonuBal"/>
              <w:rPr>
                <w:sz w:val="20"/>
              </w:rPr>
            </w:pPr>
            <w:r>
              <w:rPr>
                <w:sz w:val="20"/>
              </w:rPr>
              <w:t>Öğrenme Çıktıları ve Yeterlilikler</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tcPr>
          <w:p w:rsidR="00EC68CE" w:rsidRDefault="00EC68CE" w:rsidP="00541C1F">
            <w:pPr>
              <w:pStyle w:val="KonuBal"/>
              <w:rPr>
                <w:sz w:val="20"/>
              </w:rPr>
            </w:pPr>
            <w:r>
              <w:rPr>
                <w:sz w:val="20"/>
              </w:rPr>
              <w:t>Bu dersi alan öğrenciler bu tür deneylerin yapılmasında ve yorumlanmasında aktif olarak rol alabilecektir.</w:t>
            </w:r>
          </w:p>
        </w:tc>
      </w:tr>
      <w:tr w:rsidR="00EC68CE" w:rsidTr="00541C1F">
        <w:trPr>
          <w:trHeight w:val="396"/>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pPr>
              <w:pStyle w:val="KonuBal"/>
              <w:rPr>
                <w:sz w:val="20"/>
              </w:rPr>
            </w:pPr>
            <w:r>
              <w:rPr>
                <w:sz w:val="20"/>
              </w:rPr>
              <w:t xml:space="preserve">Ders Kitabı ve/veya Kaynaklar  </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tcPr>
          <w:p w:rsidR="00EC68CE" w:rsidRDefault="00EC68CE" w:rsidP="00541C1F">
            <w:pPr>
              <w:ind w:left="310" w:hanging="360"/>
            </w:pPr>
            <w:r>
              <w:rPr>
                <w:color w:val="000000"/>
                <w:sz w:val="20"/>
                <w:szCs w:val="20"/>
              </w:rPr>
              <w:t>1.</w:t>
            </w:r>
            <w:r>
              <w:rPr>
                <w:color w:val="000000"/>
                <w:sz w:val="14"/>
                <w:szCs w:val="14"/>
              </w:rPr>
              <w:t xml:space="preserve">    </w:t>
            </w:r>
            <w:r>
              <w:rPr>
                <w:color w:val="000000"/>
                <w:sz w:val="20"/>
                <w:szCs w:val="20"/>
              </w:rPr>
              <w:t>Termal Teknikler, Baki ERDOĞAN, 2003, ANKARA</w:t>
            </w:r>
          </w:p>
          <w:p w:rsidR="00EC68CE" w:rsidRDefault="00EC68CE" w:rsidP="00541C1F">
            <w:pPr>
              <w:ind w:left="233" w:hanging="283"/>
            </w:pPr>
            <w:r>
              <w:rPr>
                <w:color w:val="000000"/>
                <w:sz w:val="20"/>
                <w:szCs w:val="20"/>
                <w:lang w:val="de-DE"/>
              </w:rPr>
              <w:t>2.</w:t>
            </w:r>
            <w:r>
              <w:rPr>
                <w:color w:val="000000"/>
                <w:sz w:val="14"/>
                <w:szCs w:val="14"/>
                <w:lang w:val="de-DE"/>
              </w:rPr>
              <w:t xml:space="preserve">    </w:t>
            </w:r>
            <w:r>
              <w:rPr>
                <w:color w:val="000000"/>
                <w:sz w:val="20"/>
                <w:szCs w:val="20"/>
                <w:lang w:val="en-US"/>
              </w:rPr>
              <w:t xml:space="preserve">Handbook of thermal analysis and </w:t>
            </w:r>
            <w:proofErr w:type="spellStart"/>
            <w:r>
              <w:rPr>
                <w:color w:val="000000"/>
                <w:sz w:val="20"/>
                <w:szCs w:val="20"/>
                <w:lang w:val="en-US"/>
              </w:rPr>
              <w:t>calorimetry</w:t>
            </w:r>
            <w:proofErr w:type="spellEnd"/>
            <w:r>
              <w:rPr>
                <w:color w:val="000000"/>
                <w:sz w:val="20"/>
                <w:szCs w:val="20"/>
                <w:lang w:val="en-US"/>
              </w:rPr>
              <w:t xml:space="preserve"> 1, Michael BROWN, South Africa </w:t>
            </w:r>
          </w:p>
        </w:tc>
      </w:tr>
      <w:tr w:rsidR="00EC68CE" w:rsidTr="00541C1F">
        <w:trPr>
          <w:cantSplit/>
          <w:trHeight w:val="340"/>
        </w:trPr>
        <w:tc>
          <w:tcPr>
            <w:tcW w:w="1500"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r>
              <w:rPr>
                <w:b/>
                <w:bCs/>
                <w:sz w:val="20"/>
                <w:szCs w:val="20"/>
              </w:rPr>
              <w:t>Değerlendirme Ölçütleri</w:t>
            </w:r>
          </w:p>
        </w:tc>
        <w:tc>
          <w:tcPr>
            <w:tcW w:w="5584"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r>
              <w:rPr>
                <w:sz w:val="20"/>
                <w:szCs w:val="20"/>
              </w:rPr>
              <w:t> </w:t>
            </w:r>
          </w:p>
        </w:tc>
        <w:tc>
          <w:tcPr>
            <w:tcW w:w="119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pStyle w:val="Balk2"/>
              <w:spacing w:before="0" w:after="0"/>
              <w:jc w:val="center"/>
            </w:pPr>
            <w:r>
              <w:rPr>
                <w:rFonts w:ascii="Times New Roman" w:hAnsi="Times New Roman" w:cs="Times New Roman"/>
                <w:sz w:val="20"/>
                <w:szCs w:val="20"/>
              </w:rPr>
              <w:t>Varsa (X) olarak işaretleyin</w:t>
            </w:r>
          </w:p>
        </w:tc>
        <w:tc>
          <w:tcPr>
            <w:tcW w:w="828"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b/>
                <w:bCs/>
                <w:sz w:val="20"/>
                <w:szCs w:val="20"/>
              </w:rPr>
              <w:t>Yüzde</w:t>
            </w:r>
          </w:p>
        </w:tc>
      </w:tr>
      <w:tr w:rsidR="00EC68CE" w:rsidTr="00541C1F">
        <w:trPr>
          <w:cantSplit/>
          <w:trHeight w:val="340"/>
        </w:trPr>
        <w:tc>
          <w:tcPr>
            <w:tcW w:w="0" w:type="auto"/>
            <w:vMerge/>
            <w:tcBorders>
              <w:top w:val="nil"/>
              <w:left w:val="single" w:sz="18" w:space="0" w:color="auto"/>
              <w:bottom w:val="single" w:sz="18" w:space="0" w:color="auto"/>
              <w:right w:val="single" w:sz="8" w:space="0" w:color="auto"/>
            </w:tcBorders>
            <w:vAlign w:val="center"/>
          </w:tcPr>
          <w:p w:rsidR="00EC68CE" w:rsidRDefault="00EC68CE" w:rsidP="00541C1F"/>
        </w:tc>
        <w:tc>
          <w:tcPr>
            <w:tcW w:w="5584"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pStyle w:val="Balk3"/>
            </w:pPr>
            <w:r>
              <w:rPr>
                <w:rFonts w:ascii="Times New Roman" w:hAnsi="Times New Roman" w:cs="Times New Roman"/>
                <w:b w:val="0"/>
                <w:bCs w:val="0"/>
                <w:sz w:val="20"/>
                <w:szCs w:val="20"/>
              </w:rPr>
              <w:t>Ara Sınavlar</w:t>
            </w:r>
          </w:p>
        </w:tc>
        <w:tc>
          <w:tcPr>
            <w:tcW w:w="119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jc w:val="center"/>
            </w:pPr>
            <w:r>
              <w:rPr>
                <w:sz w:val="20"/>
                <w:szCs w:val="20"/>
              </w:rPr>
              <w:t>X</w:t>
            </w:r>
          </w:p>
        </w:tc>
        <w:tc>
          <w:tcPr>
            <w:tcW w:w="828"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sz w:val="20"/>
                <w:szCs w:val="20"/>
              </w:rPr>
              <w:t>10</w:t>
            </w:r>
          </w:p>
        </w:tc>
      </w:tr>
      <w:tr w:rsidR="00EC68CE" w:rsidTr="00541C1F">
        <w:trPr>
          <w:cantSplit/>
          <w:trHeight w:val="340"/>
        </w:trPr>
        <w:tc>
          <w:tcPr>
            <w:tcW w:w="0" w:type="auto"/>
            <w:vMerge/>
            <w:tcBorders>
              <w:top w:val="nil"/>
              <w:left w:val="single" w:sz="18" w:space="0" w:color="auto"/>
              <w:bottom w:val="single" w:sz="18" w:space="0" w:color="auto"/>
              <w:right w:val="single" w:sz="8" w:space="0" w:color="auto"/>
            </w:tcBorders>
            <w:vAlign w:val="center"/>
          </w:tcPr>
          <w:p w:rsidR="00EC68CE" w:rsidRDefault="00EC68CE" w:rsidP="00541C1F"/>
        </w:tc>
        <w:tc>
          <w:tcPr>
            <w:tcW w:w="5584"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ind w:left="33"/>
            </w:pPr>
            <w:r>
              <w:rPr>
                <w:b/>
                <w:bCs/>
                <w:sz w:val="20"/>
                <w:szCs w:val="20"/>
              </w:rPr>
              <w:t>Kısa Sınavlar</w:t>
            </w:r>
          </w:p>
        </w:tc>
        <w:tc>
          <w:tcPr>
            <w:tcW w:w="119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jc w:val="center"/>
            </w:pPr>
            <w:r>
              <w:rPr>
                <w:sz w:val="20"/>
                <w:szCs w:val="20"/>
              </w:rPr>
              <w:t> </w:t>
            </w:r>
          </w:p>
        </w:tc>
        <w:tc>
          <w:tcPr>
            <w:tcW w:w="828"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sz w:val="20"/>
                <w:szCs w:val="20"/>
              </w:rPr>
              <w:t> </w:t>
            </w:r>
          </w:p>
        </w:tc>
      </w:tr>
      <w:tr w:rsidR="00EC68CE" w:rsidTr="00541C1F">
        <w:trPr>
          <w:cantSplit/>
          <w:trHeight w:val="340"/>
        </w:trPr>
        <w:tc>
          <w:tcPr>
            <w:tcW w:w="0" w:type="auto"/>
            <w:vMerge/>
            <w:tcBorders>
              <w:top w:val="nil"/>
              <w:left w:val="single" w:sz="18" w:space="0" w:color="auto"/>
              <w:bottom w:val="single" w:sz="18" w:space="0" w:color="auto"/>
              <w:right w:val="single" w:sz="8" w:space="0" w:color="auto"/>
            </w:tcBorders>
            <w:vAlign w:val="center"/>
          </w:tcPr>
          <w:p w:rsidR="00EC68CE" w:rsidRDefault="00EC68CE" w:rsidP="00541C1F"/>
        </w:tc>
        <w:tc>
          <w:tcPr>
            <w:tcW w:w="5584"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ind w:left="33"/>
            </w:pPr>
            <w:r>
              <w:rPr>
                <w:b/>
                <w:bCs/>
                <w:sz w:val="20"/>
                <w:szCs w:val="20"/>
              </w:rPr>
              <w:t>Ödevler</w:t>
            </w:r>
          </w:p>
        </w:tc>
        <w:tc>
          <w:tcPr>
            <w:tcW w:w="119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jc w:val="center"/>
            </w:pPr>
            <w:r>
              <w:rPr>
                <w:sz w:val="20"/>
                <w:szCs w:val="20"/>
              </w:rPr>
              <w:t>X</w:t>
            </w:r>
          </w:p>
        </w:tc>
        <w:tc>
          <w:tcPr>
            <w:tcW w:w="828"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sz w:val="20"/>
                <w:szCs w:val="20"/>
              </w:rPr>
              <w:t>10</w:t>
            </w:r>
          </w:p>
        </w:tc>
      </w:tr>
      <w:tr w:rsidR="00EC68CE" w:rsidTr="00541C1F">
        <w:trPr>
          <w:cantSplit/>
          <w:trHeight w:val="340"/>
        </w:trPr>
        <w:tc>
          <w:tcPr>
            <w:tcW w:w="0" w:type="auto"/>
            <w:vMerge/>
            <w:tcBorders>
              <w:top w:val="nil"/>
              <w:left w:val="single" w:sz="18" w:space="0" w:color="auto"/>
              <w:bottom w:val="single" w:sz="18" w:space="0" w:color="auto"/>
              <w:right w:val="single" w:sz="8" w:space="0" w:color="auto"/>
            </w:tcBorders>
            <w:vAlign w:val="center"/>
          </w:tcPr>
          <w:p w:rsidR="00EC68CE" w:rsidRDefault="00EC68CE" w:rsidP="00541C1F"/>
        </w:tc>
        <w:tc>
          <w:tcPr>
            <w:tcW w:w="5584"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ind w:left="33"/>
            </w:pPr>
            <w:r>
              <w:rPr>
                <w:b/>
                <w:bCs/>
                <w:sz w:val="20"/>
                <w:szCs w:val="20"/>
              </w:rPr>
              <w:t>Projeler</w:t>
            </w:r>
          </w:p>
        </w:tc>
        <w:tc>
          <w:tcPr>
            <w:tcW w:w="119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jc w:val="center"/>
            </w:pPr>
            <w:r>
              <w:rPr>
                <w:sz w:val="20"/>
                <w:szCs w:val="20"/>
              </w:rPr>
              <w:t>X</w:t>
            </w:r>
          </w:p>
        </w:tc>
        <w:tc>
          <w:tcPr>
            <w:tcW w:w="828"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sz w:val="20"/>
                <w:szCs w:val="20"/>
              </w:rPr>
              <w:t>10</w:t>
            </w:r>
          </w:p>
        </w:tc>
      </w:tr>
      <w:tr w:rsidR="00EC68CE" w:rsidTr="00541C1F">
        <w:trPr>
          <w:cantSplit/>
          <w:trHeight w:val="340"/>
        </w:trPr>
        <w:tc>
          <w:tcPr>
            <w:tcW w:w="0" w:type="auto"/>
            <w:vMerge/>
            <w:tcBorders>
              <w:top w:val="nil"/>
              <w:left w:val="single" w:sz="18" w:space="0" w:color="auto"/>
              <w:bottom w:val="single" w:sz="18" w:space="0" w:color="auto"/>
              <w:right w:val="single" w:sz="8" w:space="0" w:color="auto"/>
            </w:tcBorders>
            <w:vAlign w:val="center"/>
          </w:tcPr>
          <w:p w:rsidR="00EC68CE" w:rsidRDefault="00EC68CE" w:rsidP="00541C1F"/>
        </w:tc>
        <w:tc>
          <w:tcPr>
            <w:tcW w:w="5584"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ind w:left="33"/>
            </w:pPr>
            <w:r>
              <w:rPr>
                <w:b/>
                <w:bCs/>
                <w:sz w:val="20"/>
                <w:szCs w:val="20"/>
              </w:rPr>
              <w:t>Dönem Ödevi</w:t>
            </w:r>
          </w:p>
        </w:tc>
        <w:tc>
          <w:tcPr>
            <w:tcW w:w="119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jc w:val="center"/>
            </w:pPr>
            <w:r>
              <w:rPr>
                <w:sz w:val="20"/>
                <w:szCs w:val="20"/>
              </w:rPr>
              <w:t> </w:t>
            </w:r>
          </w:p>
        </w:tc>
        <w:tc>
          <w:tcPr>
            <w:tcW w:w="828"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sz w:val="20"/>
                <w:szCs w:val="20"/>
              </w:rPr>
              <w:t> </w:t>
            </w:r>
          </w:p>
        </w:tc>
      </w:tr>
      <w:tr w:rsidR="00EC68CE" w:rsidTr="00541C1F">
        <w:trPr>
          <w:cantSplit/>
          <w:trHeight w:val="340"/>
        </w:trPr>
        <w:tc>
          <w:tcPr>
            <w:tcW w:w="0" w:type="auto"/>
            <w:vMerge/>
            <w:tcBorders>
              <w:top w:val="nil"/>
              <w:left w:val="single" w:sz="18" w:space="0" w:color="auto"/>
              <w:bottom w:val="single" w:sz="18" w:space="0" w:color="auto"/>
              <w:right w:val="single" w:sz="8" w:space="0" w:color="auto"/>
            </w:tcBorders>
            <w:vAlign w:val="center"/>
          </w:tcPr>
          <w:p w:rsidR="00EC68CE" w:rsidRDefault="00EC68CE" w:rsidP="00541C1F"/>
        </w:tc>
        <w:tc>
          <w:tcPr>
            <w:tcW w:w="5584"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ind w:left="33"/>
            </w:pPr>
            <w:proofErr w:type="spellStart"/>
            <w:r>
              <w:rPr>
                <w:b/>
                <w:bCs/>
                <w:sz w:val="20"/>
                <w:szCs w:val="20"/>
              </w:rPr>
              <w:t>Laboratuvar</w:t>
            </w:r>
            <w:proofErr w:type="spellEnd"/>
          </w:p>
        </w:tc>
        <w:tc>
          <w:tcPr>
            <w:tcW w:w="119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jc w:val="center"/>
            </w:pPr>
            <w:r>
              <w:rPr>
                <w:sz w:val="20"/>
                <w:szCs w:val="20"/>
              </w:rPr>
              <w:t> </w:t>
            </w:r>
          </w:p>
        </w:tc>
        <w:tc>
          <w:tcPr>
            <w:tcW w:w="828"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sz w:val="20"/>
                <w:szCs w:val="20"/>
              </w:rPr>
              <w:t> </w:t>
            </w:r>
          </w:p>
        </w:tc>
      </w:tr>
      <w:tr w:rsidR="00EC68CE" w:rsidTr="00541C1F">
        <w:trPr>
          <w:cantSplit/>
          <w:trHeight w:val="340"/>
        </w:trPr>
        <w:tc>
          <w:tcPr>
            <w:tcW w:w="0" w:type="auto"/>
            <w:vMerge/>
            <w:tcBorders>
              <w:top w:val="nil"/>
              <w:left w:val="single" w:sz="18" w:space="0" w:color="auto"/>
              <w:bottom w:val="single" w:sz="18" w:space="0" w:color="auto"/>
              <w:right w:val="single" w:sz="8" w:space="0" w:color="auto"/>
            </w:tcBorders>
            <w:vAlign w:val="center"/>
          </w:tcPr>
          <w:p w:rsidR="00EC68CE" w:rsidRDefault="00EC68CE" w:rsidP="00541C1F"/>
        </w:tc>
        <w:tc>
          <w:tcPr>
            <w:tcW w:w="5584"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ind w:left="33"/>
            </w:pPr>
            <w:r>
              <w:rPr>
                <w:b/>
                <w:bCs/>
                <w:sz w:val="20"/>
                <w:szCs w:val="20"/>
              </w:rPr>
              <w:t>Diğer</w:t>
            </w:r>
          </w:p>
        </w:tc>
        <w:tc>
          <w:tcPr>
            <w:tcW w:w="119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C68CE" w:rsidRDefault="00EC68CE" w:rsidP="00541C1F">
            <w:pPr>
              <w:jc w:val="center"/>
            </w:pPr>
            <w:r>
              <w:rPr>
                <w:sz w:val="20"/>
                <w:szCs w:val="20"/>
              </w:rPr>
              <w:t>X</w:t>
            </w:r>
          </w:p>
        </w:tc>
        <w:tc>
          <w:tcPr>
            <w:tcW w:w="828" w:type="dxa"/>
            <w:tcBorders>
              <w:top w:val="nil"/>
              <w:left w:val="nil"/>
              <w:bottom w:val="single" w:sz="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sz w:val="20"/>
                <w:szCs w:val="20"/>
              </w:rPr>
              <w:t>10</w:t>
            </w:r>
          </w:p>
        </w:tc>
      </w:tr>
      <w:tr w:rsidR="00EC68CE" w:rsidTr="00541C1F">
        <w:trPr>
          <w:cantSplit/>
          <w:trHeight w:val="340"/>
        </w:trPr>
        <w:tc>
          <w:tcPr>
            <w:tcW w:w="0" w:type="auto"/>
            <w:vMerge/>
            <w:tcBorders>
              <w:top w:val="nil"/>
              <w:left w:val="single" w:sz="18" w:space="0" w:color="auto"/>
              <w:bottom w:val="single" w:sz="18" w:space="0" w:color="auto"/>
              <w:right w:val="single" w:sz="8" w:space="0" w:color="auto"/>
            </w:tcBorders>
            <w:vAlign w:val="center"/>
          </w:tcPr>
          <w:p w:rsidR="00EC68CE" w:rsidRDefault="00EC68CE" w:rsidP="00541C1F"/>
        </w:tc>
        <w:tc>
          <w:tcPr>
            <w:tcW w:w="5584" w:type="dxa"/>
            <w:gridSpan w:val="8"/>
            <w:tcBorders>
              <w:top w:val="nil"/>
              <w:left w:val="nil"/>
              <w:bottom w:val="single" w:sz="18" w:space="0" w:color="auto"/>
              <w:right w:val="single" w:sz="8" w:space="0" w:color="auto"/>
            </w:tcBorders>
            <w:tcMar>
              <w:top w:w="0" w:type="dxa"/>
              <w:left w:w="108" w:type="dxa"/>
              <w:bottom w:w="0" w:type="dxa"/>
              <w:right w:w="108" w:type="dxa"/>
            </w:tcMar>
            <w:vAlign w:val="center"/>
          </w:tcPr>
          <w:p w:rsidR="00EC68CE" w:rsidRDefault="00EC68CE" w:rsidP="00541C1F">
            <w:pPr>
              <w:ind w:left="33"/>
            </w:pPr>
            <w:r>
              <w:rPr>
                <w:b/>
                <w:bCs/>
                <w:sz w:val="20"/>
                <w:szCs w:val="20"/>
              </w:rPr>
              <w:t>Dönem Sonu Sınavı</w:t>
            </w:r>
          </w:p>
        </w:tc>
        <w:tc>
          <w:tcPr>
            <w:tcW w:w="1196" w:type="dxa"/>
            <w:gridSpan w:val="3"/>
            <w:tcBorders>
              <w:top w:val="nil"/>
              <w:left w:val="nil"/>
              <w:bottom w:val="single" w:sz="18" w:space="0" w:color="auto"/>
              <w:right w:val="single" w:sz="8" w:space="0" w:color="auto"/>
            </w:tcBorders>
            <w:tcMar>
              <w:top w:w="0" w:type="dxa"/>
              <w:left w:w="108" w:type="dxa"/>
              <w:bottom w:w="0" w:type="dxa"/>
              <w:right w:w="108" w:type="dxa"/>
            </w:tcMar>
            <w:vAlign w:val="center"/>
          </w:tcPr>
          <w:p w:rsidR="00EC68CE" w:rsidRDefault="00EC68CE" w:rsidP="00541C1F">
            <w:pPr>
              <w:jc w:val="center"/>
            </w:pPr>
            <w:r>
              <w:rPr>
                <w:sz w:val="20"/>
                <w:szCs w:val="20"/>
              </w:rPr>
              <w:t>X</w:t>
            </w:r>
          </w:p>
        </w:tc>
        <w:tc>
          <w:tcPr>
            <w:tcW w:w="828" w:type="dxa"/>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jc w:val="center"/>
            </w:pPr>
            <w:r>
              <w:rPr>
                <w:sz w:val="20"/>
                <w:szCs w:val="20"/>
              </w:rPr>
              <w:t>60</w:t>
            </w:r>
          </w:p>
        </w:tc>
      </w:tr>
      <w:tr w:rsidR="00EC68CE" w:rsidTr="00541C1F">
        <w:trPr>
          <w:trHeight w:val="396"/>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r>
              <w:rPr>
                <w:b/>
                <w:bCs/>
                <w:sz w:val="20"/>
                <w:szCs w:val="20"/>
              </w:rPr>
              <w:t>Ders Sorumluları</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pStyle w:val="Balk9"/>
              <w:spacing w:before="0" w:after="0"/>
              <w:rPr>
                <w:sz w:val="20"/>
                <w:szCs w:val="20"/>
              </w:rPr>
            </w:pPr>
            <w:r>
              <w:rPr>
                <w:sz w:val="20"/>
                <w:szCs w:val="20"/>
              </w:rPr>
              <w:t>Doç. Dr. Ramazan ÇITAK (e-mail: citak@gazi.edu.tr )</w:t>
            </w:r>
          </w:p>
        </w:tc>
      </w:tr>
      <w:tr w:rsidR="00EC68CE" w:rsidTr="00541C1F">
        <w:trPr>
          <w:trHeight w:val="396"/>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r>
              <w:rPr>
                <w:b/>
                <w:bCs/>
                <w:sz w:val="20"/>
                <w:szCs w:val="20"/>
              </w:rPr>
              <w:t>Hafta</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pStyle w:val="Balk9"/>
              <w:spacing w:before="0" w:after="0"/>
              <w:rPr>
                <w:sz w:val="20"/>
                <w:szCs w:val="20"/>
              </w:rPr>
            </w:pPr>
            <w:r>
              <w:rPr>
                <w:b/>
                <w:bCs/>
                <w:sz w:val="20"/>
                <w:szCs w:val="20"/>
              </w:rPr>
              <w:t>Konular</w:t>
            </w:r>
          </w:p>
        </w:tc>
      </w:tr>
      <w:tr w:rsidR="00EC68CE" w:rsidTr="00541C1F">
        <w:trPr>
          <w:trHeight w:val="35"/>
        </w:trPr>
        <w:tc>
          <w:tcPr>
            <w:tcW w:w="150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C68CE" w:rsidRDefault="00EC68CE" w:rsidP="00541C1F">
            <w:r>
              <w:rPr>
                <w:b/>
                <w:bCs/>
                <w:sz w:val="20"/>
                <w:szCs w:val="20"/>
              </w:rPr>
              <w:t>1</w:t>
            </w:r>
          </w:p>
          <w:p w:rsidR="00EC68CE" w:rsidRDefault="00EC68CE" w:rsidP="00541C1F">
            <w:r>
              <w:rPr>
                <w:b/>
                <w:bCs/>
                <w:sz w:val="20"/>
                <w:szCs w:val="20"/>
              </w:rPr>
              <w:t>2</w:t>
            </w:r>
          </w:p>
          <w:p w:rsidR="00EC68CE" w:rsidRDefault="00EC68CE" w:rsidP="00541C1F">
            <w:r>
              <w:rPr>
                <w:b/>
                <w:bCs/>
                <w:sz w:val="20"/>
                <w:szCs w:val="20"/>
              </w:rPr>
              <w:t>3</w:t>
            </w:r>
          </w:p>
          <w:p w:rsidR="00EC68CE" w:rsidRDefault="00EC68CE" w:rsidP="00541C1F">
            <w:r>
              <w:rPr>
                <w:b/>
                <w:bCs/>
                <w:sz w:val="20"/>
                <w:szCs w:val="20"/>
              </w:rPr>
              <w:t>4</w:t>
            </w:r>
          </w:p>
          <w:p w:rsidR="00EC68CE" w:rsidRDefault="00EC68CE" w:rsidP="00541C1F">
            <w:r>
              <w:rPr>
                <w:b/>
                <w:bCs/>
                <w:sz w:val="20"/>
                <w:szCs w:val="20"/>
              </w:rPr>
              <w:t>5</w:t>
            </w:r>
          </w:p>
          <w:p w:rsidR="00EC68CE" w:rsidRDefault="00EC68CE" w:rsidP="00541C1F">
            <w:r>
              <w:rPr>
                <w:b/>
                <w:bCs/>
                <w:sz w:val="20"/>
                <w:szCs w:val="20"/>
              </w:rPr>
              <w:t>6</w:t>
            </w:r>
          </w:p>
          <w:p w:rsidR="00EC68CE" w:rsidRDefault="00EC68CE" w:rsidP="00541C1F">
            <w:r>
              <w:rPr>
                <w:b/>
                <w:bCs/>
                <w:sz w:val="20"/>
                <w:szCs w:val="20"/>
              </w:rPr>
              <w:t>7</w:t>
            </w:r>
          </w:p>
          <w:p w:rsidR="00EC68CE" w:rsidRDefault="00EC68CE" w:rsidP="00541C1F">
            <w:r>
              <w:rPr>
                <w:b/>
                <w:bCs/>
                <w:sz w:val="20"/>
                <w:szCs w:val="20"/>
              </w:rPr>
              <w:t>8</w:t>
            </w:r>
          </w:p>
          <w:p w:rsidR="00EC68CE" w:rsidRDefault="00EC68CE" w:rsidP="00541C1F">
            <w:r>
              <w:rPr>
                <w:b/>
                <w:bCs/>
                <w:sz w:val="20"/>
                <w:szCs w:val="20"/>
              </w:rPr>
              <w:t> </w:t>
            </w:r>
          </w:p>
          <w:p w:rsidR="00EC68CE" w:rsidRDefault="00EC68CE" w:rsidP="00541C1F">
            <w:r>
              <w:rPr>
                <w:b/>
                <w:bCs/>
                <w:sz w:val="20"/>
                <w:szCs w:val="20"/>
              </w:rPr>
              <w:lastRenderedPageBreak/>
              <w:t>9</w:t>
            </w:r>
          </w:p>
          <w:p w:rsidR="00EC68CE" w:rsidRDefault="00EC68CE" w:rsidP="00541C1F">
            <w:r>
              <w:rPr>
                <w:b/>
                <w:bCs/>
                <w:sz w:val="20"/>
                <w:szCs w:val="20"/>
              </w:rPr>
              <w:t> </w:t>
            </w:r>
          </w:p>
          <w:p w:rsidR="00EC68CE" w:rsidRDefault="00EC68CE" w:rsidP="00541C1F">
            <w:r>
              <w:rPr>
                <w:b/>
                <w:bCs/>
                <w:sz w:val="20"/>
                <w:szCs w:val="20"/>
              </w:rPr>
              <w:t>10</w:t>
            </w:r>
          </w:p>
          <w:p w:rsidR="00EC68CE" w:rsidRDefault="00EC68CE" w:rsidP="00541C1F">
            <w:r>
              <w:rPr>
                <w:b/>
                <w:bCs/>
                <w:sz w:val="20"/>
                <w:szCs w:val="20"/>
              </w:rPr>
              <w:t> </w:t>
            </w:r>
          </w:p>
          <w:p w:rsidR="00EC68CE" w:rsidRDefault="00EC68CE" w:rsidP="00541C1F">
            <w:r>
              <w:rPr>
                <w:b/>
                <w:bCs/>
                <w:sz w:val="20"/>
                <w:szCs w:val="20"/>
              </w:rPr>
              <w:t>11</w:t>
            </w:r>
          </w:p>
          <w:p w:rsidR="00EC68CE" w:rsidRDefault="00EC68CE" w:rsidP="00541C1F">
            <w:r>
              <w:rPr>
                <w:b/>
                <w:bCs/>
                <w:sz w:val="20"/>
                <w:szCs w:val="20"/>
              </w:rPr>
              <w:t> </w:t>
            </w:r>
          </w:p>
          <w:p w:rsidR="00EC68CE" w:rsidRDefault="00EC68CE" w:rsidP="00541C1F">
            <w:r>
              <w:rPr>
                <w:b/>
                <w:bCs/>
                <w:sz w:val="20"/>
                <w:szCs w:val="20"/>
              </w:rPr>
              <w:t>12</w:t>
            </w:r>
          </w:p>
          <w:p w:rsidR="00EC68CE" w:rsidRDefault="00EC68CE" w:rsidP="00541C1F">
            <w:r>
              <w:rPr>
                <w:b/>
                <w:bCs/>
                <w:sz w:val="20"/>
                <w:szCs w:val="20"/>
              </w:rPr>
              <w:t> </w:t>
            </w:r>
          </w:p>
          <w:p w:rsidR="00EC68CE" w:rsidRDefault="00EC68CE" w:rsidP="00541C1F">
            <w:r>
              <w:rPr>
                <w:b/>
                <w:bCs/>
                <w:sz w:val="20"/>
                <w:szCs w:val="20"/>
              </w:rPr>
              <w:t>13</w:t>
            </w:r>
          </w:p>
          <w:p w:rsidR="00EC68CE" w:rsidRDefault="00EC68CE" w:rsidP="00541C1F">
            <w:r>
              <w:rPr>
                <w:b/>
                <w:bCs/>
                <w:sz w:val="20"/>
                <w:szCs w:val="20"/>
              </w:rPr>
              <w:t> </w:t>
            </w:r>
          </w:p>
          <w:p w:rsidR="00EC68CE" w:rsidRDefault="00EC68CE" w:rsidP="00541C1F">
            <w:pPr>
              <w:spacing w:line="35" w:lineRule="atLeast"/>
            </w:pPr>
            <w:r>
              <w:rPr>
                <w:b/>
                <w:bCs/>
                <w:sz w:val="20"/>
                <w:szCs w:val="20"/>
              </w:rPr>
              <w:t>14</w:t>
            </w:r>
          </w:p>
        </w:tc>
        <w:tc>
          <w:tcPr>
            <w:tcW w:w="7608"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EC68CE" w:rsidRDefault="00EC68CE" w:rsidP="00541C1F">
            <w:pPr>
              <w:jc w:val="both"/>
            </w:pPr>
            <w:r>
              <w:rPr>
                <w:sz w:val="20"/>
                <w:szCs w:val="20"/>
              </w:rPr>
              <w:lastRenderedPageBreak/>
              <w:t xml:space="preserve">Termal analiz tekniklerinin genel tanımı, amaçları, </w:t>
            </w:r>
          </w:p>
          <w:p w:rsidR="00EC68CE" w:rsidRDefault="00EC68CE" w:rsidP="00541C1F">
            <w:pPr>
              <w:jc w:val="both"/>
            </w:pPr>
            <w:r>
              <w:rPr>
                <w:sz w:val="20"/>
                <w:szCs w:val="20"/>
              </w:rPr>
              <w:t xml:space="preserve">Termal analiz ile belirlenen malzeme özellikleri, </w:t>
            </w:r>
          </w:p>
          <w:p w:rsidR="00EC68CE" w:rsidRDefault="00EC68CE" w:rsidP="00541C1F">
            <w:pPr>
              <w:jc w:val="both"/>
            </w:pPr>
            <w:r>
              <w:rPr>
                <w:sz w:val="20"/>
                <w:szCs w:val="20"/>
              </w:rPr>
              <w:t>Termal analizde tekli ve çoklu teklikler, kullanıldığı yerler ve kullanım amaçları</w:t>
            </w:r>
          </w:p>
          <w:p w:rsidR="00EC68CE" w:rsidRDefault="00EC68CE" w:rsidP="00541C1F">
            <w:pPr>
              <w:jc w:val="both"/>
            </w:pPr>
            <w:proofErr w:type="spellStart"/>
            <w:r>
              <w:rPr>
                <w:sz w:val="20"/>
                <w:szCs w:val="20"/>
              </w:rPr>
              <w:t>Termogravimetri</w:t>
            </w:r>
            <w:proofErr w:type="spellEnd"/>
            <w:r>
              <w:rPr>
                <w:sz w:val="20"/>
                <w:szCs w:val="20"/>
              </w:rPr>
              <w:t xml:space="preserve"> (TG), donanım, ölçme teknikleri, hatalar, sonuçların yorumlanması</w:t>
            </w:r>
          </w:p>
          <w:p w:rsidR="00EC68CE" w:rsidRDefault="00EC68CE" w:rsidP="00541C1F">
            <w:pPr>
              <w:jc w:val="both"/>
            </w:pPr>
            <w:proofErr w:type="spellStart"/>
            <w:r>
              <w:rPr>
                <w:sz w:val="20"/>
                <w:szCs w:val="20"/>
              </w:rPr>
              <w:t>Termogravimetri</w:t>
            </w:r>
            <w:proofErr w:type="spellEnd"/>
            <w:r>
              <w:rPr>
                <w:sz w:val="20"/>
                <w:szCs w:val="20"/>
              </w:rPr>
              <w:t xml:space="preserve"> ile karışım maddelerin analizi, miktar ve oran hesaplamaları, </w:t>
            </w:r>
          </w:p>
          <w:p w:rsidR="00EC68CE" w:rsidRDefault="00EC68CE" w:rsidP="00541C1F">
            <w:pPr>
              <w:jc w:val="both"/>
            </w:pPr>
            <w:r>
              <w:rPr>
                <w:sz w:val="20"/>
                <w:szCs w:val="20"/>
              </w:rPr>
              <w:t xml:space="preserve">EGA ve EGD yöntemleri, bu yöntemlerin TG ile birlikte </w:t>
            </w:r>
            <w:proofErr w:type="gramStart"/>
            <w:r>
              <w:rPr>
                <w:sz w:val="20"/>
                <w:szCs w:val="20"/>
              </w:rPr>
              <w:t>kullanılması ,</w:t>
            </w:r>
            <w:proofErr w:type="gramEnd"/>
          </w:p>
          <w:p w:rsidR="00EC68CE" w:rsidRDefault="00EC68CE" w:rsidP="00541C1F">
            <w:pPr>
              <w:jc w:val="both"/>
            </w:pPr>
            <w:r>
              <w:rPr>
                <w:sz w:val="20"/>
                <w:szCs w:val="20"/>
              </w:rPr>
              <w:t xml:space="preserve">Kimyasal reaksiyonlara göre ağırlık kayıplarının belirlenmesi, </w:t>
            </w:r>
          </w:p>
          <w:p w:rsidR="00EC68CE" w:rsidRDefault="00EC68CE" w:rsidP="00541C1F">
            <w:pPr>
              <w:jc w:val="both"/>
            </w:pPr>
            <w:r>
              <w:rPr>
                <w:sz w:val="20"/>
                <w:szCs w:val="20"/>
              </w:rPr>
              <w:t xml:space="preserve">Diferansiyel Termal Analiz (DTA), donanım, ölçme teknikleri, hatalar, DTA eğrilerinin yorumlanması </w:t>
            </w:r>
          </w:p>
          <w:p w:rsidR="00EC68CE" w:rsidRDefault="00EC68CE" w:rsidP="00541C1F">
            <w:pPr>
              <w:jc w:val="both"/>
            </w:pPr>
            <w:r>
              <w:rPr>
                <w:sz w:val="20"/>
                <w:szCs w:val="20"/>
              </w:rPr>
              <w:lastRenderedPageBreak/>
              <w:t>Diferansiyel Tarama Kalorimetresi (DSC), donanım, ölçme teknikleri, DSC eğrilerinin yorumlanması</w:t>
            </w:r>
          </w:p>
          <w:p w:rsidR="00EC68CE" w:rsidRDefault="00EC68CE" w:rsidP="00541C1F">
            <w:pPr>
              <w:jc w:val="both"/>
            </w:pPr>
            <w:r>
              <w:rPr>
                <w:sz w:val="20"/>
                <w:szCs w:val="20"/>
              </w:rPr>
              <w:t>DTA ve DSC ile yapılan çoklu teknikler, Birleşik DTA, DSC ve TG eğrilerinin yorumlanması</w:t>
            </w:r>
          </w:p>
          <w:p w:rsidR="00EC68CE" w:rsidRDefault="00EC68CE" w:rsidP="00541C1F">
            <w:pPr>
              <w:jc w:val="both"/>
            </w:pPr>
            <w:r>
              <w:rPr>
                <w:sz w:val="20"/>
                <w:szCs w:val="20"/>
              </w:rPr>
              <w:t>DTA ve DSC sonuçlarında dönüşüm başlangıç ve bitiş noktalarının tayini, endotermik ve ekzotermik dönüşümlerin belirlenmesi, dönüşüm ısısının (</w:t>
            </w:r>
            <w:proofErr w:type="spellStart"/>
            <w:r>
              <w:rPr>
                <w:sz w:val="20"/>
                <w:szCs w:val="20"/>
              </w:rPr>
              <w:t>entalpi</w:t>
            </w:r>
            <w:proofErr w:type="spellEnd"/>
            <w:r>
              <w:rPr>
                <w:sz w:val="20"/>
                <w:szCs w:val="20"/>
              </w:rPr>
              <w:t>) hesaplanması,</w:t>
            </w:r>
          </w:p>
          <w:p w:rsidR="00EC68CE" w:rsidRDefault="00EC68CE" w:rsidP="00541C1F">
            <w:pPr>
              <w:jc w:val="both"/>
            </w:pPr>
            <w:r>
              <w:rPr>
                <w:sz w:val="20"/>
                <w:szCs w:val="20"/>
              </w:rPr>
              <w:t xml:space="preserve">Malzeme </w:t>
            </w:r>
            <w:proofErr w:type="spellStart"/>
            <w:r>
              <w:rPr>
                <w:sz w:val="20"/>
                <w:szCs w:val="20"/>
              </w:rPr>
              <w:t>karakterizasyonunda</w:t>
            </w:r>
            <w:proofErr w:type="spellEnd"/>
            <w:r>
              <w:rPr>
                <w:sz w:val="20"/>
                <w:szCs w:val="20"/>
              </w:rPr>
              <w:t xml:space="preserve"> DTA ve </w:t>
            </w:r>
            <w:proofErr w:type="spellStart"/>
            <w:r>
              <w:rPr>
                <w:sz w:val="20"/>
                <w:szCs w:val="20"/>
              </w:rPr>
              <w:t>DSC’ye</w:t>
            </w:r>
            <w:proofErr w:type="spellEnd"/>
            <w:r>
              <w:rPr>
                <w:sz w:val="20"/>
                <w:szCs w:val="20"/>
              </w:rPr>
              <w:t xml:space="preserve"> yardımcı yüksek sıcaklık XRD ve yüksek sıcaklık mikroskop çalışmaları</w:t>
            </w:r>
          </w:p>
          <w:p w:rsidR="00EC68CE" w:rsidRDefault="00EC68CE" w:rsidP="00541C1F">
            <w:pPr>
              <w:jc w:val="both"/>
            </w:pPr>
            <w:proofErr w:type="spellStart"/>
            <w:r>
              <w:rPr>
                <w:sz w:val="20"/>
                <w:szCs w:val="20"/>
              </w:rPr>
              <w:t>Termomekanik</w:t>
            </w:r>
            <w:proofErr w:type="spellEnd"/>
            <w:r>
              <w:rPr>
                <w:sz w:val="20"/>
                <w:szCs w:val="20"/>
              </w:rPr>
              <w:t xml:space="preserve"> analizler, yüksek sıcaklık mekanik analizleri (Çekme, basma, sünme, sertlik özelliklerinin tayini) genleşme özelliklerinin belirlenmesi, dilatometreler</w:t>
            </w:r>
          </w:p>
          <w:p w:rsidR="00EC68CE" w:rsidRDefault="00EC68CE" w:rsidP="00541C1F">
            <w:pPr>
              <w:pStyle w:val="Balk9"/>
              <w:spacing w:before="0" w:after="0" w:line="35" w:lineRule="atLeast"/>
              <w:rPr>
                <w:sz w:val="20"/>
                <w:szCs w:val="20"/>
              </w:rPr>
            </w:pPr>
            <w:r>
              <w:rPr>
                <w:sz w:val="20"/>
                <w:szCs w:val="20"/>
              </w:rPr>
              <w:t>Genel bir değerlendirme ve özetleme</w:t>
            </w:r>
          </w:p>
        </w:tc>
      </w:tr>
    </w:tbl>
    <w:p w:rsidR="00233976" w:rsidRDefault="00233976"/>
    <w:sectPr w:rsidR="00233976" w:rsidSect="0023397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C68CE"/>
    <w:rsid w:val="00233976"/>
    <w:rsid w:val="005B0059"/>
    <w:rsid w:val="00635761"/>
    <w:rsid w:val="006F551D"/>
    <w:rsid w:val="00B37FFB"/>
    <w:rsid w:val="00D35DF5"/>
    <w:rsid w:val="00DC15F9"/>
    <w:rsid w:val="00EC68CE"/>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8CE"/>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EC68CE"/>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EC68CE"/>
    <w:pPr>
      <w:keepNext/>
      <w:spacing w:before="240" w:after="60"/>
      <w:outlineLvl w:val="2"/>
    </w:pPr>
    <w:rPr>
      <w:rFonts w:ascii="Arial" w:hAnsi="Arial" w:cs="Arial"/>
      <w:b/>
      <w:bCs/>
      <w:sz w:val="26"/>
      <w:szCs w:val="26"/>
    </w:rPr>
  </w:style>
  <w:style w:type="paragraph" w:styleId="Balk7">
    <w:name w:val="heading 7"/>
    <w:basedOn w:val="Normal"/>
    <w:next w:val="Normal"/>
    <w:link w:val="Balk7Char"/>
    <w:qFormat/>
    <w:rsid w:val="00EC68CE"/>
    <w:pPr>
      <w:keepNext/>
      <w:outlineLvl w:val="6"/>
    </w:pPr>
    <w:rPr>
      <w:b/>
      <w:bCs/>
    </w:rPr>
  </w:style>
  <w:style w:type="paragraph" w:styleId="Balk9">
    <w:name w:val="heading 9"/>
    <w:basedOn w:val="Normal"/>
    <w:next w:val="Normal"/>
    <w:link w:val="Balk9Char"/>
    <w:qFormat/>
    <w:rsid w:val="00EC68CE"/>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EC68CE"/>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EC68CE"/>
    <w:rPr>
      <w:rFonts w:ascii="Arial" w:eastAsia="Times New Roman" w:hAnsi="Arial" w:cs="Arial"/>
      <w:b/>
      <w:bCs/>
      <w:sz w:val="26"/>
      <w:szCs w:val="26"/>
      <w:lang w:eastAsia="tr-TR"/>
    </w:rPr>
  </w:style>
  <w:style w:type="character" w:customStyle="1" w:styleId="Balk7Char">
    <w:name w:val="Başlık 7 Char"/>
    <w:basedOn w:val="VarsaylanParagrafYazTipi"/>
    <w:link w:val="Balk7"/>
    <w:rsid w:val="00EC68CE"/>
    <w:rPr>
      <w:rFonts w:ascii="Times New Roman" w:eastAsia="Times New Roman" w:hAnsi="Times New Roman" w:cs="Times New Roman"/>
      <w:b/>
      <w:bCs/>
      <w:sz w:val="24"/>
      <w:szCs w:val="24"/>
      <w:lang w:eastAsia="tr-TR"/>
    </w:rPr>
  </w:style>
  <w:style w:type="character" w:customStyle="1" w:styleId="Balk9Char">
    <w:name w:val="Başlık 9 Char"/>
    <w:basedOn w:val="VarsaylanParagrafYazTipi"/>
    <w:link w:val="Balk9"/>
    <w:rsid w:val="00EC68CE"/>
    <w:rPr>
      <w:rFonts w:ascii="Arial" w:eastAsia="Times New Roman" w:hAnsi="Arial" w:cs="Arial"/>
      <w:lang w:eastAsia="tr-TR"/>
    </w:rPr>
  </w:style>
  <w:style w:type="paragraph" w:styleId="Altbilgi">
    <w:name w:val="footer"/>
    <w:basedOn w:val="Normal"/>
    <w:link w:val="AltbilgiChar"/>
    <w:rsid w:val="00EC68CE"/>
    <w:pPr>
      <w:tabs>
        <w:tab w:val="center" w:pos="4703"/>
        <w:tab w:val="right" w:pos="9406"/>
      </w:tabs>
    </w:pPr>
    <w:rPr>
      <w:lang w:val="en-US" w:eastAsia="en-US"/>
    </w:rPr>
  </w:style>
  <w:style w:type="character" w:customStyle="1" w:styleId="AltbilgiChar">
    <w:name w:val="Altbilgi Char"/>
    <w:basedOn w:val="VarsaylanParagrafYazTipi"/>
    <w:link w:val="Altbilgi"/>
    <w:rsid w:val="00EC68CE"/>
    <w:rPr>
      <w:rFonts w:ascii="Times New Roman" w:eastAsia="Times New Roman" w:hAnsi="Times New Roman" w:cs="Times New Roman"/>
      <w:sz w:val="24"/>
      <w:szCs w:val="24"/>
      <w:lang w:val="en-US"/>
    </w:rPr>
  </w:style>
  <w:style w:type="paragraph" w:styleId="KonuBal">
    <w:name w:val="Title"/>
    <w:basedOn w:val="Normal"/>
    <w:link w:val="KonuBalChar"/>
    <w:qFormat/>
    <w:rsid w:val="00EC68CE"/>
    <w:pPr>
      <w:jc w:val="center"/>
    </w:pPr>
    <w:rPr>
      <w:b/>
      <w:szCs w:val="20"/>
      <w:u w:val="single"/>
      <w:lang w:eastAsia="en-US"/>
    </w:rPr>
  </w:style>
  <w:style w:type="character" w:customStyle="1" w:styleId="KonuBalChar">
    <w:name w:val="Konu Başlığı Char"/>
    <w:basedOn w:val="VarsaylanParagrafYazTipi"/>
    <w:link w:val="KonuBal"/>
    <w:rsid w:val="00EC68CE"/>
    <w:rPr>
      <w:rFonts w:ascii="Times New Roman" w:eastAsia="Times New Roman" w:hAnsi="Times New Roman" w:cs="Times New Roman"/>
      <w:b/>
      <w:sz w:val="24"/>
      <w:szCs w:val="20"/>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463</Words>
  <Characters>2643</Characters>
  <Application>Microsoft Office Word</Application>
  <DocSecurity>0</DocSecurity>
  <Lines>22</Lines>
  <Paragraphs>6</Paragraphs>
  <ScaleCrop>false</ScaleCrop>
  <Company/>
  <LinksUpToDate>false</LinksUpToDate>
  <CharactersWithSpaces>3100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Metalurjide Termal Analiz Yöntemleri</dc:title>
  <dc:subject/>
  <dc:creator>Necati Yalçın</dc:creator>
  <cp:keywords/>
  <dc:description/>
  <cp:lastModifiedBy>user</cp:lastModifiedBy>
  <cp:revision>4</cp:revision>
  <dcterms:created xsi:type="dcterms:W3CDTF">2011-02-09T14:07:00Z</dcterms:created>
  <dcterms:modified xsi:type="dcterms:W3CDTF">2011-02-18T06:52:00Z</dcterms:modified>
</cp:coreProperties>
</file>