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1501"/>
        <w:gridCol w:w="653"/>
        <w:gridCol w:w="811"/>
        <w:gridCol w:w="823"/>
        <w:gridCol w:w="1017"/>
        <w:gridCol w:w="133"/>
        <w:gridCol w:w="732"/>
        <w:gridCol w:w="748"/>
        <w:gridCol w:w="640"/>
        <w:gridCol w:w="263"/>
        <w:gridCol w:w="732"/>
        <w:gridCol w:w="221"/>
        <w:gridCol w:w="834"/>
      </w:tblGrid>
      <w:tr w:rsidR="00AC7A04" w:rsidTr="007C1C10">
        <w:trPr>
          <w:trHeight w:val="446"/>
        </w:trPr>
        <w:tc>
          <w:tcPr>
            <w:tcW w:w="480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r>
              <w:rPr>
                <w:b/>
                <w:bCs/>
                <w:color w:val="000000"/>
              </w:rPr>
              <w:t xml:space="preserve">MET-509 Metal ve Alaşımların Katılaşması </w:t>
            </w:r>
          </w:p>
        </w:tc>
        <w:tc>
          <w:tcPr>
            <w:tcW w:w="4303" w:type="dxa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AC7A04" w:rsidTr="007C1C10">
        <w:trPr>
          <w:cantSplit/>
          <w:trHeight w:val="42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20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87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AC7A04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C7A04" w:rsidRDefault="00AC7A04" w:rsidP="007C1C10">
            <w:pPr>
              <w:rPr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81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Dönem Ödevi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AC7A04" w:rsidTr="007C1C10">
        <w:trPr>
          <w:cantSplit/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1(GÜZ)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7,5</w:t>
            </w:r>
          </w:p>
        </w:tc>
      </w:tr>
      <w:tr w:rsidR="00AC7A04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AC7A04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AC7A04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Yok</w:t>
            </w:r>
          </w:p>
        </w:tc>
      </w:tr>
      <w:tr w:rsidR="00AC7A04" w:rsidTr="007C1C10">
        <w:trPr>
          <w:trHeight w:val="725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Dersin </w:t>
            </w:r>
          </w:p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jc w:val="both"/>
            </w:pPr>
            <w:r>
              <w:rPr>
                <w:color w:val="000000"/>
                <w:sz w:val="20"/>
                <w:szCs w:val="20"/>
              </w:rPr>
              <w:t xml:space="preserve">Katılaşma; Saf metallerin çekirdeklenmesi, homojen çekirdeklenme, heterojen çekirdeklenme, katı-sıvı </w:t>
            </w:r>
            <w:proofErr w:type="spellStart"/>
            <w:r>
              <w:rPr>
                <w:color w:val="000000"/>
                <w:sz w:val="20"/>
                <w:szCs w:val="20"/>
              </w:rPr>
              <w:t>arayüzeyler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saf katının büyümesi, ısı akışı ve kararlılık, alaşımların katılaşması, tek fazlı alaşımların katılaşması, dengeli katılaşma, hücresel ve </w:t>
            </w:r>
            <w:proofErr w:type="spellStart"/>
            <w:r>
              <w:rPr>
                <w:color w:val="000000"/>
                <w:sz w:val="20"/>
                <w:szCs w:val="20"/>
              </w:rPr>
              <w:t>dendritik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katılaşma, ötektik katılaşma, </w:t>
            </w:r>
            <w:proofErr w:type="spellStart"/>
            <w:r>
              <w:rPr>
                <w:color w:val="000000"/>
                <w:sz w:val="20"/>
                <w:szCs w:val="20"/>
              </w:rPr>
              <w:t>peritetik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katılaşma, </w:t>
            </w:r>
            <w:proofErr w:type="spellStart"/>
            <w:r>
              <w:rPr>
                <w:color w:val="000000"/>
                <w:sz w:val="20"/>
                <w:szCs w:val="20"/>
              </w:rPr>
              <w:t>ingot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dökümlerin katılaşması, çekme etkisi, </w:t>
            </w:r>
            <w:proofErr w:type="spellStart"/>
            <w:r>
              <w:rPr>
                <w:color w:val="000000"/>
                <w:sz w:val="20"/>
                <w:szCs w:val="20"/>
              </w:rPr>
              <w:t>ingot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dökümlerin </w:t>
            </w:r>
            <w:proofErr w:type="spellStart"/>
            <w:r>
              <w:rPr>
                <w:color w:val="000000"/>
                <w:sz w:val="20"/>
                <w:szCs w:val="20"/>
              </w:rPr>
              <w:t>segregasyonu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AC7A0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pStyle w:val="KonuBal"/>
              <w:jc w:val="both"/>
              <w:rPr>
                <w:sz w:val="20"/>
              </w:rPr>
            </w:pPr>
            <w:r>
              <w:rPr>
                <w:color w:val="000000"/>
                <w:sz w:val="20"/>
              </w:rPr>
              <w:t>Bu dersin amacı Yüksek Lisans ve Doktora öğrencilerine katılaşma temel bilgilerini termodinamik ve atomik mekanizmaları temel prensiplerine göre kazandırmak.</w:t>
            </w:r>
          </w:p>
        </w:tc>
      </w:tr>
      <w:tr w:rsidR="00AC7A0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 Yeterlilikler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r>
              <w:rPr>
                <w:sz w:val="20"/>
                <w:szCs w:val="20"/>
              </w:rPr>
              <w:t>Bu ders araştırma öğrencilerine metal şekillendirme proseslerinde temel esas olan sıvı-katı faz dönüşümü bilgilerini değerlendirmelerine faydalı olacaktır</w:t>
            </w:r>
            <w:proofErr w:type="gramStart"/>
            <w:r>
              <w:rPr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.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C7A0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pPr>
              <w:ind w:left="191" w:hanging="191"/>
            </w:pPr>
            <w:r>
              <w:rPr>
                <w:color w:val="000000"/>
                <w:sz w:val="20"/>
                <w:szCs w:val="20"/>
              </w:rPr>
              <w:t>1.</w:t>
            </w:r>
            <w:r>
              <w:rPr>
                <w:color w:val="000000"/>
                <w:sz w:val="14"/>
                <w:szCs w:val="14"/>
              </w:rPr>
              <w:t xml:space="preserve">  </w:t>
            </w:r>
            <w:proofErr w:type="spellStart"/>
            <w:r>
              <w:rPr>
                <w:color w:val="000000"/>
                <w:sz w:val="20"/>
                <w:szCs w:val="20"/>
              </w:rPr>
              <w:t>Phase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Transformations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color w:val="000000"/>
                <w:sz w:val="20"/>
                <w:szCs w:val="20"/>
              </w:rPr>
              <w:t>Metals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Alloys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D.E. </w:t>
            </w:r>
            <w:proofErr w:type="spellStart"/>
            <w:r>
              <w:rPr>
                <w:color w:val="000000"/>
                <w:sz w:val="20"/>
                <w:szCs w:val="20"/>
              </w:rPr>
              <w:t>Porter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K.E. </w:t>
            </w:r>
            <w:proofErr w:type="spellStart"/>
            <w:r>
              <w:rPr>
                <w:color w:val="000000"/>
                <w:sz w:val="20"/>
                <w:szCs w:val="20"/>
              </w:rPr>
              <w:t>Easterling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Chapman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Hall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Publication</w:t>
            </w:r>
            <w:proofErr w:type="spellEnd"/>
            <w:r>
              <w:rPr>
                <w:color w:val="000000"/>
                <w:sz w:val="20"/>
                <w:szCs w:val="20"/>
              </w:rPr>
              <w:t>, 1990. UK</w:t>
            </w:r>
          </w:p>
          <w:p w:rsidR="00AC7A04" w:rsidRDefault="00AC7A04" w:rsidP="007C1C10">
            <w:pPr>
              <w:ind w:left="191" w:hanging="191"/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spellStart"/>
            <w:r>
              <w:rPr>
                <w:color w:val="000000"/>
                <w:sz w:val="20"/>
                <w:szCs w:val="20"/>
              </w:rPr>
              <w:t>American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Society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color w:val="000000"/>
                <w:sz w:val="20"/>
                <w:szCs w:val="20"/>
              </w:rPr>
              <w:t>Metals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(ASM) </w:t>
            </w:r>
            <w:proofErr w:type="spellStart"/>
            <w:r>
              <w:rPr>
                <w:color w:val="000000"/>
                <w:sz w:val="20"/>
                <w:szCs w:val="20"/>
              </w:rPr>
              <w:t>Handbook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Vol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.15: </w:t>
            </w:r>
            <w:proofErr w:type="spellStart"/>
            <w:r>
              <w:rPr>
                <w:color w:val="000000"/>
                <w:sz w:val="20"/>
                <w:szCs w:val="20"/>
              </w:rPr>
              <w:t>Casting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Publisher; </w:t>
            </w:r>
            <w:proofErr w:type="spellStart"/>
            <w:r>
              <w:rPr>
                <w:color w:val="000000"/>
                <w:sz w:val="20"/>
                <w:szCs w:val="20"/>
              </w:rPr>
              <w:t>American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Society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color w:val="000000"/>
                <w:sz w:val="20"/>
                <w:szCs w:val="20"/>
              </w:rPr>
              <w:t>Metals</w:t>
            </w:r>
            <w:proofErr w:type="spellEnd"/>
            <w:r>
              <w:rPr>
                <w:color w:val="000000"/>
                <w:sz w:val="20"/>
                <w:szCs w:val="20"/>
              </w:rPr>
              <w:t>, 1988, USA.</w:t>
            </w:r>
          </w:p>
          <w:p w:rsidR="00AC7A04" w:rsidRDefault="00AC7A04" w:rsidP="007C1C10">
            <w:pPr>
              <w:ind w:left="191" w:hanging="191"/>
            </w:pPr>
            <w:r>
              <w:rPr>
                <w:color w:val="000000"/>
                <w:sz w:val="20"/>
                <w:szCs w:val="20"/>
              </w:rPr>
              <w:t xml:space="preserve">3.  Fundamentals of </w:t>
            </w:r>
            <w:proofErr w:type="spellStart"/>
            <w:r>
              <w:rPr>
                <w:color w:val="000000"/>
                <w:sz w:val="20"/>
                <w:szCs w:val="20"/>
              </w:rPr>
              <w:t>Solidification</w:t>
            </w:r>
            <w:proofErr w:type="spellEnd"/>
            <w:r>
              <w:rPr>
                <w:color w:val="000000"/>
                <w:sz w:val="20"/>
                <w:szCs w:val="20"/>
              </w:rPr>
              <w:t>, W.</w:t>
            </w:r>
            <w:proofErr w:type="spellStart"/>
            <w:r>
              <w:rPr>
                <w:color w:val="000000"/>
                <w:sz w:val="20"/>
                <w:szCs w:val="20"/>
              </w:rPr>
              <w:t>Kurz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D.J. </w:t>
            </w:r>
            <w:proofErr w:type="spellStart"/>
            <w:r>
              <w:rPr>
                <w:color w:val="000000"/>
                <w:sz w:val="20"/>
                <w:szCs w:val="20"/>
              </w:rPr>
              <w:t>Fisher</w:t>
            </w:r>
            <w:proofErr w:type="spellEnd"/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Third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edition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Trans </w:t>
            </w:r>
            <w:proofErr w:type="spellStart"/>
            <w:r>
              <w:rPr>
                <w:color w:val="000000"/>
                <w:sz w:val="20"/>
                <w:szCs w:val="20"/>
              </w:rPr>
              <w:t>Tech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Publication</w:t>
            </w:r>
            <w:proofErr w:type="spellEnd"/>
            <w:r>
              <w:rPr>
                <w:color w:val="000000"/>
                <w:sz w:val="20"/>
                <w:szCs w:val="20"/>
              </w:rPr>
              <w:t>, 1989, UK.</w:t>
            </w:r>
          </w:p>
        </w:tc>
      </w:tr>
      <w:tr w:rsidR="00AC7A04" w:rsidTr="007C1C10">
        <w:trPr>
          <w:cantSplit/>
          <w:trHeight w:val="34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Varsa (X) olarak işaretleyin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AC7A0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15</w:t>
            </w:r>
          </w:p>
        </w:tc>
      </w:tr>
      <w:tr w:rsidR="00AC7A0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AC7A0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AC7A0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AC7A0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AC7A0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ind w:left="33"/>
            </w:pPr>
            <w:proofErr w:type="spellStart"/>
            <w:r>
              <w:rPr>
                <w:b/>
                <w:bCs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AC7A0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</w:tr>
      <w:tr w:rsidR="00AC7A04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AC7A04" w:rsidRDefault="00AC7A04" w:rsidP="007C1C10"/>
        </w:tc>
        <w:tc>
          <w:tcPr>
            <w:tcW w:w="5557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216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</w:tr>
      <w:tr w:rsidR="00AC7A0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Kadir KOCATEPE (e-mail: kadirk@gazi.edu.tr )</w:t>
            </w:r>
          </w:p>
        </w:tc>
      </w:tr>
      <w:tr w:rsidR="00AC7A0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Konular</w:t>
            </w:r>
          </w:p>
        </w:tc>
      </w:tr>
      <w:tr w:rsidR="00AC7A04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1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2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3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4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5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6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7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8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lastRenderedPageBreak/>
              <w:t>9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10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11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12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13</w:t>
            </w:r>
          </w:p>
          <w:p w:rsidR="00AC7A04" w:rsidRDefault="00AC7A04" w:rsidP="007C1C10"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7A04" w:rsidRDefault="00AC7A04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Katılaşma,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>Saf metallerin çekirdeklenmesi, homojen çekirdeklenme,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 xml:space="preserve">Heterojen çekirdeklenme, 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 xml:space="preserve">Katı-sıvı </w:t>
            </w:r>
            <w:proofErr w:type="spellStart"/>
            <w:r>
              <w:rPr>
                <w:color w:val="000000"/>
                <w:sz w:val="20"/>
                <w:szCs w:val="20"/>
              </w:rPr>
              <w:t>arayüzeyler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>Saf katının büyümesi,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 xml:space="preserve">Isı akışı ve kararlılık, 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 xml:space="preserve">Alaşımların katılaşması, tek fazlı alaşımların katılaşması, 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 xml:space="preserve">Dengeli katılaşma, 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lastRenderedPageBreak/>
              <w:t xml:space="preserve">Hücresel ve </w:t>
            </w:r>
            <w:proofErr w:type="spellStart"/>
            <w:r>
              <w:rPr>
                <w:color w:val="000000"/>
                <w:sz w:val="20"/>
                <w:szCs w:val="20"/>
              </w:rPr>
              <w:t>dendritik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katılaşma,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 xml:space="preserve">Ötektik katılaşma, </w:t>
            </w:r>
          </w:p>
          <w:p w:rsidR="00AC7A04" w:rsidRDefault="00AC7A04" w:rsidP="007C1C10">
            <w:proofErr w:type="spellStart"/>
            <w:r>
              <w:rPr>
                <w:color w:val="000000"/>
                <w:sz w:val="20"/>
                <w:szCs w:val="20"/>
              </w:rPr>
              <w:t>Peritetik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katılaşma, </w:t>
            </w:r>
          </w:p>
          <w:p w:rsidR="00AC7A04" w:rsidRDefault="00AC7A04" w:rsidP="007C1C10">
            <w:proofErr w:type="spellStart"/>
            <w:r>
              <w:rPr>
                <w:color w:val="000000"/>
                <w:sz w:val="20"/>
                <w:szCs w:val="20"/>
              </w:rPr>
              <w:t>İngot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dökümlerin katılaşması, </w:t>
            </w:r>
          </w:p>
          <w:p w:rsidR="00AC7A04" w:rsidRDefault="00AC7A04" w:rsidP="007C1C10">
            <w:r>
              <w:rPr>
                <w:color w:val="000000"/>
                <w:sz w:val="20"/>
                <w:szCs w:val="20"/>
              </w:rPr>
              <w:t>Çekme etkisi,</w:t>
            </w:r>
          </w:p>
          <w:p w:rsidR="00AC7A04" w:rsidRPr="007671DA" w:rsidRDefault="00AC7A04" w:rsidP="007C1C10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71DA">
              <w:rPr>
                <w:rFonts w:ascii="Times New Roman" w:hAnsi="Times New Roman"/>
                <w:sz w:val="20"/>
                <w:szCs w:val="20"/>
              </w:rPr>
              <w:t>İngot</w:t>
            </w:r>
            <w:proofErr w:type="spellEnd"/>
            <w:r w:rsidRPr="007671DA">
              <w:rPr>
                <w:rFonts w:ascii="Times New Roman" w:hAnsi="Times New Roman"/>
                <w:sz w:val="20"/>
                <w:szCs w:val="20"/>
              </w:rPr>
              <w:t xml:space="preserve"> ve dökümlerin </w:t>
            </w:r>
            <w:proofErr w:type="spellStart"/>
            <w:r w:rsidRPr="007671DA">
              <w:rPr>
                <w:rFonts w:ascii="Times New Roman" w:hAnsi="Times New Roman"/>
                <w:sz w:val="20"/>
                <w:szCs w:val="20"/>
              </w:rPr>
              <w:t>segregasyonu</w:t>
            </w:r>
            <w:proofErr w:type="spellEnd"/>
            <w:r w:rsidRPr="007671D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C7A04" w:rsidRDefault="00AC7A04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7A04"/>
    <w:rsid w:val="00233976"/>
    <w:rsid w:val="00635761"/>
    <w:rsid w:val="00A44C95"/>
    <w:rsid w:val="00AC7A04"/>
    <w:rsid w:val="00B37FFB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AC7A0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AC7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AC7A0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AC7A04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AC7A04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AC7A04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AC7A04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AC7A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AC7A04"/>
    <w:pPr>
      <w:spacing w:before="100" w:beforeAutospacing="1" w:after="100" w:afterAutospacing="1"/>
    </w:pPr>
    <w:rPr>
      <w:rFonts w:ascii="Verdana" w:hAnsi="Verdana"/>
      <w:color w:val="000000"/>
      <w:sz w:val="16"/>
      <w:szCs w:val="16"/>
    </w:rPr>
  </w:style>
  <w:style w:type="paragraph" w:styleId="KonuBal">
    <w:name w:val="Title"/>
    <w:basedOn w:val="Normal"/>
    <w:link w:val="KonuBalChar"/>
    <w:qFormat/>
    <w:rsid w:val="00AC7A04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AC7A04"/>
    <w:rPr>
      <w:rFonts w:ascii="Times New Roman" w:eastAsia="Times New Roman" w:hAnsi="Times New Roman" w:cs="Times New Roman"/>
      <w:b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2011-03-14T14:09:00Z</dcterms:created>
  <dcterms:modified xsi:type="dcterms:W3CDTF">2011-03-14T14:09:00Z</dcterms:modified>
</cp:coreProperties>
</file>