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tbl>
      <w:tblPr>
        <w:tblW w:w="964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9"/>
        <w:gridCol w:w="1096"/>
        <w:gridCol w:w="1099"/>
        <w:gridCol w:w="486"/>
        <w:gridCol w:w="932"/>
        <w:gridCol w:w="284"/>
        <w:gridCol w:w="425"/>
        <w:gridCol w:w="851"/>
        <w:gridCol w:w="392"/>
        <w:gridCol w:w="389"/>
        <w:gridCol w:w="811"/>
        <w:gridCol w:w="1421"/>
      </w:tblGrid>
      <w:tr>
        <w:trPr>
          <w:trHeight w:val="446"/>
        </w:trPr>
        <w:tc>
          <w:tcPr>
            <w:tcW w:w="7409" w:type="dxa"/>
            <w:gridSpan w:val="10"/>
            <w:tcBorders>
              <w:top w:val="single" w:sz="18" w:space="0" w:color="auto"/>
              <w:left w:val="single" w:sz="18" w:space="0" w:color="auto"/>
              <w:bottom w:val="single" w:sz="18" w:space="0" w:color="auto"/>
              <w:right w:val="single" w:sz="4" w:space="0" w:color="auto"/>
            </w:tcBorders>
            <w:vAlign w:val="center"/>
          </w:tcPr>
          <w:p>
            <w:pPr>
              <w:rPr>
                <w:b/>
                <w:sz w:val="18"/>
                <w:szCs w:val="18"/>
                <w:lang w:val="en-US"/>
              </w:rPr>
            </w:pPr>
            <w:bookmarkStart w:id="0" w:name="OLE_LINK5"/>
            <w:bookmarkStart w:id="1" w:name="OLE_LINK6"/>
            <w:r>
              <w:rPr>
                <w:b/>
                <w:sz w:val="18"/>
                <w:szCs w:val="18"/>
                <w:lang w:val="en-US"/>
              </w:rPr>
              <w:t>Name and Code of the Course</w:t>
            </w:r>
            <w:bookmarkEnd w:id="0"/>
            <w:bookmarkEnd w:id="1"/>
            <w:r>
              <w:rPr>
                <w:b/>
                <w:sz w:val="18"/>
                <w:szCs w:val="18"/>
                <w:lang w:val="en-US"/>
              </w:rPr>
              <w:t>: INDUSTRIAL CHEMISTRY-I, CHEM 401</w:t>
            </w:r>
          </w:p>
          <w:p>
            <w:pPr>
              <w:rPr>
                <w:b/>
                <w:sz w:val="18"/>
                <w:szCs w:val="18"/>
                <w:lang w:val="en-US"/>
              </w:rPr>
            </w:pPr>
          </w:p>
        </w:tc>
        <w:tc>
          <w:tcPr>
            <w:tcW w:w="2230" w:type="dxa"/>
            <w:gridSpan w:val="2"/>
            <w:tcBorders>
              <w:top w:val="single" w:sz="18" w:space="0" w:color="auto"/>
              <w:left w:val="single" w:sz="4" w:space="0" w:color="auto"/>
              <w:bottom w:val="single" w:sz="18" w:space="0" w:color="auto"/>
              <w:right w:val="single" w:sz="18" w:space="0" w:color="auto"/>
            </w:tcBorders>
            <w:vAlign w:val="center"/>
          </w:tcPr>
          <w:p>
            <w:pPr>
              <w:rPr>
                <w:b/>
                <w:sz w:val="18"/>
                <w:szCs w:val="18"/>
                <w:lang w:val="en-US"/>
              </w:rPr>
            </w:pPr>
            <w:r>
              <w:rPr>
                <w:b/>
                <w:sz w:val="18"/>
                <w:szCs w:val="18"/>
                <w:lang w:val="en-US"/>
              </w:rPr>
              <w:t>Name of the Programme: Chemistry</w:t>
            </w:r>
          </w:p>
          <w:p>
            <w:pPr>
              <w:rPr>
                <w:b/>
                <w:sz w:val="18"/>
                <w:szCs w:val="18"/>
                <w:lang w:val="en-US"/>
              </w:rPr>
            </w:pPr>
          </w:p>
        </w:tc>
      </w:tr>
      <w:tr>
        <w:trPr>
          <w:trHeight w:val="420"/>
        </w:trPr>
        <w:tc>
          <w:tcPr>
            <w:tcW w:w="1459" w:type="dxa"/>
            <w:vMerge w:val="restart"/>
            <w:tcBorders>
              <w:top w:val="single" w:sz="18" w:space="0" w:color="auto"/>
              <w:left w:val="single" w:sz="18" w:space="0" w:color="auto"/>
              <w:bottom w:val="single" w:sz="4" w:space="0" w:color="auto"/>
              <w:right w:val="single" w:sz="4" w:space="0" w:color="auto"/>
            </w:tcBorders>
            <w:vAlign w:val="center"/>
            <w:hideMark/>
          </w:tcPr>
          <w:p>
            <w:pPr>
              <w:rPr>
                <w:b/>
                <w:sz w:val="18"/>
                <w:szCs w:val="18"/>
                <w:lang w:val="en-US"/>
              </w:rPr>
            </w:pPr>
            <w:r>
              <w:rPr>
                <w:b/>
                <w:sz w:val="18"/>
                <w:szCs w:val="18"/>
                <w:lang w:val="en-US"/>
              </w:rPr>
              <w:t>Term</w:t>
            </w:r>
          </w:p>
        </w:tc>
        <w:tc>
          <w:tcPr>
            <w:tcW w:w="5950" w:type="dxa"/>
            <w:gridSpan w:val="9"/>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Methods of Education:</w:t>
            </w:r>
          </w:p>
        </w:tc>
        <w:tc>
          <w:tcPr>
            <w:tcW w:w="2230" w:type="dxa"/>
            <w:gridSpan w:val="2"/>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Credits</w:t>
            </w:r>
          </w:p>
        </w:tc>
      </w:tr>
      <w:tr>
        <w:trPr>
          <w:trHeight w:val="419"/>
        </w:trPr>
        <w:tc>
          <w:tcPr>
            <w:tcW w:w="7409" w:type="dxa"/>
            <w:vMerge/>
            <w:tcBorders>
              <w:top w:val="single" w:sz="18" w:space="0" w:color="auto"/>
              <w:left w:val="single" w:sz="18" w:space="0" w:color="auto"/>
              <w:bottom w:val="single" w:sz="4" w:space="0" w:color="auto"/>
              <w:right w:val="single" w:sz="4" w:space="0" w:color="auto"/>
            </w:tcBorders>
            <w:vAlign w:val="center"/>
            <w:hideMark/>
          </w:tcPr>
          <w:p>
            <w:pPr>
              <w:rPr>
                <w:b/>
                <w:sz w:val="18"/>
                <w:szCs w:val="18"/>
                <w:lang w:val="en-US"/>
              </w:rPr>
            </w:pPr>
          </w:p>
        </w:tc>
        <w:tc>
          <w:tcPr>
            <w:tcW w:w="1095"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Theoretical</w:t>
            </w:r>
          </w:p>
        </w:tc>
        <w:tc>
          <w:tcPr>
            <w:tcW w:w="1098" w:type="dxa"/>
            <w:tcBorders>
              <w:top w:val="single" w:sz="2"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Recitation</w:t>
            </w:r>
          </w:p>
        </w:tc>
        <w:tc>
          <w:tcPr>
            <w:tcW w:w="486"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Lab.</w:t>
            </w:r>
          </w:p>
        </w:tc>
        <w:tc>
          <w:tcPr>
            <w:tcW w:w="931"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Project/</w:t>
            </w:r>
          </w:p>
          <w:p>
            <w:pPr>
              <w:rPr>
                <w:b/>
                <w:sz w:val="18"/>
                <w:szCs w:val="18"/>
                <w:lang w:val="en-US"/>
              </w:rPr>
            </w:pPr>
            <w:r>
              <w:rPr>
                <w:b/>
                <w:sz w:val="18"/>
                <w:szCs w:val="18"/>
                <w:lang w:val="en-US"/>
              </w:rPr>
              <w:t>field work</w:t>
            </w:r>
          </w:p>
        </w:tc>
        <w:tc>
          <w:tcPr>
            <w:tcW w:w="284" w:type="dxa"/>
            <w:tcBorders>
              <w:top w:val="single" w:sz="4" w:space="0" w:color="auto"/>
              <w:left w:val="single" w:sz="4" w:space="0" w:color="auto"/>
              <w:bottom w:val="single" w:sz="4" w:space="0" w:color="auto"/>
              <w:right w:val="single" w:sz="18" w:space="0" w:color="auto"/>
            </w:tcBorders>
            <w:vAlign w:val="center"/>
          </w:tcPr>
          <w:p>
            <w:pPr>
              <w:rPr>
                <w:b/>
                <w:sz w:val="18"/>
                <w:szCs w:val="18"/>
                <w:lang w:val="en-US"/>
              </w:rPr>
            </w:pPr>
          </w:p>
        </w:tc>
        <w:tc>
          <w:tcPr>
            <w:tcW w:w="425" w:type="dxa"/>
            <w:tcBorders>
              <w:top w:val="single" w:sz="4" w:space="0" w:color="auto"/>
              <w:left w:val="single" w:sz="4" w:space="0" w:color="auto"/>
              <w:bottom w:val="single" w:sz="4" w:space="0" w:color="auto"/>
              <w:right w:val="single" w:sz="18" w:space="0" w:color="auto"/>
            </w:tcBorders>
            <w:vAlign w:val="center"/>
          </w:tcPr>
          <w:p>
            <w:pPr>
              <w:rPr>
                <w:b/>
                <w:sz w:val="18"/>
                <w:szCs w:val="18"/>
                <w:lang w:val="en-US"/>
              </w:rPr>
            </w:pPr>
          </w:p>
        </w:tc>
        <w:tc>
          <w:tcPr>
            <w:tcW w:w="850"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Others</w:t>
            </w:r>
          </w:p>
        </w:tc>
        <w:tc>
          <w:tcPr>
            <w:tcW w:w="781" w:type="dxa"/>
            <w:gridSpan w:val="2"/>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Total</w:t>
            </w:r>
          </w:p>
        </w:tc>
        <w:tc>
          <w:tcPr>
            <w:tcW w:w="810" w:type="dxa"/>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Credit</w:t>
            </w:r>
          </w:p>
        </w:tc>
        <w:tc>
          <w:tcPr>
            <w:tcW w:w="1420" w:type="dxa"/>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ECTS Credit</w:t>
            </w:r>
          </w:p>
        </w:tc>
      </w:tr>
      <w:tr>
        <w:trPr>
          <w:trHeight w:val="396"/>
        </w:trPr>
        <w:tc>
          <w:tcPr>
            <w:tcW w:w="1459" w:type="dxa"/>
            <w:tcBorders>
              <w:top w:val="single" w:sz="4" w:space="0" w:color="auto"/>
              <w:left w:val="single" w:sz="18" w:space="0" w:color="auto"/>
              <w:bottom w:val="single" w:sz="18" w:space="0" w:color="auto"/>
              <w:right w:val="single" w:sz="4" w:space="0" w:color="auto"/>
            </w:tcBorders>
            <w:vAlign w:val="center"/>
            <w:hideMark/>
          </w:tcPr>
          <w:p>
            <w:pPr>
              <w:rPr>
                <w:b/>
                <w:sz w:val="18"/>
                <w:szCs w:val="18"/>
                <w:lang w:val="en-US"/>
              </w:rPr>
            </w:pPr>
            <w:r>
              <w:rPr>
                <w:b/>
                <w:sz w:val="18"/>
                <w:szCs w:val="18"/>
                <w:lang w:val="en-US"/>
              </w:rPr>
              <w:t>7</w:t>
            </w:r>
          </w:p>
        </w:tc>
        <w:tc>
          <w:tcPr>
            <w:tcW w:w="1095"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42</w:t>
            </w:r>
          </w:p>
        </w:tc>
        <w:tc>
          <w:tcPr>
            <w:tcW w:w="1098"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w:t>
            </w:r>
          </w:p>
        </w:tc>
        <w:tc>
          <w:tcPr>
            <w:tcW w:w="486"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w:t>
            </w:r>
          </w:p>
        </w:tc>
        <w:tc>
          <w:tcPr>
            <w:tcW w:w="931"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1,5</w:t>
            </w:r>
          </w:p>
        </w:tc>
        <w:tc>
          <w:tcPr>
            <w:tcW w:w="284" w:type="dxa"/>
            <w:tcBorders>
              <w:top w:val="single" w:sz="4" w:space="0" w:color="auto"/>
              <w:left w:val="single" w:sz="4" w:space="0" w:color="auto"/>
              <w:bottom w:val="single" w:sz="18" w:space="0" w:color="auto"/>
              <w:right w:val="single" w:sz="18" w:space="0" w:color="auto"/>
            </w:tcBorders>
            <w:vAlign w:val="center"/>
          </w:tcPr>
          <w:p>
            <w:pPr>
              <w:rPr>
                <w:b/>
                <w:sz w:val="18"/>
                <w:szCs w:val="18"/>
                <w:lang w:val="en-US"/>
              </w:rPr>
            </w:pPr>
          </w:p>
        </w:tc>
        <w:tc>
          <w:tcPr>
            <w:tcW w:w="425" w:type="dxa"/>
            <w:tcBorders>
              <w:top w:val="single" w:sz="4" w:space="0" w:color="auto"/>
              <w:left w:val="single" w:sz="4" w:space="0" w:color="auto"/>
              <w:bottom w:val="single" w:sz="18" w:space="0" w:color="auto"/>
              <w:right w:val="single" w:sz="18" w:space="0" w:color="auto"/>
            </w:tcBorders>
            <w:vAlign w:val="center"/>
          </w:tcPr>
          <w:p>
            <w:pPr>
              <w:rPr>
                <w:b/>
                <w:sz w:val="18"/>
                <w:szCs w:val="18"/>
                <w:lang w:val="en-US"/>
              </w:rPr>
            </w:pPr>
          </w:p>
        </w:tc>
        <w:tc>
          <w:tcPr>
            <w:tcW w:w="850"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30</w:t>
            </w:r>
          </w:p>
        </w:tc>
        <w:tc>
          <w:tcPr>
            <w:tcW w:w="781" w:type="dxa"/>
            <w:gridSpan w:val="2"/>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76.5</w:t>
            </w:r>
          </w:p>
        </w:tc>
        <w:tc>
          <w:tcPr>
            <w:tcW w:w="810"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w:t>
            </w:r>
          </w:p>
        </w:tc>
        <w:tc>
          <w:tcPr>
            <w:tcW w:w="1420"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4</w:t>
            </w:r>
          </w:p>
        </w:tc>
      </w:tr>
      <w:tr>
        <w:trPr>
          <w:trHeight w:val="108"/>
        </w:trPr>
        <w:tc>
          <w:tcPr>
            <w:tcW w:w="1459" w:type="dxa"/>
            <w:tcBorders>
              <w:top w:val="single" w:sz="18" w:space="0" w:color="auto"/>
              <w:left w:val="single" w:sz="18" w:space="0" w:color="auto"/>
              <w:bottom w:val="single" w:sz="18" w:space="0" w:color="auto"/>
              <w:right w:val="single" w:sz="4" w:space="0" w:color="auto"/>
            </w:tcBorders>
            <w:hideMark/>
          </w:tcPr>
          <w:p>
            <w:pPr>
              <w:spacing w:line="108" w:lineRule="atLeast"/>
              <w:rPr>
                <w:b/>
                <w:sz w:val="18"/>
                <w:szCs w:val="18"/>
                <w:lang w:val="en-US"/>
              </w:rPr>
            </w:pPr>
            <w:r>
              <w:rPr>
                <w:b/>
                <w:sz w:val="18"/>
                <w:szCs w:val="18"/>
                <w:lang w:val="en-US"/>
              </w:rPr>
              <w:t xml:space="preserve">Language </w:t>
            </w:r>
          </w:p>
        </w:tc>
        <w:tc>
          <w:tcPr>
            <w:tcW w:w="8180" w:type="dxa"/>
            <w:gridSpan w:val="11"/>
            <w:tcBorders>
              <w:top w:val="single" w:sz="18" w:space="0" w:color="auto"/>
              <w:left w:val="single" w:sz="4" w:space="0" w:color="auto"/>
              <w:bottom w:val="single" w:sz="18" w:space="0" w:color="auto"/>
              <w:right w:val="single" w:sz="18" w:space="0" w:color="auto"/>
            </w:tcBorders>
            <w:vAlign w:val="center"/>
            <w:hideMark/>
          </w:tcPr>
          <w:p>
            <w:pPr>
              <w:spacing w:line="108" w:lineRule="atLeast"/>
              <w:rPr>
                <w:sz w:val="18"/>
                <w:szCs w:val="18"/>
                <w:lang w:val="en-US"/>
              </w:rPr>
            </w:pPr>
            <w:r>
              <w:rPr>
                <w:sz w:val="18"/>
                <w:szCs w:val="18"/>
                <w:lang w:val="en-US"/>
              </w:rPr>
              <w:t>Turkish</w:t>
            </w:r>
          </w:p>
        </w:tc>
      </w:tr>
      <w:tr>
        <w:trPr>
          <w:trHeight w:val="396"/>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Compulsory/ elective</w:t>
            </w:r>
          </w:p>
        </w:tc>
        <w:tc>
          <w:tcPr>
            <w:tcW w:w="8180" w:type="dxa"/>
            <w:gridSpan w:val="11"/>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Compulsory</w:t>
            </w:r>
          </w:p>
        </w:tc>
      </w:tr>
      <w:tr>
        <w:trPr>
          <w:trHeight w:val="114"/>
        </w:trPr>
        <w:tc>
          <w:tcPr>
            <w:tcW w:w="1459" w:type="dxa"/>
            <w:tcBorders>
              <w:top w:val="single" w:sz="18" w:space="0" w:color="auto"/>
              <w:left w:val="single" w:sz="18" w:space="0" w:color="auto"/>
              <w:bottom w:val="single" w:sz="18" w:space="0" w:color="auto"/>
              <w:right w:val="single" w:sz="4" w:space="0" w:color="auto"/>
            </w:tcBorders>
            <w:hideMark/>
          </w:tcPr>
          <w:p>
            <w:pPr>
              <w:spacing w:line="114" w:lineRule="atLeast"/>
              <w:rPr>
                <w:b/>
                <w:sz w:val="18"/>
                <w:szCs w:val="18"/>
                <w:lang w:val="en-US"/>
              </w:rPr>
            </w:pPr>
            <w:r>
              <w:rPr>
                <w:b/>
                <w:sz w:val="18"/>
                <w:szCs w:val="18"/>
                <w:lang w:val="en-US"/>
              </w:rPr>
              <w:t>Preconditions</w:t>
            </w:r>
          </w:p>
        </w:tc>
        <w:tc>
          <w:tcPr>
            <w:tcW w:w="8180" w:type="dxa"/>
            <w:gridSpan w:val="11"/>
            <w:tcBorders>
              <w:top w:val="single" w:sz="18" w:space="0" w:color="auto"/>
              <w:left w:val="single" w:sz="4" w:space="0" w:color="auto"/>
              <w:bottom w:val="single" w:sz="18" w:space="0" w:color="auto"/>
              <w:right w:val="single" w:sz="18" w:space="0" w:color="auto"/>
            </w:tcBorders>
            <w:vAlign w:val="center"/>
            <w:hideMark/>
          </w:tcPr>
          <w:p>
            <w:pPr>
              <w:spacing w:line="114" w:lineRule="atLeast"/>
              <w:rPr>
                <w:sz w:val="18"/>
                <w:szCs w:val="18"/>
                <w:lang w:val="en-US"/>
              </w:rPr>
            </w:pPr>
            <w:r>
              <w:rPr>
                <w:sz w:val="18"/>
                <w:szCs w:val="18"/>
                <w:lang w:val="en-US"/>
              </w:rPr>
              <w:t>None</w:t>
            </w:r>
          </w:p>
        </w:tc>
      </w:tr>
      <w:tr>
        <w:trPr>
          <w:trHeight w:val="725"/>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Contents</w:t>
            </w:r>
          </w:p>
        </w:tc>
        <w:tc>
          <w:tcPr>
            <w:tcW w:w="8180" w:type="dxa"/>
            <w:gridSpan w:val="11"/>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Physical and chemical unit operations. Production of chemical materials and the duties of chemists.(Research and development, innovation, patent, etc). Purification of drinking and waste water, control of environmental pollution. Energy, fuels, conditioning. Chemicals of coal and some important mines. Iron and steel industry. Boron industry. Gas fuels and industrial gases. Ceramic industries. Cement industries. Glass industries. Chlorine-alkaline industries. Electrolitic industries. Nitrogen industries. Sulfur and sulfuric acid production. Hydrochloric acid production. Explosives and rocket fuels. Nuclear industries.</w:t>
            </w:r>
          </w:p>
        </w:tc>
      </w:tr>
      <w:tr>
        <w:trPr>
          <w:trHeight w:val="396"/>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Objectives</w:t>
            </w:r>
          </w:p>
        </w:tc>
        <w:tc>
          <w:tcPr>
            <w:tcW w:w="8180" w:type="dxa"/>
            <w:gridSpan w:val="11"/>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 xml:space="preserve">The aims of this course are to teach the students what are the basic unit operations in chemical industry, how to obtain an industrial product starting from raw material, preparing for production in the lab and pilot plant and transferring the knowledge to a factory scale. Also taking all the inputs and outputs during the production as well as economical and environmental aspects into account. </w:t>
            </w:r>
          </w:p>
        </w:tc>
      </w:tr>
      <w:tr>
        <w:trPr>
          <w:trHeight w:val="396"/>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 xml:space="preserve">Learning Outcomes and Competences </w:t>
            </w:r>
          </w:p>
        </w:tc>
        <w:tc>
          <w:tcPr>
            <w:tcW w:w="8180" w:type="dxa"/>
            <w:gridSpan w:val="11"/>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 xml:space="preserve">After succeeding this course, a student will gain the followings: How to deal with inorganic industrial processes, heat transfers, mass transfers, application of scientific principles to the industrial applications, how to use the data obtained from research and development departments as innovation and patent. </w:t>
            </w:r>
          </w:p>
        </w:tc>
      </w:tr>
      <w:tr>
        <w:trPr>
          <w:trHeight w:val="396"/>
        </w:trPr>
        <w:tc>
          <w:tcPr>
            <w:tcW w:w="1459" w:type="dxa"/>
            <w:tcBorders>
              <w:top w:val="single" w:sz="18" w:space="0" w:color="auto"/>
              <w:left w:val="single" w:sz="18" w:space="0" w:color="auto"/>
              <w:bottom w:val="single" w:sz="18" w:space="0" w:color="auto"/>
              <w:right w:val="single" w:sz="4" w:space="0" w:color="auto"/>
            </w:tcBorders>
          </w:tcPr>
          <w:p>
            <w:pPr>
              <w:rPr>
                <w:b/>
                <w:sz w:val="18"/>
                <w:szCs w:val="18"/>
                <w:lang w:val="en-US"/>
              </w:rPr>
            </w:pPr>
            <w:r>
              <w:rPr>
                <w:b/>
                <w:sz w:val="18"/>
                <w:szCs w:val="18"/>
                <w:lang w:val="en-US"/>
              </w:rPr>
              <w:t>Reference sources</w:t>
            </w:r>
          </w:p>
          <w:p>
            <w:pPr>
              <w:rPr>
                <w:b/>
                <w:sz w:val="18"/>
                <w:szCs w:val="18"/>
                <w:lang w:val="en-US"/>
              </w:rPr>
            </w:pPr>
          </w:p>
        </w:tc>
        <w:tc>
          <w:tcPr>
            <w:tcW w:w="8180" w:type="dxa"/>
            <w:gridSpan w:val="11"/>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 xml:space="preserve">1) Chemical Processing Industries, Shrieve </w:t>
            </w:r>
          </w:p>
          <w:p>
            <w:pPr>
              <w:jc w:val="both"/>
              <w:rPr>
                <w:sz w:val="18"/>
                <w:szCs w:val="18"/>
                <w:lang w:val="en-US"/>
              </w:rPr>
            </w:pPr>
            <w:r>
              <w:rPr>
                <w:sz w:val="18"/>
                <w:szCs w:val="18"/>
                <w:lang w:val="en-US"/>
              </w:rPr>
              <w:t xml:space="preserve">2) Ullmann’s encyclopedia of industrial Chemistry, sixth edition, 2002. </w:t>
            </w:r>
          </w:p>
        </w:tc>
      </w:tr>
      <w:tr>
        <w:trPr>
          <w:trHeight w:val="396"/>
        </w:trPr>
        <w:tc>
          <w:tcPr>
            <w:tcW w:w="1459" w:type="dxa"/>
            <w:vMerge w:val="restart"/>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Assessment Criteria</w:t>
            </w:r>
          </w:p>
        </w:tc>
        <w:tc>
          <w:tcPr>
            <w:tcW w:w="5561" w:type="dxa"/>
            <w:gridSpan w:val="8"/>
            <w:tcBorders>
              <w:top w:val="single" w:sz="18" w:space="0" w:color="auto"/>
              <w:left w:val="single" w:sz="4" w:space="0" w:color="auto"/>
              <w:bottom w:val="single" w:sz="4" w:space="0" w:color="auto"/>
              <w:right w:val="single" w:sz="4" w:space="0" w:color="auto"/>
            </w:tcBorders>
            <w:vAlign w:val="center"/>
          </w:tcPr>
          <w:p>
            <w:pPr>
              <w:rPr>
                <w:sz w:val="18"/>
                <w:szCs w:val="18"/>
                <w:lang w:val="en-US"/>
              </w:rPr>
            </w:pPr>
          </w:p>
        </w:tc>
        <w:tc>
          <w:tcPr>
            <w:tcW w:w="1199" w:type="dxa"/>
            <w:gridSpan w:val="2"/>
            <w:tcBorders>
              <w:top w:val="single" w:sz="18" w:space="0" w:color="auto"/>
              <w:left w:val="single" w:sz="4" w:space="0" w:color="auto"/>
              <w:bottom w:val="single" w:sz="4" w:space="0" w:color="auto"/>
              <w:right w:val="single" w:sz="4" w:space="0" w:color="auto"/>
            </w:tcBorders>
            <w:vAlign w:val="center"/>
            <w:hideMark/>
          </w:tcPr>
          <w:p>
            <w:pPr>
              <w:pStyle w:val="Balk2"/>
              <w:rPr>
                <w:rFonts w:ascii="Times New Roman" w:hAnsi="Times New Roman" w:cs="Times New Roman"/>
                <w:b w:val="0"/>
                <w:bCs w:val="0"/>
                <w:i w:val="0"/>
                <w:sz w:val="20"/>
                <w:lang w:val="en-GB" w:eastAsia="en-US"/>
              </w:rPr>
            </w:pPr>
            <w:r>
              <w:rPr>
                <w:rFonts w:ascii="Times New Roman" w:hAnsi="Times New Roman" w:cs="Times New Roman"/>
                <w:b w:val="0"/>
                <w:bCs w:val="0"/>
                <w:i w:val="0"/>
                <w:sz w:val="20"/>
                <w:lang w:val="en-GB" w:eastAsia="en-US"/>
              </w:rPr>
              <w:t>If any, mark</w:t>
            </w:r>
          </w:p>
          <w:p>
            <w:pPr>
              <w:rPr>
                <w:sz w:val="18"/>
                <w:szCs w:val="18"/>
                <w:lang w:val="en-US"/>
              </w:rPr>
            </w:pPr>
            <w:r>
              <w:rPr>
                <w:lang w:val="en-US"/>
              </w:rPr>
              <w:t>as (X)</w:t>
            </w:r>
          </w:p>
        </w:tc>
        <w:tc>
          <w:tcPr>
            <w:tcW w:w="1420" w:type="dxa"/>
            <w:tcBorders>
              <w:top w:val="single" w:sz="18"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Percentage</w:t>
            </w:r>
          </w:p>
          <w:p>
            <w:pPr>
              <w:rPr>
                <w:sz w:val="18"/>
                <w:szCs w:val="18"/>
                <w:lang w:val="en-US"/>
              </w:rPr>
            </w:pPr>
            <w:r>
              <w:rPr>
                <w:sz w:val="18"/>
                <w:szCs w:val="18"/>
                <w:lang w:val="en-US"/>
              </w:rPr>
              <w:t>(%)</w:t>
            </w:r>
          </w:p>
        </w:tc>
      </w:tr>
      <w:tr>
        <w:trPr>
          <w:trHeight w:val="180"/>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Midterms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X</w:t>
            </w:r>
          </w:p>
        </w:tc>
        <w:tc>
          <w:tcPr>
            <w:tcW w:w="1420"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40</w:t>
            </w:r>
          </w:p>
        </w:tc>
      </w:tr>
      <w:tr>
        <w:trPr>
          <w:trHeight w:val="108"/>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spacing w:line="108" w:lineRule="atLeast"/>
              <w:rPr>
                <w:sz w:val="18"/>
                <w:szCs w:val="18"/>
                <w:lang w:val="en-US"/>
              </w:rPr>
            </w:pPr>
            <w:r>
              <w:rPr>
                <w:sz w:val="18"/>
                <w:szCs w:val="18"/>
                <w:lang w:val="en-US"/>
              </w:rPr>
              <w:t>Quizes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spacing w:line="108" w:lineRule="atLeast"/>
              <w:rPr>
                <w:sz w:val="18"/>
                <w:szCs w:val="18"/>
                <w:lang w:val="en-US"/>
              </w:rPr>
            </w:pPr>
            <w:r>
              <w:rPr>
                <w:sz w:val="18"/>
                <w:szCs w:val="18"/>
                <w:lang w:val="en-US"/>
              </w:rPr>
              <w:t>-</w:t>
            </w:r>
          </w:p>
        </w:tc>
        <w:tc>
          <w:tcPr>
            <w:tcW w:w="1420" w:type="dxa"/>
            <w:tcBorders>
              <w:top w:val="single" w:sz="4" w:space="0" w:color="auto"/>
              <w:left w:val="single" w:sz="4" w:space="0" w:color="auto"/>
              <w:bottom w:val="single" w:sz="4" w:space="0" w:color="auto"/>
              <w:right w:val="single" w:sz="18" w:space="0" w:color="auto"/>
            </w:tcBorders>
            <w:vAlign w:val="center"/>
            <w:hideMark/>
          </w:tcPr>
          <w:p>
            <w:pPr>
              <w:spacing w:line="108" w:lineRule="atLeast"/>
              <w:rPr>
                <w:sz w:val="18"/>
                <w:szCs w:val="18"/>
                <w:lang w:val="en-US"/>
              </w:rPr>
            </w:pPr>
            <w:r>
              <w:rPr>
                <w:sz w:val="18"/>
                <w:szCs w:val="18"/>
                <w:lang w:val="en-US"/>
              </w:rPr>
              <w:t>-</w:t>
            </w:r>
          </w:p>
        </w:tc>
      </w:tr>
      <w:tr>
        <w:trPr>
          <w:trHeight w:val="198"/>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Home works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X</w:t>
            </w:r>
          </w:p>
        </w:tc>
        <w:tc>
          <w:tcPr>
            <w:tcW w:w="1420"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10</w:t>
            </w:r>
          </w:p>
        </w:tc>
      </w:tr>
      <w:tr>
        <w:trPr>
          <w:trHeight w:val="144"/>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spacing w:line="144" w:lineRule="atLeast"/>
              <w:rPr>
                <w:sz w:val="18"/>
                <w:szCs w:val="18"/>
                <w:lang w:val="en-US"/>
              </w:rPr>
            </w:pPr>
            <w:r>
              <w:rPr>
                <w:sz w:val="18"/>
                <w:szCs w:val="18"/>
                <w:lang w:val="en-US"/>
              </w:rPr>
              <w:t>Projects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spacing w:line="144" w:lineRule="atLeast"/>
              <w:rPr>
                <w:sz w:val="18"/>
                <w:szCs w:val="18"/>
                <w:lang w:val="en-US"/>
              </w:rPr>
            </w:pPr>
            <w:r>
              <w:rPr>
                <w:sz w:val="18"/>
                <w:szCs w:val="18"/>
                <w:lang w:val="en-US"/>
              </w:rPr>
              <w:t>-</w:t>
            </w:r>
          </w:p>
        </w:tc>
        <w:tc>
          <w:tcPr>
            <w:tcW w:w="1420" w:type="dxa"/>
            <w:tcBorders>
              <w:top w:val="single" w:sz="4" w:space="0" w:color="auto"/>
              <w:left w:val="single" w:sz="4" w:space="0" w:color="auto"/>
              <w:bottom w:val="single" w:sz="4" w:space="0" w:color="auto"/>
              <w:right w:val="single" w:sz="18" w:space="0" w:color="auto"/>
            </w:tcBorders>
            <w:vAlign w:val="center"/>
            <w:hideMark/>
          </w:tcPr>
          <w:p>
            <w:pPr>
              <w:spacing w:line="144" w:lineRule="atLeast"/>
              <w:rPr>
                <w:sz w:val="18"/>
                <w:szCs w:val="18"/>
                <w:lang w:val="en-US"/>
              </w:rPr>
            </w:pPr>
            <w:r>
              <w:rPr>
                <w:sz w:val="18"/>
                <w:szCs w:val="18"/>
                <w:lang w:val="en-US"/>
              </w:rPr>
              <w:t>-</w:t>
            </w:r>
          </w:p>
        </w:tc>
      </w:tr>
      <w:tr>
        <w:trPr>
          <w:trHeight w:val="216"/>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Term home works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420"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244"/>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Laboratory</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420"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144"/>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4" w:space="0" w:color="auto"/>
              <w:right w:val="single" w:sz="4" w:space="0" w:color="auto"/>
            </w:tcBorders>
            <w:vAlign w:val="center"/>
            <w:hideMark/>
          </w:tcPr>
          <w:p>
            <w:pPr>
              <w:spacing w:line="144" w:lineRule="atLeast"/>
              <w:rPr>
                <w:sz w:val="18"/>
                <w:szCs w:val="18"/>
                <w:lang w:val="en-US"/>
              </w:rPr>
            </w:pPr>
            <w:r>
              <w:rPr>
                <w:sz w:val="18"/>
                <w:szCs w:val="18"/>
                <w:lang w:val="en-US"/>
              </w:rPr>
              <w:t>Others</w:t>
            </w:r>
          </w:p>
        </w:tc>
        <w:tc>
          <w:tcPr>
            <w:tcW w:w="1199" w:type="dxa"/>
            <w:gridSpan w:val="2"/>
            <w:tcBorders>
              <w:top w:val="single" w:sz="4" w:space="0" w:color="auto"/>
              <w:left w:val="single" w:sz="4" w:space="0" w:color="auto"/>
              <w:bottom w:val="single" w:sz="4" w:space="0" w:color="auto"/>
              <w:right w:val="single" w:sz="4" w:space="0" w:color="auto"/>
            </w:tcBorders>
            <w:vAlign w:val="center"/>
            <w:hideMark/>
          </w:tcPr>
          <w:p>
            <w:pPr>
              <w:spacing w:line="144" w:lineRule="atLeast"/>
              <w:rPr>
                <w:sz w:val="18"/>
                <w:szCs w:val="18"/>
                <w:lang w:val="en-US"/>
              </w:rPr>
            </w:pPr>
            <w:r>
              <w:rPr>
                <w:sz w:val="18"/>
                <w:szCs w:val="18"/>
                <w:lang w:val="en-US"/>
              </w:rPr>
              <w:t>-</w:t>
            </w:r>
          </w:p>
        </w:tc>
        <w:tc>
          <w:tcPr>
            <w:tcW w:w="1420" w:type="dxa"/>
            <w:tcBorders>
              <w:top w:val="single" w:sz="4" w:space="0" w:color="auto"/>
              <w:left w:val="single" w:sz="4" w:space="0" w:color="auto"/>
              <w:bottom w:val="single" w:sz="4" w:space="0" w:color="auto"/>
              <w:right w:val="single" w:sz="18" w:space="0" w:color="auto"/>
            </w:tcBorders>
            <w:vAlign w:val="center"/>
            <w:hideMark/>
          </w:tcPr>
          <w:p>
            <w:pPr>
              <w:spacing w:line="144" w:lineRule="atLeast"/>
              <w:rPr>
                <w:sz w:val="18"/>
                <w:szCs w:val="18"/>
                <w:lang w:val="en-US"/>
              </w:rPr>
            </w:pPr>
            <w:r>
              <w:rPr>
                <w:sz w:val="18"/>
                <w:szCs w:val="18"/>
                <w:lang w:val="en-US"/>
              </w:rPr>
              <w:t>-</w:t>
            </w:r>
          </w:p>
        </w:tc>
      </w:tr>
      <w:tr>
        <w:trPr>
          <w:trHeight w:val="238"/>
        </w:trPr>
        <w:tc>
          <w:tcPr>
            <w:tcW w:w="7409" w:type="dxa"/>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561" w:type="dxa"/>
            <w:gridSpan w:val="8"/>
            <w:tcBorders>
              <w:top w:val="single" w:sz="4" w:space="0" w:color="auto"/>
              <w:left w:val="single" w:sz="4" w:space="0" w:color="auto"/>
              <w:bottom w:val="single" w:sz="18" w:space="0" w:color="auto"/>
              <w:right w:val="single" w:sz="4" w:space="0" w:color="auto"/>
            </w:tcBorders>
            <w:vAlign w:val="center"/>
            <w:hideMark/>
          </w:tcPr>
          <w:p>
            <w:pPr>
              <w:rPr>
                <w:sz w:val="18"/>
                <w:szCs w:val="18"/>
                <w:lang w:val="en-US"/>
              </w:rPr>
            </w:pPr>
            <w:r>
              <w:rPr>
                <w:sz w:val="18"/>
                <w:szCs w:val="18"/>
                <w:lang w:val="en-US"/>
              </w:rPr>
              <w:t>Final exam</w:t>
            </w:r>
          </w:p>
        </w:tc>
        <w:tc>
          <w:tcPr>
            <w:tcW w:w="1199" w:type="dxa"/>
            <w:gridSpan w:val="2"/>
            <w:tcBorders>
              <w:top w:val="single" w:sz="4" w:space="0" w:color="auto"/>
              <w:left w:val="single" w:sz="4" w:space="0" w:color="auto"/>
              <w:bottom w:val="single" w:sz="18" w:space="0" w:color="auto"/>
              <w:right w:val="single" w:sz="4" w:space="0" w:color="auto"/>
            </w:tcBorders>
            <w:vAlign w:val="center"/>
            <w:hideMark/>
          </w:tcPr>
          <w:p>
            <w:pPr>
              <w:rPr>
                <w:sz w:val="18"/>
                <w:szCs w:val="18"/>
                <w:lang w:val="en-US"/>
              </w:rPr>
            </w:pPr>
            <w:r>
              <w:rPr>
                <w:sz w:val="18"/>
                <w:szCs w:val="18"/>
                <w:lang w:val="en-US"/>
              </w:rPr>
              <w:t>X</w:t>
            </w:r>
          </w:p>
        </w:tc>
        <w:tc>
          <w:tcPr>
            <w:tcW w:w="1420" w:type="dxa"/>
            <w:tcBorders>
              <w:top w:val="single" w:sz="4"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50</w:t>
            </w:r>
          </w:p>
        </w:tc>
      </w:tr>
      <w:tr>
        <w:trPr>
          <w:trHeight w:val="396"/>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20"/>
                <w:szCs w:val="20"/>
                <w:lang w:val="en-US"/>
              </w:rPr>
              <w:t>Prepared by</w:t>
            </w:r>
          </w:p>
        </w:tc>
        <w:tc>
          <w:tcPr>
            <w:tcW w:w="8180" w:type="dxa"/>
            <w:gridSpan w:val="11"/>
            <w:tcBorders>
              <w:top w:val="single" w:sz="18" w:space="0" w:color="auto"/>
              <w:left w:val="single" w:sz="4" w:space="0" w:color="auto"/>
              <w:bottom w:val="single" w:sz="18" w:space="0" w:color="auto"/>
              <w:right w:val="single" w:sz="18" w:space="0" w:color="auto"/>
            </w:tcBorders>
            <w:vAlign w:val="center"/>
          </w:tcPr>
          <w:p>
            <w:pPr>
              <w:rPr>
                <w:sz w:val="18"/>
                <w:szCs w:val="18"/>
                <w:lang w:val="en-US"/>
              </w:rPr>
            </w:pPr>
            <w:r>
              <w:rPr>
                <w:sz w:val="18"/>
                <w:szCs w:val="18"/>
                <w:lang w:val="en-US"/>
              </w:rPr>
              <w:t xml:space="preserve">Prof. Dr. Halil Ibrahim UNAL, </w:t>
            </w:r>
            <w:hyperlink r:id="rId4" w:history="1">
              <w:r>
                <w:rPr>
                  <w:rStyle w:val="Kpr"/>
                  <w:sz w:val="18"/>
                  <w:szCs w:val="18"/>
                  <w:lang w:val="en-US"/>
                </w:rPr>
                <w:t>hiunal@gazi.edu.tr</w:t>
              </w:r>
            </w:hyperlink>
            <w:r>
              <w:rPr>
                <w:sz w:val="18"/>
                <w:szCs w:val="18"/>
                <w:lang w:val="en-US"/>
              </w:rPr>
              <w:t>.</w:t>
            </w:r>
          </w:p>
          <w:p>
            <w:pPr>
              <w:rPr>
                <w:sz w:val="18"/>
                <w:szCs w:val="18"/>
                <w:lang w:val="en-US"/>
              </w:rPr>
            </w:pPr>
            <w:r>
              <w:rPr>
                <w:sz w:val="18"/>
                <w:szCs w:val="18"/>
                <w:lang w:val="en-US"/>
              </w:rPr>
              <w:t xml:space="preserve">Prof. Dr. Bekir SARI, </w:t>
            </w:r>
            <w:hyperlink r:id="rId5" w:history="1">
              <w:r>
                <w:rPr>
                  <w:rStyle w:val="Kpr"/>
                  <w:sz w:val="18"/>
                  <w:szCs w:val="18"/>
                  <w:lang w:val="en-US"/>
                </w:rPr>
                <w:t>bsari@gazi.edu.tr</w:t>
              </w:r>
            </w:hyperlink>
            <w:r>
              <w:rPr>
                <w:sz w:val="18"/>
                <w:szCs w:val="18"/>
                <w:lang w:val="en-US"/>
              </w:rPr>
              <w:t xml:space="preserve"> </w:t>
            </w:r>
          </w:p>
          <w:p>
            <w:pPr>
              <w:rPr>
                <w:sz w:val="18"/>
                <w:szCs w:val="18"/>
                <w:lang w:val="en-US"/>
              </w:rPr>
            </w:pPr>
          </w:p>
        </w:tc>
      </w:tr>
      <w:tr>
        <w:trPr>
          <w:trHeight w:val="120"/>
        </w:trPr>
        <w:tc>
          <w:tcPr>
            <w:tcW w:w="1459" w:type="dxa"/>
            <w:tcBorders>
              <w:top w:val="single" w:sz="18" w:space="0" w:color="auto"/>
              <w:left w:val="single" w:sz="18" w:space="0" w:color="auto"/>
              <w:bottom w:val="single" w:sz="18" w:space="0" w:color="auto"/>
              <w:right w:val="single" w:sz="4" w:space="0" w:color="auto"/>
            </w:tcBorders>
            <w:hideMark/>
          </w:tcPr>
          <w:p>
            <w:pPr>
              <w:spacing w:line="120" w:lineRule="atLeast"/>
              <w:rPr>
                <w:b/>
                <w:sz w:val="18"/>
                <w:szCs w:val="18"/>
                <w:lang w:val="en-US"/>
              </w:rPr>
            </w:pPr>
            <w:r>
              <w:rPr>
                <w:b/>
                <w:sz w:val="18"/>
                <w:szCs w:val="18"/>
                <w:lang w:val="en-US"/>
              </w:rPr>
              <w:t xml:space="preserve">Weeks </w:t>
            </w:r>
          </w:p>
        </w:tc>
        <w:tc>
          <w:tcPr>
            <w:tcW w:w="8180" w:type="dxa"/>
            <w:gridSpan w:val="11"/>
            <w:tcBorders>
              <w:top w:val="single" w:sz="18" w:space="0" w:color="auto"/>
              <w:left w:val="single" w:sz="4" w:space="0" w:color="auto"/>
              <w:bottom w:val="single" w:sz="18" w:space="0" w:color="auto"/>
              <w:right w:val="single" w:sz="18" w:space="0" w:color="auto"/>
            </w:tcBorders>
            <w:vAlign w:val="center"/>
            <w:hideMark/>
          </w:tcPr>
          <w:p>
            <w:pPr>
              <w:spacing w:line="120" w:lineRule="atLeast"/>
              <w:rPr>
                <w:sz w:val="18"/>
                <w:szCs w:val="18"/>
                <w:lang w:val="en-US"/>
              </w:rPr>
            </w:pPr>
            <w:r>
              <w:rPr>
                <w:sz w:val="18"/>
                <w:szCs w:val="18"/>
                <w:lang w:val="en-US"/>
              </w:rPr>
              <w:t>Subjects</w:t>
            </w:r>
          </w:p>
        </w:tc>
      </w:tr>
      <w:tr>
        <w:trPr>
          <w:trHeight w:val="35"/>
        </w:trPr>
        <w:tc>
          <w:tcPr>
            <w:tcW w:w="1459"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1</w:t>
            </w:r>
          </w:p>
          <w:p>
            <w:pPr>
              <w:rPr>
                <w:b/>
                <w:sz w:val="18"/>
                <w:szCs w:val="18"/>
                <w:lang w:val="en-US"/>
              </w:rPr>
            </w:pPr>
            <w:r>
              <w:rPr>
                <w:b/>
                <w:sz w:val="18"/>
                <w:szCs w:val="18"/>
                <w:lang w:val="en-US"/>
              </w:rPr>
              <w:t>2</w:t>
            </w:r>
          </w:p>
          <w:p>
            <w:pPr>
              <w:rPr>
                <w:b/>
                <w:sz w:val="18"/>
                <w:szCs w:val="18"/>
                <w:lang w:val="en-US"/>
              </w:rPr>
            </w:pPr>
            <w:r>
              <w:rPr>
                <w:b/>
                <w:sz w:val="18"/>
                <w:szCs w:val="18"/>
                <w:lang w:val="en-US"/>
              </w:rPr>
              <w:t>3</w:t>
            </w:r>
          </w:p>
          <w:p>
            <w:pPr>
              <w:rPr>
                <w:b/>
                <w:sz w:val="18"/>
                <w:szCs w:val="18"/>
                <w:lang w:val="en-US"/>
              </w:rPr>
            </w:pPr>
            <w:r>
              <w:rPr>
                <w:b/>
                <w:sz w:val="18"/>
                <w:szCs w:val="18"/>
                <w:lang w:val="en-US"/>
              </w:rPr>
              <w:t>4</w:t>
            </w:r>
          </w:p>
          <w:p>
            <w:pPr>
              <w:rPr>
                <w:b/>
                <w:sz w:val="18"/>
                <w:szCs w:val="18"/>
                <w:lang w:val="en-US"/>
              </w:rPr>
            </w:pPr>
            <w:r>
              <w:rPr>
                <w:b/>
                <w:sz w:val="18"/>
                <w:szCs w:val="18"/>
                <w:lang w:val="en-US"/>
              </w:rPr>
              <w:t>5</w:t>
            </w:r>
          </w:p>
          <w:p>
            <w:pPr>
              <w:rPr>
                <w:b/>
                <w:sz w:val="18"/>
                <w:szCs w:val="18"/>
                <w:lang w:val="en-US"/>
              </w:rPr>
            </w:pPr>
            <w:r>
              <w:rPr>
                <w:b/>
                <w:sz w:val="18"/>
                <w:szCs w:val="18"/>
                <w:lang w:val="en-US"/>
              </w:rPr>
              <w:t>6</w:t>
            </w:r>
          </w:p>
          <w:p>
            <w:pPr>
              <w:rPr>
                <w:b/>
                <w:sz w:val="18"/>
                <w:szCs w:val="18"/>
                <w:lang w:val="en-US"/>
              </w:rPr>
            </w:pPr>
            <w:r>
              <w:rPr>
                <w:b/>
                <w:sz w:val="18"/>
                <w:szCs w:val="18"/>
                <w:lang w:val="en-US"/>
              </w:rPr>
              <w:t>7</w:t>
            </w:r>
          </w:p>
          <w:p>
            <w:pPr>
              <w:rPr>
                <w:b/>
                <w:sz w:val="18"/>
                <w:szCs w:val="18"/>
                <w:lang w:val="en-US"/>
              </w:rPr>
            </w:pPr>
            <w:r>
              <w:rPr>
                <w:b/>
                <w:sz w:val="18"/>
                <w:szCs w:val="18"/>
                <w:lang w:val="en-US"/>
              </w:rPr>
              <w:t>8</w:t>
            </w:r>
          </w:p>
          <w:p>
            <w:pPr>
              <w:rPr>
                <w:b/>
                <w:sz w:val="18"/>
                <w:szCs w:val="18"/>
                <w:lang w:val="en-US"/>
              </w:rPr>
            </w:pPr>
            <w:r>
              <w:rPr>
                <w:b/>
                <w:sz w:val="18"/>
                <w:szCs w:val="18"/>
                <w:lang w:val="en-US"/>
              </w:rPr>
              <w:t>9</w:t>
            </w:r>
          </w:p>
          <w:p>
            <w:pPr>
              <w:rPr>
                <w:b/>
                <w:sz w:val="18"/>
                <w:szCs w:val="18"/>
                <w:lang w:val="en-US"/>
              </w:rPr>
            </w:pPr>
            <w:r>
              <w:rPr>
                <w:b/>
                <w:sz w:val="18"/>
                <w:szCs w:val="18"/>
                <w:lang w:val="en-US"/>
              </w:rPr>
              <w:t>10</w:t>
            </w:r>
          </w:p>
          <w:p>
            <w:pPr>
              <w:rPr>
                <w:b/>
                <w:sz w:val="18"/>
                <w:szCs w:val="18"/>
                <w:lang w:val="en-US"/>
              </w:rPr>
            </w:pPr>
            <w:r>
              <w:rPr>
                <w:b/>
                <w:sz w:val="18"/>
                <w:szCs w:val="18"/>
                <w:lang w:val="en-US"/>
              </w:rPr>
              <w:t>11</w:t>
            </w:r>
          </w:p>
          <w:p>
            <w:pPr>
              <w:rPr>
                <w:b/>
                <w:sz w:val="18"/>
                <w:szCs w:val="18"/>
                <w:lang w:val="en-US"/>
              </w:rPr>
            </w:pPr>
            <w:r>
              <w:rPr>
                <w:b/>
                <w:sz w:val="18"/>
                <w:szCs w:val="18"/>
                <w:lang w:val="en-US"/>
              </w:rPr>
              <w:t>12</w:t>
            </w:r>
          </w:p>
          <w:p>
            <w:pPr>
              <w:rPr>
                <w:b/>
                <w:sz w:val="18"/>
                <w:szCs w:val="18"/>
                <w:lang w:val="en-US"/>
              </w:rPr>
            </w:pPr>
            <w:r>
              <w:rPr>
                <w:b/>
                <w:sz w:val="18"/>
                <w:szCs w:val="18"/>
                <w:lang w:val="en-US"/>
              </w:rPr>
              <w:t>13</w:t>
            </w:r>
          </w:p>
          <w:p>
            <w:pPr>
              <w:rPr>
                <w:b/>
                <w:sz w:val="18"/>
                <w:szCs w:val="18"/>
                <w:lang w:val="en-US"/>
              </w:rPr>
            </w:pPr>
            <w:r>
              <w:rPr>
                <w:b/>
                <w:sz w:val="18"/>
                <w:szCs w:val="18"/>
                <w:lang w:val="en-US"/>
              </w:rPr>
              <w:t>14</w:t>
            </w:r>
          </w:p>
        </w:tc>
        <w:tc>
          <w:tcPr>
            <w:tcW w:w="8180" w:type="dxa"/>
            <w:gridSpan w:val="11"/>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Physical and chemical unit operations. Production of chemical materials, duties of chemists</w:t>
            </w:r>
          </w:p>
          <w:p>
            <w:pPr>
              <w:rPr>
                <w:sz w:val="18"/>
                <w:szCs w:val="18"/>
                <w:lang w:val="en-US"/>
              </w:rPr>
            </w:pPr>
            <w:r>
              <w:rPr>
                <w:sz w:val="18"/>
                <w:szCs w:val="18"/>
                <w:lang w:val="en-US"/>
              </w:rPr>
              <w:t>Purification of water and control of environmental pollution</w:t>
            </w:r>
          </w:p>
          <w:p>
            <w:pPr>
              <w:rPr>
                <w:sz w:val="18"/>
                <w:szCs w:val="18"/>
                <w:lang w:val="en-US"/>
              </w:rPr>
            </w:pPr>
            <w:r>
              <w:rPr>
                <w:sz w:val="18"/>
                <w:szCs w:val="18"/>
                <w:lang w:val="en-US"/>
              </w:rPr>
              <w:t xml:space="preserve">Energy, fuels, conditioning: Coal chemicals, important mines. </w:t>
            </w:r>
          </w:p>
          <w:p>
            <w:pPr>
              <w:rPr>
                <w:sz w:val="18"/>
                <w:szCs w:val="18"/>
                <w:lang w:val="en-US"/>
              </w:rPr>
            </w:pPr>
            <w:r>
              <w:rPr>
                <w:sz w:val="18"/>
                <w:szCs w:val="18"/>
                <w:lang w:val="en-US"/>
              </w:rPr>
              <w:t>Iron and steel industries</w:t>
            </w:r>
          </w:p>
          <w:p>
            <w:pPr>
              <w:rPr>
                <w:sz w:val="18"/>
                <w:szCs w:val="18"/>
                <w:lang w:val="en-US"/>
              </w:rPr>
            </w:pPr>
            <w:r>
              <w:rPr>
                <w:sz w:val="18"/>
                <w:szCs w:val="18"/>
                <w:lang w:val="en-US"/>
              </w:rPr>
              <w:t>Boron industries</w:t>
            </w:r>
          </w:p>
          <w:p>
            <w:pPr>
              <w:rPr>
                <w:sz w:val="18"/>
                <w:szCs w:val="18"/>
                <w:lang w:val="en-US"/>
              </w:rPr>
            </w:pPr>
            <w:r>
              <w:rPr>
                <w:sz w:val="18"/>
                <w:szCs w:val="18"/>
                <w:lang w:val="en-US"/>
              </w:rPr>
              <w:t>Gas fuels and industrial gases</w:t>
            </w:r>
          </w:p>
          <w:p>
            <w:pPr>
              <w:rPr>
                <w:sz w:val="18"/>
                <w:szCs w:val="18"/>
                <w:lang w:val="en-US"/>
              </w:rPr>
            </w:pPr>
            <w:r>
              <w:rPr>
                <w:sz w:val="18"/>
                <w:szCs w:val="18"/>
                <w:lang w:val="en-US"/>
              </w:rPr>
              <w:t>Midterm exam</w:t>
            </w:r>
          </w:p>
          <w:p>
            <w:pPr>
              <w:rPr>
                <w:sz w:val="18"/>
                <w:szCs w:val="18"/>
                <w:lang w:val="en-US"/>
              </w:rPr>
            </w:pPr>
            <w:r>
              <w:rPr>
                <w:sz w:val="18"/>
                <w:szCs w:val="18"/>
                <w:lang w:val="en-US"/>
              </w:rPr>
              <w:t xml:space="preserve">Ceramic and cement industries. </w:t>
            </w:r>
          </w:p>
          <w:p>
            <w:pPr>
              <w:rPr>
                <w:sz w:val="18"/>
                <w:szCs w:val="18"/>
                <w:lang w:val="en-US"/>
              </w:rPr>
            </w:pPr>
            <w:r>
              <w:rPr>
                <w:sz w:val="18"/>
                <w:szCs w:val="18"/>
                <w:lang w:val="en-US"/>
              </w:rPr>
              <w:t>Glass industries</w:t>
            </w:r>
          </w:p>
          <w:p>
            <w:pPr>
              <w:rPr>
                <w:sz w:val="18"/>
                <w:szCs w:val="18"/>
                <w:lang w:val="en-US"/>
              </w:rPr>
            </w:pPr>
            <w:r>
              <w:rPr>
                <w:sz w:val="18"/>
                <w:szCs w:val="18"/>
                <w:lang w:val="en-US"/>
              </w:rPr>
              <w:t>Chloro-alkaline and electrolytic industries</w:t>
            </w:r>
          </w:p>
          <w:p>
            <w:pPr>
              <w:rPr>
                <w:sz w:val="18"/>
                <w:szCs w:val="18"/>
                <w:lang w:val="en-US"/>
              </w:rPr>
            </w:pPr>
            <w:r>
              <w:rPr>
                <w:sz w:val="18"/>
                <w:szCs w:val="18"/>
                <w:lang w:val="en-US"/>
              </w:rPr>
              <w:t xml:space="preserve">Nitrogen industries and fertilizers </w:t>
            </w:r>
          </w:p>
          <w:p>
            <w:pPr>
              <w:rPr>
                <w:sz w:val="18"/>
                <w:szCs w:val="18"/>
                <w:lang w:val="en-US"/>
              </w:rPr>
            </w:pPr>
            <w:r>
              <w:rPr>
                <w:sz w:val="18"/>
                <w:szCs w:val="18"/>
                <w:lang w:val="en-US"/>
              </w:rPr>
              <w:t>Sulfur and sulfuric acid production, hydrochloric acid production</w:t>
            </w:r>
          </w:p>
          <w:p>
            <w:pPr>
              <w:rPr>
                <w:sz w:val="18"/>
                <w:szCs w:val="18"/>
                <w:lang w:val="en-US"/>
              </w:rPr>
            </w:pPr>
            <w:r>
              <w:rPr>
                <w:sz w:val="18"/>
                <w:szCs w:val="18"/>
                <w:lang w:val="en-US"/>
              </w:rPr>
              <w:t>Explosives and rocket fuels</w:t>
            </w:r>
          </w:p>
          <w:p>
            <w:pPr>
              <w:rPr>
                <w:sz w:val="18"/>
                <w:szCs w:val="18"/>
                <w:lang w:val="en-US"/>
              </w:rPr>
            </w:pPr>
            <w:r>
              <w:rPr>
                <w:sz w:val="18"/>
                <w:szCs w:val="18"/>
                <w:lang w:val="en-US"/>
              </w:rPr>
              <w:t xml:space="preserve">Nuclear industries: yesterday, today and tomorrow’s technologies and environmental hazardous. </w:t>
            </w:r>
          </w:p>
        </w:tc>
      </w:tr>
    </w:tbl>
    <w:p/>
    <w:p/>
    <w:p/>
    <w:p/>
    <w:p/>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6"/>
        <w:gridCol w:w="829"/>
        <w:gridCol w:w="677"/>
        <w:gridCol w:w="637"/>
        <w:gridCol w:w="1090"/>
        <w:gridCol w:w="235"/>
        <w:gridCol w:w="270"/>
        <w:gridCol w:w="506"/>
        <w:gridCol w:w="833"/>
        <w:gridCol w:w="599"/>
        <w:gridCol w:w="252"/>
        <w:gridCol w:w="778"/>
        <w:gridCol w:w="196"/>
        <w:gridCol w:w="777"/>
      </w:tblGrid>
      <w:tr>
        <w:trPr>
          <w:trHeight w:val="447"/>
        </w:trPr>
        <w:tc>
          <w:tcPr>
            <w:tcW w:w="4964" w:type="dxa"/>
            <w:gridSpan w:val="6"/>
            <w:tcBorders>
              <w:top w:val="single" w:sz="18" w:space="0" w:color="auto"/>
              <w:left w:val="single" w:sz="18" w:space="0" w:color="auto"/>
              <w:bottom w:val="single" w:sz="18" w:space="0" w:color="auto"/>
              <w:right w:val="single" w:sz="4" w:space="0" w:color="auto"/>
            </w:tcBorders>
            <w:vAlign w:val="center"/>
          </w:tcPr>
          <w:p>
            <w:pPr>
              <w:pStyle w:val="KonuBal"/>
              <w:rPr>
                <w:sz w:val="20"/>
                <w:u w:val="none"/>
              </w:rPr>
            </w:pPr>
            <w:r>
              <w:rPr>
                <w:sz w:val="20"/>
                <w:u w:val="none"/>
                <w:lang w:val="en-US"/>
              </w:rPr>
              <w:t>Name and Code of the Course</w:t>
            </w:r>
            <w:r>
              <w:rPr>
                <w:sz w:val="20"/>
                <w:u w:val="none"/>
              </w:rPr>
              <w:t xml:space="preserve"> ENGLISH – VII YBD 445</w:t>
            </w:r>
          </w:p>
        </w:tc>
        <w:tc>
          <w:tcPr>
            <w:tcW w:w="4211" w:type="dxa"/>
            <w:gridSpan w:val="8"/>
            <w:tcBorders>
              <w:top w:val="single" w:sz="18" w:space="0" w:color="auto"/>
              <w:left w:val="single" w:sz="4" w:space="0" w:color="auto"/>
              <w:bottom w:val="single" w:sz="18" w:space="0" w:color="auto"/>
              <w:right w:val="single" w:sz="18" w:space="0" w:color="auto"/>
            </w:tcBorders>
            <w:vAlign w:val="center"/>
          </w:tcPr>
          <w:p>
            <w:pPr>
              <w:pStyle w:val="KonuBal"/>
              <w:rPr>
                <w:b w:val="0"/>
                <w:sz w:val="20"/>
                <w:u w:val="none"/>
              </w:rPr>
            </w:pPr>
            <w:r>
              <w:rPr>
                <w:sz w:val="20"/>
                <w:u w:val="none"/>
                <w:lang w:val="en-US"/>
              </w:rPr>
              <w:t xml:space="preserve">Name of the Programme: </w:t>
            </w:r>
            <w:r>
              <w:rPr>
                <w:sz w:val="20"/>
                <w:u w:val="none"/>
              </w:rPr>
              <w:t>CHEMISTRY</w:t>
            </w:r>
          </w:p>
        </w:tc>
      </w:tr>
      <w:tr>
        <w:trPr>
          <w:cantSplit/>
          <w:trHeight w:val="421"/>
        </w:trPr>
        <w:tc>
          <w:tcPr>
            <w:tcW w:w="1496" w:type="dxa"/>
            <w:vMerge w:val="restart"/>
            <w:tcBorders>
              <w:top w:val="single" w:sz="18" w:space="0" w:color="auto"/>
              <w:left w:val="single" w:sz="18" w:space="0" w:color="auto"/>
              <w:bottom w:val="single" w:sz="4" w:space="0" w:color="auto"/>
              <w:right w:val="single" w:sz="4" w:space="0" w:color="auto"/>
            </w:tcBorders>
            <w:vAlign w:val="center"/>
          </w:tcPr>
          <w:p>
            <w:pPr>
              <w:pStyle w:val="KonuBal"/>
              <w:rPr>
                <w:sz w:val="20"/>
                <w:u w:val="none"/>
              </w:rPr>
            </w:pPr>
            <w:r>
              <w:rPr>
                <w:sz w:val="20"/>
                <w:u w:val="none"/>
                <w:lang w:val="en-GB"/>
              </w:rPr>
              <w:t>Semester</w:t>
            </w:r>
          </w:p>
        </w:tc>
        <w:tc>
          <w:tcPr>
            <w:tcW w:w="5928" w:type="dxa"/>
            <w:gridSpan w:val="10"/>
            <w:tcBorders>
              <w:top w:val="single" w:sz="18" w:space="0" w:color="auto"/>
              <w:left w:val="single" w:sz="4" w:space="0" w:color="auto"/>
              <w:bottom w:val="single" w:sz="4" w:space="0" w:color="auto"/>
              <w:right w:val="single" w:sz="18" w:space="0" w:color="auto"/>
            </w:tcBorders>
            <w:vAlign w:val="center"/>
          </w:tcPr>
          <w:p>
            <w:pPr>
              <w:pStyle w:val="KonuBal"/>
              <w:rPr>
                <w:sz w:val="20"/>
                <w:u w:val="none"/>
              </w:rPr>
            </w:pPr>
            <w:r>
              <w:rPr>
                <w:sz w:val="20"/>
                <w:u w:val="none"/>
                <w:lang w:val="en-GB"/>
              </w:rPr>
              <w:t>Teaching Methods</w:t>
            </w:r>
          </w:p>
        </w:tc>
        <w:tc>
          <w:tcPr>
            <w:tcW w:w="1751" w:type="dxa"/>
            <w:gridSpan w:val="3"/>
            <w:tcBorders>
              <w:top w:val="single" w:sz="18" w:space="0" w:color="auto"/>
              <w:left w:val="single" w:sz="4" w:space="0" w:color="auto"/>
              <w:bottom w:val="single" w:sz="4" w:space="0" w:color="auto"/>
              <w:right w:val="single" w:sz="18" w:space="0" w:color="auto"/>
            </w:tcBorders>
            <w:vAlign w:val="center"/>
          </w:tcPr>
          <w:p>
            <w:pPr>
              <w:pStyle w:val="KonuBal"/>
              <w:rPr>
                <w:sz w:val="20"/>
                <w:u w:val="none"/>
              </w:rPr>
            </w:pPr>
            <w:r>
              <w:rPr>
                <w:sz w:val="20"/>
                <w:u w:val="none"/>
                <w:lang w:val="en-GB"/>
              </w:rPr>
              <w:t>Credits</w:t>
            </w:r>
          </w:p>
        </w:tc>
      </w:tr>
      <w:tr>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pPr>
              <w:rPr>
                <w:b/>
                <w:sz w:val="20"/>
                <w:szCs w:val="20"/>
                <w:lang w:eastAsia="en-US"/>
              </w:rPr>
            </w:pPr>
          </w:p>
        </w:tc>
        <w:tc>
          <w:tcPr>
            <w:tcW w:w="829" w:type="dxa"/>
            <w:tcBorders>
              <w:top w:val="single" w:sz="4" w:space="0" w:color="auto"/>
              <w:left w:val="single" w:sz="4" w:space="0" w:color="auto"/>
              <w:bottom w:val="single" w:sz="4" w:space="0" w:color="auto"/>
              <w:right w:val="single" w:sz="18" w:space="0" w:color="auto"/>
            </w:tcBorders>
            <w:vAlign w:val="center"/>
          </w:tcPr>
          <w:p>
            <w:pPr>
              <w:pStyle w:val="KonuBal"/>
              <w:ind w:right="-54"/>
              <w:rPr>
                <w:sz w:val="20"/>
                <w:u w:val="none"/>
                <w:lang w:val="en-GB"/>
              </w:rPr>
            </w:pPr>
            <w:r>
              <w:rPr>
                <w:sz w:val="20"/>
                <w:u w:val="none"/>
                <w:lang w:val="en-GB"/>
              </w:rPr>
              <w:t>Lecture</w:t>
            </w:r>
          </w:p>
        </w:tc>
        <w:tc>
          <w:tcPr>
            <w:tcW w:w="677" w:type="dxa"/>
            <w:tcBorders>
              <w:top w:val="single" w:sz="2" w:space="0" w:color="auto"/>
              <w:left w:val="single" w:sz="4" w:space="0" w:color="auto"/>
              <w:bottom w:val="single" w:sz="4" w:space="0" w:color="auto"/>
              <w:right w:val="single" w:sz="18" w:space="0" w:color="auto"/>
            </w:tcBorders>
            <w:vAlign w:val="center"/>
          </w:tcPr>
          <w:p>
            <w:pPr>
              <w:pStyle w:val="KonuBal"/>
              <w:ind w:right="-72"/>
              <w:rPr>
                <w:sz w:val="20"/>
                <w:u w:val="none"/>
                <w:lang w:val="en-GB"/>
              </w:rPr>
            </w:pPr>
            <w:r>
              <w:rPr>
                <w:sz w:val="20"/>
                <w:u w:val="none"/>
                <w:lang w:val="en-GB"/>
              </w:rPr>
              <w:t>Recite</w:t>
            </w:r>
          </w:p>
        </w:tc>
        <w:tc>
          <w:tcPr>
            <w:tcW w:w="637"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Lab.</w:t>
            </w:r>
          </w:p>
        </w:tc>
        <w:tc>
          <w:tcPr>
            <w:tcW w:w="1090"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r>
              <w:rPr>
                <w:sz w:val="20"/>
                <w:u w:val="none"/>
                <w:lang w:val="de-DE"/>
              </w:rPr>
              <w:t>Project</w:t>
            </w:r>
          </w:p>
        </w:tc>
        <w:tc>
          <w:tcPr>
            <w:tcW w:w="505" w:type="dxa"/>
            <w:gridSpan w:val="2"/>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p>
        </w:tc>
        <w:tc>
          <w:tcPr>
            <w:tcW w:w="506"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p>
        </w:tc>
        <w:tc>
          <w:tcPr>
            <w:tcW w:w="833"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Other</w:t>
            </w:r>
          </w:p>
        </w:tc>
        <w:tc>
          <w:tcPr>
            <w:tcW w:w="851" w:type="dxa"/>
            <w:gridSpan w:val="2"/>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Total</w:t>
            </w:r>
          </w:p>
        </w:tc>
        <w:tc>
          <w:tcPr>
            <w:tcW w:w="778" w:type="dxa"/>
            <w:tcBorders>
              <w:top w:val="single" w:sz="18" w:space="0" w:color="auto"/>
              <w:left w:val="single" w:sz="4" w:space="0" w:color="auto"/>
              <w:bottom w:val="single" w:sz="4" w:space="0" w:color="auto"/>
              <w:right w:val="single" w:sz="18" w:space="0" w:color="auto"/>
            </w:tcBorders>
            <w:vAlign w:val="center"/>
          </w:tcPr>
          <w:p>
            <w:pPr>
              <w:pStyle w:val="KonuBal"/>
              <w:ind w:right="-72"/>
              <w:rPr>
                <w:sz w:val="20"/>
                <w:u w:val="none"/>
                <w:lang w:val="en-GB"/>
              </w:rPr>
            </w:pPr>
            <w:r>
              <w:rPr>
                <w:sz w:val="20"/>
                <w:u w:val="none"/>
                <w:lang w:val="en-GB"/>
              </w:rPr>
              <w:t>Credits</w:t>
            </w:r>
          </w:p>
        </w:tc>
        <w:tc>
          <w:tcPr>
            <w:tcW w:w="973" w:type="dxa"/>
            <w:gridSpan w:val="2"/>
            <w:tcBorders>
              <w:top w:val="single" w:sz="18" w:space="0" w:color="auto"/>
              <w:left w:val="single" w:sz="4" w:space="0" w:color="auto"/>
              <w:bottom w:val="single" w:sz="4" w:space="0" w:color="auto"/>
              <w:right w:val="single" w:sz="18" w:space="0" w:color="auto"/>
            </w:tcBorders>
            <w:vAlign w:val="center"/>
          </w:tcPr>
          <w:p>
            <w:pPr>
              <w:jc w:val="center"/>
              <w:rPr>
                <w:b/>
                <w:sz w:val="20"/>
                <w:szCs w:val="20"/>
                <w:lang w:val="en-GB" w:eastAsia="en-US"/>
              </w:rPr>
            </w:pPr>
            <w:r>
              <w:rPr>
                <w:b/>
                <w:sz w:val="20"/>
                <w:szCs w:val="20"/>
                <w:lang w:val="en-GB"/>
              </w:rPr>
              <w:t>ECTS Credits</w:t>
            </w:r>
          </w:p>
        </w:tc>
      </w:tr>
      <w:tr>
        <w:trPr>
          <w:cantSplit/>
          <w:trHeight w:val="397"/>
        </w:trPr>
        <w:tc>
          <w:tcPr>
            <w:tcW w:w="1496" w:type="dxa"/>
            <w:tcBorders>
              <w:top w:val="single" w:sz="4" w:space="0" w:color="auto"/>
              <w:left w:val="single" w:sz="18" w:space="0" w:color="auto"/>
              <w:bottom w:val="single" w:sz="18" w:space="0" w:color="auto"/>
              <w:right w:val="single" w:sz="4" w:space="0" w:color="auto"/>
            </w:tcBorders>
            <w:vAlign w:val="center"/>
          </w:tcPr>
          <w:p>
            <w:pPr>
              <w:pStyle w:val="Altbilgi"/>
              <w:jc w:val="center"/>
              <w:rPr>
                <w:sz w:val="20"/>
                <w:szCs w:val="20"/>
                <w:lang w:val="tr-TR"/>
              </w:rPr>
            </w:pPr>
            <w:r>
              <w:rPr>
                <w:b/>
                <w:sz w:val="20"/>
                <w:szCs w:val="20"/>
                <w:lang w:val="tr-TR"/>
              </w:rPr>
              <w:t>1</w:t>
            </w:r>
          </w:p>
        </w:tc>
        <w:tc>
          <w:tcPr>
            <w:tcW w:w="829"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3</w:t>
            </w:r>
          </w:p>
        </w:tc>
        <w:tc>
          <w:tcPr>
            <w:tcW w:w="677"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637"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1090"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505" w:type="dxa"/>
            <w:gridSpan w:val="2"/>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p>
        </w:tc>
        <w:tc>
          <w:tcPr>
            <w:tcW w:w="506"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p>
        </w:tc>
        <w:tc>
          <w:tcPr>
            <w:tcW w:w="833"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851" w:type="dxa"/>
            <w:gridSpan w:val="2"/>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3</w:t>
            </w:r>
          </w:p>
        </w:tc>
        <w:tc>
          <w:tcPr>
            <w:tcW w:w="778" w:type="dxa"/>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4</w:t>
            </w:r>
          </w:p>
        </w:tc>
        <w:tc>
          <w:tcPr>
            <w:tcW w:w="973" w:type="dxa"/>
            <w:gridSpan w:val="2"/>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4</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Language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r>
              <w:rPr>
                <w:b w:val="0"/>
                <w:sz w:val="20"/>
                <w:u w:val="none"/>
              </w:rPr>
              <w:t>ENGLISH</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Compulsory / Elective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r>
              <w:rPr>
                <w:b w:val="0"/>
                <w:sz w:val="20"/>
                <w:u w:val="none"/>
              </w:rPr>
              <w:t>ELECTIVE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fr-FR" w:eastAsia="tr-TR"/>
              </w:rPr>
              <w:t>Prerequisites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p>
        </w:tc>
      </w:tr>
      <w:tr>
        <w:trPr>
          <w:trHeight w:val="474"/>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fr-FR" w:eastAsia="tr-TR"/>
              </w:rPr>
              <w:t>Catalogue Description</w:t>
            </w:r>
          </w:p>
        </w:tc>
        <w:tc>
          <w:tcPr>
            <w:tcW w:w="7679" w:type="dxa"/>
            <w:gridSpan w:val="13"/>
            <w:tcBorders>
              <w:top w:val="single" w:sz="18" w:space="0" w:color="auto"/>
              <w:left w:val="single" w:sz="4" w:space="0" w:color="auto"/>
              <w:bottom w:val="single" w:sz="18" w:space="0" w:color="auto"/>
              <w:right w:val="single" w:sz="18" w:space="0" w:color="auto"/>
            </w:tcBorders>
          </w:tcPr>
          <w:p>
            <w:pPr>
              <w:pStyle w:val="NormalWeb"/>
              <w:spacing w:before="0" w:beforeAutospacing="0" w:after="0" w:afterAutospacing="0"/>
              <w:rPr>
                <w:rFonts w:ascii="Times New Roman" w:hAnsi="Times New Roman"/>
                <w:sz w:val="20"/>
                <w:szCs w:val="20"/>
              </w:rPr>
            </w:pP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Course Objectives</w:t>
            </w:r>
          </w:p>
        </w:tc>
        <w:tc>
          <w:tcPr>
            <w:tcW w:w="7679" w:type="dxa"/>
            <w:gridSpan w:val="13"/>
            <w:tcBorders>
              <w:top w:val="single" w:sz="18" w:space="0" w:color="auto"/>
              <w:left w:val="single" w:sz="4" w:space="0" w:color="auto"/>
              <w:bottom w:val="single" w:sz="18" w:space="0" w:color="auto"/>
              <w:right w:val="single" w:sz="18" w:space="0" w:color="auto"/>
            </w:tcBorders>
          </w:tcPr>
          <w:p>
            <w:pPr>
              <w:pStyle w:val="KonuBal"/>
              <w:jc w:val="both"/>
              <w:rPr>
                <w:b w:val="0"/>
                <w:sz w:val="20"/>
                <w:u w:val="none"/>
              </w:rPr>
            </w:pPr>
            <w:r>
              <w:rPr>
                <w:b w:val="0"/>
                <w:sz w:val="20"/>
                <w:u w:val="none"/>
                <w:lang w:val="en-US"/>
              </w:rPr>
              <w:t>This course aims to develop students’ reading and writing skills in the target language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Course  Outcomes</w:t>
            </w:r>
          </w:p>
        </w:tc>
        <w:tc>
          <w:tcPr>
            <w:tcW w:w="7679" w:type="dxa"/>
            <w:gridSpan w:val="13"/>
            <w:tcBorders>
              <w:top w:val="single" w:sz="18" w:space="0" w:color="auto"/>
              <w:left w:val="single" w:sz="4" w:space="0" w:color="auto"/>
              <w:bottom w:val="single" w:sz="18" w:space="0" w:color="auto"/>
              <w:right w:val="single" w:sz="18" w:space="0" w:color="auto"/>
            </w:tcBorders>
          </w:tcPr>
          <w:p>
            <w:pPr>
              <w:pStyle w:val="KonuBal"/>
              <w:jc w:val="left"/>
              <w:rPr>
                <w:b w:val="0"/>
                <w:sz w:val="20"/>
                <w:u w:val="none"/>
              </w:rPr>
            </w:pPr>
            <w:r>
              <w:rPr>
                <w:b w:val="0"/>
                <w:sz w:val="20"/>
                <w:u w:val="none"/>
              </w:rPr>
              <w:t>Understanding the texts in English students express themselves in the target language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lang w:val="en-GB"/>
              </w:rPr>
            </w:pPr>
            <w:r>
              <w:rPr>
                <w:b/>
                <w:sz w:val="20"/>
                <w:szCs w:val="20"/>
                <w:lang w:val="en-GB"/>
              </w:rPr>
              <w:t>Textbook and /or References</w:t>
            </w:r>
          </w:p>
          <w:p>
            <w:pPr>
              <w:pStyle w:val="KonuBal"/>
              <w:jc w:val="left"/>
              <w:rPr>
                <w:sz w:val="20"/>
                <w:u w:val="none"/>
              </w:rPr>
            </w:pPr>
          </w:p>
        </w:tc>
        <w:tc>
          <w:tcPr>
            <w:tcW w:w="7679" w:type="dxa"/>
            <w:gridSpan w:val="13"/>
            <w:tcBorders>
              <w:top w:val="single" w:sz="18" w:space="0" w:color="auto"/>
              <w:left w:val="single" w:sz="4" w:space="0" w:color="auto"/>
              <w:bottom w:val="single" w:sz="18" w:space="0" w:color="auto"/>
              <w:right w:val="single" w:sz="18" w:space="0" w:color="auto"/>
            </w:tcBorders>
          </w:tcPr>
          <w:p>
            <w:pPr>
              <w:pStyle w:val="GvdeMetni"/>
              <w:rPr>
                <w:b/>
                <w:iCs/>
                <w:sz w:val="20"/>
                <w:szCs w:val="20"/>
              </w:rPr>
            </w:pPr>
            <w:r>
              <w:rPr>
                <w:b/>
                <w:iCs/>
                <w:sz w:val="20"/>
                <w:szCs w:val="20"/>
              </w:rPr>
              <w:t xml:space="preserve">Course Book: </w:t>
            </w:r>
          </w:p>
          <w:p>
            <w:pPr>
              <w:ind w:left="709" w:hanging="709"/>
              <w:jc w:val="both"/>
              <w:rPr>
                <w:color w:val="000000"/>
                <w:sz w:val="20"/>
                <w:szCs w:val="20"/>
                <w:lang w:val="en-US"/>
              </w:rPr>
            </w:pPr>
            <w:r>
              <w:rPr>
                <w:sz w:val="20"/>
                <w:szCs w:val="20"/>
                <w:lang w:val="en-US"/>
              </w:rPr>
              <w:t xml:space="preserve">1) </w:t>
            </w:r>
            <w:r>
              <w:rPr>
                <w:sz w:val="20"/>
                <w:szCs w:val="20"/>
                <w:lang w:val="en-US"/>
              </w:rPr>
              <w:tab/>
            </w:r>
            <w:r>
              <w:rPr>
                <w:color w:val="000000"/>
                <w:sz w:val="20"/>
                <w:szCs w:val="20"/>
                <w:lang w:val="en-US"/>
              </w:rPr>
              <w:t>Kandiller, B. ve Togay, N. Reader at Work I, Middle East Technical University: Ankara, 1997.</w:t>
            </w:r>
          </w:p>
          <w:p>
            <w:pPr>
              <w:ind w:left="709" w:hanging="709"/>
              <w:jc w:val="both"/>
              <w:rPr>
                <w:b/>
                <w:iCs/>
                <w:sz w:val="20"/>
                <w:szCs w:val="20"/>
              </w:rPr>
            </w:pPr>
            <w:r>
              <w:rPr>
                <w:b/>
                <w:iCs/>
                <w:sz w:val="20"/>
                <w:szCs w:val="20"/>
              </w:rPr>
              <w:t>Reference Books:</w:t>
            </w:r>
          </w:p>
          <w:p>
            <w:pPr>
              <w:ind w:left="709" w:hanging="709"/>
              <w:jc w:val="both"/>
              <w:rPr>
                <w:sz w:val="20"/>
                <w:szCs w:val="20"/>
              </w:rPr>
            </w:pPr>
            <w:r>
              <w:rPr>
                <w:bCs/>
                <w:sz w:val="20"/>
                <w:szCs w:val="20"/>
              </w:rPr>
              <w:t xml:space="preserve">1) </w:t>
            </w:r>
            <w:r>
              <w:rPr>
                <w:bCs/>
                <w:sz w:val="20"/>
                <w:szCs w:val="20"/>
              </w:rPr>
              <w:tab/>
            </w:r>
            <w:r>
              <w:rPr>
                <w:color w:val="000000"/>
                <w:sz w:val="20"/>
                <w:szCs w:val="20"/>
              </w:rPr>
              <w:t>Quirk, R., Greenbaum, S., Leech, G.  Ve Startvik, J. A Comprehensive Grammar of English Grammar, Longman, 1986.</w:t>
            </w:r>
          </w:p>
        </w:tc>
      </w:tr>
      <w:tr>
        <w:trPr>
          <w:cantSplit/>
          <w:trHeight w:val="210"/>
        </w:trPr>
        <w:tc>
          <w:tcPr>
            <w:tcW w:w="1496" w:type="dxa"/>
            <w:vMerge w:val="restart"/>
            <w:tcBorders>
              <w:top w:val="single" w:sz="18" w:space="0" w:color="auto"/>
              <w:left w:val="single" w:sz="18" w:space="0" w:color="auto"/>
              <w:bottom w:val="single" w:sz="18" w:space="0" w:color="auto"/>
              <w:right w:val="single" w:sz="4" w:space="0" w:color="auto"/>
            </w:tcBorders>
          </w:tcPr>
          <w:p>
            <w:pPr>
              <w:rPr>
                <w:b/>
                <w:sz w:val="20"/>
                <w:szCs w:val="20"/>
                <w:lang w:eastAsia="en-US"/>
              </w:rPr>
            </w:pPr>
            <w:r>
              <w:rPr>
                <w:b/>
                <w:iCs/>
                <w:sz w:val="20"/>
                <w:szCs w:val="20"/>
                <w:lang w:val="en-GB"/>
              </w:rPr>
              <w:t>Assessment Criteria</w:t>
            </w:r>
          </w:p>
        </w:tc>
        <w:tc>
          <w:tcPr>
            <w:tcW w:w="5676" w:type="dxa"/>
            <w:gridSpan w:val="9"/>
            <w:tcBorders>
              <w:top w:val="single" w:sz="18" w:space="0" w:color="auto"/>
              <w:left w:val="single" w:sz="4" w:space="0" w:color="auto"/>
              <w:bottom w:val="single" w:sz="4" w:space="0" w:color="auto"/>
              <w:right w:val="single" w:sz="4" w:space="0" w:color="auto"/>
            </w:tcBorders>
            <w:vAlign w:val="center"/>
          </w:tcPr>
          <w:p>
            <w:pPr>
              <w:rPr>
                <w:sz w:val="20"/>
                <w:szCs w:val="20"/>
                <w:lang w:eastAsia="en-US"/>
              </w:rPr>
            </w:pPr>
          </w:p>
        </w:tc>
        <w:tc>
          <w:tcPr>
            <w:tcW w:w="1226" w:type="dxa"/>
            <w:gridSpan w:val="3"/>
            <w:tcBorders>
              <w:top w:val="single" w:sz="18" w:space="0" w:color="auto"/>
              <w:left w:val="single" w:sz="4" w:space="0" w:color="auto"/>
              <w:bottom w:val="single" w:sz="4" w:space="0" w:color="auto"/>
              <w:right w:val="single" w:sz="4" w:space="0" w:color="auto"/>
            </w:tcBorders>
            <w:vAlign w:val="center"/>
          </w:tcPr>
          <w:p>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Number</w:t>
            </w:r>
          </w:p>
        </w:tc>
        <w:tc>
          <w:tcPr>
            <w:tcW w:w="777" w:type="dxa"/>
            <w:tcBorders>
              <w:top w:val="single" w:sz="18" w:space="0" w:color="auto"/>
              <w:left w:val="single" w:sz="4" w:space="0" w:color="auto"/>
              <w:bottom w:val="single" w:sz="4" w:space="0" w:color="auto"/>
              <w:right w:val="single" w:sz="18" w:space="0" w:color="auto"/>
            </w:tcBorders>
            <w:vAlign w:val="center"/>
          </w:tcPr>
          <w:p>
            <w:pPr>
              <w:jc w:val="center"/>
              <w:rPr>
                <w:b/>
                <w:sz w:val="20"/>
                <w:szCs w:val="20"/>
                <w:lang w:eastAsia="en-US"/>
              </w:rPr>
            </w:pPr>
            <w:r>
              <w:rPr>
                <w:b/>
                <w:sz w:val="20"/>
                <w:szCs w:val="20"/>
              </w:rPr>
              <w:t>%</w:t>
            </w: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pStyle w:val="Balk3"/>
              <w:rPr>
                <w:b/>
                <w:i w:val="0"/>
                <w:color w:val="auto"/>
                <w:sz w:val="20"/>
                <w:lang w:val="en-GB"/>
              </w:rPr>
            </w:pPr>
            <w:r>
              <w:rPr>
                <w:b/>
                <w:i w:val="0"/>
                <w:color w:val="auto"/>
                <w:sz w:val="20"/>
                <w:lang w:val="en-GB"/>
              </w:rPr>
              <w:t>Midterm Exams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r>
              <w:rPr>
                <w:sz w:val="20"/>
                <w:szCs w:val="20"/>
                <w:lang w:eastAsia="en-US"/>
              </w:rPr>
              <w:t>40</w:t>
            </w: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Quizzes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Homework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Projects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Term Paper</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Laboratory 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Other</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18" w:space="0" w:color="auto"/>
              <w:right w:val="single" w:sz="4" w:space="0" w:color="auto"/>
            </w:tcBorders>
            <w:vAlign w:val="center"/>
          </w:tcPr>
          <w:p>
            <w:pPr>
              <w:ind w:left="33"/>
              <w:rPr>
                <w:b/>
                <w:sz w:val="20"/>
                <w:szCs w:val="20"/>
                <w:lang w:val="en-GB"/>
              </w:rPr>
            </w:pPr>
            <w:r>
              <w:rPr>
                <w:b/>
                <w:sz w:val="20"/>
                <w:szCs w:val="20"/>
                <w:lang w:val="en-GB"/>
              </w:rPr>
              <w:t>Final Exam</w:t>
            </w:r>
          </w:p>
        </w:tc>
        <w:tc>
          <w:tcPr>
            <w:tcW w:w="1226" w:type="dxa"/>
            <w:gridSpan w:val="3"/>
            <w:tcBorders>
              <w:top w:val="single" w:sz="4" w:space="0" w:color="auto"/>
              <w:left w:val="single" w:sz="4" w:space="0" w:color="auto"/>
              <w:bottom w:val="single" w:sz="18" w:space="0" w:color="auto"/>
              <w:right w:val="single" w:sz="4" w:space="0" w:color="auto"/>
            </w:tcBorders>
            <w:vAlign w:val="center"/>
          </w:tcPr>
          <w:p>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60</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lang w:eastAsia="en-US"/>
              </w:rPr>
            </w:pPr>
            <w:r>
              <w:rPr>
                <w:b/>
                <w:sz w:val="20"/>
                <w:szCs w:val="20"/>
                <w:lang w:val="en-GB"/>
              </w:rPr>
              <w:t>Instructors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Balk9"/>
              <w:spacing w:before="0" w:after="0"/>
              <w:rPr>
                <w:rFonts w:ascii="Times New Roman" w:hAnsi="Times New Roman" w:cs="Times New Roman"/>
                <w:sz w:val="20"/>
                <w:szCs w:val="20"/>
              </w:rPr>
            </w:pPr>
            <w:r>
              <w:rPr>
                <w:rFonts w:ascii="Times New Roman" w:hAnsi="Times New Roman" w:cs="Times New Roman"/>
                <w:sz w:val="20"/>
                <w:szCs w:val="20"/>
              </w:rPr>
              <w:t>Yrd.Doç.Dr. Selma ELYILDIRIM</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rPr>
            </w:pPr>
            <w:r>
              <w:rPr>
                <w:b/>
                <w:sz w:val="20"/>
                <w:szCs w:val="20"/>
              </w:rPr>
              <w:t>Weeks</w:t>
            </w:r>
          </w:p>
          <w:p>
            <w:pPr>
              <w:rPr>
                <w:b/>
                <w:sz w:val="20"/>
                <w:szCs w:val="20"/>
              </w:rPr>
            </w:pPr>
            <w:r>
              <w:rPr>
                <w:b/>
                <w:sz w:val="20"/>
                <w:szCs w:val="20"/>
              </w:rPr>
              <w:t>1</w:t>
            </w:r>
          </w:p>
          <w:p>
            <w:pPr>
              <w:rPr>
                <w:b/>
                <w:sz w:val="20"/>
                <w:szCs w:val="20"/>
              </w:rPr>
            </w:pPr>
            <w:r>
              <w:rPr>
                <w:b/>
                <w:sz w:val="20"/>
                <w:szCs w:val="20"/>
              </w:rPr>
              <w:t>2</w:t>
            </w:r>
          </w:p>
          <w:p>
            <w:pPr>
              <w:rPr>
                <w:b/>
                <w:sz w:val="20"/>
                <w:szCs w:val="20"/>
              </w:rPr>
            </w:pPr>
            <w:r>
              <w:rPr>
                <w:b/>
                <w:sz w:val="20"/>
                <w:szCs w:val="20"/>
              </w:rPr>
              <w:t>3</w:t>
            </w:r>
          </w:p>
          <w:p>
            <w:pPr>
              <w:rPr>
                <w:b/>
                <w:sz w:val="20"/>
                <w:szCs w:val="20"/>
              </w:rPr>
            </w:pPr>
            <w:r>
              <w:rPr>
                <w:b/>
                <w:sz w:val="20"/>
                <w:szCs w:val="20"/>
              </w:rPr>
              <w:t>4</w:t>
            </w:r>
          </w:p>
          <w:p>
            <w:pPr>
              <w:rPr>
                <w:b/>
                <w:sz w:val="20"/>
                <w:szCs w:val="20"/>
              </w:rPr>
            </w:pPr>
            <w:r>
              <w:rPr>
                <w:b/>
                <w:sz w:val="20"/>
                <w:szCs w:val="20"/>
              </w:rPr>
              <w:t>5</w:t>
            </w:r>
          </w:p>
          <w:p>
            <w:pPr>
              <w:rPr>
                <w:b/>
                <w:sz w:val="20"/>
                <w:szCs w:val="20"/>
              </w:rPr>
            </w:pPr>
            <w:r>
              <w:rPr>
                <w:b/>
                <w:sz w:val="20"/>
                <w:szCs w:val="20"/>
              </w:rPr>
              <w:t>6</w:t>
            </w:r>
          </w:p>
          <w:p>
            <w:pPr>
              <w:rPr>
                <w:b/>
                <w:sz w:val="20"/>
                <w:szCs w:val="20"/>
              </w:rPr>
            </w:pPr>
            <w:r>
              <w:rPr>
                <w:b/>
                <w:sz w:val="20"/>
                <w:szCs w:val="20"/>
              </w:rPr>
              <w:t>7</w:t>
            </w:r>
          </w:p>
          <w:p>
            <w:pPr>
              <w:rPr>
                <w:b/>
                <w:sz w:val="20"/>
                <w:szCs w:val="20"/>
              </w:rPr>
            </w:pPr>
            <w:r>
              <w:rPr>
                <w:b/>
                <w:sz w:val="20"/>
                <w:szCs w:val="20"/>
              </w:rPr>
              <w:t>8</w:t>
            </w:r>
          </w:p>
          <w:p>
            <w:pPr>
              <w:rPr>
                <w:b/>
                <w:sz w:val="20"/>
                <w:szCs w:val="20"/>
              </w:rPr>
            </w:pPr>
            <w:r>
              <w:rPr>
                <w:b/>
                <w:sz w:val="20"/>
                <w:szCs w:val="20"/>
              </w:rPr>
              <w:t>9</w:t>
            </w:r>
          </w:p>
          <w:p>
            <w:pPr>
              <w:rPr>
                <w:b/>
                <w:sz w:val="20"/>
                <w:szCs w:val="20"/>
              </w:rPr>
            </w:pPr>
            <w:r>
              <w:rPr>
                <w:b/>
                <w:sz w:val="20"/>
                <w:szCs w:val="20"/>
              </w:rPr>
              <w:t>10</w:t>
            </w:r>
          </w:p>
          <w:p>
            <w:pPr>
              <w:rPr>
                <w:b/>
                <w:sz w:val="20"/>
                <w:szCs w:val="20"/>
              </w:rPr>
            </w:pPr>
            <w:r>
              <w:rPr>
                <w:b/>
                <w:sz w:val="20"/>
                <w:szCs w:val="20"/>
              </w:rPr>
              <w:t>11</w:t>
            </w:r>
          </w:p>
          <w:p>
            <w:pPr>
              <w:rPr>
                <w:b/>
                <w:sz w:val="20"/>
                <w:szCs w:val="20"/>
              </w:rPr>
            </w:pPr>
            <w:r>
              <w:rPr>
                <w:b/>
                <w:sz w:val="20"/>
                <w:szCs w:val="20"/>
              </w:rPr>
              <w:t>12</w:t>
            </w:r>
          </w:p>
          <w:p>
            <w:pPr>
              <w:rPr>
                <w:b/>
                <w:sz w:val="20"/>
                <w:szCs w:val="20"/>
              </w:rPr>
            </w:pPr>
            <w:r>
              <w:rPr>
                <w:b/>
                <w:sz w:val="20"/>
                <w:szCs w:val="20"/>
              </w:rPr>
              <w:t>13</w:t>
            </w:r>
          </w:p>
          <w:p>
            <w:pPr>
              <w:rPr>
                <w:b/>
                <w:sz w:val="20"/>
                <w:szCs w:val="20"/>
              </w:rPr>
            </w:pPr>
            <w:r>
              <w:rPr>
                <w:b/>
                <w:sz w:val="20"/>
                <w:szCs w:val="20"/>
              </w:rPr>
              <w:t>14</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Balk9"/>
              <w:spacing w:before="0" w:after="0"/>
              <w:rPr>
                <w:rFonts w:ascii="Times New Roman" w:hAnsi="Times New Roman" w:cs="Times New Roman"/>
                <w:b/>
                <w:sz w:val="20"/>
                <w:szCs w:val="20"/>
              </w:rPr>
            </w:pPr>
            <w:r>
              <w:rPr>
                <w:rFonts w:ascii="Times New Roman" w:hAnsi="Times New Roman" w:cs="Times New Roman"/>
                <w:b/>
                <w:sz w:val="20"/>
                <w:szCs w:val="20"/>
              </w:rPr>
              <w:t>Course Descriptions</w:t>
            </w:r>
          </w:p>
          <w:p>
            <w:pPr>
              <w:rPr>
                <w:sz w:val="20"/>
                <w:szCs w:val="20"/>
              </w:rPr>
            </w:pPr>
            <w:r>
              <w:rPr>
                <w:sz w:val="20"/>
                <w:szCs w:val="20"/>
              </w:rPr>
              <w:t>Text reading strategies in English</w:t>
            </w:r>
          </w:p>
          <w:p>
            <w:pPr>
              <w:rPr>
                <w:sz w:val="20"/>
                <w:szCs w:val="20"/>
              </w:rPr>
            </w:pPr>
            <w:r>
              <w:rPr>
                <w:sz w:val="20"/>
                <w:szCs w:val="20"/>
              </w:rPr>
              <w:t>The use of strategies</w:t>
            </w:r>
          </w:p>
          <w:p>
            <w:pPr>
              <w:rPr>
                <w:sz w:val="20"/>
                <w:szCs w:val="20"/>
              </w:rPr>
            </w:pPr>
            <w:r>
              <w:rPr>
                <w:sz w:val="20"/>
                <w:szCs w:val="20"/>
              </w:rPr>
              <w:t>Text reading exercises</w:t>
            </w:r>
          </w:p>
          <w:p>
            <w:pPr>
              <w:rPr>
                <w:sz w:val="20"/>
                <w:szCs w:val="20"/>
              </w:rPr>
            </w:pPr>
            <w:r>
              <w:rPr>
                <w:sz w:val="20"/>
                <w:szCs w:val="20"/>
              </w:rPr>
              <w:t>Guessing the meaning of words from the context</w:t>
            </w:r>
          </w:p>
          <w:p>
            <w:pPr>
              <w:rPr>
                <w:sz w:val="20"/>
                <w:szCs w:val="20"/>
              </w:rPr>
            </w:pPr>
            <w:r>
              <w:rPr>
                <w:sz w:val="20"/>
                <w:szCs w:val="20"/>
              </w:rPr>
              <w:t>Vocabulary exercises</w:t>
            </w:r>
          </w:p>
          <w:p>
            <w:pPr>
              <w:rPr>
                <w:sz w:val="20"/>
                <w:szCs w:val="20"/>
              </w:rPr>
            </w:pPr>
            <w:r>
              <w:rPr>
                <w:sz w:val="20"/>
                <w:szCs w:val="20"/>
              </w:rPr>
              <w:t>Text analysis from different genres</w:t>
            </w:r>
          </w:p>
          <w:p>
            <w:pPr>
              <w:rPr>
                <w:sz w:val="20"/>
                <w:szCs w:val="20"/>
              </w:rPr>
            </w:pPr>
            <w:r>
              <w:rPr>
                <w:sz w:val="20"/>
                <w:szCs w:val="20"/>
              </w:rPr>
              <w:t>Text analysisfrom different genres</w:t>
            </w:r>
          </w:p>
          <w:p>
            <w:pPr>
              <w:rPr>
                <w:sz w:val="20"/>
                <w:szCs w:val="20"/>
              </w:rPr>
            </w:pPr>
            <w:r>
              <w:rPr>
                <w:sz w:val="20"/>
                <w:szCs w:val="20"/>
              </w:rPr>
              <w:t>Text analysis from different genres</w:t>
            </w:r>
          </w:p>
          <w:p>
            <w:pPr>
              <w:rPr>
                <w:sz w:val="20"/>
                <w:szCs w:val="20"/>
              </w:rPr>
            </w:pPr>
            <w:r>
              <w:rPr>
                <w:sz w:val="20"/>
                <w:szCs w:val="20"/>
              </w:rPr>
              <w:t>MID-TERM EXAM</w:t>
            </w:r>
          </w:p>
          <w:p>
            <w:pPr>
              <w:rPr>
                <w:sz w:val="20"/>
                <w:szCs w:val="20"/>
              </w:rPr>
            </w:pPr>
            <w:r>
              <w:rPr>
                <w:sz w:val="20"/>
                <w:szCs w:val="20"/>
              </w:rPr>
              <w:t>Summary writing,</w:t>
            </w:r>
          </w:p>
          <w:p>
            <w:pPr>
              <w:rPr>
                <w:sz w:val="20"/>
                <w:szCs w:val="20"/>
              </w:rPr>
            </w:pPr>
            <w:r>
              <w:rPr>
                <w:sz w:val="20"/>
                <w:szCs w:val="20"/>
              </w:rPr>
              <w:t>Summary writing exercises</w:t>
            </w:r>
          </w:p>
          <w:p>
            <w:pPr>
              <w:rPr>
                <w:sz w:val="20"/>
                <w:szCs w:val="20"/>
              </w:rPr>
            </w:pPr>
            <w:r>
              <w:rPr>
                <w:sz w:val="20"/>
                <w:szCs w:val="20"/>
              </w:rPr>
              <w:t>Note taking</w:t>
            </w:r>
          </w:p>
          <w:p>
            <w:pPr>
              <w:rPr>
                <w:sz w:val="20"/>
                <w:szCs w:val="20"/>
              </w:rPr>
            </w:pPr>
            <w:r>
              <w:rPr>
                <w:sz w:val="20"/>
                <w:szCs w:val="20"/>
              </w:rPr>
              <w:t xml:space="preserve">Note taking exercises </w:t>
            </w:r>
          </w:p>
          <w:p>
            <w:pPr>
              <w:rPr>
                <w:sz w:val="20"/>
                <w:szCs w:val="20"/>
              </w:rPr>
            </w:pPr>
            <w:r>
              <w:rPr>
                <w:sz w:val="20"/>
                <w:szCs w:val="20"/>
              </w:rPr>
              <w:t>General revision</w:t>
            </w:r>
          </w:p>
        </w:tc>
      </w:tr>
    </w:tbl>
    <w:p/>
    <w:p/>
    <w:p/>
    <w:p/>
    <w:p/>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0"/>
        <w:gridCol w:w="1016"/>
        <w:gridCol w:w="1017"/>
        <w:gridCol w:w="582"/>
        <w:gridCol w:w="898"/>
        <w:gridCol w:w="265"/>
        <w:gridCol w:w="228"/>
        <w:gridCol w:w="761"/>
        <w:gridCol w:w="485"/>
        <w:gridCol w:w="241"/>
        <w:gridCol w:w="751"/>
        <w:gridCol w:w="222"/>
        <w:gridCol w:w="1363"/>
      </w:tblGrid>
      <w:tr>
        <w:trPr>
          <w:trHeight w:val="446"/>
        </w:trPr>
        <w:tc>
          <w:tcPr>
            <w:tcW w:w="7303" w:type="dxa"/>
            <w:gridSpan w:val="10"/>
            <w:tcBorders>
              <w:top w:val="single" w:sz="18" w:space="0" w:color="auto"/>
              <w:left w:val="single" w:sz="18" w:space="0" w:color="auto"/>
              <w:bottom w:val="single" w:sz="18" w:space="0" w:color="auto"/>
              <w:right w:val="single" w:sz="4" w:space="0" w:color="auto"/>
            </w:tcBorders>
            <w:vAlign w:val="center"/>
          </w:tcPr>
          <w:p>
            <w:pPr>
              <w:rPr>
                <w:b/>
                <w:sz w:val="18"/>
                <w:szCs w:val="18"/>
                <w:lang w:val="en-US"/>
              </w:rPr>
            </w:pPr>
            <w:r>
              <w:rPr>
                <w:b/>
                <w:sz w:val="18"/>
                <w:szCs w:val="18"/>
                <w:lang w:val="en-US"/>
              </w:rPr>
              <w:t>Course name and code: Industrial Chemistry II, CHEM 402</w:t>
            </w:r>
          </w:p>
          <w:p>
            <w:pPr>
              <w:rPr>
                <w:b/>
                <w:sz w:val="18"/>
                <w:szCs w:val="18"/>
                <w:lang w:val="en-US"/>
              </w:rPr>
            </w:pPr>
          </w:p>
        </w:tc>
        <w:tc>
          <w:tcPr>
            <w:tcW w:w="2336" w:type="dxa"/>
            <w:gridSpan w:val="3"/>
            <w:tcBorders>
              <w:top w:val="single" w:sz="18" w:space="0" w:color="auto"/>
              <w:left w:val="single" w:sz="4" w:space="0" w:color="auto"/>
              <w:bottom w:val="single" w:sz="18" w:space="0" w:color="auto"/>
              <w:right w:val="single" w:sz="18" w:space="0" w:color="auto"/>
            </w:tcBorders>
            <w:vAlign w:val="center"/>
          </w:tcPr>
          <w:p>
            <w:pPr>
              <w:rPr>
                <w:b/>
                <w:sz w:val="18"/>
                <w:szCs w:val="18"/>
                <w:lang w:val="en-US"/>
              </w:rPr>
            </w:pPr>
            <w:r>
              <w:rPr>
                <w:b/>
                <w:sz w:val="18"/>
                <w:szCs w:val="18"/>
                <w:lang w:val="en-US"/>
              </w:rPr>
              <w:t>Name of the program: chemistry</w:t>
            </w:r>
          </w:p>
          <w:p>
            <w:pPr>
              <w:rPr>
                <w:b/>
                <w:sz w:val="18"/>
                <w:szCs w:val="18"/>
                <w:lang w:val="en-US"/>
              </w:rPr>
            </w:pPr>
          </w:p>
        </w:tc>
      </w:tr>
      <w:tr>
        <w:trPr>
          <w:trHeight w:val="420"/>
        </w:trPr>
        <w:tc>
          <w:tcPr>
            <w:tcW w:w="1810" w:type="dxa"/>
            <w:vMerge w:val="restart"/>
            <w:tcBorders>
              <w:top w:val="single" w:sz="18" w:space="0" w:color="auto"/>
              <w:left w:val="single" w:sz="18" w:space="0" w:color="auto"/>
              <w:bottom w:val="single" w:sz="4" w:space="0" w:color="auto"/>
              <w:right w:val="single" w:sz="4" w:space="0" w:color="auto"/>
            </w:tcBorders>
            <w:vAlign w:val="center"/>
            <w:hideMark/>
          </w:tcPr>
          <w:p>
            <w:pPr>
              <w:rPr>
                <w:b/>
                <w:sz w:val="18"/>
                <w:szCs w:val="18"/>
                <w:lang w:val="en-US"/>
              </w:rPr>
            </w:pPr>
            <w:r>
              <w:rPr>
                <w:b/>
                <w:sz w:val="18"/>
                <w:szCs w:val="18"/>
                <w:lang w:val="en-US"/>
              </w:rPr>
              <w:t>Term</w:t>
            </w:r>
          </w:p>
        </w:tc>
        <w:tc>
          <w:tcPr>
            <w:tcW w:w="5493" w:type="dxa"/>
            <w:gridSpan w:val="9"/>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Teaching methods</w:t>
            </w:r>
          </w:p>
        </w:tc>
        <w:tc>
          <w:tcPr>
            <w:tcW w:w="2336" w:type="dxa"/>
            <w:gridSpan w:val="3"/>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 xml:space="preserve">Credits </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rPr>
                <w:b/>
                <w:sz w:val="18"/>
                <w:szCs w:val="18"/>
                <w:lang w:val="en-US"/>
              </w:rPr>
            </w:pPr>
          </w:p>
        </w:tc>
        <w:tc>
          <w:tcPr>
            <w:tcW w:w="1016"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Teoretical</w:t>
            </w:r>
          </w:p>
        </w:tc>
        <w:tc>
          <w:tcPr>
            <w:tcW w:w="1017" w:type="dxa"/>
            <w:tcBorders>
              <w:top w:val="single" w:sz="2"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Recitation</w:t>
            </w:r>
          </w:p>
        </w:tc>
        <w:tc>
          <w:tcPr>
            <w:tcW w:w="582"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Lab.</w:t>
            </w:r>
          </w:p>
        </w:tc>
        <w:tc>
          <w:tcPr>
            <w:tcW w:w="898"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Project work</w:t>
            </w:r>
          </w:p>
        </w:tc>
        <w:tc>
          <w:tcPr>
            <w:tcW w:w="265" w:type="dxa"/>
            <w:tcBorders>
              <w:top w:val="single" w:sz="4" w:space="0" w:color="auto"/>
              <w:left w:val="single" w:sz="4" w:space="0" w:color="auto"/>
              <w:bottom w:val="single" w:sz="4" w:space="0" w:color="auto"/>
              <w:right w:val="single" w:sz="18" w:space="0" w:color="auto"/>
            </w:tcBorders>
            <w:vAlign w:val="center"/>
          </w:tcPr>
          <w:p>
            <w:pPr>
              <w:rPr>
                <w:b/>
                <w:sz w:val="18"/>
                <w:szCs w:val="18"/>
                <w:lang w:val="en-US"/>
              </w:rPr>
            </w:pPr>
          </w:p>
        </w:tc>
        <w:tc>
          <w:tcPr>
            <w:tcW w:w="228" w:type="dxa"/>
            <w:tcBorders>
              <w:top w:val="single" w:sz="4" w:space="0" w:color="auto"/>
              <w:left w:val="single" w:sz="4" w:space="0" w:color="auto"/>
              <w:bottom w:val="single" w:sz="4" w:space="0" w:color="auto"/>
              <w:right w:val="single" w:sz="18" w:space="0" w:color="auto"/>
            </w:tcBorders>
            <w:vAlign w:val="center"/>
          </w:tcPr>
          <w:p>
            <w:pPr>
              <w:rPr>
                <w:b/>
                <w:sz w:val="18"/>
                <w:szCs w:val="18"/>
                <w:lang w:val="en-US"/>
              </w:rPr>
            </w:pPr>
          </w:p>
        </w:tc>
        <w:tc>
          <w:tcPr>
            <w:tcW w:w="761" w:type="dxa"/>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 xml:space="preserve">Others </w:t>
            </w:r>
          </w:p>
        </w:tc>
        <w:tc>
          <w:tcPr>
            <w:tcW w:w="726" w:type="dxa"/>
            <w:gridSpan w:val="2"/>
            <w:tcBorders>
              <w:top w:val="single" w:sz="4"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 xml:space="preserve">Total </w:t>
            </w:r>
          </w:p>
        </w:tc>
        <w:tc>
          <w:tcPr>
            <w:tcW w:w="751" w:type="dxa"/>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 xml:space="preserve">Credit </w:t>
            </w:r>
          </w:p>
        </w:tc>
        <w:tc>
          <w:tcPr>
            <w:tcW w:w="1585" w:type="dxa"/>
            <w:gridSpan w:val="2"/>
            <w:tcBorders>
              <w:top w:val="single" w:sz="18" w:space="0" w:color="auto"/>
              <w:left w:val="single" w:sz="4" w:space="0" w:color="auto"/>
              <w:bottom w:val="single" w:sz="4" w:space="0" w:color="auto"/>
              <w:right w:val="single" w:sz="18" w:space="0" w:color="auto"/>
            </w:tcBorders>
            <w:vAlign w:val="center"/>
            <w:hideMark/>
          </w:tcPr>
          <w:p>
            <w:pPr>
              <w:rPr>
                <w:b/>
                <w:sz w:val="18"/>
                <w:szCs w:val="18"/>
                <w:lang w:val="en-US"/>
              </w:rPr>
            </w:pPr>
            <w:r>
              <w:rPr>
                <w:b/>
                <w:sz w:val="18"/>
                <w:szCs w:val="18"/>
                <w:lang w:val="en-US"/>
              </w:rPr>
              <w:t>ECTS credit</w:t>
            </w:r>
          </w:p>
        </w:tc>
      </w:tr>
      <w:tr>
        <w:trPr>
          <w:trHeight w:val="461"/>
        </w:trPr>
        <w:tc>
          <w:tcPr>
            <w:tcW w:w="1810" w:type="dxa"/>
            <w:tcBorders>
              <w:top w:val="single" w:sz="4" w:space="0" w:color="auto"/>
              <w:left w:val="single" w:sz="18" w:space="0" w:color="auto"/>
              <w:bottom w:val="single" w:sz="18" w:space="0" w:color="auto"/>
              <w:right w:val="single" w:sz="4" w:space="0" w:color="auto"/>
            </w:tcBorders>
            <w:vAlign w:val="center"/>
            <w:hideMark/>
          </w:tcPr>
          <w:p>
            <w:pPr>
              <w:rPr>
                <w:b/>
                <w:sz w:val="18"/>
                <w:szCs w:val="18"/>
                <w:lang w:val="en-US"/>
              </w:rPr>
            </w:pPr>
            <w:r>
              <w:rPr>
                <w:b/>
                <w:sz w:val="18"/>
                <w:szCs w:val="18"/>
                <w:lang w:val="en-US"/>
              </w:rPr>
              <w:t>8</w:t>
            </w:r>
          </w:p>
        </w:tc>
        <w:tc>
          <w:tcPr>
            <w:tcW w:w="1016"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42</w:t>
            </w:r>
          </w:p>
        </w:tc>
        <w:tc>
          <w:tcPr>
            <w:tcW w:w="1017"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w:t>
            </w:r>
          </w:p>
        </w:tc>
        <w:tc>
          <w:tcPr>
            <w:tcW w:w="582"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w:t>
            </w:r>
          </w:p>
        </w:tc>
        <w:tc>
          <w:tcPr>
            <w:tcW w:w="898"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1.5</w:t>
            </w:r>
          </w:p>
        </w:tc>
        <w:tc>
          <w:tcPr>
            <w:tcW w:w="265" w:type="dxa"/>
            <w:tcBorders>
              <w:top w:val="single" w:sz="4" w:space="0" w:color="auto"/>
              <w:left w:val="single" w:sz="4" w:space="0" w:color="auto"/>
              <w:bottom w:val="single" w:sz="18" w:space="0" w:color="auto"/>
              <w:right w:val="single" w:sz="18" w:space="0" w:color="auto"/>
            </w:tcBorders>
            <w:vAlign w:val="center"/>
          </w:tcPr>
          <w:p>
            <w:pPr>
              <w:rPr>
                <w:b/>
                <w:sz w:val="18"/>
                <w:szCs w:val="18"/>
                <w:lang w:val="en-US"/>
              </w:rPr>
            </w:pPr>
          </w:p>
        </w:tc>
        <w:tc>
          <w:tcPr>
            <w:tcW w:w="228" w:type="dxa"/>
            <w:tcBorders>
              <w:top w:val="single" w:sz="4" w:space="0" w:color="auto"/>
              <w:left w:val="single" w:sz="4" w:space="0" w:color="auto"/>
              <w:bottom w:val="single" w:sz="18" w:space="0" w:color="auto"/>
              <w:right w:val="single" w:sz="18" w:space="0" w:color="auto"/>
            </w:tcBorders>
            <w:vAlign w:val="center"/>
          </w:tcPr>
          <w:p>
            <w:pPr>
              <w:rPr>
                <w:b/>
                <w:sz w:val="18"/>
                <w:szCs w:val="18"/>
                <w:lang w:val="en-US"/>
              </w:rPr>
            </w:pPr>
          </w:p>
        </w:tc>
        <w:tc>
          <w:tcPr>
            <w:tcW w:w="761"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30</w:t>
            </w:r>
          </w:p>
        </w:tc>
        <w:tc>
          <w:tcPr>
            <w:tcW w:w="726" w:type="dxa"/>
            <w:gridSpan w:val="2"/>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76.5</w:t>
            </w:r>
          </w:p>
        </w:tc>
        <w:tc>
          <w:tcPr>
            <w:tcW w:w="751" w:type="dxa"/>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3</w:t>
            </w:r>
          </w:p>
        </w:tc>
        <w:tc>
          <w:tcPr>
            <w:tcW w:w="1585" w:type="dxa"/>
            <w:gridSpan w:val="2"/>
            <w:tcBorders>
              <w:top w:val="single" w:sz="4" w:space="0" w:color="auto"/>
              <w:left w:val="single" w:sz="4" w:space="0" w:color="auto"/>
              <w:bottom w:val="single" w:sz="18" w:space="0" w:color="auto"/>
              <w:right w:val="single" w:sz="18" w:space="0" w:color="auto"/>
            </w:tcBorders>
            <w:vAlign w:val="center"/>
            <w:hideMark/>
          </w:tcPr>
          <w:p>
            <w:pPr>
              <w:rPr>
                <w:b/>
                <w:sz w:val="18"/>
                <w:szCs w:val="18"/>
                <w:lang w:val="en-US"/>
              </w:rPr>
            </w:pPr>
            <w:r>
              <w:rPr>
                <w:b/>
                <w:sz w:val="18"/>
                <w:szCs w:val="18"/>
                <w:lang w:val="en-US"/>
              </w:rPr>
              <w:t>4</w:t>
            </w:r>
          </w:p>
        </w:tc>
      </w:tr>
      <w:tr>
        <w:trPr>
          <w:trHeight w:val="108"/>
        </w:trPr>
        <w:tc>
          <w:tcPr>
            <w:tcW w:w="1810" w:type="dxa"/>
            <w:tcBorders>
              <w:top w:val="single" w:sz="18" w:space="0" w:color="auto"/>
              <w:left w:val="single" w:sz="18" w:space="0" w:color="auto"/>
              <w:bottom w:val="single" w:sz="18" w:space="0" w:color="auto"/>
              <w:right w:val="single" w:sz="4" w:space="0" w:color="auto"/>
            </w:tcBorders>
            <w:hideMark/>
          </w:tcPr>
          <w:p>
            <w:pPr>
              <w:spacing w:line="108" w:lineRule="atLeast"/>
              <w:rPr>
                <w:b/>
                <w:sz w:val="18"/>
                <w:szCs w:val="18"/>
                <w:lang w:val="en-US"/>
              </w:rPr>
            </w:pPr>
            <w:r>
              <w:rPr>
                <w:b/>
                <w:sz w:val="18"/>
                <w:szCs w:val="18"/>
                <w:lang w:val="en-US"/>
              </w:rPr>
              <w:t>Course language</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spacing w:line="108" w:lineRule="atLeast"/>
              <w:rPr>
                <w:sz w:val="18"/>
                <w:szCs w:val="18"/>
                <w:lang w:val="en-US"/>
              </w:rPr>
            </w:pPr>
            <w:r>
              <w:rPr>
                <w:sz w:val="18"/>
                <w:szCs w:val="18"/>
                <w:lang w:val="en-US"/>
              </w:rPr>
              <w:t>Turkish</w:t>
            </w:r>
          </w:p>
        </w:tc>
      </w:tr>
      <w:tr>
        <w:trPr>
          <w:trHeight w:val="396"/>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Compulsory/elective</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 xml:space="preserve">Compulsory </w:t>
            </w:r>
          </w:p>
        </w:tc>
      </w:tr>
      <w:tr>
        <w:trPr>
          <w:trHeight w:val="114"/>
        </w:trPr>
        <w:tc>
          <w:tcPr>
            <w:tcW w:w="1810" w:type="dxa"/>
            <w:tcBorders>
              <w:top w:val="single" w:sz="18" w:space="0" w:color="auto"/>
              <w:left w:val="single" w:sz="18" w:space="0" w:color="auto"/>
              <w:bottom w:val="single" w:sz="18" w:space="0" w:color="auto"/>
              <w:right w:val="single" w:sz="4" w:space="0" w:color="auto"/>
            </w:tcBorders>
            <w:hideMark/>
          </w:tcPr>
          <w:p>
            <w:pPr>
              <w:spacing w:line="114" w:lineRule="atLeast"/>
              <w:rPr>
                <w:b/>
                <w:sz w:val="18"/>
                <w:szCs w:val="18"/>
                <w:lang w:val="en-US"/>
              </w:rPr>
            </w:pPr>
            <w:r>
              <w:rPr>
                <w:b/>
                <w:sz w:val="18"/>
                <w:szCs w:val="18"/>
                <w:lang w:val="en-US"/>
              </w:rPr>
              <w:t xml:space="preserve">Precondition </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spacing w:line="114" w:lineRule="atLeast"/>
              <w:rPr>
                <w:sz w:val="18"/>
                <w:szCs w:val="18"/>
                <w:lang w:val="en-US"/>
              </w:rPr>
            </w:pPr>
            <w:r>
              <w:rPr>
                <w:sz w:val="18"/>
                <w:szCs w:val="18"/>
                <w:lang w:val="en-US"/>
              </w:rPr>
              <w:t xml:space="preserve">None </w:t>
            </w:r>
          </w:p>
        </w:tc>
      </w:tr>
      <w:tr>
        <w:trPr>
          <w:trHeight w:val="725"/>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 xml:space="preserve">Contents of the course </w:t>
            </w:r>
          </w:p>
        </w:tc>
        <w:tc>
          <w:tcPr>
            <w:tcW w:w="7829" w:type="dxa"/>
            <w:gridSpan w:val="12"/>
            <w:tcBorders>
              <w:top w:val="single" w:sz="18" w:space="0" w:color="auto"/>
              <w:left w:val="single" w:sz="4" w:space="0" w:color="auto"/>
              <w:bottom w:val="single" w:sz="18" w:space="0" w:color="auto"/>
              <w:right w:val="single" w:sz="18" w:space="0" w:color="auto"/>
            </w:tcBorders>
            <w:hideMark/>
          </w:tcPr>
          <w:p>
            <w:pPr>
              <w:rPr>
                <w:sz w:val="18"/>
                <w:szCs w:val="18"/>
                <w:lang w:val="en-US"/>
              </w:rPr>
            </w:pPr>
            <w:r>
              <w:rPr>
                <w:sz w:val="18"/>
                <w:szCs w:val="18"/>
                <w:lang w:val="en-US"/>
              </w:rPr>
              <w:t xml:space="preserve">Industry of agricultural chemicals. Perfumes and Food additives, Liquid and solid fats and waxes. </w:t>
            </w:r>
          </w:p>
          <w:p>
            <w:pPr>
              <w:rPr>
                <w:sz w:val="18"/>
                <w:szCs w:val="18"/>
                <w:lang w:val="en-US"/>
              </w:rPr>
            </w:pPr>
            <w:r>
              <w:rPr>
                <w:sz w:val="18"/>
                <w:szCs w:val="18"/>
                <w:lang w:val="en-US"/>
              </w:rPr>
              <w:t>Industries of soap and detergents.  Industries of sugar, starch and fermentation.  Chemicals of wood and paper production industry. Plastics industries. Industries of synthetic fibers and films. Industries of rubber. Refining of crude oil. Petrochemicals. Paints and dyes. Drug industries</w:t>
            </w:r>
          </w:p>
        </w:tc>
      </w:tr>
      <w:tr>
        <w:trPr>
          <w:trHeight w:val="396"/>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 xml:space="preserve">Objectives of the course </w:t>
            </w:r>
          </w:p>
        </w:tc>
        <w:tc>
          <w:tcPr>
            <w:tcW w:w="7829" w:type="dxa"/>
            <w:gridSpan w:val="12"/>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The aims of this course are to teach the students what are the basic organic chemical industries, how to obtain an organic industrial product starting from raw material, preparing for production in the lab and pilot plant and transferring the knowledge to a factory scale. Also taking all the inputs and outputs, during the production, as well as economical and environmental aspects into account.</w:t>
            </w:r>
          </w:p>
        </w:tc>
      </w:tr>
      <w:tr>
        <w:trPr>
          <w:trHeight w:val="396"/>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Learning Outcomes and Competences</w:t>
            </w:r>
          </w:p>
        </w:tc>
        <w:tc>
          <w:tcPr>
            <w:tcW w:w="7829" w:type="dxa"/>
            <w:gridSpan w:val="12"/>
            <w:tcBorders>
              <w:top w:val="single" w:sz="18" w:space="0" w:color="auto"/>
              <w:left w:val="single" w:sz="4" w:space="0" w:color="auto"/>
              <w:bottom w:val="single" w:sz="18" w:space="0" w:color="auto"/>
              <w:right w:val="single" w:sz="18" w:space="0" w:color="auto"/>
            </w:tcBorders>
            <w:hideMark/>
          </w:tcPr>
          <w:p>
            <w:pPr>
              <w:jc w:val="both"/>
              <w:rPr>
                <w:sz w:val="18"/>
                <w:szCs w:val="18"/>
                <w:lang w:val="en-US"/>
              </w:rPr>
            </w:pPr>
            <w:r>
              <w:rPr>
                <w:sz w:val="18"/>
                <w:szCs w:val="18"/>
                <w:lang w:val="en-US"/>
              </w:rPr>
              <w:t xml:space="preserve">After succeeding this course, a student will gain the followings: How to deal with organic industrial processes, heat transfers, mass transfers, application of scientific principles to the organic industrial applications, how to use the data obtained from research and development departments as innovation and patent. How to produce new materials by knowing the well known processes. </w:t>
            </w:r>
          </w:p>
        </w:tc>
      </w:tr>
      <w:tr>
        <w:trPr>
          <w:trHeight w:val="396"/>
        </w:trPr>
        <w:tc>
          <w:tcPr>
            <w:tcW w:w="1810" w:type="dxa"/>
            <w:tcBorders>
              <w:top w:val="single" w:sz="18" w:space="0" w:color="auto"/>
              <w:left w:val="single" w:sz="18" w:space="0" w:color="auto"/>
              <w:bottom w:val="single" w:sz="18" w:space="0" w:color="auto"/>
              <w:right w:val="single" w:sz="4" w:space="0" w:color="auto"/>
            </w:tcBorders>
          </w:tcPr>
          <w:p>
            <w:pPr>
              <w:rPr>
                <w:b/>
                <w:sz w:val="18"/>
                <w:szCs w:val="18"/>
                <w:lang w:val="en-US"/>
              </w:rPr>
            </w:pPr>
            <w:r>
              <w:rPr>
                <w:b/>
                <w:sz w:val="18"/>
                <w:szCs w:val="18"/>
                <w:lang w:val="en-US"/>
              </w:rPr>
              <w:t xml:space="preserve">References </w:t>
            </w:r>
          </w:p>
          <w:p>
            <w:pPr>
              <w:rPr>
                <w:b/>
                <w:sz w:val="18"/>
                <w:szCs w:val="18"/>
                <w:lang w:val="en-US"/>
              </w:rPr>
            </w:pPr>
          </w:p>
        </w:tc>
        <w:tc>
          <w:tcPr>
            <w:tcW w:w="7829" w:type="dxa"/>
            <w:gridSpan w:val="12"/>
            <w:tcBorders>
              <w:top w:val="single" w:sz="18" w:space="0" w:color="auto"/>
              <w:left w:val="single" w:sz="4" w:space="0" w:color="auto"/>
              <w:bottom w:val="single" w:sz="18" w:space="0" w:color="auto"/>
              <w:right w:val="single" w:sz="18" w:space="0" w:color="auto"/>
            </w:tcBorders>
            <w:hideMark/>
          </w:tcPr>
          <w:p>
            <w:pPr>
              <w:rPr>
                <w:sz w:val="18"/>
                <w:szCs w:val="18"/>
                <w:lang w:val="en-US"/>
              </w:rPr>
            </w:pPr>
            <w:r>
              <w:rPr>
                <w:sz w:val="18"/>
                <w:szCs w:val="18"/>
                <w:lang w:val="en-US"/>
              </w:rPr>
              <w:t xml:space="preserve">1)Kimyasal Proses Endüstrileri </w:t>
            </w:r>
            <w:smartTag w:uri="urn:schemas-microsoft-com:office:smarttags" w:element="metricconverter">
              <w:smartTagPr>
                <w:attr w:name="ProductID" w:val="1. A"/>
              </w:smartTagPr>
              <w:r>
                <w:rPr>
                  <w:sz w:val="18"/>
                  <w:szCs w:val="18"/>
                  <w:lang w:val="en-US"/>
                </w:rPr>
                <w:t>1. A</w:t>
              </w:r>
            </w:smartTag>
            <w:r>
              <w:rPr>
                <w:sz w:val="18"/>
                <w:szCs w:val="18"/>
                <w:lang w:val="en-US"/>
              </w:rPr>
              <w:t>.İhsan Çataltaş, 1983, İstanbul,</w:t>
            </w:r>
          </w:p>
          <w:p>
            <w:pPr>
              <w:rPr>
                <w:sz w:val="18"/>
                <w:szCs w:val="18"/>
                <w:lang w:val="en-US"/>
              </w:rPr>
            </w:pPr>
            <w:r>
              <w:rPr>
                <w:sz w:val="18"/>
                <w:szCs w:val="18"/>
                <w:lang w:val="en-US"/>
              </w:rPr>
              <w:t>2) Kimyasal Teknolojiler ve Analizler. Satılmış Basan, Cumhuriyet Üniversitesi Yayınlar</w:t>
            </w:r>
          </w:p>
          <w:p>
            <w:pPr>
              <w:rPr>
                <w:sz w:val="18"/>
                <w:szCs w:val="18"/>
                <w:lang w:val="en-US"/>
              </w:rPr>
            </w:pPr>
            <w:r>
              <w:rPr>
                <w:sz w:val="18"/>
                <w:szCs w:val="18"/>
                <w:lang w:val="en-US"/>
              </w:rPr>
              <w:t xml:space="preserve">3) Kimyasal Teknolojiler. Aral Olcay, 2003, Gazi Büro Kitapevi, Ankara.  </w:t>
            </w:r>
          </w:p>
          <w:p>
            <w:pPr>
              <w:jc w:val="both"/>
              <w:rPr>
                <w:sz w:val="18"/>
                <w:szCs w:val="18"/>
                <w:lang w:val="en-US"/>
              </w:rPr>
            </w:pPr>
            <w:r>
              <w:rPr>
                <w:sz w:val="18"/>
                <w:szCs w:val="18"/>
                <w:lang w:val="en-US"/>
              </w:rPr>
              <w:t xml:space="preserve">4)Chemical Processing Industries. Shrieve </w:t>
            </w:r>
          </w:p>
          <w:p>
            <w:pPr>
              <w:rPr>
                <w:sz w:val="18"/>
                <w:szCs w:val="18"/>
                <w:lang w:val="en-US"/>
              </w:rPr>
            </w:pPr>
            <w:r>
              <w:rPr>
                <w:sz w:val="18"/>
                <w:szCs w:val="18"/>
                <w:lang w:val="en-US"/>
              </w:rPr>
              <w:t>5) Ullmann’s encyclopedia of ındustrial Chemistry, sixth edition, 2002.</w:t>
            </w:r>
          </w:p>
          <w:p>
            <w:pPr>
              <w:rPr>
                <w:sz w:val="18"/>
                <w:szCs w:val="18"/>
                <w:lang w:val="en-US"/>
              </w:rPr>
            </w:pPr>
            <w:r>
              <w:rPr>
                <w:sz w:val="18"/>
                <w:szCs w:val="18"/>
                <w:lang w:val="en-US"/>
              </w:rPr>
              <w:t>6) Modern Farmasotik Teknoloji, Turk Eczacilar Birligi</w:t>
            </w:r>
          </w:p>
        </w:tc>
      </w:tr>
      <w:tr>
        <w:trPr>
          <w:trHeight w:val="396"/>
        </w:trPr>
        <w:tc>
          <w:tcPr>
            <w:tcW w:w="1810" w:type="dxa"/>
            <w:vMerge w:val="restart"/>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Assessment Criteria</w:t>
            </w:r>
          </w:p>
        </w:tc>
        <w:tc>
          <w:tcPr>
            <w:tcW w:w="5252" w:type="dxa"/>
            <w:gridSpan w:val="8"/>
            <w:tcBorders>
              <w:top w:val="single" w:sz="18" w:space="0" w:color="auto"/>
              <w:left w:val="single" w:sz="4" w:space="0" w:color="auto"/>
              <w:bottom w:val="single" w:sz="4" w:space="0" w:color="auto"/>
              <w:right w:val="single" w:sz="4" w:space="0" w:color="auto"/>
            </w:tcBorders>
            <w:vAlign w:val="center"/>
          </w:tcPr>
          <w:p>
            <w:pPr>
              <w:rPr>
                <w:sz w:val="18"/>
                <w:szCs w:val="18"/>
                <w:lang w:val="en-US"/>
              </w:rPr>
            </w:pPr>
          </w:p>
        </w:tc>
        <w:tc>
          <w:tcPr>
            <w:tcW w:w="1214" w:type="dxa"/>
            <w:gridSpan w:val="3"/>
            <w:tcBorders>
              <w:top w:val="single" w:sz="18"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 xml:space="preserve">If any mark as (X) </w:t>
            </w:r>
          </w:p>
        </w:tc>
        <w:tc>
          <w:tcPr>
            <w:tcW w:w="1363" w:type="dxa"/>
            <w:tcBorders>
              <w:top w:val="single" w:sz="18"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Percentage (%)</w:t>
            </w:r>
          </w:p>
        </w:tc>
      </w:tr>
      <w:tr>
        <w:trPr>
          <w:trHeight w:val="294"/>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Midterms</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X</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40</w:t>
            </w:r>
          </w:p>
        </w:tc>
      </w:tr>
      <w:tr>
        <w:trPr>
          <w:trHeight w:val="304"/>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 xml:space="preserve">Quizzes </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328"/>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 xml:space="preserve">Home woks </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X</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10</w:t>
            </w:r>
          </w:p>
        </w:tc>
      </w:tr>
      <w:tr>
        <w:trPr>
          <w:trHeight w:val="31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Projects</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32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 xml:space="preserve">Term home work </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302"/>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 xml:space="preserve">Laboratory </w:t>
            </w:r>
          </w:p>
        </w:tc>
        <w:tc>
          <w:tcPr>
            <w:tcW w:w="1214" w:type="dxa"/>
            <w:gridSpan w:val="3"/>
            <w:tcBorders>
              <w:top w:val="single" w:sz="4" w:space="0" w:color="auto"/>
              <w:left w:val="single" w:sz="4" w:space="0" w:color="auto"/>
              <w:bottom w:val="single" w:sz="4" w:space="0" w:color="auto"/>
              <w:right w:val="single" w:sz="4" w:space="0" w:color="auto"/>
            </w:tcBorders>
            <w:vAlign w:val="center"/>
            <w:hideMark/>
          </w:tcPr>
          <w:p>
            <w:pPr>
              <w:rPr>
                <w:sz w:val="18"/>
                <w:szCs w:val="18"/>
                <w:lang w:val="en-US"/>
              </w:rPr>
            </w:pPr>
            <w:r>
              <w:rPr>
                <w:sz w:val="18"/>
                <w:szCs w:val="18"/>
                <w:lang w:val="en-US"/>
              </w:rPr>
              <w:t>-</w:t>
            </w:r>
          </w:p>
        </w:tc>
        <w:tc>
          <w:tcPr>
            <w:tcW w:w="1363" w:type="dxa"/>
            <w:tcBorders>
              <w:top w:val="single" w:sz="4" w:space="0" w:color="auto"/>
              <w:left w:val="single" w:sz="4" w:space="0" w:color="auto"/>
              <w:bottom w:val="single" w:sz="4" w:space="0" w:color="auto"/>
              <w:right w:val="single" w:sz="18" w:space="0" w:color="auto"/>
            </w:tcBorders>
            <w:vAlign w:val="center"/>
            <w:hideMark/>
          </w:tcPr>
          <w:p>
            <w:pPr>
              <w:rPr>
                <w:sz w:val="18"/>
                <w:szCs w:val="18"/>
                <w:lang w:val="en-US"/>
              </w:rPr>
            </w:pPr>
            <w:r>
              <w:rPr>
                <w:sz w:val="18"/>
                <w:szCs w:val="18"/>
                <w:lang w:val="en-US"/>
              </w:rPr>
              <w:t>-</w:t>
            </w:r>
          </w:p>
        </w:tc>
      </w:tr>
      <w:tr>
        <w:trPr>
          <w:trHeight w:val="308"/>
        </w:trPr>
        <w:tc>
          <w:tcPr>
            <w:tcW w:w="0" w:type="auto"/>
            <w:vMerge/>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p>
        </w:tc>
        <w:tc>
          <w:tcPr>
            <w:tcW w:w="5252" w:type="dxa"/>
            <w:gridSpan w:val="8"/>
            <w:tcBorders>
              <w:top w:val="single" w:sz="4" w:space="0" w:color="auto"/>
              <w:left w:val="single" w:sz="4" w:space="0" w:color="auto"/>
              <w:bottom w:val="single" w:sz="18" w:space="0" w:color="auto"/>
              <w:right w:val="single" w:sz="4" w:space="0" w:color="auto"/>
            </w:tcBorders>
            <w:vAlign w:val="center"/>
            <w:hideMark/>
          </w:tcPr>
          <w:p>
            <w:pPr>
              <w:rPr>
                <w:sz w:val="18"/>
                <w:szCs w:val="18"/>
                <w:lang w:val="en-US"/>
              </w:rPr>
            </w:pPr>
            <w:r>
              <w:rPr>
                <w:sz w:val="18"/>
                <w:szCs w:val="18"/>
                <w:lang w:val="en-US"/>
              </w:rPr>
              <w:t>Final exam</w:t>
            </w:r>
          </w:p>
        </w:tc>
        <w:tc>
          <w:tcPr>
            <w:tcW w:w="1214" w:type="dxa"/>
            <w:gridSpan w:val="3"/>
            <w:tcBorders>
              <w:top w:val="single" w:sz="4" w:space="0" w:color="auto"/>
              <w:left w:val="single" w:sz="4" w:space="0" w:color="auto"/>
              <w:bottom w:val="single" w:sz="18" w:space="0" w:color="auto"/>
              <w:right w:val="single" w:sz="4" w:space="0" w:color="auto"/>
            </w:tcBorders>
            <w:vAlign w:val="center"/>
            <w:hideMark/>
          </w:tcPr>
          <w:p>
            <w:pPr>
              <w:rPr>
                <w:sz w:val="18"/>
                <w:szCs w:val="18"/>
                <w:lang w:val="en-US"/>
              </w:rPr>
            </w:pPr>
            <w:r>
              <w:rPr>
                <w:sz w:val="18"/>
                <w:szCs w:val="18"/>
                <w:lang w:val="en-US"/>
              </w:rPr>
              <w:t>X</w:t>
            </w:r>
          </w:p>
        </w:tc>
        <w:tc>
          <w:tcPr>
            <w:tcW w:w="1363" w:type="dxa"/>
            <w:tcBorders>
              <w:top w:val="single" w:sz="4"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50</w:t>
            </w:r>
          </w:p>
        </w:tc>
      </w:tr>
      <w:tr>
        <w:trPr>
          <w:trHeight w:val="396"/>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20"/>
                <w:szCs w:val="20"/>
                <w:lang w:val="en-US"/>
              </w:rPr>
              <w:t xml:space="preserve">Prepared by </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 xml:space="preserve">Prof. Dr. Halil İbrahim ÜNAL, </w:t>
            </w:r>
            <w:hyperlink r:id="rId6" w:history="1">
              <w:r>
                <w:rPr>
                  <w:rStyle w:val="Kpr"/>
                  <w:sz w:val="18"/>
                  <w:szCs w:val="18"/>
                  <w:lang w:val="en-US"/>
                </w:rPr>
                <w:t>hiunal@gazi.edu.tr</w:t>
              </w:r>
            </w:hyperlink>
            <w:r>
              <w:rPr>
                <w:sz w:val="18"/>
                <w:szCs w:val="18"/>
                <w:lang w:val="en-US"/>
              </w:rPr>
              <w:t xml:space="preserve">., Prof. Dr. Bekir SARI, </w:t>
            </w:r>
            <w:hyperlink r:id="rId7" w:history="1">
              <w:r>
                <w:rPr>
                  <w:rStyle w:val="Kpr"/>
                  <w:sz w:val="18"/>
                  <w:szCs w:val="18"/>
                  <w:lang w:val="en-US"/>
                </w:rPr>
                <w:t>bsari@gazi.edu.tr</w:t>
              </w:r>
            </w:hyperlink>
            <w:r>
              <w:rPr>
                <w:sz w:val="18"/>
                <w:szCs w:val="18"/>
                <w:lang w:val="en-US"/>
              </w:rPr>
              <w:t xml:space="preserve"> , </w:t>
            </w:r>
          </w:p>
        </w:tc>
      </w:tr>
      <w:tr>
        <w:trPr>
          <w:trHeight w:val="246"/>
        </w:trPr>
        <w:tc>
          <w:tcPr>
            <w:tcW w:w="1810" w:type="dxa"/>
            <w:tcBorders>
              <w:top w:val="single" w:sz="18" w:space="0" w:color="auto"/>
              <w:left w:val="single" w:sz="18" w:space="0" w:color="auto"/>
              <w:bottom w:val="single" w:sz="18" w:space="0" w:color="auto"/>
              <w:right w:val="single" w:sz="4" w:space="0" w:color="auto"/>
            </w:tcBorders>
            <w:vAlign w:val="center"/>
            <w:hideMark/>
          </w:tcPr>
          <w:p>
            <w:pPr>
              <w:rPr>
                <w:b/>
                <w:sz w:val="18"/>
                <w:szCs w:val="18"/>
                <w:lang w:val="en-US"/>
              </w:rPr>
            </w:pPr>
            <w:r>
              <w:rPr>
                <w:b/>
                <w:sz w:val="18"/>
                <w:szCs w:val="18"/>
                <w:lang w:val="en-US"/>
              </w:rPr>
              <w:t xml:space="preserve">Week </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 xml:space="preserve">Subjects </w:t>
            </w:r>
          </w:p>
        </w:tc>
      </w:tr>
      <w:tr>
        <w:trPr>
          <w:trHeight w:val="396"/>
        </w:trPr>
        <w:tc>
          <w:tcPr>
            <w:tcW w:w="1810" w:type="dxa"/>
            <w:tcBorders>
              <w:top w:val="single" w:sz="18" w:space="0" w:color="auto"/>
              <w:left w:val="single" w:sz="18" w:space="0" w:color="auto"/>
              <w:bottom w:val="single" w:sz="18" w:space="0" w:color="auto"/>
              <w:right w:val="single" w:sz="4" w:space="0" w:color="auto"/>
            </w:tcBorders>
            <w:hideMark/>
          </w:tcPr>
          <w:p>
            <w:pPr>
              <w:rPr>
                <w:b/>
                <w:sz w:val="18"/>
                <w:szCs w:val="18"/>
                <w:lang w:val="en-US"/>
              </w:rPr>
            </w:pPr>
            <w:r>
              <w:rPr>
                <w:b/>
                <w:sz w:val="18"/>
                <w:szCs w:val="18"/>
                <w:lang w:val="en-US"/>
              </w:rPr>
              <w:t>1</w:t>
            </w:r>
          </w:p>
          <w:p>
            <w:pPr>
              <w:rPr>
                <w:b/>
                <w:sz w:val="18"/>
                <w:szCs w:val="18"/>
                <w:lang w:val="en-US"/>
              </w:rPr>
            </w:pPr>
            <w:r>
              <w:rPr>
                <w:b/>
                <w:sz w:val="18"/>
                <w:szCs w:val="18"/>
                <w:lang w:val="en-US"/>
              </w:rPr>
              <w:t>2</w:t>
            </w:r>
          </w:p>
          <w:p>
            <w:pPr>
              <w:rPr>
                <w:b/>
                <w:sz w:val="18"/>
                <w:szCs w:val="18"/>
                <w:lang w:val="en-US"/>
              </w:rPr>
            </w:pPr>
            <w:r>
              <w:rPr>
                <w:b/>
                <w:sz w:val="18"/>
                <w:szCs w:val="18"/>
                <w:lang w:val="en-US"/>
              </w:rPr>
              <w:t>3</w:t>
            </w:r>
          </w:p>
          <w:p>
            <w:pPr>
              <w:rPr>
                <w:b/>
                <w:sz w:val="18"/>
                <w:szCs w:val="18"/>
                <w:lang w:val="en-US"/>
              </w:rPr>
            </w:pPr>
            <w:r>
              <w:rPr>
                <w:b/>
                <w:sz w:val="18"/>
                <w:szCs w:val="18"/>
                <w:lang w:val="en-US"/>
              </w:rPr>
              <w:t>4</w:t>
            </w:r>
          </w:p>
          <w:p>
            <w:pPr>
              <w:rPr>
                <w:b/>
                <w:sz w:val="18"/>
                <w:szCs w:val="18"/>
                <w:lang w:val="en-US"/>
              </w:rPr>
            </w:pPr>
            <w:r>
              <w:rPr>
                <w:b/>
                <w:sz w:val="18"/>
                <w:szCs w:val="18"/>
                <w:lang w:val="en-US"/>
              </w:rPr>
              <w:t>5</w:t>
            </w:r>
          </w:p>
          <w:p>
            <w:pPr>
              <w:rPr>
                <w:b/>
                <w:sz w:val="18"/>
                <w:szCs w:val="18"/>
                <w:lang w:val="en-US"/>
              </w:rPr>
            </w:pPr>
            <w:r>
              <w:rPr>
                <w:b/>
                <w:sz w:val="18"/>
                <w:szCs w:val="18"/>
                <w:lang w:val="en-US"/>
              </w:rPr>
              <w:t>6</w:t>
            </w:r>
          </w:p>
          <w:p>
            <w:pPr>
              <w:rPr>
                <w:b/>
                <w:sz w:val="18"/>
                <w:szCs w:val="18"/>
                <w:lang w:val="en-US"/>
              </w:rPr>
            </w:pPr>
            <w:r>
              <w:rPr>
                <w:b/>
                <w:sz w:val="18"/>
                <w:szCs w:val="18"/>
                <w:lang w:val="en-US"/>
              </w:rPr>
              <w:t>7</w:t>
            </w:r>
          </w:p>
          <w:p>
            <w:pPr>
              <w:rPr>
                <w:b/>
                <w:sz w:val="18"/>
                <w:szCs w:val="18"/>
                <w:lang w:val="en-US"/>
              </w:rPr>
            </w:pPr>
            <w:r>
              <w:rPr>
                <w:b/>
                <w:sz w:val="18"/>
                <w:szCs w:val="18"/>
                <w:lang w:val="en-US"/>
              </w:rPr>
              <w:t>8</w:t>
            </w:r>
          </w:p>
          <w:p>
            <w:pPr>
              <w:rPr>
                <w:b/>
                <w:sz w:val="18"/>
                <w:szCs w:val="18"/>
                <w:lang w:val="en-US"/>
              </w:rPr>
            </w:pPr>
            <w:r>
              <w:rPr>
                <w:b/>
                <w:sz w:val="18"/>
                <w:szCs w:val="18"/>
                <w:lang w:val="en-US"/>
              </w:rPr>
              <w:t>9</w:t>
            </w:r>
          </w:p>
          <w:p>
            <w:pPr>
              <w:rPr>
                <w:b/>
                <w:sz w:val="18"/>
                <w:szCs w:val="18"/>
                <w:lang w:val="en-US"/>
              </w:rPr>
            </w:pPr>
            <w:r>
              <w:rPr>
                <w:b/>
                <w:sz w:val="18"/>
                <w:szCs w:val="18"/>
                <w:lang w:val="en-US"/>
              </w:rPr>
              <w:t>10</w:t>
            </w:r>
          </w:p>
          <w:p>
            <w:pPr>
              <w:rPr>
                <w:b/>
                <w:sz w:val="18"/>
                <w:szCs w:val="18"/>
                <w:lang w:val="en-US"/>
              </w:rPr>
            </w:pPr>
            <w:r>
              <w:rPr>
                <w:b/>
                <w:sz w:val="18"/>
                <w:szCs w:val="18"/>
                <w:lang w:val="en-US"/>
              </w:rPr>
              <w:t>11</w:t>
            </w:r>
          </w:p>
          <w:p>
            <w:pPr>
              <w:rPr>
                <w:b/>
                <w:sz w:val="18"/>
                <w:szCs w:val="18"/>
                <w:lang w:val="en-US"/>
              </w:rPr>
            </w:pPr>
            <w:r>
              <w:rPr>
                <w:b/>
                <w:sz w:val="18"/>
                <w:szCs w:val="18"/>
                <w:lang w:val="en-US"/>
              </w:rPr>
              <w:t>12</w:t>
            </w:r>
          </w:p>
          <w:p>
            <w:pPr>
              <w:rPr>
                <w:b/>
                <w:sz w:val="18"/>
                <w:szCs w:val="18"/>
                <w:lang w:val="en-US"/>
              </w:rPr>
            </w:pPr>
            <w:r>
              <w:rPr>
                <w:b/>
                <w:sz w:val="18"/>
                <w:szCs w:val="18"/>
                <w:lang w:val="en-US"/>
              </w:rPr>
              <w:t>13</w:t>
            </w:r>
          </w:p>
          <w:p>
            <w:pPr>
              <w:rPr>
                <w:b/>
                <w:sz w:val="18"/>
                <w:szCs w:val="18"/>
                <w:lang w:val="en-US"/>
              </w:rPr>
            </w:pPr>
            <w:r>
              <w:rPr>
                <w:b/>
                <w:sz w:val="18"/>
                <w:szCs w:val="18"/>
                <w:lang w:val="en-US"/>
              </w:rPr>
              <w:t>14</w:t>
            </w:r>
          </w:p>
        </w:tc>
        <w:tc>
          <w:tcPr>
            <w:tcW w:w="7829" w:type="dxa"/>
            <w:gridSpan w:val="12"/>
            <w:tcBorders>
              <w:top w:val="single" w:sz="18" w:space="0" w:color="auto"/>
              <w:left w:val="single" w:sz="4" w:space="0" w:color="auto"/>
              <w:bottom w:val="single" w:sz="18" w:space="0" w:color="auto"/>
              <w:right w:val="single" w:sz="18" w:space="0" w:color="auto"/>
            </w:tcBorders>
            <w:vAlign w:val="center"/>
            <w:hideMark/>
          </w:tcPr>
          <w:p>
            <w:pPr>
              <w:rPr>
                <w:sz w:val="18"/>
                <w:szCs w:val="18"/>
                <w:lang w:val="en-US"/>
              </w:rPr>
            </w:pPr>
            <w:r>
              <w:rPr>
                <w:sz w:val="18"/>
                <w:szCs w:val="18"/>
                <w:lang w:val="en-US"/>
              </w:rPr>
              <w:t>Industry of agricultural chemicals.</w:t>
            </w:r>
          </w:p>
          <w:p>
            <w:pPr>
              <w:rPr>
                <w:sz w:val="18"/>
                <w:szCs w:val="18"/>
                <w:lang w:val="en-US"/>
              </w:rPr>
            </w:pPr>
            <w:r>
              <w:rPr>
                <w:sz w:val="18"/>
                <w:szCs w:val="18"/>
                <w:lang w:val="en-US"/>
              </w:rPr>
              <w:t xml:space="preserve">Perfumes and Food additives </w:t>
            </w:r>
          </w:p>
          <w:p>
            <w:pPr>
              <w:rPr>
                <w:sz w:val="18"/>
                <w:szCs w:val="18"/>
                <w:lang w:val="en-US"/>
              </w:rPr>
            </w:pPr>
            <w:r>
              <w:rPr>
                <w:sz w:val="18"/>
                <w:szCs w:val="18"/>
                <w:lang w:val="en-US"/>
              </w:rPr>
              <w:t xml:space="preserve">Liquid and solid fats and waxes. </w:t>
            </w:r>
          </w:p>
          <w:p>
            <w:pPr>
              <w:rPr>
                <w:sz w:val="18"/>
                <w:szCs w:val="18"/>
                <w:lang w:val="en-US"/>
              </w:rPr>
            </w:pPr>
            <w:r>
              <w:rPr>
                <w:sz w:val="18"/>
                <w:szCs w:val="18"/>
                <w:lang w:val="en-US"/>
              </w:rPr>
              <w:t xml:space="preserve">Industries of soap and detergents.  </w:t>
            </w:r>
          </w:p>
          <w:p>
            <w:pPr>
              <w:rPr>
                <w:sz w:val="18"/>
                <w:szCs w:val="18"/>
                <w:lang w:val="en-US"/>
              </w:rPr>
            </w:pPr>
            <w:r>
              <w:rPr>
                <w:sz w:val="18"/>
                <w:szCs w:val="18"/>
                <w:lang w:val="en-US"/>
              </w:rPr>
              <w:t xml:space="preserve">Industries of sugar, starch and fermentation. </w:t>
            </w:r>
          </w:p>
          <w:p>
            <w:pPr>
              <w:rPr>
                <w:sz w:val="18"/>
                <w:szCs w:val="18"/>
                <w:lang w:val="en-US"/>
              </w:rPr>
            </w:pPr>
            <w:r>
              <w:rPr>
                <w:sz w:val="18"/>
                <w:szCs w:val="18"/>
                <w:lang w:val="en-US"/>
              </w:rPr>
              <w:t xml:space="preserve">Chemicals of wood and paper production industry.  </w:t>
            </w:r>
          </w:p>
          <w:p>
            <w:pPr>
              <w:rPr>
                <w:sz w:val="18"/>
                <w:szCs w:val="18"/>
                <w:lang w:val="en-US"/>
              </w:rPr>
            </w:pPr>
            <w:r>
              <w:rPr>
                <w:sz w:val="18"/>
                <w:szCs w:val="18"/>
                <w:lang w:val="en-US"/>
              </w:rPr>
              <w:t xml:space="preserve">Midterm </w:t>
            </w:r>
          </w:p>
          <w:p>
            <w:pPr>
              <w:rPr>
                <w:sz w:val="18"/>
                <w:szCs w:val="18"/>
                <w:lang w:val="en-US"/>
              </w:rPr>
            </w:pPr>
            <w:r>
              <w:rPr>
                <w:sz w:val="18"/>
                <w:szCs w:val="18"/>
                <w:lang w:val="en-US"/>
              </w:rPr>
              <w:t xml:space="preserve">Plastics industries. </w:t>
            </w:r>
          </w:p>
          <w:p>
            <w:pPr>
              <w:rPr>
                <w:sz w:val="18"/>
                <w:szCs w:val="18"/>
                <w:lang w:val="en-US"/>
              </w:rPr>
            </w:pPr>
            <w:r>
              <w:rPr>
                <w:sz w:val="18"/>
                <w:szCs w:val="18"/>
                <w:lang w:val="en-US"/>
              </w:rPr>
              <w:t>Industries of synthetic fibers and films.</w:t>
            </w:r>
          </w:p>
          <w:p>
            <w:pPr>
              <w:rPr>
                <w:sz w:val="18"/>
                <w:szCs w:val="18"/>
                <w:lang w:val="en-US"/>
              </w:rPr>
            </w:pPr>
            <w:r>
              <w:rPr>
                <w:sz w:val="18"/>
                <w:szCs w:val="18"/>
                <w:lang w:val="en-US"/>
              </w:rPr>
              <w:t xml:space="preserve">Industries of rubber. </w:t>
            </w:r>
          </w:p>
          <w:p>
            <w:pPr>
              <w:rPr>
                <w:sz w:val="18"/>
                <w:szCs w:val="18"/>
                <w:lang w:val="en-US"/>
              </w:rPr>
            </w:pPr>
            <w:r>
              <w:rPr>
                <w:sz w:val="18"/>
                <w:szCs w:val="18"/>
                <w:lang w:val="en-US"/>
              </w:rPr>
              <w:t xml:space="preserve">Refining of crude oil. </w:t>
            </w:r>
          </w:p>
          <w:p>
            <w:pPr>
              <w:rPr>
                <w:sz w:val="18"/>
                <w:szCs w:val="18"/>
                <w:lang w:val="en-US"/>
              </w:rPr>
            </w:pPr>
            <w:r>
              <w:rPr>
                <w:sz w:val="18"/>
                <w:szCs w:val="18"/>
                <w:lang w:val="en-US"/>
              </w:rPr>
              <w:t xml:space="preserve">Petrochemicals. </w:t>
            </w:r>
          </w:p>
          <w:p>
            <w:pPr>
              <w:rPr>
                <w:sz w:val="18"/>
                <w:szCs w:val="18"/>
                <w:lang w:val="en-US"/>
              </w:rPr>
            </w:pPr>
            <w:r>
              <w:rPr>
                <w:sz w:val="18"/>
                <w:szCs w:val="18"/>
                <w:lang w:val="en-US"/>
              </w:rPr>
              <w:t xml:space="preserve">Paints and dyes. </w:t>
            </w:r>
          </w:p>
          <w:p>
            <w:pPr>
              <w:rPr>
                <w:sz w:val="18"/>
                <w:szCs w:val="18"/>
                <w:lang w:val="en-US"/>
              </w:rPr>
            </w:pPr>
            <w:r>
              <w:rPr>
                <w:sz w:val="18"/>
                <w:szCs w:val="18"/>
                <w:lang w:val="en-US"/>
              </w:rPr>
              <w:t>Drug industries</w:t>
            </w:r>
          </w:p>
        </w:tc>
      </w:tr>
    </w:tbl>
    <w:p/>
    <w:p/>
    <w:p/>
    <w:p/>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6"/>
        <w:gridCol w:w="829"/>
        <w:gridCol w:w="677"/>
        <w:gridCol w:w="637"/>
        <w:gridCol w:w="1090"/>
        <w:gridCol w:w="235"/>
        <w:gridCol w:w="270"/>
        <w:gridCol w:w="506"/>
        <w:gridCol w:w="833"/>
        <w:gridCol w:w="599"/>
        <w:gridCol w:w="252"/>
        <w:gridCol w:w="778"/>
        <w:gridCol w:w="196"/>
        <w:gridCol w:w="777"/>
      </w:tblGrid>
      <w:tr>
        <w:trPr>
          <w:trHeight w:val="447"/>
        </w:trPr>
        <w:tc>
          <w:tcPr>
            <w:tcW w:w="4964" w:type="dxa"/>
            <w:gridSpan w:val="6"/>
            <w:tcBorders>
              <w:top w:val="single" w:sz="18" w:space="0" w:color="auto"/>
              <w:left w:val="single" w:sz="18" w:space="0" w:color="auto"/>
              <w:bottom w:val="single" w:sz="18" w:space="0" w:color="auto"/>
              <w:right w:val="single" w:sz="4" w:space="0" w:color="auto"/>
            </w:tcBorders>
            <w:vAlign w:val="center"/>
          </w:tcPr>
          <w:p>
            <w:pPr>
              <w:pStyle w:val="KonuBal"/>
              <w:rPr>
                <w:sz w:val="20"/>
                <w:u w:val="none"/>
              </w:rPr>
            </w:pPr>
            <w:r>
              <w:rPr>
                <w:sz w:val="20"/>
                <w:u w:val="none"/>
                <w:lang w:val="en-US"/>
              </w:rPr>
              <w:lastRenderedPageBreak/>
              <w:t xml:space="preserve">Course name and code: </w:t>
            </w:r>
            <w:r>
              <w:rPr>
                <w:sz w:val="20"/>
                <w:u w:val="none"/>
              </w:rPr>
              <w:t>ENGLISH – VIII YBD 446</w:t>
            </w:r>
          </w:p>
        </w:tc>
        <w:tc>
          <w:tcPr>
            <w:tcW w:w="4211" w:type="dxa"/>
            <w:gridSpan w:val="8"/>
            <w:tcBorders>
              <w:top w:val="single" w:sz="18" w:space="0" w:color="auto"/>
              <w:left w:val="single" w:sz="4" w:space="0" w:color="auto"/>
              <w:bottom w:val="single" w:sz="18" w:space="0" w:color="auto"/>
              <w:right w:val="single" w:sz="18" w:space="0" w:color="auto"/>
            </w:tcBorders>
            <w:vAlign w:val="center"/>
          </w:tcPr>
          <w:p>
            <w:pPr>
              <w:pStyle w:val="KonuBal"/>
              <w:rPr>
                <w:b w:val="0"/>
                <w:sz w:val="20"/>
                <w:u w:val="none"/>
              </w:rPr>
            </w:pPr>
            <w:r>
              <w:rPr>
                <w:sz w:val="20"/>
                <w:u w:val="none"/>
                <w:lang w:val="en-US"/>
              </w:rPr>
              <w:t xml:space="preserve">Name of the Programme: </w:t>
            </w:r>
            <w:r>
              <w:rPr>
                <w:sz w:val="20"/>
                <w:u w:val="none"/>
              </w:rPr>
              <w:t>CHEMISTRY</w:t>
            </w:r>
          </w:p>
        </w:tc>
      </w:tr>
      <w:tr>
        <w:trPr>
          <w:cantSplit/>
          <w:trHeight w:val="421"/>
        </w:trPr>
        <w:tc>
          <w:tcPr>
            <w:tcW w:w="1496" w:type="dxa"/>
            <w:vMerge w:val="restart"/>
            <w:tcBorders>
              <w:top w:val="single" w:sz="18" w:space="0" w:color="auto"/>
              <w:left w:val="single" w:sz="18" w:space="0" w:color="auto"/>
              <w:bottom w:val="single" w:sz="4" w:space="0" w:color="auto"/>
              <w:right w:val="single" w:sz="4" w:space="0" w:color="auto"/>
            </w:tcBorders>
            <w:vAlign w:val="center"/>
          </w:tcPr>
          <w:p>
            <w:pPr>
              <w:pStyle w:val="KonuBal"/>
              <w:rPr>
                <w:sz w:val="20"/>
                <w:u w:val="none"/>
              </w:rPr>
            </w:pPr>
            <w:r>
              <w:rPr>
                <w:sz w:val="20"/>
                <w:u w:val="none"/>
                <w:lang w:val="en-GB"/>
              </w:rPr>
              <w:t>Semester</w:t>
            </w:r>
          </w:p>
        </w:tc>
        <w:tc>
          <w:tcPr>
            <w:tcW w:w="5928" w:type="dxa"/>
            <w:gridSpan w:val="10"/>
            <w:tcBorders>
              <w:top w:val="single" w:sz="18" w:space="0" w:color="auto"/>
              <w:left w:val="single" w:sz="4" w:space="0" w:color="auto"/>
              <w:bottom w:val="single" w:sz="4" w:space="0" w:color="auto"/>
              <w:right w:val="single" w:sz="18" w:space="0" w:color="auto"/>
            </w:tcBorders>
            <w:vAlign w:val="center"/>
          </w:tcPr>
          <w:p>
            <w:pPr>
              <w:pStyle w:val="KonuBal"/>
              <w:rPr>
                <w:sz w:val="20"/>
                <w:u w:val="none"/>
              </w:rPr>
            </w:pPr>
            <w:r>
              <w:rPr>
                <w:sz w:val="20"/>
                <w:u w:val="none"/>
                <w:lang w:val="en-GB"/>
              </w:rPr>
              <w:t>Teaching Methods</w:t>
            </w:r>
          </w:p>
        </w:tc>
        <w:tc>
          <w:tcPr>
            <w:tcW w:w="1751" w:type="dxa"/>
            <w:gridSpan w:val="3"/>
            <w:tcBorders>
              <w:top w:val="single" w:sz="18" w:space="0" w:color="auto"/>
              <w:left w:val="single" w:sz="4" w:space="0" w:color="auto"/>
              <w:bottom w:val="single" w:sz="4" w:space="0" w:color="auto"/>
              <w:right w:val="single" w:sz="18" w:space="0" w:color="auto"/>
            </w:tcBorders>
            <w:vAlign w:val="center"/>
          </w:tcPr>
          <w:p>
            <w:pPr>
              <w:pStyle w:val="KonuBal"/>
              <w:rPr>
                <w:sz w:val="20"/>
                <w:u w:val="none"/>
              </w:rPr>
            </w:pPr>
            <w:r>
              <w:rPr>
                <w:sz w:val="20"/>
                <w:u w:val="none"/>
                <w:lang w:val="en-GB"/>
              </w:rPr>
              <w:t>Credits</w:t>
            </w:r>
          </w:p>
        </w:tc>
      </w:tr>
      <w:tr>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pPr>
              <w:rPr>
                <w:b/>
                <w:sz w:val="20"/>
                <w:szCs w:val="20"/>
                <w:lang w:eastAsia="en-US"/>
              </w:rPr>
            </w:pPr>
          </w:p>
        </w:tc>
        <w:tc>
          <w:tcPr>
            <w:tcW w:w="829" w:type="dxa"/>
            <w:tcBorders>
              <w:top w:val="single" w:sz="4" w:space="0" w:color="auto"/>
              <w:left w:val="single" w:sz="4" w:space="0" w:color="auto"/>
              <w:bottom w:val="single" w:sz="4" w:space="0" w:color="auto"/>
              <w:right w:val="single" w:sz="18" w:space="0" w:color="auto"/>
            </w:tcBorders>
            <w:vAlign w:val="center"/>
          </w:tcPr>
          <w:p>
            <w:pPr>
              <w:pStyle w:val="KonuBal"/>
              <w:ind w:right="-54"/>
              <w:rPr>
                <w:sz w:val="20"/>
                <w:u w:val="none"/>
                <w:lang w:val="en-GB"/>
              </w:rPr>
            </w:pPr>
            <w:r>
              <w:rPr>
                <w:sz w:val="20"/>
                <w:u w:val="none"/>
                <w:lang w:val="en-GB"/>
              </w:rPr>
              <w:t>Lecture</w:t>
            </w:r>
          </w:p>
        </w:tc>
        <w:tc>
          <w:tcPr>
            <w:tcW w:w="677" w:type="dxa"/>
            <w:tcBorders>
              <w:top w:val="single" w:sz="2" w:space="0" w:color="auto"/>
              <w:left w:val="single" w:sz="4" w:space="0" w:color="auto"/>
              <w:bottom w:val="single" w:sz="4" w:space="0" w:color="auto"/>
              <w:right w:val="single" w:sz="18" w:space="0" w:color="auto"/>
            </w:tcBorders>
            <w:vAlign w:val="center"/>
          </w:tcPr>
          <w:p>
            <w:pPr>
              <w:pStyle w:val="KonuBal"/>
              <w:ind w:right="-72"/>
              <w:rPr>
                <w:sz w:val="20"/>
                <w:u w:val="none"/>
                <w:lang w:val="en-GB"/>
              </w:rPr>
            </w:pPr>
            <w:r>
              <w:rPr>
                <w:sz w:val="20"/>
                <w:u w:val="none"/>
                <w:lang w:val="en-GB"/>
              </w:rPr>
              <w:t>Recite</w:t>
            </w:r>
          </w:p>
        </w:tc>
        <w:tc>
          <w:tcPr>
            <w:tcW w:w="637"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Lab.</w:t>
            </w:r>
          </w:p>
        </w:tc>
        <w:tc>
          <w:tcPr>
            <w:tcW w:w="1090"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r>
              <w:rPr>
                <w:sz w:val="20"/>
                <w:u w:val="none"/>
                <w:lang w:val="de-DE"/>
              </w:rPr>
              <w:t>Project</w:t>
            </w:r>
          </w:p>
        </w:tc>
        <w:tc>
          <w:tcPr>
            <w:tcW w:w="505" w:type="dxa"/>
            <w:gridSpan w:val="2"/>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p>
        </w:tc>
        <w:tc>
          <w:tcPr>
            <w:tcW w:w="506"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de-DE"/>
              </w:rPr>
            </w:pPr>
          </w:p>
        </w:tc>
        <w:tc>
          <w:tcPr>
            <w:tcW w:w="833" w:type="dxa"/>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Other</w:t>
            </w:r>
          </w:p>
        </w:tc>
        <w:tc>
          <w:tcPr>
            <w:tcW w:w="851" w:type="dxa"/>
            <w:gridSpan w:val="2"/>
            <w:tcBorders>
              <w:top w:val="single" w:sz="4" w:space="0" w:color="auto"/>
              <w:left w:val="single" w:sz="4" w:space="0" w:color="auto"/>
              <w:bottom w:val="single" w:sz="4" w:space="0" w:color="auto"/>
              <w:right w:val="single" w:sz="18" w:space="0" w:color="auto"/>
            </w:tcBorders>
            <w:vAlign w:val="center"/>
          </w:tcPr>
          <w:p>
            <w:pPr>
              <w:pStyle w:val="KonuBal"/>
              <w:rPr>
                <w:sz w:val="20"/>
                <w:u w:val="none"/>
                <w:lang w:val="en-GB"/>
              </w:rPr>
            </w:pPr>
            <w:r>
              <w:rPr>
                <w:sz w:val="20"/>
                <w:u w:val="none"/>
                <w:lang w:val="en-GB"/>
              </w:rPr>
              <w:t>Total</w:t>
            </w:r>
          </w:p>
        </w:tc>
        <w:tc>
          <w:tcPr>
            <w:tcW w:w="778" w:type="dxa"/>
            <w:tcBorders>
              <w:top w:val="single" w:sz="18" w:space="0" w:color="auto"/>
              <w:left w:val="single" w:sz="4" w:space="0" w:color="auto"/>
              <w:bottom w:val="single" w:sz="4" w:space="0" w:color="auto"/>
              <w:right w:val="single" w:sz="18" w:space="0" w:color="auto"/>
            </w:tcBorders>
            <w:vAlign w:val="center"/>
          </w:tcPr>
          <w:p>
            <w:pPr>
              <w:pStyle w:val="KonuBal"/>
              <w:ind w:right="-72"/>
              <w:rPr>
                <w:sz w:val="20"/>
                <w:u w:val="none"/>
                <w:lang w:val="en-GB"/>
              </w:rPr>
            </w:pPr>
            <w:r>
              <w:rPr>
                <w:sz w:val="20"/>
                <w:u w:val="none"/>
                <w:lang w:val="en-GB"/>
              </w:rPr>
              <w:t>Credits</w:t>
            </w:r>
          </w:p>
        </w:tc>
        <w:tc>
          <w:tcPr>
            <w:tcW w:w="973" w:type="dxa"/>
            <w:gridSpan w:val="2"/>
            <w:tcBorders>
              <w:top w:val="single" w:sz="18" w:space="0" w:color="auto"/>
              <w:left w:val="single" w:sz="4" w:space="0" w:color="auto"/>
              <w:bottom w:val="single" w:sz="4" w:space="0" w:color="auto"/>
              <w:right w:val="single" w:sz="18" w:space="0" w:color="auto"/>
            </w:tcBorders>
            <w:vAlign w:val="center"/>
          </w:tcPr>
          <w:p>
            <w:pPr>
              <w:jc w:val="center"/>
              <w:rPr>
                <w:b/>
                <w:sz w:val="20"/>
                <w:szCs w:val="20"/>
                <w:lang w:val="en-GB" w:eastAsia="en-US"/>
              </w:rPr>
            </w:pPr>
            <w:r>
              <w:rPr>
                <w:b/>
                <w:sz w:val="20"/>
                <w:szCs w:val="20"/>
                <w:lang w:val="en-GB"/>
              </w:rPr>
              <w:t>ECTS Credits</w:t>
            </w:r>
          </w:p>
        </w:tc>
      </w:tr>
      <w:tr>
        <w:trPr>
          <w:cantSplit/>
          <w:trHeight w:val="397"/>
        </w:trPr>
        <w:tc>
          <w:tcPr>
            <w:tcW w:w="1496" w:type="dxa"/>
            <w:tcBorders>
              <w:top w:val="single" w:sz="4" w:space="0" w:color="auto"/>
              <w:left w:val="single" w:sz="18" w:space="0" w:color="auto"/>
              <w:bottom w:val="single" w:sz="18" w:space="0" w:color="auto"/>
              <w:right w:val="single" w:sz="4" w:space="0" w:color="auto"/>
            </w:tcBorders>
            <w:vAlign w:val="center"/>
          </w:tcPr>
          <w:p>
            <w:pPr>
              <w:pStyle w:val="Altbilgi"/>
              <w:jc w:val="center"/>
              <w:rPr>
                <w:sz w:val="20"/>
                <w:szCs w:val="20"/>
                <w:lang w:val="tr-TR"/>
              </w:rPr>
            </w:pPr>
            <w:r>
              <w:rPr>
                <w:b/>
                <w:sz w:val="20"/>
                <w:szCs w:val="20"/>
                <w:lang w:val="tr-TR"/>
              </w:rPr>
              <w:t>1</w:t>
            </w:r>
          </w:p>
        </w:tc>
        <w:tc>
          <w:tcPr>
            <w:tcW w:w="829"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3</w:t>
            </w:r>
          </w:p>
        </w:tc>
        <w:tc>
          <w:tcPr>
            <w:tcW w:w="677"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637"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1090"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505" w:type="dxa"/>
            <w:gridSpan w:val="2"/>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p>
        </w:tc>
        <w:tc>
          <w:tcPr>
            <w:tcW w:w="506"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p>
        </w:tc>
        <w:tc>
          <w:tcPr>
            <w:tcW w:w="833" w:type="dxa"/>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0</w:t>
            </w:r>
          </w:p>
        </w:tc>
        <w:tc>
          <w:tcPr>
            <w:tcW w:w="851" w:type="dxa"/>
            <w:gridSpan w:val="2"/>
            <w:tcBorders>
              <w:top w:val="single" w:sz="4" w:space="0" w:color="auto"/>
              <w:left w:val="single" w:sz="4" w:space="0" w:color="auto"/>
              <w:bottom w:val="single" w:sz="18" w:space="0" w:color="auto"/>
              <w:right w:val="single" w:sz="18" w:space="0" w:color="auto"/>
            </w:tcBorders>
            <w:vAlign w:val="center"/>
          </w:tcPr>
          <w:p>
            <w:pPr>
              <w:pStyle w:val="KonuBal"/>
              <w:rPr>
                <w:b w:val="0"/>
                <w:sz w:val="20"/>
                <w:u w:val="none"/>
              </w:rPr>
            </w:pPr>
            <w:r>
              <w:rPr>
                <w:b w:val="0"/>
                <w:sz w:val="20"/>
                <w:u w:val="none"/>
              </w:rPr>
              <w:t>3</w:t>
            </w:r>
          </w:p>
        </w:tc>
        <w:tc>
          <w:tcPr>
            <w:tcW w:w="778" w:type="dxa"/>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4</w:t>
            </w:r>
          </w:p>
        </w:tc>
        <w:tc>
          <w:tcPr>
            <w:tcW w:w="973" w:type="dxa"/>
            <w:gridSpan w:val="2"/>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4</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Language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r>
              <w:rPr>
                <w:b w:val="0"/>
                <w:sz w:val="20"/>
                <w:u w:val="none"/>
              </w:rPr>
              <w:t>ENGLISH</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Compulsory / Elective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r>
              <w:rPr>
                <w:b w:val="0"/>
                <w:sz w:val="20"/>
                <w:u w:val="none"/>
              </w:rPr>
              <w:t>ELECTIVE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fr-FR" w:eastAsia="tr-TR"/>
              </w:rPr>
              <w:t>Prerequisites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KonuBal"/>
              <w:jc w:val="left"/>
              <w:rPr>
                <w:b w:val="0"/>
                <w:sz w:val="20"/>
                <w:u w:val="none"/>
              </w:rPr>
            </w:pPr>
          </w:p>
        </w:tc>
      </w:tr>
      <w:tr>
        <w:trPr>
          <w:trHeight w:val="474"/>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fr-FR" w:eastAsia="tr-TR"/>
              </w:rPr>
              <w:t>Catalogue Description</w:t>
            </w:r>
          </w:p>
        </w:tc>
        <w:tc>
          <w:tcPr>
            <w:tcW w:w="7679" w:type="dxa"/>
            <w:gridSpan w:val="13"/>
            <w:tcBorders>
              <w:top w:val="single" w:sz="18" w:space="0" w:color="auto"/>
              <w:left w:val="single" w:sz="4" w:space="0" w:color="auto"/>
              <w:bottom w:val="single" w:sz="18" w:space="0" w:color="auto"/>
              <w:right w:val="single" w:sz="18" w:space="0" w:color="auto"/>
            </w:tcBorders>
          </w:tcPr>
          <w:p>
            <w:pPr>
              <w:pStyle w:val="NormalWeb"/>
              <w:spacing w:before="0" w:beforeAutospacing="0" w:after="0" w:afterAutospacing="0"/>
              <w:rPr>
                <w:rFonts w:ascii="Times New Roman" w:hAnsi="Times New Roman"/>
                <w:sz w:val="20"/>
                <w:szCs w:val="20"/>
              </w:rPr>
            </w:pP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Course Objectives</w:t>
            </w:r>
          </w:p>
        </w:tc>
        <w:tc>
          <w:tcPr>
            <w:tcW w:w="7679" w:type="dxa"/>
            <w:gridSpan w:val="13"/>
            <w:tcBorders>
              <w:top w:val="single" w:sz="18" w:space="0" w:color="auto"/>
              <w:left w:val="single" w:sz="4" w:space="0" w:color="auto"/>
              <w:bottom w:val="single" w:sz="18" w:space="0" w:color="auto"/>
              <w:right w:val="single" w:sz="18" w:space="0" w:color="auto"/>
            </w:tcBorders>
          </w:tcPr>
          <w:p>
            <w:pPr>
              <w:pStyle w:val="KonuBal"/>
              <w:jc w:val="both"/>
              <w:rPr>
                <w:b w:val="0"/>
                <w:sz w:val="20"/>
                <w:u w:val="none"/>
              </w:rPr>
            </w:pPr>
            <w:r>
              <w:rPr>
                <w:b w:val="0"/>
                <w:sz w:val="20"/>
                <w:u w:val="none"/>
                <w:lang w:val="en-US"/>
              </w:rPr>
              <w:t>This course aims to develop students’ reading and writing skills in the target language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pStyle w:val="KonuBal"/>
              <w:jc w:val="left"/>
              <w:rPr>
                <w:sz w:val="20"/>
                <w:u w:val="none"/>
              </w:rPr>
            </w:pPr>
            <w:r>
              <w:rPr>
                <w:sz w:val="20"/>
                <w:u w:val="none"/>
                <w:lang w:val="en-GB" w:eastAsia="tr-TR"/>
              </w:rPr>
              <w:t>Course  Outcomes</w:t>
            </w:r>
          </w:p>
        </w:tc>
        <w:tc>
          <w:tcPr>
            <w:tcW w:w="7679" w:type="dxa"/>
            <w:gridSpan w:val="13"/>
            <w:tcBorders>
              <w:top w:val="single" w:sz="18" w:space="0" w:color="auto"/>
              <w:left w:val="single" w:sz="4" w:space="0" w:color="auto"/>
              <w:bottom w:val="single" w:sz="18" w:space="0" w:color="auto"/>
              <w:right w:val="single" w:sz="18" w:space="0" w:color="auto"/>
            </w:tcBorders>
          </w:tcPr>
          <w:p>
            <w:pPr>
              <w:pStyle w:val="KonuBal"/>
              <w:jc w:val="left"/>
              <w:rPr>
                <w:b w:val="0"/>
                <w:sz w:val="20"/>
                <w:u w:val="none"/>
              </w:rPr>
            </w:pPr>
            <w:r>
              <w:rPr>
                <w:b w:val="0"/>
                <w:sz w:val="20"/>
                <w:u w:val="none"/>
              </w:rPr>
              <w:t>Understanding the texts in English students express themselves in the target language</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lang w:val="en-GB"/>
              </w:rPr>
            </w:pPr>
            <w:r>
              <w:rPr>
                <w:b/>
                <w:sz w:val="20"/>
                <w:szCs w:val="20"/>
                <w:lang w:val="en-GB"/>
              </w:rPr>
              <w:t>Textbook and /or References</w:t>
            </w:r>
          </w:p>
          <w:p>
            <w:pPr>
              <w:pStyle w:val="KonuBal"/>
              <w:jc w:val="left"/>
              <w:rPr>
                <w:sz w:val="20"/>
                <w:u w:val="none"/>
              </w:rPr>
            </w:pPr>
          </w:p>
        </w:tc>
        <w:tc>
          <w:tcPr>
            <w:tcW w:w="7679" w:type="dxa"/>
            <w:gridSpan w:val="13"/>
            <w:tcBorders>
              <w:top w:val="single" w:sz="18" w:space="0" w:color="auto"/>
              <w:left w:val="single" w:sz="4" w:space="0" w:color="auto"/>
              <w:bottom w:val="single" w:sz="18" w:space="0" w:color="auto"/>
              <w:right w:val="single" w:sz="18" w:space="0" w:color="auto"/>
            </w:tcBorders>
          </w:tcPr>
          <w:p>
            <w:pPr>
              <w:pStyle w:val="GvdeMetni"/>
              <w:rPr>
                <w:b/>
                <w:iCs/>
                <w:sz w:val="20"/>
                <w:szCs w:val="20"/>
              </w:rPr>
            </w:pPr>
            <w:r>
              <w:rPr>
                <w:b/>
                <w:iCs/>
                <w:sz w:val="20"/>
                <w:szCs w:val="20"/>
              </w:rPr>
              <w:t xml:space="preserve">Course Book: </w:t>
            </w:r>
          </w:p>
          <w:p>
            <w:pPr>
              <w:ind w:left="709" w:hanging="709"/>
              <w:jc w:val="both"/>
              <w:rPr>
                <w:color w:val="000000"/>
                <w:sz w:val="20"/>
                <w:szCs w:val="20"/>
                <w:lang w:val="en-US"/>
              </w:rPr>
            </w:pPr>
            <w:r>
              <w:rPr>
                <w:sz w:val="20"/>
                <w:szCs w:val="20"/>
                <w:lang w:val="en-US"/>
              </w:rPr>
              <w:t xml:space="preserve">1) </w:t>
            </w:r>
            <w:r>
              <w:rPr>
                <w:sz w:val="20"/>
                <w:szCs w:val="20"/>
                <w:lang w:val="en-US"/>
              </w:rPr>
              <w:tab/>
            </w:r>
            <w:r>
              <w:rPr>
                <w:color w:val="000000"/>
                <w:sz w:val="20"/>
                <w:szCs w:val="20"/>
                <w:lang w:val="en-US"/>
              </w:rPr>
              <w:t>Kandiller, B. ve Togay, N. Reader at Work I, Middle East Technical University: Ankara, 1997.</w:t>
            </w:r>
          </w:p>
          <w:p>
            <w:pPr>
              <w:ind w:left="709" w:hanging="709"/>
              <w:jc w:val="both"/>
              <w:rPr>
                <w:b/>
                <w:iCs/>
                <w:sz w:val="20"/>
                <w:szCs w:val="20"/>
              </w:rPr>
            </w:pPr>
            <w:r>
              <w:rPr>
                <w:b/>
                <w:iCs/>
                <w:sz w:val="20"/>
                <w:szCs w:val="20"/>
              </w:rPr>
              <w:t>Reference Books:</w:t>
            </w:r>
          </w:p>
          <w:p>
            <w:pPr>
              <w:pStyle w:val="GvdeMetni"/>
              <w:rPr>
                <w:color w:val="000000"/>
                <w:sz w:val="20"/>
                <w:szCs w:val="20"/>
              </w:rPr>
            </w:pPr>
            <w:r>
              <w:rPr>
                <w:bCs/>
              </w:rPr>
              <w:t xml:space="preserve">1) </w:t>
            </w:r>
            <w:r>
              <w:rPr>
                <w:bCs/>
              </w:rPr>
              <w:tab/>
            </w:r>
            <w:r>
              <w:rPr>
                <w:sz w:val="20"/>
                <w:szCs w:val="20"/>
              </w:rPr>
              <w:t>Quirk, R., Greenbaum, S., Leech, G.  Ve Startvik, J. A Comprehensive Grammar of English Grammar, Longman, 1986.</w:t>
            </w:r>
          </w:p>
        </w:tc>
      </w:tr>
      <w:tr>
        <w:trPr>
          <w:cantSplit/>
          <w:trHeight w:val="210"/>
        </w:trPr>
        <w:tc>
          <w:tcPr>
            <w:tcW w:w="1496" w:type="dxa"/>
            <w:vMerge w:val="restart"/>
            <w:tcBorders>
              <w:top w:val="single" w:sz="18" w:space="0" w:color="auto"/>
              <w:left w:val="single" w:sz="18" w:space="0" w:color="auto"/>
              <w:bottom w:val="single" w:sz="18" w:space="0" w:color="auto"/>
              <w:right w:val="single" w:sz="4" w:space="0" w:color="auto"/>
            </w:tcBorders>
          </w:tcPr>
          <w:p>
            <w:pPr>
              <w:rPr>
                <w:b/>
                <w:sz w:val="20"/>
                <w:szCs w:val="20"/>
                <w:lang w:eastAsia="en-US"/>
              </w:rPr>
            </w:pPr>
            <w:r>
              <w:rPr>
                <w:b/>
                <w:iCs/>
                <w:sz w:val="20"/>
                <w:szCs w:val="20"/>
                <w:lang w:val="en-GB"/>
              </w:rPr>
              <w:t>Assessment Criteria</w:t>
            </w:r>
          </w:p>
        </w:tc>
        <w:tc>
          <w:tcPr>
            <w:tcW w:w="5676" w:type="dxa"/>
            <w:gridSpan w:val="9"/>
            <w:tcBorders>
              <w:top w:val="single" w:sz="18" w:space="0" w:color="auto"/>
              <w:left w:val="single" w:sz="4" w:space="0" w:color="auto"/>
              <w:bottom w:val="single" w:sz="4" w:space="0" w:color="auto"/>
              <w:right w:val="single" w:sz="4" w:space="0" w:color="auto"/>
            </w:tcBorders>
            <w:vAlign w:val="center"/>
          </w:tcPr>
          <w:p>
            <w:pPr>
              <w:rPr>
                <w:sz w:val="20"/>
                <w:szCs w:val="20"/>
                <w:lang w:eastAsia="en-US"/>
              </w:rPr>
            </w:pPr>
          </w:p>
        </w:tc>
        <w:tc>
          <w:tcPr>
            <w:tcW w:w="1226" w:type="dxa"/>
            <w:gridSpan w:val="3"/>
            <w:tcBorders>
              <w:top w:val="single" w:sz="18" w:space="0" w:color="auto"/>
              <w:left w:val="single" w:sz="4" w:space="0" w:color="auto"/>
              <w:bottom w:val="single" w:sz="4" w:space="0" w:color="auto"/>
              <w:right w:val="single" w:sz="4" w:space="0" w:color="auto"/>
            </w:tcBorders>
            <w:vAlign w:val="center"/>
          </w:tcPr>
          <w:p>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Number</w:t>
            </w:r>
          </w:p>
        </w:tc>
        <w:tc>
          <w:tcPr>
            <w:tcW w:w="777" w:type="dxa"/>
            <w:tcBorders>
              <w:top w:val="single" w:sz="18" w:space="0" w:color="auto"/>
              <w:left w:val="single" w:sz="4" w:space="0" w:color="auto"/>
              <w:bottom w:val="single" w:sz="4" w:space="0" w:color="auto"/>
              <w:right w:val="single" w:sz="18" w:space="0" w:color="auto"/>
            </w:tcBorders>
            <w:vAlign w:val="center"/>
          </w:tcPr>
          <w:p>
            <w:pPr>
              <w:jc w:val="center"/>
              <w:rPr>
                <w:b/>
                <w:sz w:val="20"/>
                <w:szCs w:val="20"/>
                <w:lang w:eastAsia="en-US"/>
              </w:rPr>
            </w:pPr>
            <w:r>
              <w:rPr>
                <w:b/>
                <w:sz w:val="20"/>
                <w:szCs w:val="20"/>
              </w:rPr>
              <w:t>%</w:t>
            </w: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pStyle w:val="Balk3"/>
              <w:rPr>
                <w:b/>
                <w:i w:val="0"/>
                <w:color w:val="auto"/>
                <w:sz w:val="20"/>
                <w:lang w:val="en-GB"/>
              </w:rPr>
            </w:pPr>
            <w:r>
              <w:rPr>
                <w:b/>
                <w:i w:val="0"/>
                <w:color w:val="auto"/>
                <w:sz w:val="20"/>
                <w:lang w:val="en-GB"/>
              </w:rPr>
              <w:t>Midterm Exams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r>
              <w:rPr>
                <w:sz w:val="20"/>
                <w:szCs w:val="20"/>
                <w:lang w:eastAsia="en-US"/>
              </w:rPr>
              <w:t>40</w:t>
            </w: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Quizzes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Homework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Projects</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Term Paper</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Laboratory 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pPr>
              <w:ind w:left="33"/>
              <w:rPr>
                <w:b/>
                <w:sz w:val="20"/>
                <w:szCs w:val="20"/>
                <w:lang w:val="en-GB"/>
              </w:rPr>
            </w:pPr>
            <w:r>
              <w:rPr>
                <w:b/>
                <w:sz w:val="20"/>
                <w:szCs w:val="20"/>
                <w:lang w:val="en-GB"/>
              </w:rPr>
              <w:t>Other</w:t>
            </w:r>
          </w:p>
        </w:tc>
        <w:tc>
          <w:tcPr>
            <w:tcW w:w="1226" w:type="dxa"/>
            <w:gridSpan w:val="3"/>
            <w:tcBorders>
              <w:top w:val="single" w:sz="4" w:space="0" w:color="auto"/>
              <w:left w:val="single" w:sz="4" w:space="0" w:color="auto"/>
              <w:bottom w:val="single" w:sz="4" w:space="0" w:color="auto"/>
              <w:right w:val="single" w:sz="4" w:space="0" w:color="auto"/>
            </w:tcBorders>
            <w:vAlign w:val="center"/>
          </w:tcPr>
          <w:p>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pPr>
              <w:jc w:val="center"/>
              <w:rPr>
                <w:sz w:val="20"/>
                <w:szCs w:val="20"/>
                <w:lang w:eastAsia="en-US"/>
              </w:rPr>
            </w:pPr>
          </w:p>
        </w:tc>
      </w:tr>
      <w:tr>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20"/>
                <w:szCs w:val="20"/>
                <w:lang w:eastAsia="en-US"/>
              </w:rPr>
            </w:pPr>
          </w:p>
        </w:tc>
        <w:tc>
          <w:tcPr>
            <w:tcW w:w="5676" w:type="dxa"/>
            <w:gridSpan w:val="9"/>
            <w:tcBorders>
              <w:top w:val="single" w:sz="4" w:space="0" w:color="auto"/>
              <w:left w:val="single" w:sz="4" w:space="0" w:color="auto"/>
              <w:bottom w:val="single" w:sz="18" w:space="0" w:color="auto"/>
              <w:right w:val="single" w:sz="4" w:space="0" w:color="auto"/>
            </w:tcBorders>
            <w:vAlign w:val="center"/>
          </w:tcPr>
          <w:p>
            <w:pPr>
              <w:ind w:left="33"/>
              <w:rPr>
                <w:b/>
                <w:sz w:val="20"/>
                <w:szCs w:val="20"/>
                <w:lang w:val="en-GB"/>
              </w:rPr>
            </w:pPr>
            <w:r>
              <w:rPr>
                <w:b/>
                <w:sz w:val="20"/>
                <w:szCs w:val="20"/>
                <w:lang w:val="en-GB"/>
              </w:rPr>
              <w:t>Final Exam</w:t>
            </w:r>
          </w:p>
        </w:tc>
        <w:tc>
          <w:tcPr>
            <w:tcW w:w="1226" w:type="dxa"/>
            <w:gridSpan w:val="3"/>
            <w:tcBorders>
              <w:top w:val="single" w:sz="4" w:space="0" w:color="auto"/>
              <w:left w:val="single" w:sz="4" w:space="0" w:color="auto"/>
              <w:bottom w:val="single" w:sz="18" w:space="0" w:color="auto"/>
              <w:right w:val="single" w:sz="4" w:space="0" w:color="auto"/>
            </w:tcBorders>
            <w:vAlign w:val="center"/>
          </w:tcPr>
          <w:p>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18" w:space="0" w:color="auto"/>
              <w:right w:val="single" w:sz="18" w:space="0" w:color="auto"/>
            </w:tcBorders>
            <w:vAlign w:val="center"/>
          </w:tcPr>
          <w:p>
            <w:pPr>
              <w:jc w:val="center"/>
              <w:rPr>
                <w:sz w:val="20"/>
                <w:szCs w:val="20"/>
                <w:lang w:eastAsia="en-US"/>
              </w:rPr>
            </w:pPr>
            <w:r>
              <w:rPr>
                <w:sz w:val="20"/>
                <w:szCs w:val="20"/>
                <w:lang w:eastAsia="en-US"/>
              </w:rPr>
              <w:t>60</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lang w:eastAsia="en-US"/>
              </w:rPr>
            </w:pPr>
            <w:r>
              <w:rPr>
                <w:b/>
                <w:sz w:val="20"/>
                <w:szCs w:val="20"/>
                <w:lang w:val="en-GB"/>
              </w:rPr>
              <w:t>Instructors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Balk9"/>
              <w:spacing w:before="0" w:after="0"/>
              <w:rPr>
                <w:rFonts w:ascii="Times New Roman" w:hAnsi="Times New Roman" w:cs="Times New Roman"/>
                <w:sz w:val="20"/>
                <w:szCs w:val="20"/>
              </w:rPr>
            </w:pPr>
            <w:r>
              <w:rPr>
                <w:rFonts w:ascii="Times New Roman" w:hAnsi="Times New Roman" w:cs="Times New Roman"/>
                <w:sz w:val="20"/>
                <w:szCs w:val="20"/>
              </w:rPr>
              <w:t>Yrd.Doç.Dr. Selma ELYILDIRIM</w:t>
            </w:r>
          </w:p>
        </w:tc>
      </w:tr>
      <w:tr>
        <w:trPr>
          <w:trHeight w:val="397"/>
        </w:trPr>
        <w:tc>
          <w:tcPr>
            <w:tcW w:w="1496" w:type="dxa"/>
            <w:tcBorders>
              <w:top w:val="single" w:sz="18" w:space="0" w:color="auto"/>
              <w:left w:val="single" w:sz="18" w:space="0" w:color="auto"/>
              <w:bottom w:val="single" w:sz="18" w:space="0" w:color="auto"/>
              <w:right w:val="single" w:sz="4" w:space="0" w:color="auto"/>
            </w:tcBorders>
          </w:tcPr>
          <w:p>
            <w:pPr>
              <w:rPr>
                <w:b/>
                <w:sz w:val="20"/>
                <w:szCs w:val="20"/>
              </w:rPr>
            </w:pPr>
            <w:r>
              <w:rPr>
                <w:b/>
                <w:sz w:val="20"/>
                <w:szCs w:val="20"/>
              </w:rPr>
              <w:t>Weeks</w:t>
            </w:r>
          </w:p>
          <w:p>
            <w:pPr>
              <w:rPr>
                <w:b/>
                <w:sz w:val="20"/>
                <w:szCs w:val="20"/>
              </w:rPr>
            </w:pPr>
            <w:r>
              <w:rPr>
                <w:b/>
                <w:sz w:val="20"/>
                <w:szCs w:val="20"/>
              </w:rPr>
              <w:t>1</w:t>
            </w:r>
          </w:p>
          <w:p>
            <w:pPr>
              <w:rPr>
                <w:b/>
                <w:sz w:val="20"/>
                <w:szCs w:val="20"/>
              </w:rPr>
            </w:pPr>
            <w:r>
              <w:rPr>
                <w:b/>
                <w:sz w:val="20"/>
                <w:szCs w:val="20"/>
              </w:rPr>
              <w:t>2</w:t>
            </w:r>
          </w:p>
          <w:p>
            <w:pPr>
              <w:rPr>
                <w:b/>
                <w:sz w:val="20"/>
                <w:szCs w:val="20"/>
              </w:rPr>
            </w:pPr>
            <w:r>
              <w:rPr>
                <w:b/>
                <w:sz w:val="20"/>
                <w:szCs w:val="20"/>
              </w:rPr>
              <w:t>3</w:t>
            </w:r>
          </w:p>
          <w:p>
            <w:pPr>
              <w:rPr>
                <w:b/>
                <w:sz w:val="20"/>
                <w:szCs w:val="20"/>
              </w:rPr>
            </w:pPr>
            <w:r>
              <w:rPr>
                <w:b/>
                <w:sz w:val="20"/>
                <w:szCs w:val="20"/>
              </w:rPr>
              <w:t>4</w:t>
            </w:r>
          </w:p>
          <w:p>
            <w:pPr>
              <w:rPr>
                <w:b/>
                <w:sz w:val="20"/>
                <w:szCs w:val="20"/>
              </w:rPr>
            </w:pPr>
            <w:r>
              <w:rPr>
                <w:b/>
                <w:sz w:val="20"/>
                <w:szCs w:val="20"/>
              </w:rPr>
              <w:t>5</w:t>
            </w:r>
          </w:p>
          <w:p>
            <w:pPr>
              <w:rPr>
                <w:b/>
                <w:sz w:val="20"/>
                <w:szCs w:val="20"/>
              </w:rPr>
            </w:pPr>
            <w:r>
              <w:rPr>
                <w:b/>
                <w:sz w:val="20"/>
                <w:szCs w:val="20"/>
              </w:rPr>
              <w:t>6</w:t>
            </w:r>
          </w:p>
          <w:p>
            <w:pPr>
              <w:rPr>
                <w:b/>
                <w:sz w:val="20"/>
                <w:szCs w:val="20"/>
              </w:rPr>
            </w:pPr>
            <w:r>
              <w:rPr>
                <w:b/>
                <w:sz w:val="20"/>
                <w:szCs w:val="20"/>
              </w:rPr>
              <w:t>7</w:t>
            </w:r>
          </w:p>
          <w:p>
            <w:pPr>
              <w:rPr>
                <w:b/>
                <w:sz w:val="20"/>
                <w:szCs w:val="20"/>
              </w:rPr>
            </w:pPr>
            <w:r>
              <w:rPr>
                <w:b/>
                <w:sz w:val="20"/>
                <w:szCs w:val="20"/>
              </w:rPr>
              <w:t>8</w:t>
            </w:r>
          </w:p>
          <w:p>
            <w:pPr>
              <w:rPr>
                <w:b/>
                <w:sz w:val="20"/>
                <w:szCs w:val="20"/>
              </w:rPr>
            </w:pPr>
            <w:r>
              <w:rPr>
                <w:b/>
                <w:sz w:val="20"/>
                <w:szCs w:val="20"/>
              </w:rPr>
              <w:t>9</w:t>
            </w:r>
          </w:p>
          <w:p>
            <w:pPr>
              <w:rPr>
                <w:b/>
                <w:sz w:val="20"/>
                <w:szCs w:val="20"/>
              </w:rPr>
            </w:pPr>
            <w:r>
              <w:rPr>
                <w:b/>
                <w:sz w:val="20"/>
                <w:szCs w:val="20"/>
              </w:rPr>
              <w:t>10</w:t>
            </w:r>
          </w:p>
          <w:p>
            <w:pPr>
              <w:rPr>
                <w:b/>
                <w:sz w:val="20"/>
                <w:szCs w:val="20"/>
              </w:rPr>
            </w:pPr>
            <w:r>
              <w:rPr>
                <w:b/>
                <w:sz w:val="20"/>
                <w:szCs w:val="20"/>
              </w:rPr>
              <w:t>11</w:t>
            </w:r>
          </w:p>
          <w:p>
            <w:pPr>
              <w:rPr>
                <w:b/>
                <w:sz w:val="20"/>
                <w:szCs w:val="20"/>
              </w:rPr>
            </w:pPr>
            <w:r>
              <w:rPr>
                <w:b/>
                <w:sz w:val="20"/>
                <w:szCs w:val="20"/>
              </w:rPr>
              <w:t>12</w:t>
            </w:r>
          </w:p>
          <w:p>
            <w:pPr>
              <w:rPr>
                <w:b/>
                <w:sz w:val="20"/>
                <w:szCs w:val="20"/>
              </w:rPr>
            </w:pPr>
            <w:r>
              <w:rPr>
                <w:b/>
                <w:sz w:val="20"/>
                <w:szCs w:val="20"/>
              </w:rPr>
              <w:t>13</w:t>
            </w:r>
          </w:p>
          <w:p>
            <w:pPr>
              <w:rPr>
                <w:b/>
                <w:sz w:val="20"/>
                <w:szCs w:val="20"/>
              </w:rPr>
            </w:pPr>
            <w:r>
              <w:rPr>
                <w:b/>
                <w:sz w:val="20"/>
                <w:szCs w:val="20"/>
              </w:rPr>
              <w:t>14</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pPr>
              <w:pStyle w:val="Balk9"/>
              <w:spacing w:before="0" w:after="0"/>
              <w:rPr>
                <w:rFonts w:ascii="Times New Roman" w:hAnsi="Times New Roman" w:cs="Times New Roman"/>
                <w:b/>
                <w:sz w:val="20"/>
                <w:szCs w:val="20"/>
              </w:rPr>
            </w:pPr>
            <w:r>
              <w:rPr>
                <w:rFonts w:ascii="Times New Roman" w:hAnsi="Times New Roman" w:cs="Times New Roman"/>
                <w:b/>
                <w:sz w:val="20"/>
                <w:szCs w:val="20"/>
              </w:rPr>
              <w:t>Course Descriptions</w:t>
            </w:r>
          </w:p>
          <w:p>
            <w:pPr>
              <w:rPr>
                <w:sz w:val="20"/>
                <w:szCs w:val="20"/>
              </w:rPr>
            </w:pPr>
            <w:r>
              <w:rPr>
                <w:sz w:val="20"/>
                <w:szCs w:val="20"/>
              </w:rPr>
              <w:t>English academic writing</w:t>
            </w:r>
          </w:p>
          <w:p>
            <w:pPr>
              <w:rPr>
                <w:sz w:val="20"/>
                <w:szCs w:val="20"/>
              </w:rPr>
            </w:pPr>
            <w:r>
              <w:rPr>
                <w:sz w:val="20"/>
                <w:szCs w:val="20"/>
              </w:rPr>
              <w:t>Outline</w:t>
            </w:r>
          </w:p>
          <w:p>
            <w:pPr>
              <w:rPr>
                <w:sz w:val="20"/>
                <w:szCs w:val="20"/>
              </w:rPr>
            </w:pPr>
            <w:r>
              <w:rPr>
                <w:sz w:val="20"/>
                <w:szCs w:val="20"/>
              </w:rPr>
              <w:t>Drafting</w:t>
            </w:r>
          </w:p>
          <w:p>
            <w:pPr>
              <w:rPr>
                <w:sz w:val="20"/>
                <w:szCs w:val="20"/>
              </w:rPr>
            </w:pPr>
            <w:r>
              <w:rPr>
                <w:sz w:val="20"/>
                <w:szCs w:val="20"/>
              </w:rPr>
              <w:t>Paragraph writing</w:t>
            </w:r>
          </w:p>
          <w:p>
            <w:pPr>
              <w:rPr>
                <w:sz w:val="20"/>
                <w:szCs w:val="20"/>
              </w:rPr>
            </w:pPr>
            <w:r>
              <w:rPr>
                <w:sz w:val="20"/>
                <w:szCs w:val="20"/>
              </w:rPr>
              <w:t>Thesis statement</w:t>
            </w:r>
          </w:p>
          <w:p>
            <w:pPr>
              <w:rPr>
                <w:sz w:val="20"/>
                <w:szCs w:val="20"/>
              </w:rPr>
            </w:pPr>
            <w:r>
              <w:rPr>
                <w:sz w:val="20"/>
                <w:szCs w:val="20"/>
              </w:rPr>
              <w:t>Concluding sentence</w:t>
            </w:r>
          </w:p>
          <w:p>
            <w:pPr>
              <w:rPr>
                <w:sz w:val="20"/>
                <w:szCs w:val="20"/>
              </w:rPr>
            </w:pPr>
            <w:r>
              <w:rPr>
                <w:sz w:val="20"/>
                <w:szCs w:val="20"/>
              </w:rPr>
              <w:t xml:space="preserve">Introduction writing </w:t>
            </w:r>
          </w:p>
          <w:p>
            <w:pPr>
              <w:rPr>
                <w:sz w:val="20"/>
                <w:szCs w:val="20"/>
              </w:rPr>
            </w:pPr>
            <w:r>
              <w:rPr>
                <w:sz w:val="20"/>
                <w:szCs w:val="20"/>
              </w:rPr>
              <w:t>Body and conclusion paragraphs</w:t>
            </w:r>
          </w:p>
          <w:p>
            <w:pPr>
              <w:rPr>
                <w:sz w:val="20"/>
                <w:szCs w:val="20"/>
              </w:rPr>
            </w:pPr>
            <w:r>
              <w:rPr>
                <w:sz w:val="20"/>
                <w:szCs w:val="20"/>
              </w:rPr>
              <w:t>MID-TERM EXAM</w:t>
            </w:r>
          </w:p>
          <w:p>
            <w:pPr>
              <w:rPr>
                <w:sz w:val="20"/>
                <w:szCs w:val="20"/>
              </w:rPr>
            </w:pPr>
            <w:r>
              <w:rPr>
                <w:sz w:val="20"/>
                <w:szCs w:val="20"/>
              </w:rPr>
              <w:t>Giving references</w:t>
            </w:r>
          </w:p>
          <w:p>
            <w:pPr>
              <w:rPr>
                <w:sz w:val="20"/>
                <w:szCs w:val="20"/>
              </w:rPr>
            </w:pPr>
            <w:r>
              <w:rPr>
                <w:sz w:val="20"/>
                <w:szCs w:val="20"/>
              </w:rPr>
              <w:t>Letter writing</w:t>
            </w:r>
          </w:p>
          <w:p>
            <w:pPr>
              <w:rPr>
                <w:sz w:val="20"/>
                <w:szCs w:val="20"/>
              </w:rPr>
            </w:pPr>
            <w:r>
              <w:rPr>
                <w:sz w:val="20"/>
                <w:szCs w:val="20"/>
              </w:rPr>
              <w:t>Official letter writing</w:t>
            </w:r>
          </w:p>
          <w:p>
            <w:pPr>
              <w:rPr>
                <w:sz w:val="20"/>
                <w:szCs w:val="20"/>
              </w:rPr>
            </w:pPr>
            <w:r>
              <w:rPr>
                <w:sz w:val="20"/>
                <w:szCs w:val="20"/>
              </w:rPr>
              <w:t>CV writing</w:t>
            </w:r>
          </w:p>
          <w:p>
            <w:pPr>
              <w:rPr>
                <w:sz w:val="20"/>
                <w:szCs w:val="20"/>
              </w:rPr>
            </w:pPr>
            <w:r>
              <w:rPr>
                <w:sz w:val="20"/>
                <w:szCs w:val="20"/>
              </w:rPr>
              <w:t>General revision</w:t>
            </w:r>
          </w:p>
        </w:tc>
      </w:tr>
    </w:tbl>
    <w:p/>
    <w:p/>
    <w:p/>
    <w:p/>
    <w:p/>
    <w:p/>
    <w:p/>
    <w:p/>
    <w:p/>
    <w:p/>
    <w:p/>
    <w:p/>
    <w:p/>
    <w:p/>
    <w:p/>
    <w:p/>
    <w:p/>
    <w:sectPr>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drawingGridHorizontalSpacing w:val="120"/>
  <w:displayHorizontalDrawingGridEvery w:val="2"/>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pPr>
      <w:keepNext/>
      <w:suppressLineNumbers/>
      <w:outlineLvl w:val="2"/>
    </w:pPr>
    <w:rPr>
      <w:i/>
      <w:color w:val="000000"/>
      <w:sz w:val="22"/>
      <w:szCs w:val="20"/>
    </w:rPr>
  </w:style>
  <w:style w:type="paragraph" w:styleId="Balk9">
    <w:name w:val="heading 9"/>
    <w:basedOn w:val="Normal"/>
    <w:next w:val="Normal"/>
    <w:link w:val="Balk9Char"/>
    <w:qFormat/>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00FF"/>
      <w:u w:val="single"/>
    </w:rPr>
  </w:style>
  <w:style w:type="character" w:customStyle="1" w:styleId="Balk2Char">
    <w:name w:val="Başlık 2 Char"/>
    <w:basedOn w:val="VarsaylanParagrafYazTipi"/>
    <w:link w:val="Balk2"/>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Pr>
      <w:rFonts w:ascii="Arial" w:eastAsia="Times New Roman" w:hAnsi="Arial" w:cs="Arial"/>
      <w:lang w:eastAsia="tr-TR"/>
    </w:rPr>
  </w:style>
  <w:style w:type="paragraph" w:styleId="KonuBal">
    <w:name w:val="Title"/>
    <w:basedOn w:val="Normal"/>
    <w:link w:val="KonuBalChar"/>
    <w:qFormat/>
    <w:pPr>
      <w:jc w:val="center"/>
    </w:pPr>
    <w:rPr>
      <w:b/>
      <w:szCs w:val="20"/>
      <w:u w:val="single"/>
      <w:lang w:eastAsia="en-US"/>
    </w:rPr>
  </w:style>
  <w:style w:type="character" w:customStyle="1" w:styleId="KonuBalChar">
    <w:name w:val="Konu Başlığı Char"/>
    <w:basedOn w:val="VarsaylanParagrafYazTipi"/>
    <w:link w:val="KonuBal"/>
    <w:rPr>
      <w:rFonts w:ascii="Times New Roman" w:eastAsia="Times New Roman" w:hAnsi="Times New Roman" w:cs="Times New Roman"/>
      <w:b/>
      <w:sz w:val="24"/>
      <w:szCs w:val="20"/>
      <w:u w:val="single"/>
    </w:rPr>
  </w:style>
  <w:style w:type="paragraph" w:styleId="Altbilgi">
    <w:name w:val="footer"/>
    <w:basedOn w:val="Normal"/>
    <w:link w:val="AltbilgiChar"/>
    <w:pPr>
      <w:tabs>
        <w:tab w:val="center" w:pos="4703"/>
        <w:tab w:val="right" w:pos="9406"/>
      </w:tabs>
    </w:pPr>
    <w:rPr>
      <w:lang w:val="en-US" w:eastAsia="en-US"/>
    </w:rPr>
  </w:style>
  <w:style w:type="character" w:customStyle="1" w:styleId="AltbilgiChar">
    <w:name w:val="Altbilgi Char"/>
    <w:basedOn w:val="VarsaylanParagrafYazTipi"/>
    <w:link w:val="Altbilgi"/>
    <w:rPr>
      <w:rFonts w:ascii="Times New Roman" w:eastAsia="Times New Roman" w:hAnsi="Times New Roman" w:cs="Times New Roman"/>
      <w:sz w:val="24"/>
      <w:szCs w:val="24"/>
      <w:lang w:val="en-US"/>
    </w:rPr>
  </w:style>
  <w:style w:type="paragraph" w:styleId="NormalWeb">
    <w:name w:val="Normal (Web)"/>
    <w:basedOn w:val="Normal"/>
    <w:pPr>
      <w:spacing w:before="100" w:beforeAutospacing="1" w:after="100" w:afterAutospacing="1"/>
    </w:pPr>
    <w:rPr>
      <w:rFonts w:ascii="Verdana" w:hAnsi="Verdana"/>
      <w:color w:val="000000"/>
      <w:sz w:val="16"/>
      <w:szCs w:val="16"/>
    </w:rPr>
  </w:style>
  <w:style w:type="paragraph" w:styleId="GvdeMetni">
    <w:name w:val="Body Text"/>
    <w:basedOn w:val="Normal"/>
    <w:link w:val="GvdeMetniChar"/>
    <w:pPr>
      <w:jc w:val="both"/>
    </w:pPr>
  </w:style>
  <w:style w:type="character" w:customStyle="1" w:styleId="GvdeMetniChar">
    <w:name w:val="Gövde Metni Char"/>
    <w:basedOn w:val="VarsaylanParagrafYazTipi"/>
    <w:link w:val="GvdeMetni"/>
    <w:rPr>
      <w:rFonts w:ascii="Times New Roman" w:eastAsia="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sari@gazi.edu.t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iunal@gazi.edu.tr" TargetMode="External"/><Relationship Id="rId5" Type="http://schemas.openxmlformats.org/officeDocument/2006/relationships/hyperlink" Target="mailto:bsari@gazi.edu.tr" TargetMode="External"/><Relationship Id="rId4" Type="http://schemas.openxmlformats.org/officeDocument/2006/relationships/hyperlink" Target="mailto:hiunal@gazi.edu.tr" TargetMode="Externa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1255</Words>
  <Characters>7160</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8399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2011-12-21T21:33:00Z</dcterms:created>
  <dcterms:modified xsi:type="dcterms:W3CDTF">2012-01-09T14:49:00Z</dcterms:modified>
</cp:coreProperties>
</file>