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EA2423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EA2423" w:rsidRDefault="009B239C" w:rsidP="004B60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9B239C" w:rsidRPr="00EA2423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166449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 xml:space="preserve">Göz </w:t>
            </w:r>
            <w:r w:rsidR="00442587" w:rsidRPr="00EA2423">
              <w:rPr>
                <w:color w:val="000000"/>
                <w:sz w:val="20"/>
                <w:szCs w:val="20"/>
              </w:rPr>
              <w:t xml:space="preserve">ve Görme </w:t>
            </w:r>
            <w:r w:rsidRPr="00EA2423">
              <w:rPr>
                <w:color w:val="000000"/>
                <w:sz w:val="20"/>
                <w:szCs w:val="20"/>
              </w:rPr>
              <w:t>Sağlığ</w:t>
            </w:r>
            <w:r w:rsidR="00442587" w:rsidRPr="00EA2423">
              <w:rPr>
                <w:color w:val="000000"/>
                <w:sz w:val="20"/>
                <w:szCs w:val="20"/>
              </w:rPr>
              <w:t>ı</w:t>
            </w:r>
            <w:bookmarkStart w:id="0" w:name="_GoBack"/>
            <w:bookmarkEnd w:id="0"/>
          </w:p>
        </w:tc>
      </w:tr>
      <w:tr w:rsidR="009B239C" w:rsidRPr="00EA2423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EA2423" w:rsidRDefault="0076675B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1-2</w:t>
            </w:r>
          </w:p>
        </w:tc>
      </w:tr>
      <w:tr w:rsidR="009B239C" w:rsidRPr="00EA2423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9B1564" w:rsidP="00FF0D97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Görme fonksiyonunun işleyişi, temel göz</w:t>
            </w:r>
            <w:r w:rsidR="00FF0D97" w:rsidRPr="00EA2423">
              <w:rPr>
                <w:color w:val="000000"/>
                <w:sz w:val="20"/>
                <w:szCs w:val="20"/>
              </w:rPr>
              <w:t xml:space="preserve"> </w:t>
            </w:r>
            <w:r w:rsidRPr="00EA2423">
              <w:rPr>
                <w:color w:val="000000"/>
                <w:sz w:val="20"/>
                <w:szCs w:val="20"/>
              </w:rPr>
              <w:t xml:space="preserve">sağlığı </w:t>
            </w:r>
            <w:r w:rsidR="00812D86" w:rsidRPr="00EA2423">
              <w:rPr>
                <w:color w:val="000000"/>
                <w:sz w:val="20"/>
                <w:szCs w:val="20"/>
              </w:rPr>
              <w:t>ve göz</w:t>
            </w:r>
            <w:r w:rsidR="00FF0D97" w:rsidRPr="00EA2423">
              <w:rPr>
                <w:color w:val="000000"/>
                <w:sz w:val="20"/>
                <w:szCs w:val="20"/>
              </w:rPr>
              <w:t xml:space="preserve"> ve görme</w:t>
            </w:r>
            <w:r w:rsidR="00812D86" w:rsidRPr="00EA2423">
              <w:rPr>
                <w:color w:val="000000"/>
                <w:sz w:val="20"/>
                <w:szCs w:val="20"/>
              </w:rPr>
              <w:t xml:space="preserve"> sağlığının korunması kavramlarının </w:t>
            </w:r>
            <w:r w:rsidRPr="00EA2423">
              <w:rPr>
                <w:color w:val="000000"/>
                <w:sz w:val="20"/>
                <w:szCs w:val="20"/>
              </w:rPr>
              <w:t xml:space="preserve">tanınması </w:t>
            </w:r>
            <w:r w:rsidR="0076675B" w:rsidRPr="00EA2423">
              <w:rPr>
                <w:color w:val="000000"/>
                <w:sz w:val="20"/>
                <w:szCs w:val="20"/>
              </w:rPr>
              <w:t>sağlanacaktır</w:t>
            </w:r>
          </w:p>
        </w:tc>
      </w:tr>
      <w:tr w:rsidR="009B239C" w:rsidRPr="00EA2423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9B1564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Bowling, B. (2015).</w:t>
            </w:r>
            <w:r w:rsidRPr="00EA2423">
              <w:rPr>
                <w:rStyle w:val="apple-converted-space"/>
                <w:color w:val="222222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Kanski's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clinical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ophthalmology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: a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systematic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approach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Saunders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 Ltd.</w:t>
            </w:r>
          </w:p>
        </w:tc>
      </w:tr>
      <w:tr w:rsidR="009B239C" w:rsidRPr="00EA2423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BC50D9" w:rsidRPr="00EA2423" w:rsidRDefault="00BC50D9" w:rsidP="00BC50D9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Forrester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, J. V.,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Dick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, A. D.,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McMenamin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, P. G., Roberts, F., &amp;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Pearlman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, E. (2015).</w:t>
            </w:r>
            <w:r w:rsidRPr="00EA2423">
              <w:rPr>
                <w:rStyle w:val="apple-converted-space"/>
                <w:color w:val="222222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The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eye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e-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book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: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basic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sciences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in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practice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Elsevier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Health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Sciences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:rsidR="009B239C" w:rsidRPr="00EA2423" w:rsidRDefault="009B1564" w:rsidP="009B1564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Yanoff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, M.,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Duker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, J. S., &amp;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Augsburger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 xml:space="preserve">, J. J. (2009). </w:t>
            </w:r>
            <w:proofErr w:type="spellStart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Ophthalmology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, 3rd.</w:t>
            </w:r>
            <w:r w:rsidRPr="00EA2423">
              <w:rPr>
                <w:rStyle w:val="apple-converted-space"/>
                <w:color w:val="222222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Mosby</w:t>
            </w:r>
            <w:proofErr w:type="spellEnd"/>
            <w:r w:rsidRPr="00EA2423">
              <w:rPr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EA2423">
              <w:rPr>
                <w:i/>
                <w:iCs/>
                <w:color w:val="222222"/>
                <w:sz w:val="20"/>
                <w:szCs w:val="20"/>
              </w:rPr>
              <w:t>Elsevier</w:t>
            </w:r>
            <w:proofErr w:type="spellEnd"/>
            <w:r w:rsidRPr="00EA2423">
              <w:rPr>
                <w:color w:val="222222"/>
                <w:sz w:val="20"/>
                <w:szCs w:val="20"/>
                <w:shd w:val="clear" w:color="auto" w:fill="FFFFFF"/>
              </w:rPr>
              <w:t>, 1096.</w:t>
            </w:r>
          </w:p>
        </w:tc>
      </w:tr>
      <w:tr w:rsidR="009B239C" w:rsidRPr="00EA2423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 </w:t>
            </w:r>
            <w:r w:rsidR="0076675B" w:rsidRPr="00EA2423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EA2423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76675B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Öğrencilerin derslere devam zorunluluğu, yönetmelik gereğince her yarıyıl için en az %70’tir. Bu dersin başka önkoşulu ya da eş koşulu bulunmamaktadır.</w:t>
            </w:r>
          </w:p>
        </w:tc>
      </w:tr>
      <w:tr w:rsidR="009B239C" w:rsidRPr="00EA2423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76675B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Seçmeli</w:t>
            </w:r>
          </w:p>
        </w:tc>
      </w:tr>
      <w:tr w:rsidR="009B239C" w:rsidRPr="00EA2423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76675B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EA2423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76675B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Bu ders</w:t>
            </w:r>
            <w:r w:rsidR="00166449" w:rsidRPr="00EA2423">
              <w:rPr>
                <w:color w:val="000000"/>
                <w:sz w:val="20"/>
                <w:szCs w:val="20"/>
              </w:rPr>
              <w:t xml:space="preserve">te </w:t>
            </w:r>
            <w:r w:rsidR="00812D86" w:rsidRPr="00EA2423">
              <w:rPr>
                <w:color w:val="000000"/>
                <w:sz w:val="20"/>
                <w:szCs w:val="20"/>
              </w:rPr>
              <w:t xml:space="preserve">görme ile </w:t>
            </w:r>
            <w:r w:rsidR="00005062">
              <w:rPr>
                <w:color w:val="000000"/>
                <w:sz w:val="20"/>
                <w:szCs w:val="20"/>
              </w:rPr>
              <w:t xml:space="preserve">ilgili </w:t>
            </w:r>
            <w:r w:rsidR="00812D86" w:rsidRPr="00EA2423">
              <w:rPr>
                <w:color w:val="000000"/>
                <w:sz w:val="20"/>
                <w:szCs w:val="20"/>
              </w:rPr>
              <w:t>kavramların tanınması, göz</w:t>
            </w:r>
            <w:r w:rsidR="00027002" w:rsidRPr="00EA2423">
              <w:rPr>
                <w:color w:val="000000"/>
                <w:sz w:val="20"/>
                <w:szCs w:val="20"/>
              </w:rPr>
              <w:t xml:space="preserve"> </w:t>
            </w:r>
            <w:r w:rsidR="00FF0D97" w:rsidRPr="00EA2423">
              <w:rPr>
                <w:color w:val="000000"/>
                <w:sz w:val="20"/>
                <w:szCs w:val="20"/>
              </w:rPr>
              <w:t>ve görme</w:t>
            </w:r>
            <w:r w:rsidR="00812D86" w:rsidRPr="00EA2423">
              <w:rPr>
                <w:color w:val="000000"/>
                <w:sz w:val="20"/>
                <w:szCs w:val="20"/>
              </w:rPr>
              <w:t xml:space="preserve"> sağlığı kavramı ve bunu etkileyen durumların tanınması, göz sağlığını etkileyen genetik ve çevresel etkenlerin tanınması ve göz sağlığını koruma konusunda bilgi sahibi olunması </w:t>
            </w:r>
            <w:r w:rsidR="00166449" w:rsidRPr="00EA2423">
              <w:rPr>
                <w:color w:val="000000"/>
                <w:sz w:val="20"/>
                <w:szCs w:val="20"/>
              </w:rPr>
              <w:t>amaçlanmaktadır.</w:t>
            </w:r>
          </w:p>
        </w:tc>
      </w:tr>
      <w:tr w:rsidR="009B239C" w:rsidRPr="00EA2423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1.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</w:t>
            </w:r>
            <w:r w:rsidR="009B1564" w:rsidRPr="00EA2423">
              <w:rPr>
                <w:color w:val="000000"/>
                <w:sz w:val="20"/>
                <w:szCs w:val="20"/>
              </w:rPr>
              <w:t>Görme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kavramını tanır ve </w:t>
            </w:r>
            <w:r w:rsidR="009B1564" w:rsidRPr="00EA2423">
              <w:rPr>
                <w:color w:val="000000"/>
                <w:sz w:val="20"/>
                <w:szCs w:val="20"/>
              </w:rPr>
              <w:t>görme fonksiyonunun işleyişi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konusunda bilgi sahibi olur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2.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</w:t>
            </w:r>
            <w:r w:rsidR="009B1564" w:rsidRPr="00EA2423">
              <w:rPr>
                <w:color w:val="000000"/>
                <w:sz w:val="20"/>
                <w:szCs w:val="20"/>
              </w:rPr>
              <w:t xml:space="preserve">Göz </w:t>
            </w:r>
            <w:r w:rsidR="00FF0D97" w:rsidRPr="00EA2423">
              <w:rPr>
                <w:color w:val="000000"/>
                <w:sz w:val="20"/>
                <w:szCs w:val="20"/>
              </w:rPr>
              <w:t xml:space="preserve">ve görme </w:t>
            </w:r>
            <w:r w:rsidR="009B1564" w:rsidRPr="00EA2423">
              <w:rPr>
                <w:color w:val="000000"/>
                <w:sz w:val="20"/>
                <w:szCs w:val="20"/>
              </w:rPr>
              <w:t>sağlığı kavramını tanır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3.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</w:t>
            </w:r>
            <w:r w:rsidR="009B1564" w:rsidRPr="00EA2423">
              <w:rPr>
                <w:color w:val="000000"/>
                <w:sz w:val="20"/>
                <w:szCs w:val="20"/>
              </w:rPr>
              <w:t xml:space="preserve">Göz </w:t>
            </w:r>
            <w:r w:rsidR="00FF0D97" w:rsidRPr="00EA2423">
              <w:rPr>
                <w:color w:val="000000"/>
                <w:sz w:val="20"/>
                <w:szCs w:val="20"/>
              </w:rPr>
              <w:t xml:space="preserve">ve görme </w:t>
            </w:r>
            <w:r w:rsidR="009B1564" w:rsidRPr="00EA2423">
              <w:rPr>
                <w:color w:val="000000"/>
                <w:sz w:val="20"/>
                <w:szCs w:val="20"/>
              </w:rPr>
              <w:t>sağlığı ile ilgili alanları tanır</w:t>
            </w:r>
          </w:p>
          <w:p w:rsidR="009B239C" w:rsidRPr="00EA2423" w:rsidRDefault="0076675B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 xml:space="preserve">4. </w:t>
            </w:r>
            <w:r w:rsidR="001A34A5" w:rsidRPr="00EA2423">
              <w:rPr>
                <w:color w:val="000000"/>
                <w:sz w:val="20"/>
                <w:szCs w:val="20"/>
              </w:rPr>
              <w:t xml:space="preserve">Göz </w:t>
            </w:r>
            <w:r w:rsidR="00FF0D97" w:rsidRPr="00EA2423">
              <w:rPr>
                <w:color w:val="000000"/>
                <w:sz w:val="20"/>
                <w:szCs w:val="20"/>
              </w:rPr>
              <w:t xml:space="preserve">ve görme </w:t>
            </w:r>
            <w:r w:rsidR="001A34A5" w:rsidRPr="00EA2423">
              <w:rPr>
                <w:color w:val="000000"/>
                <w:sz w:val="20"/>
                <w:szCs w:val="20"/>
              </w:rPr>
              <w:t>sağlığının korunması ile ilgili bilgi sahibi olur</w:t>
            </w:r>
          </w:p>
        </w:tc>
      </w:tr>
      <w:tr w:rsidR="009B239C" w:rsidRPr="00EA2423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76675B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Yüz yüze eğitim</w:t>
            </w:r>
          </w:p>
        </w:tc>
      </w:tr>
      <w:tr w:rsidR="009B239C" w:rsidRPr="00EA2423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F32A31" w:rsidRPr="00EA2423" w:rsidRDefault="00F32A31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EA2423">
              <w:rPr>
                <w:rFonts w:eastAsia="Calibri"/>
                <w:color w:val="000000"/>
                <w:sz w:val="20"/>
                <w:szCs w:val="20"/>
              </w:rPr>
              <w:t>1. Hafta: Görme kavramına giriş</w:t>
            </w:r>
          </w:p>
          <w:p w:rsidR="0076675B" w:rsidRPr="00EA2423" w:rsidRDefault="00F32A31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EA2423">
              <w:rPr>
                <w:rFonts w:eastAsia="Calibri"/>
                <w:color w:val="000000"/>
                <w:sz w:val="20"/>
                <w:szCs w:val="20"/>
              </w:rPr>
              <w:t xml:space="preserve">2. Hafta: </w:t>
            </w:r>
            <w:r w:rsidR="009B1564" w:rsidRPr="00EA2423">
              <w:rPr>
                <w:rFonts w:eastAsia="Calibri"/>
                <w:color w:val="000000"/>
                <w:sz w:val="20"/>
                <w:szCs w:val="20"/>
              </w:rPr>
              <w:t>Göz</w:t>
            </w:r>
            <w:r w:rsidR="00FE5C34" w:rsidRPr="00EA2423">
              <w:rPr>
                <w:rFonts w:eastAsia="Calibri"/>
                <w:color w:val="000000"/>
                <w:sz w:val="20"/>
                <w:szCs w:val="20"/>
              </w:rPr>
              <w:t>ün Anatomik, Fizyolojik, Histolojik ve Biyofizik</w:t>
            </w:r>
            <w:r w:rsidR="009B1564" w:rsidRPr="00EA2423">
              <w:rPr>
                <w:rFonts w:eastAsia="Calibri"/>
                <w:color w:val="000000"/>
                <w:sz w:val="20"/>
                <w:szCs w:val="20"/>
              </w:rPr>
              <w:t xml:space="preserve"> Temelleri</w:t>
            </w:r>
          </w:p>
          <w:p w:rsidR="0076675B" w:rsidRPr="00EA2423" w:rsidRDefault="00F32A31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EA2423">
              <w:rPr>
                <w:rFonts w:eastAsia="Calibri"/>
                <w:color w:val="000000"/>
                <w:sz w:val="20"/>
                <w:szCs w:val="20"/>
              </w:rPr>
              <w:t>3</w:t>
            </w:r>
            <w:r w:rsidR="0076675B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</w:t>
            </w:r>
            <w:r w:rsidRPr="00EA2423">
              <w:rPr>
                <w:rFonts w:eastAsia="Calibri"/>
                <w:color w:val="000000"/>
                <w:sz w:val="20"/>
                <w:szCs w:val="20"/>
              </w:rPr>
              <w:t>Göz Sağlığı Kavramı ve Göz Sağlığını Etkileyen Genetik Faktörler</w:t>
            </w:r>
          </w:p>
          <w:p w:rsidR="0076675B" w:rsidRPr="00EA2423" w:rsidRDefault="00F32A31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EA2423">
              <w:rPr>
                <w:rFonts w:eastAsia="Calibri"/>
                <w:color w:val="000000"/>
                <w:sz w:val="20"/>
                <w:szCs w:val="20"/>
              </w:rPr>
              <w:t>4</w:t>
            </w:r>
            <w:r w:rsidR="0076675B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</w:t>
            </w:r>
            <w:r w:rsidRPr="00EA2423">
              <w:rPr>
                <w:rFonts w:eastAsia="Calibri"/>
                <w:color w:val="000000"/>
                <w:sz w:val="20"/>
                <w:szCs w:val="20"/>
              </w:rPr>
              <w:t>Göz Sağlığı Kavramı ve Göz Sağlığını Etkileyen Çevresel Faktörler</w:t>
            </w:r>
          </w:p>
          <w:p w:rsidR="00F32A31" w:rsidRPr="00EA2423" w:rsidRDefault="00F32A31" w:rsidP="00F32A31">
            <w:pPr>
              <w:autoSpaceDE w:val="0"/>
              <w:autoSpaceDN w:val="0"/>
              <w:adjustRightInd w:val="0"/>
              <w:spacing w:before="40" w:after="40"/>
              <w:rPr>
                <w:rFonts w:eastAsia="Calibri"/>
                <w:color w:val="000000"/>
                <w:sz w:val="20"/>
                <w:szCs w:val="20"/>
              </w:rPr>
            </w:pPr>
            <w:r w:rsidRPr="00EA2423">
              <w:rPr>
                <w:rFonts w:eastAsia="Calibri"/>
                <w:color w:val="000000"/>
                <w:sz w:val="20"/>
                <w:szCs w:val="20"/>
              </w:rPr>
              <w:t>5. Hafta: Temel Göz Hastalıklarının Tanınması</w:t>
            </w:r>
          </w:p>
          <w:p w:rsidR="00F32A31" w:rsidRPr="00EA2423" w:rsidRDefault="00F32A31" w:rsidP="00F32A31">
            <w:pPr>
              <w:autoSpaceDE w:val="0"/>
              <w:autoSpaceDN w:val="0"/>
              <w:adjustRightInd w:val="0"/>
              <w:spacing w:before="40" w:after="40"/>
              <w:rPr>
                <w:rFonts w:eastAsia="Calibri"/>
                <w:color w:val="000000"/>
                <w:sz w:val="20"/>
                <w:szCs w:val="20"/>
              </w:rPr>
            </w:pPr>
            <w:r w:rsidRPr="00EA2423">
              <w:rPr>
                <w:rFonts w:eastAsia="Calibri"/>
                <w:color w:val="000000"/>
                <w:sz w:val="20"/>
                <w:szCs w:val="20"/>
              </w:rPr>
              <w:t xml:space="preserve">6. Hafta: Temel Kırma Kusurları: </w:t>
            </w:r>
            <w:proofErr w:type="spellStart"/>
            <w:r w:rsidRPr="00EA2423">
              <w:rPr>
                <w:rFonts w:eastAsia="Calibri"/>
                <w:color w:val="000000"/>
                <w:sz w:val="20"/>
                <w:szCs w:val="20"/>
              </w:rPr>
              <w:t>Miyopi</w:t>
            </w:r>
            <w:proofErr w:type="spellEnd"/>
            <w:r w:rsidRPr="00EA2423"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A2423">
              <w:rPr>
                <w:rFonts w:eastAsia="Calibri"/>
                <w:color w:val="000000"/>
                <w:sz w:val="20"/>
                <w:szCs w:val="20"/>
              </w:rPr>
              <w:t>Hipermetropi</w:t>
            </w:r>
            <w:proofErr w:type="spellEnd"/>
            <w:r w:rsidRPr="00EA2423">
              <w:rPr>
                <w:rFonts w:eastAsia="Calibri"/>
                <w:color w:val="000000"/>
                <w:sz w:val="20"/>
                <w:szCs w:val="20"/>
              </w:rPr>
              <w:t>, Astigmat ve diğer kırma kusurları</w:t>
            </w:r>
          </w:p>
          <w:p w:rsidR="00B341CC" w:rsidRPr="00EA2423" w:rsidRDefault="00B341CC" w:rsidP="00B341CC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EA2423">
              <w:rPr>
                <w:rFonts w:eastAsia="Calibri"/>
                <w:color w:val="000000"/>
                <w:sz w:val="20"/>
                <w:szCs w:val="20"/>
              </w:rPr>
              <w:t xml:space="preserve">7. Hafta: </w:t>
            </w:r>
            <w:r w:rsidR="00FF0D97" w:rsidRPr="00EA2423">
              <w:rPr>
                <w:rFonts w:eastAsia="Calibri"/>
                <w:color w:val="000000"/>
                <w:sz w:val="20"/>
                <w:szCs w:val="20"/>
              </w:rPr>
              <w:t xml:space="preserve">Göz </w:t>
            </w:r>
            <w:r w:rsidRPr="00EA2423">
              <w:rPr>
                <w:rFonts w:eastAsia="Calibri"/>
                <w:color w:val="000000"/>
                <w:sz w:val="20"/>
                <w:szCs w:val="20"/>
              </w:rPr>
              <w:t>Sağlığı ve Bilgisayar Kullanımı</w:t>
            </w:r>
          </w:p>
          <w:p w:rsidR="00F32A31" w:rsidRDefault="00EA2423" w:rsidP="00F32A3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8. Hafta: Ara Sınav</w:t>
            </w:r>
            <w:r w:rsidR="00DA76B0">
              <w:rPr>
                <w:rFonts w:eastAsia="Calibri"/>
                <w:color w:val="000000"/>
                <w:sz w:val="20"/>
                <w:szCs w:val="20"/>
              </w:rPr>
              <w:t>.</w:t>
            </w:r>
            <w:r w:rsidR="001017A2">
              <w:rPr>
                <w:rFonts w:eastAsia="Calibri"/>
                <w:color w:val="000000"/>
                <w:sz w:val="20"/>
                <w:szCs w:val="20"/>
              </w:rPr>
              <w:t xml:space="preserve"> Göz Sağlığı ve Beslenme</w:t>
            </w:r>
          </w:p>
          <w:p w:rsidR="0076675B" w:rsidRPr="00EA2423" w:rsidRDefault="00DA76B0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9</w:t>
            </w:r>
            <w:r w:rsidR="00442587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</w:t>
            </w:r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>Gözlükler</w:t>
            </w:r>
          </w:p>
          <w:p w:rsidR="00F32A31" w:rsidRPr="00EA2423" w:rsidRDefault="00DA76B0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</w:t>
            </w:r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</w:t>
            </w:r>
            <w:proofErr w:type="spellStart"/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>Kontakt</w:t>
            </w:r>
            <w:proofErr w:type="spellEnd"/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 xml:space="preserve"> Lensler</w:t>
            </w:r>
          </w:p>
          <w:p w:rsidR="0076675B" w:rsidRPr="00EA2423" w:rsidRDefault="00DA76B0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11</w:t>
            </w:r>
            <w:r w:rsidR="0076675B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</w:t>
            </w:r>
            <w:r w:rsidR="00CF0ABB" w:rsidRPr="00EA2423">
              <w:rPr>
                <w:rFonts w:eastAsia="Calibri"/>
                <w:color w:val="000000"/>
                <w:sz w:val="20"/>
                <w:szCs w:val="20"/>
              </w:rPr>
              <w:t>Göz</w:t>
            </w:r>
            <w:r w:rsidR="00442587" w:rsidRPr="00EA2423">
              <w:rPr>
                <w:rFonts w:eastAsia="Calibri"/>
                <w:color w:val="000000"/>
                <w:sz w:val="20"/>
                <w:szCs w:val="20"/>
              </w:rPr>
              <w:t xml:space="preserve"> Hastalıklarında</w:t>
            </w:r>
            <w:r w:rsidR="0037031E" w:rsidRPr="00EA2423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>Kullanılan Lazer Çeşitleri</w:t>
            </w:r>
          </w:p>
          <w:p w:rsidR="0076675B" w:rsidRPr="00EA2423" w:rsidRDefault="00DA76B0" w:rsidP="007667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12</w:t>
            </w:r>
            <w:r w:rsidR="0076675B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</w:t>
            </w:r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>Görme İçin Kullanılan</w:t>
            </w:r>
            <w:r w:rsidR="0037031E" w:rsidRPr="00EA2423">
              <w:rPr>
                <w:rFonts w:eastAsia="Calibri"/>
                <w:color w:val="000000"/>
                <w:sz w:val="20"/>
                <w:szCs w:val="20"/>
              </w:rPr>
              <w:t xml:space="preserve"> Yardımcı</w:t>
            </w:r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 xml:space="preserve"> Aletler</w:t>
            </w:r>
          </w:p>
          <w:p w:rsidR="00B341CC" w:rsidRPr="00EA2423" w:rsidRDefault="00DA76B0" w:rsidP="00B341CC">
            <w:pPr>
              <w:autoSpaceDE w:val="0"/>
              <w:autoSpaceDN w:val="0"/>
              <w:adjustRightInd w:val="0"/>
              <w:spacing w:before="40" w:after="4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13</w:t>
            </w:r>
            <w:r w:rsidR="00B341CC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Göz </w:t>
            </w:r>
            <w:r w:rsidR="00FF0D97" w:rsidRPr="00EA2423">
              <w:rPr>
                <w:rFonts w:eastAsia="Calibri"/>
                <w:color w:val="000000"/>
                <w:sz w:val="20"/>
                <w:szCs w:val="20"/>
              </w:rPr>
              <w:t xml:space="preserve">ve Görme </w:t>
            </w:r>
            <w:r w:rsidR="00B341CC" w:rsidRPr="00EA2423">
              <w:rPr>
                <w:rFonts w:eastAsia="Calibri"/>
                <w:color w:val="000000"/>
                <w:sz w:val="20"/>
                <w:szCs w:val="20"/>
              </w:rPr>
              <w:t>Sağlığının Korunması</w:t>
            </w:r>
          </w:p>
          <w:p w:rsidR="009B239C" w:rsidRPr="00EA2423" w:rsidRDefault="00DA76B0" w:rsidP="0044258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14</w:t>
            </w:r>
            <w:r w:rsidR="0076675B" w:rsidRPr="00EA2423">
              <w:rPr>
                <w:rFonts w:eastAsia="Calibri"/>
                <w:color w:val="000000"/>
                <w:sz w:val="20"/>
                <w:szCs w:val="20"/>
              </w:rPr>
              <w:t xml:space="preserve">. Hafta: </w:t>
            </w:r>
            <w:r w:rsidR="00F32A31" w:rsidRPr="00EA2423">
              <w:rPr>
                <w:rFonts w:eastAsia="Calibri"/>
                <w:color w:val="000000"/>
                <w:sz w:val="20"/>
                <w:szCs w:val="20"/>
              </w:rPr>
              <w:t>Görme Kavramının Geliştirilmesi</w:t>
            </w:r>
          </w:p>
        </w:tc>
      </w:tr>
      <w:tr w:rsidR="009B239C" w:rsidRPr="00EA2423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EA2423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EA2423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Haftalık teorik ders saati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2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Haftalık uygulamalı ders saati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0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Okuma Faaliyetleri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12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İnternetten tarama, kütüphane çalışması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12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Materyal tasarlama, uygulama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0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Rapor hazırlama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0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Sunu hazırlama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0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Sunum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0 saat</w:t>
            </w:r>
          </w:p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Ara sınav ve ara sınava hazırlık</w:t>
            </w:r>
            <w:r w:rsidR="00EA2423">
              <w:rPr>
                <w:color w:val="000000"/>
                <w:sz w:val="20"/>
                <w:szCs w:val="20"/>
              </w:rPr>
              <w:t xml:space="preserve"> 5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saat</w:t>
            </w:r>
          </w:p>
          <w:p w:rsidR="00EF510A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EA2423">
              <w:rPr>
                <w:color w:val="000000"/>
                <w:sz w:val="20"/>
                <w:szCs w:val="20"/>
              </w:rPr>
              <w:t xml:space="preserve"> 5</w:t>
            </w:r>
            <w:r w:rsidR="0076675B" w:rsidRPr="00EA2423">
              <w:rPr>
                <w:color w:val="000000"/>
                <w:sz w:val="20"/>
                <w:szCs w:val="20"/>
              </w:rPr>
              <w:t xml:space="preserve"> saat</w:t>
            </w:r>
          </w:p>
          <w:p w:rsidR="00C13CE8" w:rsidRDefault="00C13CE8" w:rsidP="004B60EB">
            <w:pPr>
              <w:rPr>
                <w:color w:val="000000"/>
                <w:sz w:val="20"/>
                <w:szCs w:val="20"/>
              </w:rPr>
            </w:pPr>
          </w:p>
          <w:p w:rsidR="00C13CE8" w:rsidRPr="00EA2423" w:rsidRDefault="00C13CE8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EA2423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76675B" w:rsidRPr="00EA2423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</w:t>
                  </w:r>
                </w:p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Katkısı</w:t>
                  </w:r>
                </w:p>
                <w:p w:rsidR="0076675B" w:rsidRPr="00EA2423" w:rsidRDefault="0076675B" w:rsidP="0076675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(%)</w:t>
                  </w:r>
                </w:p>
              </w:tc>
            </w:tr>
            <w:tr w:rsidR="0076675B" w:rsidRPr="00EA2423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EA2423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243E3A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="00EA242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675B" w:rsidRPr="00EA2423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243E3A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6675B" w:rsidRPr="00EA2423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6675B" w:rsidRPr="00EA2423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76675B" w:rsidRPr="00EA2423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6675B" w:rsidRPr="00EA2423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6675B" w:rsidRPr="00EA2423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Dönem</w:t>
                  </w:r>
                  <w:r w:rsidR="004332ED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EA2423">
                    <w:rPr>
                      <w:color w:val="000000"/>
                      <w:sz w:val="20"/>
                      <w:szCs w:val="20"/>
                    </w:rPr>
                    <w:t>içi çalışmaların yıl içi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243E3A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675B" w:rsidRPr="00EA2423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Finalin Başarıya Oranı</w:t>
                  </w:r>
                </w:p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243E3A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675B" w:rsidRPr="00EA2423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76675B" w:rsidRPr="00EA2423" w:rsidRDefault="0076675B" w:rsidP="0076675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  <w:r w:rsidRPr="00EA242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EA2423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EA2423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28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6675B" w:rsidRPr="00EA2423" w:rsidTr="0076675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 xml:space="preserve"> 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 xml:space="preserve"> 12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12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A2423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EA2423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EA2423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EA2423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EA2423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62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2.48</w:t>
                  </w:r>
                </w:p>
              </w:tc>
            </w:tr>
            <w:tr w:rsidR="0076675B" w:rsidRPr="00EA2423" w:rsidTr="00356D0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6675B" w:rsidRPr="00EA2423" w:rsidRDefault="0076675B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2</w:t>
                  </w:r>
                </w:p>
              </w:tc>
            </w:tr>
          </w:tbl>
          <w:p w:rsidR="009B239C" w:rsidRPr="00EA2423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EA2423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9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9B239C" w:rsidRPr="00EA2423" w:rsidTr="00207F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EA2423" w:rsidTr="00207F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B239C" w:rsidRPr="00EA2423" w:rsidTr="00207F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B239C" w:rsidRPr="00EA2423" w:rsidTr="00207F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B239C" w:rsidRPr="00EA2423" w:rsidTr="00207F8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PÇ4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A2423" w:rsidRDefault="009B239C" w:rsidP="007770D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EA2423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6675B" w:rsidRPr="00EA2423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</w:tbl>
          <w:p w:rsidR="009B239C" w:rsidRPr="00EA2423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EA2423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EA2423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2423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EA2423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EA2423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EA2423" w:rsidRDefault="009B239C" w:rsidP="007770D7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Pr="00EA2423" w:rsidRDefault="002305B0">
      <w:pPr>
        <w:rPr>
          <w:sz w:val="20"/>
          <w:szCs w:val="20"/>
        </w:rPr>
      </w:pPr>
    </w:p>
    <w:sectPr w:rsidR="002305B0" w:rsidRPr="00EA2423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05062"/>
    <w:rsid w:val="00027002"/>
    <w:rsid w:val="00032607"/>
    <w:rsid w:val="001017A2"/>
    <w:rsid w:val="00151705"/>
    <w:rsid w:val="00166449"/>
    <w:rsid w:val="001A34A5"/>
    <w:rsid w:val="00207F8B"/>
    <w:rsid w:val="002305B0"/>
    <w:rsid w:val="00243E3A"/>
    <w:rsid w:val="002B6F9B"/>
    <w:rsid w:val="002F05C5"/>
    <w:rsid w:val="00345936"/>
    <w:rsid w:val="0037031E"/>
    <w:rsid w:val="003732C1"/>
    <w:rsid w:val="003F0FD0"/>
    <w:rsid w:val="00417278"/>
    <w:rsid w:val="0042767C"/>
    <w:rsid w:val="004332ED"/>
    <w:rsid w:val="00442587"/>
    <w:rsid w:val="00467314"/>
    <w:rsid w:val="0050696E"/>
    <w:rsid w:val="00526D0C"/>
    <w:rsid w:val="0076675B"/>
    <w:rsid w:val="00773582"/>
    <w:rsid w:val="007770D7"/>
    <w:rsid w:val="007C3072"/>
    <w:rsid w:val="00812D86"/>
    <w:rsid w:val="008314D5"/>
    <w:rsid w:val="0088764E"/>
    <w:rsid w:val="008B3228"/>
    <w:rsid w:val="009A45C5"/>
    <w:rsid w:val="009B1564"/>
    <w:rsid w:val="009B239C"/>
    <w:rsid w:val="009C2BEE"/>
    <w:rsid w:val="009F4A45"/>
    <w:rsid w:val="00B341CC"/>
    <w:rsid w:val="00B9201D"/>
    <w:rsid w:val="00BC50D9"/>
    <w:rsid w:val="00C13CE8"/>
    <w:rsid w:val="00CF0ABB"/>
    <w:rsid w:val="00DA76B0"/>
    <w:rsid w:val="00DB5769"/>
    <w:rsid w:val="00EA2423"/>
    <w:rsid w:val="00EF510A"/>
    <w:rsid w:val="00F32A31"/>
    <w:rsid w:val="00FE0089"/>
    <w:rsid w:val="00FE5C34"/>
    <w:rsid w:val="00FF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2DBE9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2767C"/>
    <w:pPr>
      <w:widowControl w:val="0"/>
      <w:autoSpaceDE w:val="0"/>
      <w:autoSpaceDN w:val="0"/>
    </w:pPr>
    <w:rPr>
      <w:sz w:val="22"/>
      <w:szCs w:val="22"/>
      <w:lang w:bidi="tr-TR"/>
    </w:rPr>
  </w:style>
  <w:style w:type="table" w:styleId="TabloKlavuzu">
    <w:name w:val="Table Grid"/>
    <w:basedOn w:val="NormalTablo"/>
    <w:uiPriority w:val="39"/>
    <w:rsid w:val="0076675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9B1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4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11</cp:revision>
  <dcterms:created xsi:type="dcterms:W3CDTF">2020-07-14T10:21:00Z</dcterms:created>
  <dcterms:modified xsi:type="dcterms:W3CDTF">2020-08-12T14:31:00Z</dcterms:modified>
</cp:coreProperties>
</file>