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8D1" w:rsidRPr="00CA68D1" w:rsidRDefault="00CA68D1" w:rsidP="00CA68D1">
      <w:pPr>
        <w:pStyle w:val="ListeParagraf"/>
        <w:numPr>
          <w:ilvl w:val="0"/>
          <w:numId w:val="1"/>
        </w:numPr>
        <w:rPr>
          <w:color w:val="FF0000"/>
        </w:rPr>
      </w:pPr>
      <w:r w:rsidRPr="00CA68D1">
        <w:rPr>
          <w:color w:val="FF0000"/>
        </w:rPr>
        <w:t xml:space="preserve">100 / 2000 YÖK Doktora Bursları nedir? </w:t>
      </w:r>
    </w:p>
    <w:p w:rsidR="000E7C40" w:rsidRDefault="00CA68D1" w:rsidP="00CA68D1">
      <w:pPr>
        <w:pStyle w:val="ListeParagraf"/>
        <w:jc w:val="both"/>
      </w:pPr>
      <w:r>
        <w:t xml:space="preserve">Ülkemizin 2023 yılında dünyanın 10 büyük ekonomisinden birisi olma hedefi dikkate alındığında, bu hedefe ulaşabilmesi ancak nitelikli bilgi üretimi ve özellikle de nitelikli insan faktörü ile mümkün olabilecektir. 100 / 2000 YÖK Doktora Bursları Projesi kapsamında ülkemiz için öncelikli alanlarında nitelikli bilgi üretmek amaçlı doktoralı insan kaynağına olan ihtiyacını karşılamak üzere, devlet üniversitelerindeki doktora programlarında öğrenim gören öğrencileri desteklemek için, Başkanlığımız tarafından Yükseköğretim tarihinde ilk kez “Doktora Bursları” verilecektir. Küresel rekabet ortamında ülkelerin pozisyonlarının belirlenmesinde yükseköğretim odaklı süreçlerindeki performanslarının etkisi oldukça önemlidir. Bu kapsamda birçok ülkede yükseköğretim odaklı rekabete açık ve özellikle araştırmacı insan kaynağının geliştirilmesine yönelik programlar başlatılmıştır, bunlardan </w:t>
      </w:r>
      <w:proofErr w:type="gramStart"/>
      <w:r>
        <w:t>bazıları :</w:t>
      </w:r>
      <w:proofErr w:type="gramEnd"/>
    </w:p>
    <w:p w:rsidR="000E7C40" w:rsidRDefault="00CA68D1" w:rsidP="00CA68D1">
      <w:pPr>
        <w:pStyle w:val="ListeParagraf"/>
        <w:jc w:val="both"/>
      </w:pPr>
      <w:r>
        <w:t xml:space="preserve"> </w:t>
      </w:r>
      <w:r>
        <w:sym w:font="Symbol" w:char="F0B7"/>
      </w:r>
      <w:r>
        <w:t xml:space="preserve"> Almanya </w:t>
      </w:r>
      <w:proofErr w:type="spellStart"/>
      <w:r>
        <w:t>Excellence</w:t>
      </w:r>
      <w:proofErr w:type="spellEnd"/>
      <w:r>
        <w:t xml:space="preserve"> </w:t>
      </w:r>
      <w:proofErr w:type="spellStart"/>
      <w:r>
        <w:t>Initiative</w:t>
      </w:r>
      <w:proofErr w:type="spellEnd"/>
      <w:r>
        <w:t xml:space="preserve"> </w:t>
      </w:r>
    </w:p>
    <w:p w:rsidR="000E7C40" w:rsidRDefault="00CA68D1" w:rsidP="00CA68D1">
      <w:pPr>
        <w:pStyle w:val="ListeParagraf"/>
        <w:jc w:val="both"/>
      </w:pPr>
      <w:r>
        <w:sym w:font="Symbol" w:char="F0B7"/>
      </w:r>
      <w:r>
        <w:t xml:space="preserve"> Çin Project 985 ve Project 865 </w:t>
      </w:r>
    </w:p>
    <w:p w:rsidR="000E7C40" w:rsidRDefault="00CA68D1" w:rsidP="00CA68D1">
      <w:pPr>
        <w:pStyle w:val="ListeParagraf"/>
        <w:jc w:val="both"/>
      </w:pPr>
      <w:r>
        <w:sym w:font="Symbol" w:char="F0B7"/>
      </w:r>
      <w:r>
        <w:t xml:space="preserve"> Kore Brain </w:t>
      </w:r>
      <w:proofErr w:type="spellStart"/>
      <w:r>
        <w:t>Korea</w:t>
      </w:r>
      <w:proofErr w:type="spellEnd"/>
      <w:r>
        <w:t xml:space="preserve"> 21 </w:t>
      </w:r>
      <w:proofErr w:type="spellStart"/>
      <w:r>
        <w:t>programme</w:t>
      </w:r>
      <w:proofErr w:type="spellEnd"/>
      <w:r>
        <w:t xml:space="preserve"> </w:t>
      </w:r>
    </w:p>
    <w:p w:rsidR="000E7C40" w:rsidRDefault="00CA68D1" w:rsidP="00CA68D1">
      <w:pPr>
        <w:pStyle w:val="ListeParagraf"/>
        <w:jc w:val="both"/>
      </w:pPr>
      <w:r>
        <w:sym w:font="Symbol" w:char="F0B7"/>
      </w:r>
      <w:r>
        <w:t xml:space="preserve"> Japonya Global 30 </w:t>
      </w:r>
    </w:p>
    <w:p w:rsidR="000E7C40" w:rsidRDefault="00CA68D1" w:rsidP="00CA68D1">
      <w:pPr>
        <w:pStyle w:val="ListeParagraf"/>
        <w:jc w:val="both"/>
      </w:pPr>
      <w:bookmarkStart w:id="0" w:name="_GoBack"/>
      <w:bookmarkEnd w:id="0"/>
      <w:r>
        <w:sym w:font="Symbol" w:char="F0B7"/>
      </w:r>
      <w:r>
        <w:t xml:space="preserve"> Tayvan Top </w:t>
      </w:r>
      <w:proofErr w:type="spellStart"/>
      <w:r>
        <w:t>Universities</w:t>
      </w:r>
      <w:proofErr w:type="spellEnd"/>
      <w:r>
        <w:t xml:space="preserve"> Project </w:t>
      </w:r>
    </w:p>
    <w:p w:rsidR="00CA68D1" w:rsidRDefault="00CA68D1" w:rsidP="00CA68D1">
      <w:pPr>
        <w:pStyle w:val="ListeParagraf"/>
        <w:jc w:val="both"/>
      </w:pPr>
      <w:r>
        <w:sym w:font="Symbol" w:char="F0B7"/>
      </w:r>
      <w:r>
        <w:t xml:space="preserve"> Rusya 5-100 Project </w:t>
      </w:r>
    </w:p>
    <w:p w:rsidR="00CA68D1" w:rsidRPr="00CA68D1" w:rsidRDefault="00CA68D1" w:rsidP="00CA68D1">
      <w:pPr>
        <w:pStyle w:val="ListeParagraf"/>
        <w:numPr>
          <w:ilvl w:val="0"/>
          <w:numId w:val="1"/>
        </w:numPr>
        <w:jc w:val="both"/>
        <w:rPr>
          <w:color w:val="FF0000"/>
        </w:rPr>
      </w:pPr>
      <w:r w:rsidRPr="00CA68D1">
        <w:rPr>
          <w:color w:val="FF0000"/>
        </w:rPr>
        <w:t xml:space="preserve">Bu projenin Türkiye’deki doktora eğitimindeki önemi nedir? </w:t>
      </w:r>
    </w:p>
    <w:p w:rsidR="00CA68D1" w:rsidRDefault="00CA68D1" w:rsidP="00CA68D1">
      <w:pPr>
        <w:pStyle w:val="ListeParagraf"/>
        <w:jc w:val="both"/>
      </w:pPr>
      <w:r>
        <w:t xml:space="preserve">Ülkemizin bilim, teknoloji ve yenilik politikalarında yükseköğretim odaklı hedeflerinin arasında “Doktora Derecesine Sahip İnsan Kaynağının Nicelik ve Nitelik Olarak Artırılmasına Yönelik Çalışmalar Yapılması” yer almaktadır. Ülkemiz bu kapsamda durum analizi yapıldığında doktoralı insan kaynağı oranında 1000 kişiye 0.4 doktoralı insan kaynağı düşmektedir. Bu oran Çin’de, 2.2, ABD’de 1.7, Avrupa Birliğinde 1.5, Güney Kore’de 1.4, Kanada’da 1.2, Japonya’da 1.1’dir. 100 / 2000 YÖK Doktora Bursları Projesi bu amaca yönelik olarak ülkemizin ihtiyaçları ve gelişim alanları dikkate alınarak uzun ve katılımcı bir yaklaşımla tasarlanmıştır. Bu program kapsamında ülkemizin öncelikli alanlarına yönelik 100 alanda 2000 doktoralı insan kaynağı yetiştirilecektir. Bu insan kaynaklarının istihdamı ise sadece akademiye yönelik olmayıp, özellikle kamunun ve özel sektörün de gelişimi odaklı süreçlerine de yöneliktir. </w:t>
      </w:r>
    </w:p>
    <w:p w:rsidR="00CA68D1" w:rsidRPr="00CA68D1" w:rsidRDefault="00CA68D1" w:rsidP="00CA68D1">
      <w:pPr>
        <w:pStyle w:val="ListeParagraf"/>
        <w:numPr>
          <w:ilvl w:val="0"/>
          <w:numId w:val="1"/>
        </w:numPr>
        <w:jc w:val="both"/>
        <w:rPr>
          <w:color w:val="FF0000"/>
        </w:rPr>
      </w:pPr>
      <w:r w:rsidRPr="00CA68D1">
        <w:rPr>
          <w:color w:val="FF0000"/>
        </w:rPr>
        <w:t xml:space="preserve">100/2000 YÖK Doktora Bursları ne zaman verilmeye başlayacak? </w:t>
      </w:r>
    </w:p>
    <w:p w:rsidR="00CA68D1" w:rsidRDefault="00CA68D1" w:rsidP="00CA68D1">
      <w:pPr>
        <w:pStyle w:val="ListeParagraf"/>
        <w:jc w:val="both"/>
      </w:pPr>
      <w:r>
        <w:t xml:space="preserve">100/2000 YÖK Doktora Bursları projesi, 2017 yılı itibariyle başlayacak olup, bu kapsamda öğrencilerin Bahar döneminden itibaren eğitim almaları sağlanacaktır. Öğrencilere 4 yıl süreyle yılda 12 ay burs verilecektir. </w:t>
      </w:r>
    </w:p>
    <w:p w:rsidR="00CA68D1" w:rsidRPr="00CA68D1" w:rsidRDefault="00CA68D1" w:rsidP="00CA68D1">
      <w:pPr>
        <w:pStyle w:val="ListeParagraf"/>
        <w:numPr>
          <w:ilvl w:val="0"/>
          <w:numId w:val="1"/>
        </w:numPr>
        <w:jc w:val="both"/>
        <w:rPr>
          <w:color w:val="FF0000"/>
        </w:rPr>
      </w:pPr>
      <w:r w:rsidRPr="00CA68D1">
        <w:rPr>
          <w:color w:val="FF0000"/>
        </w:rPr>
        <w:t xml:space="preserve">Proje kapsamında verilecek burs miktarı nedir? </w:t>
      </w:r>
    </w:p>
    <w:p w:rsidR="00CA68D1" w:rsidRDefault="00CA68D1" w:rsidP="00CA68D1">
      <w:pPr>
        <w:pStyle w:val="ListeParagraf"/>
        <w:jc w:val="both"/>
      </w:pPr>
      <w:r>
        <w:t xml:space="preserve">Burs miktarı: Aylık 1550 TL. Her yıl enflasyon oranı miktarınca artırılacaktır. </w:t>
      </w:r>
    </w:p>
    <w:p w:rsidR="00BD1E76" w:rsidRDefault="00BD1E76" w:rsidP="00CA68D1">
      <w:pPr>
        <w:pStyle w:val="ListeParagraf"/>
        <w:jc w:val="both"/>
      </w:pPr>
    </w:p>
    <w:sectPr w:rsidR="00BD1E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B3B70"/>
    <w:multiLevelType w:val="hybridMultilevel"/>
    <w:tmpl w:val="77929EE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8D1"/>
    <w:rsid w:val="000E7C40"/>
    <w:rsid w:val="00BD1E76"/>
    <w:rsid w:val="00CA68D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304D3"/>
  <w15:chartTrackingRefBased/>
  <w15:docId w15:val="{164298F7-288A-476C-916B-20C33B10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6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373</Words>
  <Characters>2129</Characters>
  <Application>Microsoft Office Word</Application>
  <DocSecurity>0</DocSecurity>
  <Lines>17</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Deneme</dc:creator>
  <cp:keywords/>
  <dc:description/>
  <cp:lastModifiedBy>Pc Deneme</cp:lastModifiedBy>
  <cp:revision>3</cp:revision>
  <dcterms:created xsi:type="dcterms:W3CDTF">2017-02-15T12:47:00Z</dcterms:created>
  <dcterms:modified xsi:type="dcterms:W3CDTF">2017-02-15T12:52:00Z</dcterms:modified>
</cp:coreProperties>
</file>