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C29" w:rsidRDefault="00D66C29" w:rsidP="00D66C29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0000CD"/>
          <w:kern w:val="36"/>
          <w:sz w:val="48"/>
          <w:szCs w:val="48"/>
          <w:lang w:eastAsia="tr-TR"/>
        </w:rPr>
      </w:pPr>
      <w:r w:rsidRPr="00D66C29">
        <w:rPr>
          <w:rFonts w:ascii="Times New Roman" w:eastAsia="Times New Roman" w:hAnsi="Times New Roman" w:cs="Times New Roman"/>
          <w:b/>
          <w:bCs/>
          <w:color w:val="0000CD"/>
          <w:kern w:val="36"/>
          <w:sz w:val="48"/>
          <w:szCs w:val="48"/>
          <w:lang w:eastAsia="tr-TR"/>
        </w:rPr>
        <w:t xml:space="preserve">Gazi Üniversitesi 2019-2020 Eğitim-Öğretim </w:t>
      </w:r>
    </w:p>
    <w:p w:rsidR="00D66C29" w:rsidRPr="00D66C29" w:rsidRDefault="00D66C29" w:rsidP="00D66C29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</w:pPr>
      <w:r w:rsidRPr="00D66C29">
        <w:rPr>
          <w:rFonts w:ascii="Times New Roman" w:eastAsia="Times New Roman" w:hAnsi="Times New Roman" w:cs="Times New Roman"/>
          <w:b/>
          <w:bCs/>
          <w:color w:val="0000CD"/>
          <w:kern w:val="36"/>
          <w:sz w:val="48"/>
          <w:szCs w:val="48"/>
          <w:lang w:eastAsia="tr-TR"/>
        </w:rPr>
        <w:t>Yılı Güz Dönemi 100/2000 YÖK Doktora Bursu Başvuruları</w:t>
      </w:r>
    </w:p>
    <w:p w:rsidR="00D66C29" w:rsidRPr="00D66C29" w:rsidRDefault="00D66C29" w:rsidP="00D66C2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66C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Başvuru Tarihleri: </w:t>
      </w:r>
      <w:r w:rsidRPr="00D66C2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19-23 Ağustos 2019</w:t>
      </w:r>
    </w:p>
    <w:p w:rsidR="00D66C29" w:rsidRPr="00D66C29" w:rsidRDefault="00D66C29" w:rsidP="00D66C2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hyperlink r:id="rId4" w:history="1">
        <w:r w:rsidRPr="00D66C2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u w:val="single"/>
            <w:lang w:eastAsia="tr-TR"/>
          </w:rPr>
          <w:t>Başvuru Formu </w:t>
        </w:r>
      </w:hyperlink>
    </w:p>
    <w:p w:rsidR="00D66C29" w:rsidRPr="00D66C29" w:rsidRDefault="00D66C29" w:rsidP="00D66C2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hyperlink r:id="rId5" w:history="1">
        <w:r w:rsidRPr="00D66C2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u w:val="single"/>
            <w:lang w:eastAsia="tr-TR"/>
          </w:rPr>
          <w:t>Başvuru ve Değerlendirme Takvimi</w:t>
        </w:r>
      </w:hyperlink>
    </w:p>
    <w:p w:rsidR="00D66C29" w:rsidRPr="00D66C29" w:rsidRDefault="00D66C29" w:rsidP="00D66C2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66C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Başvuru </w:t>
      </w:r>
      <w:proofErr w:type="spellStart"/>
      <w:proofErr w:type="gramStart"/>
      <w:r w:rsidRPr="00D66C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Yeri:</w:t>
      </w:r>
      <w:r w:rsidRPr="00D66C2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Gazi</w:t>
      </w:r>
      <w:proofErr w:type="spellEnd"/>
      <w:proofErr w:type="gramEnd"/>
      <w:r w:rsidRPr="00D66C2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Üniversitesi Rektörlüğü Eğitim-Öğretim Dış İlişkiler Kurum Koordinatörlüğü YÖK Bursları Birimi</w:t>
      </w:r>
    </w:p>
    <w:p w:rsidR="00D66C29" w:rsidRPr="00D66C29" w:rsidRDefault="00D66C29" w:rsidP="00D66C2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hyperlink r:id="rId6" w:history="1">
        <w:r w:rsidRPr="00D66C2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u w:val="single"/>
            <w:lang w:eastAsia="tr-TR"/>
          </w:rPr>
          <w:t>100-2000 YÖK Doktora Burs Programına başvuru yapmak isteyen öğrencilerde aranan şartlar</w:t>
        </w:r>
      </w:hyperlink>
    </w:p>
    <w:tbl>
      <w:tblPr>
        <w:tblW w:w="991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4678"/>
        <w:gridCol w:w="2268"/>
      </w:tblGrid>
      <w:tr w:rsidR="00D66C29" w:rsidRPr="00D66C29" w:rsidTr="00D66C29">
        <w:trPr>
          <w:trHeight w:val="480"/>
          <w:tblCellSpacing w:w="7" w:type="dxa"/>
        </w:trPr>
        <w:tc>
          <w:tcPr>
            <w:tcW w:w="98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YÖK 100/2000 DOKTORA BURSU BAŞVURU KRİTERLERİ </w:t>
            </w:r>
          </w:p>
        </w:tc>
      </w:tr>
      <w:tr w:rsidR="00D66C29" w:rsidRPr="00D66C29" w:rsidTr="00D66C29">
        <w:trPr>
          <w:trHeight w:val="480"/>
          <w:tblCellSpacing w:w="7" w:type="dxa"/>
        </w:trPr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DD8E6"/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Alan Adı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DD8E6"/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Başvurulabilecek Enstitü Anabilim Dalı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DD8E6"/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Kriterler</w:t>
            </w:r>
          </w:p>
        </w:tc>
      </w:tr>
      <w:tr w:rsidR="00D66C29" w:rsidRPr="00D66C29" w:rsidTr="00D66C29">
        <w:trPr>
          <w:trHeight w:val="1410"/>
          <w:tblCellSpacing w:w="7" w:type="dxa"/>
        </w:trPr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Hidrojen ve Yakıt Pilleri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Kimya Mühendisliği (FBE), Makine Mühendisliği (FBE), Elektrik  Elektronik Mühendisliği (FBE), Otomotiv Mühendisliği (FBE), Metalürji ve Malzeme Mühendisliği (FBE), Kimya (FBE)</w:t>
            </w:r>
          </w:p>
        </w:tc>
        <w:tc>
          <w:tcPr>
            <w:tcW w:w="22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ALES'ten</w:t>
            </w:r>
            <w:proofErr w:type="spellEnd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az 70 puan almış olmak.</w:t>
            </w: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Yabancı Dil sınavından en az 55 puan almış olmak.</w:t>
            </w: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Lisans sonrası doktora programına başvuracak adayların için lisans ortalaması en az 3.00 olmalıdır.</w:t>
            </w: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Yüksek lisans ortalamasıyla başvuracak adayların not ortalaması en az 2,50 olmalıdır.</w:t>
            </w:r>
          </w:p>
        </w:tc>
      </w:tr>
      <w:tr w:rsidR="00D66C29" w:rsidRPr="00D66C29" w:rsidTr="00D66C29">
        <w:trPr>
          <w:trHeight w:val="1410"/>
          <w:tblCellSpacing w:w="7" w:type="dxa"/>
        </w:trPr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Mikro ve </w:t>
            </w:r>
            <w:proofErr w:type="spellStart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Nanoteknoloji</w:t>
            </w:r>
            <w:proofErr w:type="spellEnd"/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Metalurji</w:t>
            </w:r>
            <w:proofErr w:type="spellEnd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Malzeme Mühendisliği (FBE), Kimya (FBE), Fizik (FBE), Elektrik Elektronik Mühendisliği (FBE), İleri Teknolojiler (FBE), Tıbbi Biyoloji ve Genetik (SBE), Analitik Kimya (SBE) </w:t>
            </w:r>
          </w:p>
        </w:tc>
        <w:tc>
          <w:tcPr>
            <w:tcW w:w="22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D66C29" w:rsidRPr="00D66C29" w:rsidTr="00D66C29">
        <w:trPr>
          <w:trHeight w:val="1410"/>
          <w:tblCellSpacing w:w="7" w:type="dxa"/>
        </w:trPr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Moleküler Biyoloji ve Genetik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Biyoloji (FBE),Tıbbi Biyoloji ve Genetik (SBE)</w:t>
            </w:r>
          </w:p>
        </w:tc>
        <w:tc>
          <w:tcPr>
            <w:tcW w:w="22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D66C29" w:rsidRPr="00D66C29" w:rsidTr="00D66C29">
        <w:trPr>
          <w:trHeight w:val="1410"/>
          <w:tblCellSpacing w:w="7" w:type="dxa"/>
        </w:trPr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Siber Güvenlik ve Kriptoloji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Bilgisayar Mühendisliği (FBE), Adli Bilişim (BE), Akıllı Şebekeler (FBE), Bilgi Güvenliği Mühendisliği (FBE), Elektrik Elektronik Mühendisliği (FBE)</w:t>
            </w:r>
          </w:p>
        </w:tc>
        <w:tc>
          <w:tcPr>
            <w:tcW w:w="22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D66C29" w:rsidRPr="00D66C29" w:rsidTr="00D66C29">
        <w:trPr>
          <w:trHeight w:val="1410"/>
          <w:tblCellSpacing w:w="7" w:type="dxa"/>
        </w:trPr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Moleküler Farmakoloji ve İlaç Araştırmaları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Farmakoloji (SBE) Biyokimya (SBE), </w:t>
            </w:r>
            <w:proofErr w:type="spellStart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Farmasotik</w:t>
            </w:r>
            <w:proofErr w:type="spellEnd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Kimya (SBE), İleri Teknolojiler,  </w:t>
            </w:r>
            <w:proofErr w:type="spellStart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Farmasötik</w:t>
            </w:r>
            <w:proofErr w:type="spellEnd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Teknoloji(SBE),   Analitik Kimya(SBE)</w:t>
            </w:r>
          </w:p>
        </w:tc>
        <w:tc>
          <w:tcPr>
            <w:tcW w:w="22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ALES'ten</w:t>
            </w:r>
            <w:proofErr w:type="spellEnd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az 60 puan almış olmak.</w:t>
            </w: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Yabancı Dil sınavından en az 55 puan almış olmak.</w:t>
            </w: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Lisans sonrası doktora programına başvuracak adayların için lisans ortalaması en az 3.00 olmalıdır.</w:t>
            </w: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Yüksek lisans ortalamasıyla başvuracak adayların not ortalaması en az 2,50 olmalıdır.</w:t>
            </w:r>
          </w:p>
        </w:tc>
      </w:tr>
      <w:tr w:rsidR="00D66C29" w:rsidRPr="00D66C29" w:rsidTr="00D66C29">
        <w:trPr>
          <w:trHeight w:val="1410"/>
          <w:tblCellSpacing w:w="7" w:type="dxa"/>
        </w:trPr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Kök Hücre Çalışmaları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Periodontoloji</w:t>
            </w:r>
            <w:proofErr w:type="spellEnd"/>
            <w:r w:rsidR="003F687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bookmarkStart w:id="0" w:name="_GoBack"/>
            <w:bookmarkEnd w:id="0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(SBE), Biyoloji(FBE),Tıbbi Biyoloji ve Genetik(SBE),</w:t>
            </w:r>
          </w:p>
        </w:tc>
        <w:tc>
          <w:tcPr>
            <w:tcW w:w="22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D66C29" w:rsidRPr="00D66C29" w:rsidTr="00D66C29">
        <w:trPr>
          <w:trHeight w:val="1410"/>
          <w:tblCellSpacing w:w="7" w:type="dxa"/>
        </w:trPr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Toksikoloji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Biyokimya(SBE), Farmakognozi(SBE), Biyoloji(FBE), Tıbbi Biyoloji ve Genetik(SBE), Çevre Bilimleri(FBE), Kimya(FBE), </w:t>
            </w:r>
            <w:proofErr w:type="spellStart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Farmasötik</w:t>
            </w:r>
            <w:proofErr w:type="spellEnd"/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Toksikoloji(SBE),  Analitik Kimya(SBE), Tıbbi Farmakoloji(SBE), Tıbbi Biyokimya(SBE), Beslenme ve Diyetetik(SBE)</w:t>
            </w:r>
          </w:p>
        </w:tc>
        <w:tc>
          <w:tcPr>
            <w:tcW w:w="22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D66C29" w:rsidRPr="00D66C29" w:rsidTr="00D66C29">
        <w:trPr>
          <w:trHeight w:val="276"/>
          <w:tblCellSpacing w:w="7" w:type="dxa"/>
        </w:trPr>
        <w:tc>
          <w:tcPr>
            <w:tcW w:w="988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*FBE: Fen Bilimleri Enstitüsü, SBE: Sağlık Bilimleri Enstitüsü,</w:t>
            </w:r>
            <w:r w:rsidR="003F687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D66C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BE: Bilişim Enstitüsü</w:t>
            </w:r>
          </w:p>
        </w:tc>
      </w:tr>
      <w:tr w:rsidR="00D66C29" w:rsidRPr="00D66C29" w:rsidTr="00D66C29">
        <w:trPr>
          <w:trHeight w:val="276"/>
          <w:tblCellSpacing w:w="7" w:type="dxa"/>
        </w:trPr>
        <w:tc>
          <w:tcPr>
            <w:tcW w:w="9887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C29" w:rsidRPr="00D66C29" w:rsidRDefault="00D66C29" w:rsidP="00D66C2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2C0E5A" w:rsidRDefault="002C0E5A"/>
    <w:sectPr w:rsidR="002C0E5A" w:rsidSect="00D66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E3F"/>
    <w:rsid w:val="002C0E5A"/>
    <w:rsid w:val="003F687B"/>
    <w:rsid w:val="00731E3F"/>
    <w:rsid w:val="00D6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EA5CF8-FC6A-4EBD-85FA-E3FC3A51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6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58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azi.edu.tr/posts/download?id=230007" TargetMode="External"/><Relationship Id="rId5" Type="http://schemas.openxmlformats.org/officeDocument/2006/relationships/hyperlink" Target="http://gazi.edu.tr/posts/download?id=230010" TargetMode="External"/><Relationship Id="rId4" Type="http://schemas.openxmlformats.org/officeDocument/2006/relationships/hyperlink" Target="http://gazi.edu.tr/posts/download?id=230006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373</Words>
  <Characters>2129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2019-08-15T07:48:00Z</dcterms:created>
  <dcterms:modified xsi:type="dcterms:W3CDTF">2019-08-15T07:53:00Z</dcterms:modified>
</cp:coreProperties>
</file>