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A57" w:rsidRDefault="00FB154E">
      <w:r>
        <w:rPr>
          <w:noProof/>
          <w:lang w:eastAsia="tr-TR"/>
        </w:rPr>
        <w:drawing>
          <wp:inline distT="0" distB="0" distL="0" distR="0">
            <wp:extent cx="9458325" cy="5800725"/>
            <wp:effectExtent l="0" t="0" r="0" b="9525"/>
            <wp:docPr id="3" name="Diy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Start w:id="0" w:name="_GoBack"/>
      <w:bookmarkEnd w:id="0"/>
    </w:p>
    <w:sectPr w:rsidR="001F7A57" w:rsidSect="00FB154E">
      <w:head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FE5" w:rsidRDefault="001C4FE5" w:rsidP="00FB154E">
      <w:pPr>
        <w:spacing w:after="0" w:line="240" w:lineRule="auto"/>
      </w:pPr>
      <w:r>
        <w:separator/>
      </w:r>
    </w:p>
  </w:endnote>
  <w:endnote w:type="continuationSeparator" w:id="0">
    <w:p w:rsidR="001C4FE5" w:rsidRDefault="001C4FE5" w:rsidP="00FB1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FE5" w:rsidRDefault="001C4FE5" w:rsidP="00FB154E">
      <w:pPr>
        <w:spacing w:after="0" w:line="240" w:lineRule="auto"/>
      </w:pPr>
      <w:r>
        <w:separator/>
      </w:r>
    </w:p>
  </w:footnote>
  <w:footnote w:type="continuationSeparator" w:id="0">
    <w:p w:rsidR="001C4FE5" w:rsidRDefault="001C4FE5" w:rsidP="00FB1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154E" w:rsidRPr="005B29B7" w:rsidRDefault="00FB154E" w:rsidP="005B29B7">
    <w:pPr>
      <w:pStyle w:val="stbilgi"/>
      <w:jc w:val="center"/>
      <w:rPr>
        <w:b/>
        <w:sz w:val="28"/>
        <w:szCs w:val="28"/>
      </w:rPr>
    </w:pPr>
    <w:r w:rsidRPr="005B29B7">
      <w:rPr>
        <w:b/>
        <w:sz w:val="28"/>
        <w:szCs w:val="28"/>
      </w:rPr>
      <w:t>ÖĞRENCİLER İÇİN ERASMUS HAREKETLİLİK FAALİYETLERİ YOL HARİTASI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54E"/>
    <w:rsid w:val="0006064B"/>
    <w:rsid w:val="0012186A"/>
    <w:rsid w:val="001C4FE5"/>
    <w:rsid w:val="001F7A57"/>
    <w:rsid w:val="004C49B1"/>
    <w:rsid w:val="005B29B7"/>
    <w:rsid w:val="00712971"/>
    <w:rsid w:val="007B222F"/>
    <w:rsid w:val="00873D05"/>
    <w:rsid w:val="0089173B"/>
    <w:rsid w:val="00995620"/>
    <w:rsid w:val="009B4EF1"/>
    <w:rsid w:val="00AE0C54"/>
    <w:rsid w:val="00B3179E"/>
    <w:rsid w:val="00C23C6B"/>
    <w:rsid w:val="00D4693F"/>
    <w:rsid w:val="00FB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B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B154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B1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B154E"/>
  </w:style>
  <w:style w:type="paragraph" w:styleId="Altbilgi">
    <w:name w:val="footer"/>
    <w:basedOn w:val="Normal"/>
    <w:link w:val="AltbilgiChar"/>
    <w:uiPriority w:val="99"/>
    <w:unhideWhenUsed/>
    <w:rsid w:val="00FB1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B15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B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B154E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B1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B154E"/>
  </w:style>
  <w:style w:type="paragraph" w:styleId="Altbilgi">
    <w:name w:val="footer"/>
    <w:basedOn w:val="Normal"/>
    <w:link w:val="AltbilgiChar"/>
    <w:uiPriority w:val="99"/>
    <w:unhideWhenUsed/>
    <w:rsid w:val="00FB15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B1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11CAE58-6F7A-4CEC-BFBF-9834FE0E3DDB}" type="doc">
      <dgm:prSet loTypeId="urn:microsoft.com/office/officeart/2005/8/layout/bProcess3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tr-TR"/>
        </a:p>
      </dgm:t>
    </dgm:pt>
    <dgm:pt modelId="{E189C670-880C-4D61-B258-EC2B5FEED1BD}">
      <dgm:prSet phldrT="[Metin]" custT="1"/>
      <dgm:spPr/>
      <dgm:t>
        <a:bodyPr/>
        <a:lstStyle/>
        <a:p>
          <a:pPr algn="ctr"/>
          <a:r>
            <a:rPr lang="tr-TR" sz="1200" b="1"/>
            <a:t>BAŞVURU</a:t>
          </a:r>
          <a:r>
            <a:rPr lang="tr-TR" sz="500"/>
            <a:t> </a:t>
          </a:r>
        </a:p>
        <a:p>
          <a:pPr algn="ctr"/>
          <a:r>
            <a:rPr lang="tr-TR" sz="1100" b="1"/>
            <a:t>Seçim ilanında belirtilen tarihlerde online başvuru yapılır.</a:t>
          </a:r>
        </a:p>
        <a:p>
          <a:pPr algn="ctr"/>
          <a:r>
            <a:rPr lang="tr-TR" sz="1100" b="1"/>
            <a:t>Başvuru formu ve transkript Erasmus Kurum Koordinatörlüğüne teslim edilir. Staj için  niyet mektubu  Erasmus Kurum Koordinatörlüğüne teslim </a:t>
          </a:r>
          <a:r>
            <a:rPr lang="tr-TR" sz="1200"/>
            <a:t>edillir. </a:t>
          </a:r>
          <a:endParaRPr lang="tr-TR" sz="500"/>
        </a:p>
      </dgm:t>
    </dgm:pt>
    <dgm:pt modelId="{69B06BE4-ECB2-434E-9FDB-AAE31B31A2AA}" type="parTrans" cxnId="{16CC6F92-9572-4367-87D4-96C6687531F6}">
      <dgm:prSet/>
      <dgm:spPr/>
      <dgm:t>
        <a:bodyPr/>
        <a:lstStyle/>
        <a:p>
          <a:endParaRPr lang="tr-TR"/>
        </a:p>
      </dgm:t>
    </dgm:pt>
    <dgm:pt modelId="{C2332123-357E-413B-9720-C08E37C7F012}" type="sibTrans" cxnId="{16CC6F92-9572-4367-87D4-96C6687531F6}">
      <dgm:prSet/>
      <dgm:spPr/>
      <dgm:t>
        <a:bodyPr/>
        <a:lstStyle/>
        <a:p>
          <a:endParaRPr lang="tr-TR"/>
        </a:p>
      </dgm:t>
    </dgm:pt>
    <dgm:pt modelId="{04977072-F89B-4B35-B5D7-F85C9D5B9884}">
      <dgm:prSet phldrT="[Metin]" custT="1"/>
      <dgm:spPr/>
      <dgm:t>
        <a:bodyPr/>
        <a:lstStyle/>
        <a:p>
          <a:pPr algn="ctr"/>
          <a:r>
            <a:rPr lang="tr-TR" sz="1200" b="1"/>
            <a:t>SEÇİM</a:t>
          </a:r>
        </a:p>
        <a:p>
          <a:pPr algn="ctr"/>
          <a:r>
            <a:rPr lang="tr-TR" sz="1100" b="1"/>
            <a:t>Başvuru süresinin bitiminde Yabancı Dil Sınavı yapılır.</a:t>
          </a:r>
        </a:p>
        <a:p>
          <a:pPr algn="ctr"/>
          <a:r>
            <a:rPr lang="tr-TR" sz="1100" b="1"/>
            <a:t>Barajı geçen öğrenciler değerlendirmeye alınır. </a:t>
          </a:r>
          <a:endParaRPr lang="tr-TR" sz="1200" b="1"/>
        </a:p>
      </dgm:t>
    </dgm:pt>
    <dgm:pt modelId="{1E068D2B-B1D4-4D21-B0E2-44BE3D9DF24F}" type="parTrans" cxnId="{BC79809C-53E5-488D-AC37-5D9C2DD6D1FD}">
      <dgm:prSet/>
      <dgm:spPr/>
      <dgm:t>
        <a:bodyPr/>
        <a:lstStyle/>
        <a:p>
          <a:endParaRPr lang="tr-TR"/>
        </a:p>
      </dgm:t>
    </dgm:pt>
    <dgm:pt modelId="{F81AA355-2DF3-42F1-A203-BCD6D651FF18}" type="sibTrans" cxnId="{BC79809C-53E5-488D-AC37-5D9C2DD6D1FD}">
      <dgm:prSet/>
      <dgm:spPr/>
      <dgm:t>
        <a:bodyPr/>
        <a:lstStyle/>
        <a:p>
          <a:endParaRPr lang="tr-TR"/>
        </a:p>
      </dgm:t>
    </dgm:pt>
    <dgm:pt modelId="{FB669531-7ECE-4BCF-89E0-982B3FDC2444}">
      <dgm:prSet phldrT="[Metin]" custT="1"/>
      <dgm:spPr/>
      <dgm:t>
        <a:bodyPr/>
        <a:lstStyle/>
        <a:p>
          <a:pPr algn="ctr"/>
          <a:r>
            <a:rPr lang="tr-TR" sz="1200" b="1"/>
            <a:t>GİTMEDEN ÖNCE</a:t>
          </a:r>
        </a:p>
        <a:p>
          <a:pPr algn="ctr"/>
          <a:r>
            <a:rPr lang="tr-TR" sz="1100" b="1"/>
            <a:t>Kazanan öğrencilerin gitmeden önce yapması gerekenler:</a:t>
          </a:r>
        </a:p>
        <a:p>
          <a:pPr algn="ctr"/>
          <a:r>
            <a:rPr lang="tr-TR" sz="1100" b="1"/>
            <a:t>Gidilecek üniversiteye başvuru yapılır. </a:t>
          </a:r>
        </a:p>
        <a:p>
          <a:pPr algn="ctr"/>
          <a:r>
            <a:rPr lang="tr-TR" sz="1100" b="1"/>
            <a:t>Bölüm Erasmus Koordinatörüyle beraber Learning Agreement hazırlanır.</a:t>
          </a:r>
        </a:p>
        <a:p>
          <a:pPr algn="ctr"/>
          <a:r>
            <a:rPr lang="tr-TR" sz="1100" b="1"/>
            <a:t>Pasaport ve vize işlemleri yapılır.</a:t>
          </a:r>
        </a:p>
        <a:p>
          <a:pPr algn="ctr"/>
          <a:r>
            <a:rPr lang="tr-TR" sz="1100" b="1"/>
            <a:t>Sigorta yaptırılır.</a:t>
          </a:r>
        </a:p>
        <a:p>
          <a:pPr algn="ctr"/>
          <a:r>
            <a:rPr lang="tr-TR" sz="1100" b="1"/>
            <a:t>Hibe sözleşmesi yapılır.</a:t>
          </a:r>
          <a:r>
            <a:rPr lang="tr-TR" sz="500"/>
            <a:t> </a:t>
          </a:r>
          <a:endParaRPr lang="tr-TR" sz="1100" b="1"/>
        </a:p>
        <a:p>
          <a:pPr algn="ctr"/>
          <a:r>
            <a:rPr lang="tr-TR" sz="1100" b="1"/>
            <a:t>Evraklar tamamlandıktan sonra %80  hibe ödemesi yapılır. </a:t>
          </a:r>
        </a:p>
      </dgm:t>
    </dgm:pt>
    <dgm:pt modelId="{9221D3E3-3A1F-4E7C-92E6-23ED614B9D82}" type="parTrans" cxnId="{365EA949-D794-41DB-A5A4-6BC1D8F847CF}">
      <dgm:prSet/>
      <dgm:spPr/>
      <dgm:t>
        <a:bodyPr/>
        <a:lstStyle/>
        <a:p>
          <a:endParaRPr lang="tr-TR"/>
        </a:p>
      </dgm:t>
    </dgm:pt>
    <dgm:pt modelId="{9FD2E9FD-CFEA-41DA-9F6D-C764271D307B}" type="sibTrans" cxnId="{365EA949-D794-41DB-A5A4-6BC1D8F847CF}">
      <dgm:prSet/>
      <dgm:spPr/>
      <dgm:t>
        <a:bodyPr/>
        <a:lstStyle/>
        <a:p>
          <a:endParaRPr lang="tr-TR"/>
        </a:p>
      </dgm:t>
    </dgm:pt>
    <dgm:pt modelId="{BC6A8C3D-3351-4817-B3DE-4CAD23EE91E8}">
      <dgm:prSet custT="1"/>
      <dgm:spPr/>
      <dgm:t>
        <a:bodyPr/>
        <a:lstStyle/>
        <a:p>
          <a:pPr algn="ctr"/>
          <a:r>
            <a:rPr lang="tr-TR" sz="1200" b="1"/>
            <a:t>HAREKETLİLİK SIRASINDA</a:t>
          </a:r>
        </a:p>
        <a:p>
          <a:pPr algn="ctr"/>
          <a:r>
            <a:rPr lang="tr-TR" sz="1100" b="1"/>
            <a:t>Gittikten sonra Learning agreementta değişiklik yapılırsa, değişiklik sayfası  bölüm koordinatörüne gönderilir</a:t>
          </a:r>
          <a:r>
            <a:rPr lang="tr-TR" sz="500" b="1"/>
            <a:t>.</a:t>
          </a:r>
          <a:endParaRPr lang="tr-TR" sz="1200" b="1"/>
        </a:p>
      </dgm:t>
    </dgm:pt>
    <dgm:pt modelId="{BAE0A578-2C61-4FAD-94CB-1DE1D4F4006E}" type="parTrans" cxnId="{F7A3D99B-7C40-417E-B768-640779FBDE06}">
      <dgm:prSet/>
      <dgm:spPr/>
      <dgm:t>
        <a:bodyPr/>
        <a:lstStyle/>
        <a:p>
          <a:endParaRPr lang="tr-TR"/>
        </a:p>
      </dgm:t>
    </dgm:pt>
    <dgm:pt modelId="{A5168901-CB0A-4C1E-BAB3-BCD64E366BC6}" type="sibTrans" cxnId="{F7A3D99B-7C40-417E-B768-640779FBDE06}">
      <dgm:prSet/>
      <dgm:spPr/>
      <dgm:t>
        <a:bodyPr/>
        <a:lstStyle/>
        <a:p>
          <a:endParaRPr lang="tr-TR"/>
        </a:p>
      </dgm:t>
    </dgm:pt>
    <dgm:pt modelId="{B3AFAC97-8305-4708-BE39-C7C342B9766B}">
      <dgm:prSet custT="1"/>
      <dgm:spPr/>
      <dgm:t>
        <a:bodyPr/>
        <a:lstStyle/>
        <a:p>
          <a:r>
            <a:rPr lang="tr-TR" sz="1200" b="1"/>
            <a:t>FAALİYET SONUNDA</a:t>
          </a:r>
        </a:p>
        <a:p>
          <a:r>
            <a:rPr lang="tr-TR" sz="1100" b="1"/>
            <a:t>Dönüş  Evrakları:</a:t>
          </a:r>
        </a:p>
        <a:p>
          <a:r>
            <a:rPr lang="tr-TR" sz="1100" b="1"/>
            <a:t>Learning Agreementın son bölümü, transkript, nihai rapor ve pasaport fotokopisi.</a:t>
          </a:r>
        </a:p>
        <a:p>
          <a:r>
            <a:rPr lang="tr-TR" sz="1100" b="1"/>
            <a:t> Erasmus Kurum Koordinatörlüğüne teslim edilir.</a:t>
          </a:r>
        </a:p>
        <a:p>
          <a:r>
            <a:rPr lang="tr-TR" sz="1100" b="1"/>
            <a:t>Transkript Erasmus Bölüm Koordinatörüne teslim edilir. </a:t>
          </a:r>
        </a:p>
        <a:p>
          <a:r>
            <a:rPr lang="tr-TR" sz="1100" b="1"/>
            <a:t>Evraklar tamamlandıktan sonra %20 hine hibe ödemesi yapılır. </a:t>
          </a:r>
        </a:p>
      </dgm:t>
    </dgm:pt>
    <dgm:pt modelId="{06F247F6-4E4C-4235-BFAE-73621C54FF46}" type="sibTrans" cxnId="{9993BC53-B0E8-4189-8DC7-8FB14C5206A3}">
      <dgm:prSet/>
      <dgm:spPr/>
      <dgm:t>
        <a:bodyPr/>
        <a:lstStyle/>
        <a:p>
          <a:endParaRPr lang="tr-TR"/>
        </a:p>
      </dgm:t>
    </dgm:pt>
    <dgm:pt modelId="{363485E4-BC4E-4BE6-8E97-32333FB6165E}" type="parTrans" cxnId="{9993BC53-B0E8-4189-8DC7-8FB14C5206A3}">
      <dgm:prSet/>
      <dgm:spPr/>
      <dgm:t>
        <a:bodyPr/>
        <a:lstStyle/>
        <a:p>
          <a:endParaRPr lang="tr-TR"/>
        </a:p>
      </dgm:t>
    </dgm:pt>
    <dgm:pt modelId="{438DE223-5CD0-43AB-ACA7-301096071732}">
      <dgm:prSet custT="1"/>
      <dgm:spPr/>
      <dgm:t>
        <a:bodyPr/>
        <a:lstStyle/>
        <a:p>
          <a:r>
            <a:rPr lang="tr-TR" sz="1200" b="1"/>
            <a:t>TANINMA</a:t>
          </a:r>
        </a:p>
        <a:p>
          <a:r>
            <a:rPr lang="tr-TR" sz="1100" b="1"/>
            <a:t>Erasmus Bölüm Koordinatörü derslerin tanınması işlemini başlatır. </a:t>
          </a:r>
        </a:p>
        <a:p>
          <a:r>
            <a:rPr lang="tr-TR" sz="1100" b="1"/>
            <a:t>Tanınma için alınan yönetim Kurulu kararı kopyası Erasmus Kurum Koordinatörlüğüne gönderilir.</a:t>
          </a:r>
        </a:p>
      </dgm:t>
    </dgm:pt>
    <dgm:pt modelId="{E4D2908A-B109-449F-B6B7-FCD3426E0E0B}" type="parTrans" cxnId="{A843969C-8408-466B-B84A-7A78B048AB88}">
      <dgm:prSet/>
      <dgm:spPr/>
      <dgm:t>
        <a:bodyPr/>
        <a:lstStyle/>
        <a:p>
          <a:endParaRPr lang="tr-TR"/>
        </a:p>
      </dgm:t>
    </dgm:pt>
    <dgm:pt modelId="{504FF5E3-F525-4372-93A0-35DBC91949C4}" type="sibTrans" cxnId="{A843969C-8408-466B-B84A-7A78B048AB88}">
      <dgm:prSet/>
      <dgm:spPr/>
      <dgm:t>
        <a:bodyPr/>
        <a:lstStyle/>
        <a:p>
          <a:endParaRPr lang="tr-TR"/>
        </a:p>
      </dgm:t>
    </dgm:pt>
    <dgm:pt modelId="{F2614CA9-BB8F-45A1-B9A4-81F9C2E52B7B}" type="pres">
      <dgm:prSet presAssocID="{111CAE58-6F7A-4CEC-BFBF-9834FE0E3DDB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tr-TR"/>
        </a:p>
      </dgm:t>
    </dgm:pt>
    <dgm:pt modelId="{C80AF241-19C9-430C-996A-C2C304C34DC2}" type="pres">
      <dgm:prSet presAssocID="{E189C670-880C-4D61-B258-EC2B5FEED1BD}" presName="node" presStyleLbl="node1" presStyleIdx="0" presStyleCnt="6" custScaleX="178057" custScaleY="230089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3ABB694F-9655-46E5-AE47-70AC1043810F}" type="pres">
      <dgm:prSet presAssocID="{C2332123-357E-413B-9720-C08E37C7F012}" presName="sibTrans" presStyleLbl="sibTrans1D1" presStyleIdx="0" presStyleCnt="5"/>
      <dgm:spPr/>
      <dgm:t>
        <a:bodyPr/>
        <a:lstStyle/>
        <a:p>
          <a:endParaRPr lang="tr-TR"/>
        </a:p>
      </dgm:t>
    </dgm:pt>
    <dgm:pt modelId="{2F0BAE84-F6F2-4750-976D-6F497571D448}" type="pres">
      <dgm:prSet presAssocID="{C2332123-357E-413B-9720-C08E37C7F012}" presName="connectorText" presStyleLbl="sibTrans1D1" presStyleIdx="0" presStyleCnt="5"/>
      <dgm:spPr/>
      <dgm:t>
        <a:bodyPr/>
        <a:lstStyle/>
        <a:p>
          <a:endParaRPr lang="tr-TR"/>
        </a:p>
      </dgm:t>
    </dgm:pt>
    <dgm:pt modelId="{0E26CB71-30F3-4FA0-8523-601ADBE4F017}" type="pres">
      <dgm:prSet presAssocID="{04977072-F89B-4B35-B5D7-F85C9D5B9884}" presName="node" presStyleLbl="node1" presStyleIdx="1" presStyleCnt="6" custScaleX="99846" custScaleY="259754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8924FB49-B93B-404B-B747-EB5804613081}" type="pres">
      <dgm:prSet presAssocID="{F81AA355-2DF3-42F1-A203-BCD6D651FF18}" presName="sibTrans" presStyleLbl="sibTrans1D1" presStyleIdx="1" presStyleCnt="5"/>
      <dgm:spPr/>
      <dgm:t>
        <a:bodyPr/>
        <a:lstStyle/>
        <a:p>
          <a:endParaRPr lang="tr-TR"/>
        </a:p>
      </dgm:t>
    </dgm:pt>
    <dgm:pt modelId="{693DE91E-A8B1-4D86-878E-7D40D8310960}" type="pres">
      <dgm:prSet presAssocID="{F81AA355-2DF3-42F1-A203-BCD6D651FF18}" presName="connectorText" presStyleLbl="sibTrans1D1" presStyleIdx="1" presStyleCnt="5"/>
      <dgm:spPr/>
      <dgm:t>
        <a:bodyPr/>
        <a:lstStyle/>
        <a:p>
          <a:endParaRPr lang="tr-TR"/>
        </a:p>
      </dgm:t>
    </dgm:pt>
    <dgm:pt modelId="{55228D2D-C09F-4C84-A51B-9084873A2514}" type="pres">
      <dgm:prSet presAssocID="{FB669531-7ECE-4BCF-89E0-982B3FDC2444}" presName="node" presStyleLbl="node1" presStyleIdx="2" presStyleCnt="6" custScaleX="235449" custScaleY="301974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3CABB43D-D1B5-4626-9CB5-6D3E50E6A754}" type="pres">
      <dgm:prSet presAssocID="{9FD2E9FD-CFEA-41DA-9F6D-C764271D307B}" presName="sibTrans" presStyleLbl="sibTrans1D1" presStyleIdx="2" presStyleCnt="5"/>
      <dgm:spPr/>
      <dgm:t>
        <a:bodyPr/>
        <a:lstStyle/>
        <a:p>
          <a:endParaRPr lang="tr-TR"/>
        </a:p>
      </dgm:t>
    </dgm:pt>
    <dgm:pt modelId="{599D798E-C0FE-4FAC-98B8-846DA3C5DC22}" type="pres">
      <dgm:prSet presAssocID="{9FD2E9FD-CFEA-41DA-9F6D-C764271D307B}" presName="connectorText" presStyleLbl="sibTrans1D1" presStyleIdx="2" presStyleCnt="5"/>
      <dgm:spPr/>
      <dgm:t>
        <a:bodyPr/>
        <a:lstStyle/>
        <a:p>
          <a:endParaRPr lang="tr-TR"/>
        </a:p>
      </dgm:t>
    </dgm:pt>
    <dgm:pt modelId="{FCB44F66-97C6-4455-BB0E-F038A9BC67D1}" type="pres">
      <dgm:prSet presAssocID="{BC6A8C3D-3351-4817-B3DE-4CAD23EE91E8}" presName="node" presStyleLbl="node1" presStyleIdx="3" presStyleCnt="6" custScaleX="134349" custScaleY="300154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24B7ABBB-E89A-4E5F-A574-EE412A9F1C30}" type="pres">
      <dgm:prSet presAssocID="{A5168901-CB0A-4C1E-BAB3-BCD64E366BC6}" presName="sibTrans" presStyleLbl="sibTrans1D1" presStyleIdx="3" presStyleCnt="5"/>
      <dgm:spPr/>
      <dgm:t>
        <a:bodyPr/>
        <a:lstStyle/>
        <a:p>
          <a:endParaRPr lang="tr-TR"/>
        </a:p>
      </dgm:t>
    </dgm:pt>
    <dgm:pt modelId="{E0EED9CE-8779-41F1-926E-5B0CFC18AB10}" type="pres">
      <dgm:prSet presAssocID="{A5168901-CB0A-4C1E-BAB3-BCD64E366BC6}" presName="connectorText" presStyleLbl="sibTrans1D1" presStyleIdx="3" presStyleCnt="5"/>
      <dgm:spPr/>
      <dgm:t>
        <a:bodyPr/>
        <a:lstStyle/>
        <a:p>
          <a:endParaRPr lang="tr-TR"/>
        </a:p>
      </dgm:t>
    </dgm:pt>
    <dgm:pt modelId="{43C6D8DA-657C-472A-9036-B8324234C056}" type="pres">
      <dgm:prSet presAssocID="{B3AFAC97-8305-4708-BE39-C7C342B9766B}" presName="node" presStyleLbl="node1" presStyleIdx="4" presStyleCnt="6" custScaleX="278815" custScaleY="310683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  <dgm:pt modelId="{EF6B1D4B-EF52-4623-A369-E15B2133493A}" type="pres">
      <dgm:prSet presAssocID="{06F247F6-4E4C-4235-BFAE-73621C54FF46}" presName="sibTrans" presStyleLbl="sibTrans1D1" presStyleIdx="4" presStyleCnt="5"/>
      <dgm:spPr/>
      <dgm:t>
        <a:bodyPr/>
        <a:lstStyle/>
        <a:p>
          <a:endParaRPr lang="tr-TR"/>
        </a:p>
      </dgm:t>
    </dgm:pt>
    <dgm:pt modelId="{3FF4C6A1-82EB-4638-B5E1-5AD618014144}" type="pres">
      <dgm:prSet presAssocID="{06F247F6-4E4C-4235-BFAE-73621C54FF46}" presName="connectorText" presStyleLbl="sibTrans1D1" presStyleIdx="4" presStyleCnt="5"/>
      <dgm:spPr/>
      <dgm:t>
        <a:bodyPr/>
        <a:lstStyle/>
        <a:p>
          <a:endParaRPr lang="tr-TR"/>
        </a:p>
      </dgm:t>
    </dgm:pt>
    <dgm:pt modelId="{8424F418-1003-4A6A-87E5-545E47B110B0}" type="pres">
      <dgm:prSet presAssocID="{438DE223-5CD0-43AB-ACA7-301096071732}" presName="node" presStyleLbl="node1" presStyleIdx="5" presStyleCnt="6" custScaleX="149353" custScaleY="211065">
        <dgm:presLayoutVars>
          <dgm:bulletEnabled val="1"/>
        </dgm:presLayoutVars>
      </dgm:prSet>
      <dgm:spPr/>
      <dgm:t>
        <a:bodyPr/>
        <a:lstStyle/>
        <a:p>
          <a:endParaRPr lang="tr-TR"/>
        </a:p>
      </dgm:t>
    </dgm:pt>
  </dgm:ptLst>
  <dgm:cxnLst>
    <dgm:cxn modelId="{E16866D4-E08C-4C3E-926D-0465B7FD6C3A}" type="presOf" srcId="{A5168901-CB0A-4C1E-BAB3-BCD64E366BC6}" destId="{E0EED9CE-8779-41F1-926E-5B0CFC18AB10}" srcOrd="1" destOrd="0" presId="urn:microsoft.com/office/officeart/2005/8/layout/bProcess3"/>
    <dgm:cxn modelId="{B5820524-140F-4EAE-8963-202FBC44983B}" type="presOf" srcId="{F81AA355-2DF3-42F1-A203-BCD6D651FF18}" destId="{8924FB49-B93B-404B-B747-EB5804613081}" srcOrd="0" destOrd="0" presId="urn:microsoft.com/office/officeart/2005/8/layout/bProcess3"/>
    <dgm:cxn modelId="{3AD97C69-1138-424C-8294-C207596D4C01}" type="presOf" srcId="{9FD2E9FD-CFEA-41DA-9F6D-C764271D307B}" destId="{599D798E-C0FE-4FAC-98B8-846DA3C5DC22}" srcOrd="1" destOrd="0" presId="urn:microsoft.com/office/officeart/2005/8/layout/bProcess3"/>
    <dgm:cxn modelId="{16CC6F92-9572-4367-87D4-96C6687531F6}" srcId="{111CAE58-6F7A-4CEC-BFBF-9834FE0E3DDB}" destId="{E189C670-880C-4D61-B258-EC2B5FEED1BD}" srcOrd="0" destOrd="0" parTransId="{69B06BE4-ECB2-434E-9FDB-AAE31B31A2AA}" sibTransId="{C2332123-357E-413B-9720-C08E37C7F012}"/>
    <dgm:cxn modelId="{BF5293FE-AB4B-4EB2-AEFD-CD55BE92250A}" type="presOf" srcId="{06F247F6-4E4C-4235-BFAE-73621C54FF46}" destId="{3FF4C6A1-82EB-4638-B5E1-5AD618014144}" srcOrd="1" destOrd="0" presId="urn:microsoft.com/office/officeart/2005/8/layout/bProcess3"/>
    <dgm:cxn modelId="{E2D559C5-FEE2-46A3-8C0F-174D25967FA1}" type="presOf" srcId="{C2332123-357E-413B-9720-C08E37C7F012}" destId="{2F0BAE84-F6F2-4750-976D-6F497571D448}" srcOrd="1" destOrd="0" presId="urn:microsoft.com/office/officeart/2005/8/layout/bProcess3"/>
    <dgm:cxn modelId="{1FFA83A4-116D-40FA-BD2D-DB2CF42D98D7}" type="presOf" srcId="{BC6A8C3D-3351-4817-B3DE-4CAD23EE91E8}" destId="{FCB44F66-97C6-4455-BB0E-F038A9BC67D1}" srcOrd="0" destOrd="0" presId="urn:microsoft.com/office/officeart/2005/8/layout/bProcess3"/>
    <dgm:cxn modelId="{B6E3F2E6-D5FE-4CDD-B88E-B95FDF2DF1DC}" type="presOf" srcId="{C2332123-357E-413B-9720-C08E37C7F012}" destId="{3ABB694F-9655-46E5-AE47-70AC1043810F}" srcOrd="0" destOrd="0" presId="urn:microsoft.com/office/officeart/2005/8/layout/bProcess3"/>
    <dgm:cxn modelId="{94FA90BB-6704-43E9-99BD-60AA621F504F}" type="presOf" srcId="{06F247F6-4E4C-4235-BFAE-73621C54FF46}" destId="{EF6B1D4B-EF52-4623-A369-E15B2133493A}" srcOrd="0" destOrd="0" presId="urn:microsoft.com/office/officeart/2005/8/layout/bProcess3"/>
    <dgm:cxn modelId="{9993BC53-B0E8-4189-8DC7-8FB14C5206A3}" srcId="{111CAE58-6F7A-4CEC-BFBF-9834FE0E3DDB}" destId="{B3AFAC97-8305-4708-BE39-C7C342B9766B}" srcOrd="4" destOrd="0" parTransId="{363485E4-BC4E-4BE6-8E97-32333FB6165E}" sibTransId="{06F247F6-4E4C-4235-BFAE-73621C54FF46}"/>
    <dgm:cxn modelId="{F7567A58-D066-447D-B07E-C6364A540750}" type="presOf" srcId="{438DE223-5CD0-43AB-ACA7-301096071732}" destId="{8424F418-1003-4A6A-87E5-545E47B110B0}" srcOrd="0" destOrd="0" presId="urn:microsoft.com/office/officeart/2005/8/layout/bProcess3"/>
    <dgm:cxn modelId="{F19BDD5C-7525-4CFC-9209-F9D1771353B6}" type="presOf" srcId="{FB669531-7ECE-4BCF-89E0-982B3FDC2444}" destId="{55228D2D-C09F-4C84-A51B-9084873A2514}" srcOrd="0" destOrd="0" presId="urn:microsoft.com/office/officeart/2005/8/layout/bProcess3"/>
    <dgm:cxn modelId="{8E151930-DD15-4522-980D-360CFA7F6DB3}" type="presOf" srcId="{111CAE58-6F7A-4CEC-BFBF-9834FE0E3DDB}" destId="{F2614CA9-BB8F-45A1-B9A4-81F9C2E52B7B}" srcOrd="0" destOrd="0" presId="urn:microsoft.com/office/officeart/2005/8/layout/bProcess3"/>
    <dgm:cxn modelId="{365EA949-D794-41DB-A5A4-6BC1D8F847CF}" srcId="{111CAE58-6F7A-4CEC-BFBF-9834FE0E3DDB}" destId="{FB669531-7ECE-4BCF-89E0-982B3FDC2444}" srcOrd="2" destOrd="0" parTransId="{9221D3E3-3A1F-4E7C-92E6-23ED614B9D82}" sibTransId="{9FD2E9FD-CFEA-41DA-9F6D-C764271D307B}"/>
    <dgm:cxn modelId="{DCD598CC-81DF-46DD-92B0-6B243813E956}" type="presOf" srcId="{04977072-F89B-4B35-B5D7-F85C9D5B9884}" destId="{0E26CB71-30F3-4FA0-8523-601ADBE4F017}" srcOrd="0" destOrd="0" presId="urn:microsoft.com/office/officeart/2005/8/layout/bProcess3"/>
    <dgm:cxn modelId="{22D76978-2EDB-4439-A949-BB52C992689A}" type="presOf" srcId="{A5168901-CB0A-4C1E-BAB3-BCD64E366BC6}" destId="{24B7ABBB-E89A-4E5F-A574-EE412A9F1C30}" srcOrd="0" destOrd="0" presId="urn:microsoft.com/office/officeart/2005/8/layout/bProcess3"/>
    <dgm:cxn modelId="{A843969C-8408-466B-B84A-7A78B048AB88}" srcId="{111CAE58-6F7A-4CEC-BFBF-9834FE0E3DDB}" destId="{438DE223-5CD0-43AB-ACA7-301096071732}" srcOrd="5" destOrd="0" parTransId="{E4D2908A-B109-449F-B6B7-FCD3426E0E0B}" sibTransId="{504FF5E3-F525-4372-93A0-35DBC91949C4}"/>
    <dgm:cxn modelId="{C86E3E40-3504-4466-92FE-B5AF87F55A62}" type="presOf" srcId="{E189C670-880C-4D61-B258-EC2B5FEED1BD}" destId="{C80AF241-19C9-430C-996A-C2C304C34DC2}" srcOrd="0" destOrd="0" presId="urn:microsoft.com/office/officeart/2005/8/layout/bProcess3"/>
    <dgm:cxn modelId="{3114B815-FCD1-4497-AAF2-833BD8FAC962}" type="presOf" srcId="{9FD2E9FD-CFEA-41DA-9F6D-C764271D307B}" destId="{3CABB43D-D1B5-4626-9CB5-6D3E50E6A754}" srcOrd="0" destOrd="0" presId="urn:microsoft.com/office/officeart/2005/8/layout/bProcess3"/>
    <dgm:cxn modelId="{F7A3D99B-7C40-417E-B768-640779FBDE06}" srcId="{111CAE58-6F7A-4CEC-BFBF-9834FE0E3DDB}" destId="{BC6A8C3D-3351-4817-B3DE-4CAD23EE91E8}" srcOrd="3" destOrd="0" parTransId="{BAE0A578-2C61-4FAD-94CB-1DE1D4F4006E}" sibTransId="{A5168901-CB0A-4C1E-BAB3-BCD64E366BC6}"/>
    <dgm:cxn modelId="{A92C5D3E-739D-4B71-844F-7A8C92857EF4}" type="presOf" srcId="{F81AA355-2DF3-42F1-A203-BCD6D651FF18}" destId="{693DE91E-A8B1-4D86-878E-7D40D8310960}" srcOrd="1" destOrd="0" presId="urn:microsoft.com/office/officeart/2005/8/layout/bProcess3"/>
    <dgm:cxn modelId="{676F2D4A-7E4B-4EB9-A54A-C237BBA6623F}" type="presOf" srcId="{B3AFAC97-8305-4708-BE39-C7C342B9766B}" destId="{43C6D8DA-657C-472A-9036-B8324234C056}" srcOrd="0" destOrd="0" presId="urn:microsoft.com/office/officeart/2005/8/layout/bProcess3"/>
    <dgm:cxn modelId="{BC79809C-53E5-488D-AC37-5D9C2DD6D1FD}" srcId="{111CAE58-6F7A-4CEC-BFBF-9834FE0E3DDB}" destId="{04977072-F89B-4B35-B5D7-F85C9D5B9884}" srcOrd="1" destOrd="0" parTransId="{1E068D2B-B1D4-4D21-B0E2-44BE3D9DF24F}" sibTransId="{F81AA355-2DF3-42F1-A203-BCD6D651FF18}"/>
    <dgm:cxn modelId="{D0875062-F0E9-4109-9F1F-3FAB6407465F}" type="presParOf" srcId="{F2614CA9-BB8F-45A1-B9A4-81F9C2E52B7B}" destId="{C80AF241-19C9-430C-996A-C2C304C34DC2}" srcOrd="0" destOrd="0" presId="urn:microsoft.com/office/officeart/2005/8/layout/bProcess3"/>
    <dgm:cxn modelId="{434E6728-AF68-4557-A689-2774CFEAFD46}" type="presParOf" srcId="{F2614CA9-BB8F-45A1-B9A4-81F9C2E52B7B}" destId="{3ABB694F-9655-46E5-AE47-70AC1043810F}" srcOrd="1" destOrd="0" presId="urn:microsoft.com/office/officeart/2005/8/layout/bProcess3"/>
    <dgm:cxn modelId="{C0850BE6-265E-4FE7-8F08-720BE4B8C867}" type="presParOf" srcId="{3ABB694F-9655-46E5-AE47-70AC1043810F}" destId="{2F0BAE84-F6F2-4750-976D-6F497571D448}" srcOrd="0" destOrd="0" presId="urn:microsoft.com/office/officeart/2005/8/layout/bProcess3"/>
    <dgm:cxn modelId="{E060C12F-BBE8-441C-B30B-114013F2636A}" type="presParOf" srcId="{F2614CA9-BB8F-45A1-B9A4-81F9C2E52B7B}" destId="{0E26CB71-30F3-4FA0-8523-601ADBE4F017}" srcOrd="2" destOrd="0" presId="urn:microsoft.com/office/officeart/2005/8/layout/bProcess3"/>
    <dgm:cxn modelId="{5FF11AD1-DC39-4D0C-9181-F9EE3B5EA270}" type="presParOf" srcId="{F2614CA9-BB8F-45A1-B9A4-81F9C2E52B7B}" destId="{8924FB49-B93B-404B-B747-EB5804613081}" srcOrd="3" destOrd="0" presId="urn:microsoft.com/office/officeart/2005/8/layout/bProcess3"/>
    <dgm:cxn modelId="{68CAF544-FC0D-428D-A2AB-FAE82F17C8F2}" type="presParOf" srcId="{8924FB49-B93B-404B-B747-EB5804613081}" destId="{693DE91E-A8B1-4D86-878E-7D40D8310960}" srcOrd="0" destOrd="0" presId="urn:microsoft.com/office/officeart/2005/8/layout/bProcess3"/>
    <dgm:cxn modelId="{0A6A4A8F-B682-419A-8D40-BDAD064E0CE4}" type="presParOf" srcId="{F2614CA9-BB8F-45A1-B9A4-81F9C2E52B7B}" destId="{55228D2D-C09F-4C84-A51B-9084873A2514}" srcOrd="4" destOrd="0" presId="urn:microsoft.com/office/officeart/2005/8/layout/bProcess3"/>
    <dgm:cxn modelId="{64BD2819-85A9-4AB9-9454-37CDB90218CB}" type="presParOf" srcId="{F2614CA9-BB8F-45A1-B9A4-81F9C2E52B7B}" destId="{3CABB43D-D1B5-4626-9CB5-6D3E50E6A754}" srcOrd="5" destOrd="0" presId="urn:microsoft.com/office/officeart/2005/8/layout/bProcess3"/>
    <dgm:cxn modelId="{15409697-D3F6-4C94-90A1-DF919AC44FE8}" type="presParOf" srcId="{3CABB43D-D1B5-4626-9CB5-6D3E50E6A754}" destId="{599D798E-C0FE-4FAC-98B8-846DA3C5DC22}" srcOrd="0" destOrd="0" presId="urn:microsoft.com/office/officeart/2005/8/layout/bProcess3"/>
    <dgm:cxn modelId="{ECB5FFFA-3DC9-41FC-8E24-77406BC19D33}" type="presParOf" srcId="{F2614CA9-BB8F-45A1-B9A4-81F9C2E52B7B}" destId="{FCB44F66-97C6-4455-BB0E-F038A9BC67D1}" srcOrd="6" destOrd="0" presId="urn:microsoft.com/office/officeart/2005/8/layout/bProcess3"/>
    <dgm:cxn modelId="{66EB3AE1-D76D-4459-B8FC-0BCBBF0218BA}" type="presParOf" srcId="{F2614CA9-BB8F-45A1-B9A4-81F9C2E52B7B}" destId="{24B7ABBB-E89A-4E5F-A574-EE412A9F1C30}" srcOrd="7" destOrd="0" presId="urn:microsoft.com/office/officeart/2005/8/layout/bProcess3"/>
    <dgm:cxn modelId="{774F8483-1AE6-43F8-B65D-40C82ACDEA1B}" type="presParOf" srcId="{24B7ABBB-E89A-4E5F-A574-EE412A9F1C30}" destId="{E0EED9CE-8779-41F1-926E-5B0CFC18AB10}" srcOrd="0" destOrd="0" presId="urn:microsoft.com/office/officeart/2005/8/layout/bProcess3"/>
    <dgm:cxn modelId="{A576FA4F-9DB3-4AE7-9668-E6FAEC1A79CE}" type="presParOf" srcId="{F2614CA9-BB8F-45A1-B9A4-81F9C2E52B7B}" destId="{43C6D8DA-657C-472A-9036-B8324234C056}" srcOrd="8" destOrd="0" presId="urn:microsoft.com/office/officeart/2005/8/layout/bProcess3"/>
    <dgm:cxn modelId="{8084B3D1-6AAD-4FB9-895E-6AE83BCA1E62}" type="presParOf" srcId="{F2614CA9-BB8F-45A1-B9A4-81F9C2E52B7B}" destId="{EF6B1D4B-EF52-4623-A369-E15B2133493A}" srcOrd="9" destOrd="0" presId="urn:microsoft.com/office/officeart/2005/8/layout/bProcess3"/>
    <dgm:cxn modelId="{8874CF34-FF09-465F-A906-DAFBB978A213}" type="presParOf" srcId="{EF6B1D4B-EF52-4623-A369-E15B2133493A}" destId="{3FF4C6A1-82EB-4638-B5E1-5AD618014144}" srcOrd="0" destOrd="0" presId="urn:microsoft.com/office/officeart/2005/8/layout/bProcess3"/>
    <dgm:cxn modelId="{E5F06B5D-13B2-4A17-915C-2193ABEACBFA}" type="presParOf" srcId="{F2614CA9-BB8F-45A1-B9A4-81F9C2E52B7B}" destId="{8424F418-1003-4A6A-87E5-545E47B110B0}" srcOrd="10" destOrd="0" presId="urn:microsoft.com/office/officeart/2005/8/layout/bProcess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BB694F-9655-46E5-AE47-70AC1043810F}">
      <dsp:nvSpPr>
        <dsp:cNvPr id="0" name=""/>
        <dsp:cNvSpPr/>
      </dsp:nvSpPr>
      <dsp:spPr>
        <a:xfrm>
          <a:off x="2855364" y="1301512"/>
          <a:ext cx="31056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0568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500" kern="1200"/>
        </a:p>
      </dsp:txBody>
      <dsp:txXfrm>
        <a:off x="3002119" y="1345524"/>
        <a:ext cx="17058" cy="3415"/>
      </dsp:txXfrm>
    </dsp:sp>
    <dsp:sp modelId="{C80AF241-19C9-430C-996A-C2C304C34DC2}">
      <dsp:nvSpPr>
        <dsp:cNvPr id="0" name=""/>
        <dsp:cNvSpPr/>
      </dsp:nvSpPr>
      <dsp:spPr>
        <a:xfrm>
          <a:off x="215972" y="323330"/>
          <a:ext cx="2641192" cy="204780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/>
            <a:t>BAŞVURU</a:t>
          </a:r>
          <a:r>
            <a:rPr lang="tr-TR" sz="500" kern="1200"/>
            <a:t>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Seçim ilanında belirtilen tarihlerde online başvuru yapılır.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Başvuru formu ve transkript Erasmus Kurum Koordinatörlüğüne teslim edilir. Staj için  niyet mektubu  Erasmus Kurum Koordinatörlüğüne teslim </a:t>
          </a:r>
          <a:r>
            <a:rPr lang="tr-TR" sz="1200" kern="1200"/>
            <a:t>edillir. </a:t>
          </a:r>
          <a:endParaRPr lang="tr-TR" sz="500" kern="1200"/>
        </a:p>
      </dsp:txBody>
      <dsp:txXfrm>
        <a:off x="215972" y="323330"/>
        <a:ext cx="2641192" cy="2047802"/>
      </dsp:txXfrm>
    </dsp:sp>
    <dsp:sp modelId="{8924FB49-B93B-404B-B747-EB5804613081}">
      <dsp:nvSpPr>
        <dsp:cNvPr id="0" name=""/>
        <dsp:cNvSpPr/>
      </dsp:nvSpPr>
      <dsp:spPr>
        <a:xfrm>
          <a:off x="4677589" y="1301512"/>
          <a:ext cx="31056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0568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500" kern="1200"/>
        </a:p>
      </dsp:txBody>
      <dsp:txXfrm>
        <a:off x="4824343" y="1345524"/>
        <a:ext cx="17058" cy="3415"/>
      </dsp:txXfrm>
    </dsp:sp>
    <dsp:sp modelId="{0E26CB71-30F3-4FA0-8523-601ADBE4F017}">
      <dsp:nvSpPr>
        <dsp:cNvPr id="0" name=""/>
        <dsp:cNvSpPr/>
      </dsp:nvSpPr>
      <dsp:spPr>
        <a:xfrm>
          <a:off x="3198332" y="191320"/>
          <a:ext cx="1481056" cy="231182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/>
            <a:t>SEÇİM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Başvuru süresinin bitiminde Yabancı Dil Sınavı yapılır.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Barajı geçen öğrenciler değerlendirmeye alınır. </a:t>
          </a:r>
          <a:endParaRPr lang="tr-TR" sz="1200" b="1" kern="1200"/>
        </a:p>
      </dsp:txBody>
      <dsp:txXfrm>
        <a:off x="3198332" y="191320"/>
        <a:ext cx="1481056" cy="2311822"/>
      </dsp:txXfrm>
    </dsp:sp>
    <dsp:sp modelId="{3CABB43D-D1B5-4626-9CB5-6D3E50E6A754}">
      <dsp:nvSpPr>
        <dsp:cNvPr id="0" name=""/>
        <dsp:cNvSpPr/>
      </dsp:nvSpPr>
      <dsp:spPr>
        <a:xfrm>
          <a:off x="1212398" y="2689223"/>
          <a:ext cx="5554414" cy="357422"/>
        </a:xfrm>
        <a:custGeom>
          <a:avLst/>
          <a:gdLst/>
          <a:ahLst/>
          <a:cxnLst/>
          <a:rect l="0" t="0" r="0" b="0"/>
          <a:pathLst>
            <a:path>
              <a:moveTo>
                <a:pt x="5554414" y="0"/>
              </a:moveTo>
              <a:lnTo>
                <a:pt x="5554414" y="195811"/>
              </a:lnTo>
              <a:lnTo>
                <a:pt x="0" y="195811"/>
              </a:lnTo>
              <a:lnTo>
                <a:pt x="0" y="357422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500" kern="1200"/>
        </a:p>
      </dsp:txBody>
      <dsp:txXfrm>
        <a:off x="3850407" y="2866226"/>
        <a:ext cx="278397" cy="3415"/>
      </dsp:txXfrm>
    </dsp:sp>
    <dsp:sp modelId="{55228D2D-C09F-4C84-A51B-9084873A2514}">
      <dsp:nvSpPr>
        <dsp:cNvPr id="0" name=""/>
        <dsp:cNvSpPr/>
      </dsp:nvSpPr>
      <dsp:spPr>
        <a:xfrm>
          <a:off x="5020557" y="3440"/>
          <a:ext cx="3492511" cy="268758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/>
            <a:t>GİTMEDEN ÖNCE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Kazanan öğrencilerin gitmeden önce yapması gerekenler: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Gidilecek üniversiteye başvuru yapılır.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Bölüm Erasmus Koordinatörüyle beraber Learning Agreement hazırlanır.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Pasaport ve vize işlemleri yapılır.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Sigorta yaptırılır.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Hibe sözleşmesi yapılır.</a:t>
          </a:r>
          <a:r>
            <a:rPr lang="tr-TR" sz="500" kern="1200"/>
            <a:t> </a:t>
          </a:r>
          <a:endParaRPr lang="tr-TR" sz="1100" b="1" kern="1200"/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Evraklar tamamlandıktan sonra %80  hibe ödemesi yapılır. </a:t>
          </a:r>
        </a:p>
      </dsp:txBody>
      <dsp:txXfrm>
        <a:off x="5020557" y="3440"/>
        <a:ext cx="3492511" cy="2687582"/>
      </dsp:txXfrm>
    </dsp:sp>
    <dsp:sp modelId="{24B7ABBB-E89A-4E5F-A574-EE412A9F1C30}">
      <dsp:nvSpPr>
        <dsp:cNvPr id="0" name=""/>
        <dsp:cNvSpPr/>
      </dsp:nvSpPr>
      <dsp:spPr>
        <a:xfrm>
          <a:off x="2207025" y="4369017"/>
          <a:ext cx="31056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0568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500" kern="1200"/>
        </a:p>
      </dsp:txBody>
      <dsp:txXfrm>
        <a:off x="2353780" y="4413030"/>
        <a:ext cx="17058" cy="3415"/>
      </dsp:txXfrm>
    </dsp:sp>
    <dsp:sp modelId="{FCB44F66-97C6-4455-BB0E-F038A9BC67D1}">
      <dsp:nvSpPr>
        <dsp:cNvPr id="0" name=""/>
        <dsp:cNvSpPr/>
      </dsp:nvSpPr>
      <dsp:spPr>
        <a:xfrm>
          <a:off x="215972" y="3079045"/>
          <a:ext cx="1992853" cy="267138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/>
            <a:t>HAREKETLİLİK SIRASINDA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Gittikten sonra Learning agreementta değişiklik yapılırsa, değişiklik sayfası  bölüm koordinatörüne gönderilir</a:t>
          </a:r>
          <a:r>
            <a:rPr lang="tr-TR" sz="500" b="1" kern="1200"/>
            <a:t>.</a:t>
          </a:r>
          <a:endParaRPr lang="tr-TR" sz="1200" b="1" kern="1200"/>
        </a:p>
      </dsp:txBody>
      <dsp:txXfrm>
        <a:off x="215972" y="3079045"/>
        <a:ext cx="1992853" cy="2671384"/>
      </dsp:txXfrm>
    </dsp:sp>
    <dsp:sp modelId="{EF6B1D4B-EF52-4623-A369-E15B2133493A}">
      <dsp:nvSpPr>
        <dsp:cNvPr id="0" name=""/>
        <dsp:cNvSpPr/>
      </dsp:nvSpPr>
      <dsp:spPr>
        <a:xfrm>
          <a:off x="6683970" y="4369017"/>
          <a:ext cx="310568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310568" y="45720"/>
              </a:lnTo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500" kern="1200"/>
        </a:p>
      </dsp:txBody>
      <dsp:txXfrm>
        <a:off x="6830725" y="4413030"/>
        <a:ext cx="17058" cy="3415"/>
      </dsp:txXfrm>
    </dsp:sp>
    <dsp:sp modelId="{43C6D8DA-657C-472A-9036-B8324234C056}">
      <dsp:nvSpPr>
        <dsp:cNvPr id="0" name=""/>
        <dsp:cNvSpPr/>
      </dsp:nvSpPr>
      <dsp:spPr>
        <a:xfrm>
          <a:off x="2549993" y="3032191"/>
          <a:ext cx="4135776" cy="276509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/>
            <a:t>FAALİYET SONUNDA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Dönüş  Evrakları: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Learning Agreementın son bölümü, transkript, nihai rapor ve pasaport fotokopisi.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 Erasmus Kurum Koordinatörlüğüne teslim edilir.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Transkript Erasmus Bölüm Koordinatörüne teslim edilir.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Evraklar tamamlandıktan sonra %20 hine hibe ödemesi yapılır. </a:t>
          </a:r>
        </a:p>
      </dsp:txBody>
      <dsp:txXfrm>
        <a:off x="2549993" y="3032191"/>
        <a:ext cx="4135776" cy="2765092"/>
      </dsp:txXfrm>
    </dsp:sp>
    <dsp:sp modelId="{8424F418-1003-4A6A-87E5-545E47B110B0}">
      <dsp:nvSpPr>
        <dsp:cNvPr id="0" name=""/>
        <dsp:cNvSpPr/>
      </dsp:nvSpPr>
      <dsp:spPr>
        <a:xfrm>
          <a:off x="7026938" y="3475493"/>
          <a:ext cx="2215413" cy="187848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200" b="1" kern="1200"/>
            <a:t>TANINMA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Erasmus Bölüm Koordinatörü derslerin tanınması işlemini başlatır.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/>
            <a:t>Tanınma için alınan yönetim Kurulu kararı kopyası Erasmus Kurum Koordinatörlüğüne gönderilir.</a:t>
          </a:r>
        </a:p>
      </dsp:txBody>
      <dsp:txXfrm>
        <a:off x="7026938" y="3475493"/>
        <a:ext cx="2215413" cy="18784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3">
  <dgm:title val=""/>
  <dgm:desc val=""/>
  <dgm:catLst>
    <dgm:cat type="process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self" func="var" arg="dir" op="equ" val="norm">
        <dgm:alg type="snake">
          <dgm:param type="grDir" val="tL"/>
          <dgm:param type="flowDir" val="row"/>
          <dgm:param type="contDir" val="sameDir"/>
          <dgm:param type="bkpt" val="endCnv"/>
        </dgm:alg>
      </dgm:if>
      <dgm:else name="Name3">
        <dgm:alg type="snake">
          <dgm:param type="grDir" val="tR"/>
          <dgm:param type="flowDir" val="row"/>
          <dgm:param type="contDir" val="same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23"/>
      <dgm:constr type="sp" refType="w" refFor="ch" refForName="sibTrans" op="equ"/>
      <dgm:constr type="userB" for="des" forName="connectorText" refType="sp"/>
      <dgm:constr type="primFontSz" for="ch" ptType="node" op="equ" val="65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 fact="0.6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choose name="Name4">
            <dgm:if name="Name5" axis="self" func="var" arg="dir" op="equ" val="norm">
              <dgm:alg type="conn">
                <dgm:param type="connRout" val="bend"/>
                <dgm:param type="dim" val="1D"/>
                <dgm:param type="begPts" val="midR bCtr"/>
                <dgm:param type="endPts" val="midL tCtr"/>
              </dgm:alg>
            </dgm:if>
            <dgm:else name="Name6">
              <dgm:alg type="conn">
                <dgm:param type="connRout" val="bend"/>
                <dgm:param type="dim" val="1D"/>
                <dgm:param type="begPts" val="midL bCtr"/>
                <dgm:param type="endPts" val="midR tCt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 val="-0.05"/>
            <dgm:constr type="endPad" val="0.9"/>
            <dgm:constr type="userA" for="ch" ref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userA"/>
              <dgm:constr type="userB"/>
              <dgm:constr type="w" refType="userA" fact="0.05"/>
              <dgm:constr type="h" refType="userB" fact="0.01"/>
              <dgm:constr type="lMarg" val="1"/>
              <dgm:constr type="rMarg" val="1"/>
              <dgm:constr type="tMarg"/>
              <dgm:constr type="bMarg"/>
            </dgm:constrLst>
            <dgm:ruleLst>
              <dgm:rule type="w" val="NaN" fact="0.6" max="NaN"/>
              <dgm:rule type="h" val="NaN" fact="0.6" max="NaN"/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F340F-0A1A-4530-B117-4D7D72A8C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</cp:revision>
  <dcterms:created xsi:type="dcterms:W3CDTF">2014-06-30T06:52:00Z</dcterms:created>
  <dcterms:modified xsi:type="dcterms:W3CDTF">2014-06-30T08:13:00Z</dcterms:modified>
</cp:coreProperties>
</file>