
<file path=[Content_Types].xml><?xml version="1.0" encoding="utf-8"?>
<Types xmlns="http://schemas.openxmlformats.org/package/2006/content-types">
  <Override PartName="/word/footnotes.xml" ContentType="application/vnd.openxmlformats-officedocument.wordprocessingml.footnotes+xml"/>
  <Override PartName="/word/diagrams/quickStyle2.xml" ContentType="application/vnd.openxmlformats-officedocument.drawingml.diagramStyle+xml"/>
  <Override PartName="/word/diagrams/data3.xml" ContentType="application/vnd.openxmlformats-officedocument.drawingml.diagramData+xml"/>
  <Override PartName="/word/diagrams/data1.xml" ContentType="application/vnd.openxmlformats-officedocument.drawingml.diagramData+xml"/>
  <Override PartName="/word/diagrams/colors3.xml" ContentType="application/vnd.openxmlformats-officedocument.drawingml.diagramColors+xml"/>
  <Default Extension="jpeg" ContentType="image/jpeg"/>
  <Override PartName="/word/diagrams/colors1.xml" ContentType="application/vnd.openxmlformats-officedocument.drawingml.diagramColors+xml"/>
  <Override PartName="/word/footer6.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diagrams/drawing3.xml" ContentType="application/vnd.ms-office.drawingml.diagramDrawing+xml"/>
  <Override PartName="/word/diagrams/drawing4.xml" ContentType="application/vnd.ms-office.drawingml.diagramDrawing+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diagrams/layout3.xml" ContentType="application/vnd.openxmlformats-officedocument.drawingml.diagramLayout+xml"/>
  <Override PartName="/word/diagrams/layout4.xml" ContentType="application/vnd.openxmlformats-officedocument.drawingml.diagramLayout+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word/diagrams/quickStyle4.xml" ContentType="application/vnd.openxmlformats-officedocument.drawingml.diagramStyle+xml"/>
  <Override PartName="/word/header1.xml" ContentType="application/vnd.openxmlformats-officedocument.wordprocessingml.header+xml"/>
  <Override PartName="/docProps/core.xml" ContentType="application/vnd.openxmlformats-package.core-properties+xml"/>
  <Default Extension="png" ContentType="image/png"/>
  <Override PartName="/word/diagrams/quickStyle1.xml" ContentType="application/vnd.openxmlformats-officedocument.drawingml.diagramStyle+xml"/>
  <Override PartName="/word/diagrams/data4.xml" ContentType="application/vnd.openxmlformats-officedocument.drawingml.diagramData+xml"/>
  <Override PartName="/word/diagrams/colors4.xml" ContentType="application/vnd.openxmlformats-officedocument.drawingml.diagramColors+xml"/>
  <Override PartName="/word/diagrams/data2.xml" ContentType="application/vnd.openxmlformats-officedocument.drawingml.diagramData+xml"/>
  <Override PartName="/word/diagrams/colors2.xml" ContentType="application/vnd.openxmlformats-officedocument.drawingml.diagramColors+xml"/>
  <Override PartName="/word/footer8.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3A56" w:rsidRDefault="00C43A56"/>
    <w:p w:rsidR="00711853" w:rsidRDefault="00711853" w:rsidP="00711853">
      <w:pPr>
        <w:jc w:val="center"/>
      </w:pPr>
      <w:r>
        <w:tab/>
      </w:r>
      <w:r>
        <w:tab/>
      </w:r>
      <w:r>
        <w:tab/>
      </w:r>
      <w:r>
        <w:tab/>
      </w:r>
      <w:r>
        <w:tab/>
      </w:r>
      <w:r>
        <w:tab/>
      </w:r>
    </w:p>
    <w:p w:rsidR="00711853" w:rsidRDefault="00711853" w:rsidP="00711853">
      <w:pPr>
        <w:jc w:val="center"/>
      </w:pPr>
    </w:p>
    <w:p w:rsidR="00711853" w:rsidRDefault="00711853" w:rsidP="00711853">
      <w:pPr>
        <w:jc w:val="center"/>
      </w:pPr>
    </w:p>
    <w:p w:rsidR="00711853" w:rsidRDefault="00711853" w:rsidP="00711853">
      <w:pPr>
        <w:jc w:val="center"/>
      </w:pPr>
    </w:p>
    <w:p w:rsidR="00711853" w:rsidRDefault="00711853" w:rsidP="00711853">
      <w:pPr>
        <w:jc w:val="center"/>
      </w:pPr>
    </w:p>
    <w:p w:rsidR="00711853" w:rsidRDefault="00711853" w:rsidP="00711853">
      <w:pPr>
        <w:jc w:val="center"/>
      </w:pPr>
    </w:p>
    <w:p w:rsidR="00711853" w:rsidRDefault="00711853" w:rsidP="00711853">
      <w:pPr>
        <w:jc w:val="center"/>
      </w:pPr>
    </w:p>
    <w:p w:rsidR="00711853" w:rsidRPr="001D0172" w:rsidRDefault="00711853" w:rsidP="00711853">
      <w:pPr>
        <w:jc w:val="center"/>
        <w:rPr>
          <w:b/>
          <w:sz w:val="96"/>
          <w:szCs w:val="96"/>
        </w:rPr>
      </w:pPr>
      <w:r w:rsidRPr="001D0172">
        <w:rPr>
          <w:b/>
          <w:sz w:val="96"/>
          <w:szCs w:val="96"/>
        </w:rPr>
        <w:t>T.C.</w:t>
      </w:r>
    </w:p>
    <w:p w:rsidR="00711853" w:rsidRDefault="00711853" w:rsidP="00711853">
      <w:pPr>
        <w:jc w:val="center"/>
        <w:rPr>
          <w:b/>
          <w:sz w:val="96"/>
          <w:szCs w:val="96"/>
        </w:rPr>
      </w:pPr>
      <w:r w:rsidRPr="001D0172">
        <w:rPr>
          <w:b/>
          <w:sz w:val="96"/>
          <w:szCs w:val="96"/>
        </w:rPr>
        <w:t>GAZİ ÜNİVERSİTESİ</w:t>
      </w:r>
    </w:p>
    <w:p w:rsidR="00711853" w:rsidRPr="001D0172" w:rsidRDefault="00711853" w:rsidP="00711853">
      <w:pPr>
        <w:jc w:val="center"/>
        <w:rPr>
          <w:b/>
          <w:sz w:val="96"/>
          <w:szCs w:val="96"/>
        </w:rPr>
      </w:pPr>
    </w:p>
    <w:p w:rsidR="00C43A56" w:rsidRDefault="00711853" w:rsidP="00711853">
      <w:pPr>
        <w:jc w:val="center"/>
      </w:pPr>
      <w:r w:rsidRPr="001D0172">
        <w:rPr>
          <w:b/>
          <w:sz w:val="96"/>
          <w:szCs w:val="96"/>
        </w:rPr>
        <w:t>İÇ DENETİM REHBERİ</w:t>
      </w:r>
      <w:r>
        <w:t xml:space="preserve"> </w:t>
      </w:r>
      <w:r w:rsidR="00C43A56">
        <w:br w:type="page"/>
      </w:r>
    </w:p>
    <w:sdt>
      <w:sdtPr>
        <w:rPr>
          <w:rFonts w:ascii="Calibri" w:eastAsia="Calibri" w:hAnsi="Calibri" w:cs="Times New Roman"/>
          <w:sz w:val="24"/>
        </w:rPr>
        <w:id w:val="728882629"/>
        <w:docPartObj>
          <w:docPartGallery w:val="Table of Contents"/>
          <w:docPartUnique/>
        </w:docPartObj>
      </w:sdtPr>
      <w:sdtEndPr>
        <w:rPr>
          <w:bCs/>
        </w:rPr>
      </w:sdtEndPr>
      <w:sdtContent>
        <w:p w:rsidR="00711853" w:rsidRPr="009D058D" w:rsidRDefault="00711853" w:rsidP="00711853">
          <w:pPr>
            <w:spacing w:before="480" w:after="160" w:line="259" w:lineRule="auto"/>
            <w:rPr>
              <w:rFonts w:ascii="Calibri" w:eastAsia="Calibri" w:hAnsi="Calibri" w:cs="Times New Roman"/>
              <w:b/>
              <w:color w:val="4472C4"/>
              <w:sz w:val="40"/>
              <w:szCs w:val="40"/>
            </w:rPr>
          </w:pPr>
          <w:r w:rsidRPr="009D058D">
            <w:rPr>
              <w:rFonts w:ascii="Calibri" w:eastAsia="Calibri" w:hAnsi="Calibri" w:cs="Times New Roman"/>
              <w:b/>
              <w:color w:val="4472C4"/>
              <w:sz w:val="40"/>
              <w:szCs w:val="40"/>
            </w:rPr>
            <w:t>İÇİNDEKİLER</w:t>
          </w:r>
        </w:p>
        <w:p w:rsidR="00711853" w:rsidRPr="009D058D" w:rsidRDefault="00AA52DE" w:rsidP="00711853">
          <w:pPr>
            <w:tabs>
              <w:tab w:val="right" w:leader="dot" w:pos="9062"/>
            </w:tabs>
            <w:spacing w:after="240" w:line="259" w:lineRule="auto"/>
            <w:ind w:right="72"/>
            <w:jc w:val="both"/>
            <w:rPr>
              <w:rFonts w:ascii="Calibri" w:eastAsia="Times New Roman" w:hAnsi="Calibri" w:cs="Times New Roman"/>
              <w:noProof/>
            </w:rPr>
          </w:pPr>
          <w:r w:rsidRPr="00AA52DE">
            <w:rPr>
              <w:rFonts w:ascii="Calibri" w:eastAsia="Times New Roman" w:hAnsi="Calibri" w:cs="Times New Roman"/>
              <w:b/>
              <w:noProof/>
              <w:sz w:val="24"/>
              <w:szCs w:val="24"/>
            </w:rPr>
            <w:fldChar w:fldCharType="begin"/>
          </w:r>
          <w:r w:rsidR="00711853" w:rsidRPr="009D058D">
            <w:rPr>
              <w:rFonts w:ascii="Calibri" w:eastAsia="Times New Roman" w:hAnsi="Calibri" w:cs="Times New Roman"/>
              <w:b/>
              <w:noProof/>
              <w:sz w:val="24"/>
              <w:szCs w:val="24"/>
            </w:rPr>
            <w:instrText xml:space="preserve"> TOC \o "1-3" \h \z \u </w:instrText>
          </w:r>
          <w:r w:rsidRPr="00AA52DE">
            <w:rPr>
              <w:rFonts w:ascii="Calibri" w:eastAsia="Times New Roman" w:hAnsi="Calibri" w:cs="Times New Roman"/>
              <w:b/>
              <w:noProof/>
              <w:sz w:val="24"/>
              <w:szCs w:val="24"/>
            </w:rPr>
            <w:fldChar w:fldCharType="separate"/>
          </w:r>
          <w:hyperlink w:anchor="_Toc368635523" w:history="1"/>
        </w:p>
        <w:p w:rsidR="00711853" w:rsidRPr="009D058D" w:rsidRDefault="00AA52DE" w:rsidP="00711853">
          <w:pPr>
            <w:tabs>
              <w:tab w:val="right" w:leader="dot" w:pos="9062"/>
            </w:tabs>
            <w:spacing w:after="240" w:line="259" w:lineRule="auto"/>
            <w:ind w:right="72"/>
            <w:jc w:val="both"/>
            <w:rPr>
              <w:rFonts w:ascii="Calibri" w:eastAsia="Times New Roman" w:hAnsi="Calibri" w:cs="Times New Roman"/>
              <w:noProof/>
            </w:rPr>
          </w:pPr>
          <w:hyperlink w:anchor="_Toc368635525" w:history="1">
            <w:r w:rsidR="00711853" w:rsidRPr="009D058D">
              <w:rPr>
                <w:rFonts w:ascii="Calibri" w:eastAsia="Times New Roman" w:hAnsi="Calibri" w:cs="Times New Roman"/>
                <w:b/>
                <w:noProof/>
                <w:color w:val="0563C1"/>
                <w:sz w:val="24"/>
                <w:szCs w:val="24"/>
                <w:u w:val="single"/>
              </w:rPr>
              <w:t>1. GİRİŞ</w:t>
            </w:r>
            <w:r w:rsidR="00711853" w:rsidRPr="009D058D">
              <w:rPr>
                <w:rFonts w:ascii="Calibri" w:eastAsia="Times New Roman" w:hAnsi="Calibri" w:cs="Times New Roman"/>
                <w:b/>
                <w:noProof/>
                <w:webHidden/>
                <w:sz w:val="24"/>
                <w:szCs w:val="24"/>
              </w:rPr>
              <w:tab/>
            </w:r>
            <w:r w:rsidR="00711853">
              <w:rPr>
                <w:rFonts w:ascii="Calibri" w:eastAsia="Times New Roman" w:hAnsi="Calibri" w:cs="Times New Roman"/>
                <w:b/>
                <w:noProof/>
                <w:webHidden/>
                <w:sz w:val="24"/>
                <w:szCs w:val="24"/>
              </w:rPr>
              <w:t>1</w:t>
            </w:r>
          </w:hyperlink>
        </w:p>
        <w:p w:rsidR="00711853" w:rsidRPr="009D058D" w:rsidRDefault="00AA52DE" w:rsidP="00711853">
          <w:pPr>
            <w:tabs>
              <w:tab w:val="right" w:leader="dot" w:pos="9062"/>
            </w:tabs>
            <w:spacing w:after="240" w:line="259" w:lineRule="auto"/>
            <w:ind w:right="72"/>
            <w:jc w:val="both"/>
            <w:rPr>
              <w:rFonts w:ascii="Calibri" w:eastAsia="Times New Roman" w:hAnsi="Calibri" w:cs="Times New Roman"/>
              <w:noProof/>
            </w:rPr>
          </w:pPr>
          <w:hyperlink w:anchor="_Toc368635526" w:history="1">
            <w:r w:rsidR="00711853" w:rsidRPr="009D058D">
              <w:rPr>
                <w:rFonts w:ascii="Calibri" w:eastAsia="Times New Roman" w:hAnsi="Calibri" w:cs="Times New Roman"/>
                <w:b/>
                <w:noProof/>
                <w:color w:val="0563C1"/>
                <w:sz w:val="24"/>
                <w:szCs w:val="24"/>
                <w:u w:val="single"/>
              </w:rPr>
              <w:t>2. İŞİN NİTELİĞİ</w:t>
            </w:r>
            <w:r w:rsidR="00711853" w:rsidRPr="009D058D">
              <w:rPr>
                <w:rFonts w:ascii="Calibri" w:eastAsia="Times New Roman" w:hAnsi="Calibri" w:cs="Times New Roman"/>
                <w:b/>
                <w:noProof/>
                <w:webHidden/>
                <w:sz w:val="24"/>
                <w:szCs w:val="24"/>
              </w:rPr>
              <w:tab/>
            </w:r>
            <w:r w:rsidR="00711853">
              <w:rPr>
                <w:rFonts w:ascii="Calibri" w:eastAsia="Times New Roman" w:hAnsi="Calibri" w:cs="Times New Roman"/>
                <w:b/>
                <w:noProof/>
                <w:webHidden/>
                <w:sz w:val="24"/>
                <w:szCs w:val="24"/>
              </w:rPr>
              <w:t>3</w:t>
            </w:r>
          </w:hyperlink>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527" w:history="1">
            <w:r w:rsidR="00711853" w:rsidRPr="009D058D">
              <w:rPr>
                <w:rFonts w:ascii="Calibri" w:eastAsia="Times New Roman" w:hAnsi="Calibri" w:cs="Times New Roman"/>
                <w:noProof/>
                <w:color w:val="0563C1"/>
                <w:sz w:val="24"/>
                <w:szCs w:val="24"/>
                <w:u w:val="single"/>
              </w:rPr>
              <w:t>2.1. KURUMSAL YÖNETİM (YÖNETİŞİM)</w:t>
            </w:r>
            <w:r w:rsidR="00711853" w:rsidRPr="009D058D">
              <w:rPr>
                <w:rFonts w:ascii="Calibri" w:eastAsia="Times New Roman" w:hAnsi="Calibri" w:cs="Times New Roman"/>
                <w:noProof/>
                <w:webHidden/>
                <w:sz w:val="24"/>
                <w:szCs w:val="24"/>
              </w:rPr>
              <w:tab/>
            </w:r>
            <w:r w:rsidR="00711853">
              <w:rPr>
                <w:rFonts w:ascii="Calibri" w:eastAsia="Times New Roman" w:hAnsi="Calibri" w:cs="Times New Roman"/>
                <w:noProof/>
                <w:webHidden/>
                <w:sz w:val="24"/>
                <w:szCs w:val="24"/>
              </w:rPr>
              <w:t>3</w:t>
            </w:r>
          </w:hyperlink>
        </w:p>
        <w:p w:rsidR="00711853" w:rsidRPr="009D058D" w:rsidRDefault="00AA52DE" w:rsidP="00711853">
          <w:pPr>
            <w:tabs>
              <w:tab w:val="right" w:leader="dot" w:pos="9062"/>
            </w:tabs>
            <w:spacing w:after="100" w:line="259" w:lineRule="auto"/>
            <w:ind w:left="440"/>
            <w:rPr>
              <w:rFonts w:ascii="Calibri" w:eastAsia="Times New Roman" w:hAnsi="Calibri" w:cs="Times New Roman"/>
              <w:noProof/>
            </w:rPr>
          </w:pPr>
          <w:hyperlink w:anchor="_Toc368635528" w:history="1">
            <w:r w:rsidR="00711853" w:rsidRPr="009D058D">
              <w:rPr>
                <w:rFonts w:ascii="Calibri" w:eastAsia="Times New Roman" w:hAnsi="Calibri" w:cs="Times New Roman"/>
                <w:bCs/>
                <w:noProof/>
                <w:color w:val="0563C1"/>
                <w:u w:val="single"/>
              </w:rPr>
              <w:t>2.1.1. Anketler</w:t>
            </w:r>
            <w:r w:rsidR="00711853" w:rsidRPr="009D058D">
              <w:rPr>
                <w:rFonts w:ascii="Calibri" w:eastAsia="Times New Roman" w:hAnsi="Calibri" w:cs="Times New Roman"/>
                <w:noProof/>
                <w:webHidden/>
              </w:rPr>
              <w:tab/>
            </w:r>
          </w:hyperlink>
          <w:r w:rsidR="00711853">
            <w:rPr>
              <w:rFonts w:ascii="Calibri" w:eastAsia="Times New Roman" w:hAnsi="Calibri" w:cs="Times New Roman"/>
              <w:noProof/>
            </w:rPr>
            <w:t>5</w:t>
          </w:r>
        </w:p>
        <w:p w:rsidR="00711853" w:rsidRPr="009D058D" w:rsidRDefault="00AA52DE" w:rsidP="00711853">
          <w:pPr>
            <w:tabs>
              <w:tab w:val="right" w:leader="dot" w:pos="9062"/>
            </w:tabs>
            <w:spacing w:after="100" w:line="259" w:lineRule="auto"/>
            <w:ind w:left="440"/>
            <w:rPr>
              <w:rFonts w:ascii="Calibri" w:eastAsia="Times New Roman" w:hAnsi="Calibri" w:cs="Times New Roman"/>
              <w:noProof/>
            </w:rPr>
          </w:pPr>
          <w:hyperlink w:anchor="_Toc368635529" w:history="1">
            <w:r w:rsidR="00711853" w:rsidRPr="009D058D">
              <w:rPr>
                <w:rFonts w:ascii="Calibri" w:eastAsia="Times New Roman" w:hAnsi="Calibri" w:cs="Times New Roman"/>
                <w:bCs/>
                <w:noProof/>
                <w:color w:val="0563C1"/>
                <w:u w:val="single"/>
              </w:rPr>
              <w:t>2.1.2. Yönetimin Öz Değerlendirmeleri</w:t>
            </w:r>
            <w:r w:rsidR="00711853" w:rsidRPr="009D058D">
              <w:rPr>
                <w:rFonts w:ascii="Calibri" w:eastAsia="Times New Roman" w:hAnsi="Calibri" w:cs="Times New Roman"/>
                <w:noProof/>
                <w:webHidden/>
              </w:rPr>
              <w:tab/>
            </w:r>
            <w:r w:rsidR="00711853">
              <w:rPr>
                <w:rFonts w:ascii="Calibri" w:eastAsia="Times New Roman" w:hAnsi="Calibri" w:cs="Times New Roman"/>
                <w:noProof/>
                <w:webHidden/>
              </w:rPr>
              <w:t>5</w:t>
            </w:r>
          </w:hyperlink>
        </w:p>
        <w:p w:rsidR="00711853" w:rsidRPr="009D058D" w:rsidRDefault="00AA52DE" w:rsidP="00711853">
          <w:pPr>
            <w:tabs>
              <w:tab w:val="right" w:leader="dot" w:pos="9062"/>
            </w:tabs>
            <w:spacing w:after="100" w:line="259" w:lineRule="auto"/>
            <w:ind w:left="440"/>
            <w:rPr>
              <w:rFonts w:ascii="Calibri" w:eastAsia="Times New Roman" w:hAnsi="Calibri" w:cs="Times New Roman"/>
              <w:noProof/>
            </w:rPr>
          </w:pPr>
          <w:hyperlink w:anchor="_Toc368635530" w:history="1">
            <w:r w:rsidR="00711853" w:rsidRPr="009D058D">
              <w:rPr>
                <w:rFonts w:ascii="Calibri" w:eastAsia="Times New Roman" w:hAnsi="Calibri" w:cs="Times New Roman"/>
                <w:bCs/>
                <w:noProof/>
                <w:color w:val="0563C1"/>
                <w:u w:val="single"/>
              </w:rPr>
              <w:t>2.1.3. Ortak Çalışma veya Uzman Desteği</w:t>
            </w:r>
            <w:r w:rsidR="00711853" w:rsidRPr="009D058D">
              <w:rPr>
                <w:rFonts w:ascii="Calibri" w:eastAsia="Times New Roman" w:hAnsi="Calibri" w:cs="Times New Roman"/>
                <w:noProof/>
                <w:webHidden/>
              </w:rPr>
              <w:tab/>
            </w:r>
            <w:r w:rsidR="00711853">
              <w:rPr>
                <w:rFonts w:ascii="Calibri" w:eastAsia="Times New Roman" w:hAnsi="Calibri" w:cs="Times New Roman"/>
                <w:noProof/>
                <w:webHidden/>
              </w:rPr>
              <w:t>5</w:t>
            </w:r>
          </w:hyperlink>
        </w:p>
        <w:p w:rsidR="00711853" w:rsidRPr="009D058D" w:rsidRDefault="00AA52DE" w:rsidP="00711853">
          <w:pPr>
            <w:tabs>
              <w:tab w:val="right" w:leader="dot" w:pos="9062"/>
            </w:tabs>
            <w:spacing w:after="100" w:line="259" w:lineRule="auto"/>
            <w:ind w:left="440"/>
            <w:rPr>
              <w:rFonts w:ascii="Calibri" w:eastAsia="Times New Roman" w:hAnsi="Calibri" w:cs="Times New Roman"/>
              <w:noProof/>
            </w:rPr>
          </w:pPr>
          <w:hyperlink w:anchor="_Toc368635531" w:history="1">
            <w:r w:rsidR="00711853" w:rsidRPr="009D058D">
              <w:rPr>
                <w:rFonts w:ascii="Calibri" w:eastAsia="Times New Roman" w:hAnsi="Calibri" w:cs="Times New Roman"/>
                <w:bCs/>
                <w:noProof/>
                <w:color w:val="0563C1"/>
                <w:u w:val="single"/>
              </w:rPr>
              <w:t>2.1.4. Etik İle İlgili Program ve Faaliyetlerin Değerlendirilmesi</w:t>
            </w:r>
            <w:r w:rsidR="00711853" w:rsidRPr="009D058D">
              <w:rPr>
                <w:rFonts w:ascii="Calibri" w:eastAsia="Times New Roman" w:hAnsi="Calibri" w:cs="Times New Roman"/>
                <w:noProof/>
                <w:webHidden/>
              </w:rPr>
              <w:tab/>
              <w:t>6</w:t>
            </w:r>
          </w:hyperlink>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532" w:history="1">
            <w:r w:rsidR="00711853" w:rsidRPr="009D058D">
              <w:rPr>
                <w:rFonts w:ascii="Calibri" w:eastAsia="Times New Roman" w:hAnsi="Calibri" w:cs="Times New Roman"/>
                <w:noProof/>
                <w:color w:val="0563C1"/>
                <w:sz w:val="24"/>
                <w:szCs w:val="24"/>
                <w:u w:val="single"/>
              </w:rPr>
              <w:t>2.2. RİSK YÖNETİMİ</w:t>
            </w:r>
            <w:r w:rsidR="00711853" w:rsidRPr="009D058D">
              <w:rPr>
                <w:rFonts w:ascii="Calibri" w:eastAsia="Times New Roman" w:hAnsi="Calibri" w:cs="Times New Roman"/>
                <w:noProof/>
                <w:webHidden/>
                <w:sz w:val="24"/>
                <w:szCs w:val="24"/>
              </w:rPr>
              <w:tab/>
            </w:r>
            <w:r w:rsidR="00711853">
              <w:rPr>
                <w:rFonts w:ascii="Calibri" w:eastAsia="Times New Roman" w:hAnsi="Calibri" w:cs="Times New Roman"/>
                <w:noProof/>
                <w:webHidden/>
                <w:sz w:val="24"/>
                <w:szCs w:val="24"/>
              </w:rPr>
              <w:t>6</w:t>
            </w:r>
          </w:hyperlink>
        </w:p>
        <w:p w:rsidR="00711853" w:rsidRPr="009D058D" w:rsidRDefault="00AA52DE" w:rsidP="00711853">
          <w:pPr>
            <w:tabs>
              <w:tab w:val="right" w:leader="dot" w:pos="9062"/>
            </w:tabs>
            <w:spacing w:after="100" w:line="259" w:lineRule="auto"/>
            <w:ind w:left="440"/>
            <w:rPr>
              <w:rFonts w:ascii="Calibri" w:eastAsia="Times New Roman" w:hAnsi="Calibri" w:cs="Times New Roman"/>
              <w:noProof/>
            </w:rPr>
          </w:pPr>
          <w:hyperlink w:anchor="_Toc368635533" w:history="1">
            <w:r w:rsidR="00711853" w:rsidRPr="009D058D">
              <w:rPr>
                <w:rFonts w:ascii="Calibri" w:eastAsia="Times New Roman" w:hAnsi="Calibri" w:cs="Times New Roman"/>
                <w:bCs/>
                <w:noProof/>
                <w:color w:val="0563C1"/>
                <w:u w:val="single"/>
              </w:rPr>
              <w:t>2.2.1. Kurumu Kapsayan Risk Yönetim Sisteminin Değerlendirilmesi</w:t>
            </w:r>
            <w:r w:rsidR="00711853" w:rsidRPr="009D058D">
              <w:rPr>
                <w:rFonts w:ascii="Calibri" w:eastAsia="Times New Roman" w:hAnsi="Calibri" w:cs="Times New Roman"/>
                <w:noProof/>
                <w:webHidden/>
              </w:rPr>
              <w:tab/>
            </w:r>
            <w:r w:rsidR="00711853">
              <w:rPr>
                <w:rFonts w:ascii="Calibri" w:eastAsia="Times New Roman" w:hAnsi="Calibri" w:cs="Times New Roman"/>
                <w:noProof/>
                <w:webHidden/>
              </w:rPr>
              <w:t>7</w:t>
            </w:r>
          </w:hyperlink>
        </w:p>
        <w:p w:rsidR="00711853" w:rsidRPr="009D058D" w:rsidRDefault="00AA52DE" w:rsidP="00711853">
          <w:pPr>
            <w:tabs>
              <w:tab w:val="right" w:leader="dot" w:pos="9062"/>
            </w:tabs>
            <w:spacing w:after="100" w:line="259" w:lineRule="auto"/>
            <w:ind w:left="440"/>
            <w:rPr>
              <w:rFonts w:ascii="Calibri" w:eastAsia="Times New Roman" w:hAnsi="Calibri" w:cs="Times New Roman"/>
              <w:noProof/>
            </w:rPr>
          </w:pPr>
          <w:hyperlink w:anchor="_Toc368635534" w:history="1">
            <w:r w:rsidR="00711853" w:rsidRPr="009D058D">
              <w:rPr>
                <w:rFonts w:ascii="Calibri" w:eastAsia="Times New Roman" w:hAnsi="Calibri" w:cs="Times New Roman"/>
                <w:bCs/>
                <w:noProof/>
                <w:color w:val="0563C1"/>
                <w:u w:val="single"/>
              </w:rPr>
              <w:t xml:space="preserve">2.2.2. Denetim Görevlerinde Risklerin </w:t>
            </w:r>
            <w:r w:rsidR="00711853">
              <w:rPr>
                <w:rFonts w:ascii="Calibri" w:eastAsia="Times New Roman" w:hAnsi="Calibri" w:cs="Times New Roman"/>
                <w:bCs/>
                <w:noProof/>
                <w:color w:val="0563C1"/>
                <w:u w:val="single"/>
              </w:rPr>
              <w:t>Yönetilmesinin Değerlendirilmesi</w:t>
            </w:r>
            <w:r w:rsidR="00711853" w:rsidRPr="009D058D">
              <w:rPr>
                <w:rFonts w:ascii="Calibri" w:eastAsia="Times New Roman" w:hAnsi="Calibri" w:cs="Times New Roman"/>
                <w:noProof/>
                <w:webHidden/>
              </w:rPr>
              <w:tab/>
            </w:r>
          </w:hyperlink>
          <w:r w:rsidR="00711853">
            <w:rPr>
              <w:rFonts w:ascii="Calibri" w:eastAsia="Times New Roman" w:hAnsi="Calibri" w:cs="Times New Roman"/>
              <w:noProof/>
            </w:rPr>
            <w:t>10</w:t>
          </w:r>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535" w:history="1">
            <w:r w:rsidR="00711853" w:rsidRPr="009D058D">
              <w:rPr>
                <w:rFonts w:ascii="Calibri" w:eastAsia="Times New Roman" w:hAnsi="Calibri" w:cs="Times New Roman"/>
                <w:noProof/>
                <w:color w:val="0563C1"/>
                <w:sz w:val="24"/>
                <w:szCs w:val="24"/>
                <w:u w:val="single"/>
              </w:rPr>
              <w:t>2.3. KONTROL</w:t>
            </w:r>
            <w:r w:rsidR="00711853" w:rsidRPr="009D058D">
              <w:rPr>
                <w:rFonts w:ascii="Calibri" w:eastAsia="Times New Roman" w:hAnsi="Calibri" w:cs="Times New Roman"/>
                <w:noProof/>
                <w:webHidden/>
                <w:sz w:val="24"/>
                <w:szCs w:val="24"/>
              </w:rPr>
              <w:tab/>
            </w:r>
          </w:hyperlink>
          <w:r w:rsidR="00711853">
            <w:rPr>
              <w:rFonts w:ascii="Calibri" w:eastAsia="Times New Roman" w:hAnsi="Calibri" w:cs="Times New Roman"/>
              <w:noProof/>
              <w:sz w:val="24"/>
              <w:szCs w:val="24"/>
            </w:rPr>
            <w:t>11</w:t>
          </w:r>
        </w:p>
        <w:p w:rsidR="00711853" w:rsidRPr="009D058D" w:rsidRDefault="00AA52DE" w:rsidP="00711853">
          <w:pPr>
            <w:tabs>
              <w:tab w:val="right" w:leader="dot" w:pos="9062"/>
            </w:tabs>
            <w:spacing w:after="240" w:line="259" w:lineRule="auto"/>
            <w:ind w:right="72"/>
            <w:jc w:val="both"/>
            <w:rPr>
              <w:rFonts w:ascii="Calibri" w:eastAsia="Times New Roman" w:hAnsi="Calibri" w:cs="Times New Roman"/>
              <w:noProof/>
            </w:rPr>
          </w:pPr>
          <w:hyperlink w:anchor="_Toc368635536" w:history="1">
            <w:r w:rsidR="00711853" w:rsidRPr="009D058D">
              <w:rPr>
                <w:rFonts w:ascii="Calibri" w:eastAsia="Times New Roman" w:hAnsi="Calibri" w:cs="Times New Roman"/>
                <w:b/>
                <w:noProof/>
                <w:color w:val="0563C1"/>
                <w:sz w:val="24"/>
                <w:szCs w:val="24"/>
                <w:u w:val="single"/>
              </w:rPr>
              <w:t>3. İÇ DENETİM FAALİYETİNİN YÖNETİLMESİ</w:t>
            </w:r>
            <w:r w:rsidR="00711853" w:rsidRPr="009D058D">
              <w:rPr>
                <w:rFonts w:ascii="Calibri" w:eastAsia="Times New Roman" w:hAnsi="Calibri" w:cs="Times New Roman"/>
                <w:b/>
                <w:noProof/>
                <w:webHidden/>
                <w:sz w:val="24"/>
                <w:szCs w:val="24"/>
              </w:rPr>
              <w:tab/>
            </w:r>
          </w:hyperlink>
          <w:r w:rsidR="00711853">
            <w:rPr>
              <w:rFonts w:ascii="Calibri" w:eastAsia="Times New Roman" w:hAnsi="Calibri" w:cs="Times New Roman"/>
              <w:b/>
              <w:noProof/>
              <w:sz w:val="24"/>
              <w:szCs w:val="24"/>
            </w:rPr>
            <w:t>13</w:t>
          </w:r>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537" w:history="1">
            <w:r w:rsidR="00711853" w:rsidRPr="009D058D">
              <w:rPr>
                <w:rFonts w:ascii="Calibri" w:eastAsia="Times New Roman" w:hAnsi="Calibri" w:cs="Times New Roman"/>
                <w:noProof/>
                <w:color w:val="0563C1"/>
                <w:sz w:val="24"/>
                <w:szCs w:val="24"/>
                <w:u w:val="single"/>
              </w:rPr>
              <w:t>3.1. PLANLAMA VE KAYNAK YÖNETİMİ</w:t>
            </w:r>
            <w:r w:rsidR="00711853" w:rsidRPr="009D058D">
              <w:rPr>
                <w:rFonts w:ascii="Calibri" w:eastAsia="Times New Roman" w:hAnsi="Calibri" w:cs="Times New Roman"/>
                <w:noProof/>
                <w:webHidden/>
                <w:sz w:val="24"/>
                <w:szCs w:val="24"/>
              </w:rPr>
              <w:tab/>
            </w:r>
          </w:hyperlink>
          <w:r w:rsidR="00711853">
            <w:rPr>
              <w:rFonts w:ascii="Calibri" w:eastAsia="Times New Roman" w:hAnsi="Calibri" w:cs="Times New Roman"/>
              <w:noProof/>
              <w:sz w:val="24"/>
              <w:szCs w:val="24"/>
            </w:rPr>
            <w:t>13</w:t>
          </w:r>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538" w:history="1">
            <w:r w:rsidR="00711853" w:rsidRPr="009D058D">
              <w:rPr>
                <w:rFonts w:ascii="Calibri" w:eastAsia="Times New Roman" w:hAnsi="Calibri" w:cs="Times New Roman"/>
                <w:noProof/>
                <w:color w:val="0563C1"/>
                <w:sz w:val="24"/>
                <w:szCs w:val="24"/>
                <w:u w:val="single"/>
              </w:rPr>
              <w:t>3.2. İLETİŞİM</w:t>
            </w:r>
          </w:hyperlink>
          <w:r w:rsidR="00711853">
            <w:rPr>
              <w:rFonts w:ascii="Calibri" w:eastAsia="Times New Roman" w:hAnsi="Calibri" w:cs="Times New Roman"/>
              <w:noProof/>
              <w:sz w:val="24"/>
              <w:szCs w:val="24"/>
            </w:rPr>
            <w:t>………………………………</w:t>
          </w:r>
          <w:r w:rsidR="001B03F6">
            <w:rPr>
              <w:rFonts w:ascii="Calibri" w:eastAsia="Times New Roman" w:hAnsi="Calibri" w:cs="Times New Roman"/>
              <w:noProof/>
              <w:sz w:val="24"/>
              <w:szCs w:val="24"/>
            </w:rPr>
            <w:t>…………………………………………………………………………………</w:t>
          </w:r>
          <w:r w:rsidR="00711853">
            <w:rPr>
              <w:rFonts w:ascii="Calibri" w:eastAsia="Times New Roman" w:hAnsi="Calibri" w:cs="Times New Roman"/>
              <w:noProof/>
              <w:sz w:val="24"/>
              <w:szCs w:val="24"/>
            </w:rPr>
            <w:t>…..14</w:t>
          </w:r>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539" w:history="1">
            <w:r w:rsidR="00711853" w:rsidRPr="009D058D">
              <w:rPr>
                <w:rFonts w:ascii="Calibri" w:eastAsia="Times New Roman" w:hAnsi="Calibri" w:cs="Times New Roman"/>
                <w:noProof/>
                <w:color w:val="0563C1"/>
                <w:sz w:val="24"/>
                <w:szCs w:val="24"/>
                <w:u w:val="single"/>
              </w:rPr>
              <w:t>3.3. POLİTİKA VE PROSEDÜRLER</w:t>
            </w:r>
            <w:r w:rsidR="00711853" w:rsidRPr="009D058D">
              <w:rPr>
                <w:rFonts w:ascii="Calibri" w:eastAsia="Times New Roman" w:hAnsi="Calibri" w:cs="Times New Roman"/>
                <w:noProof/>
                <w:webHidden/>
                <w:sz w:val="24"/>
                <w:szCs w:val="24"/>
              </w:rPr>
              <w:tab/>
            </w:r>
          </w:hyperlink>
          <w:r w:rsidR="00711853">
            <w:rPr>
              <w:rFonts w:ascii="Calibri" w:eastAsia="Times New Roman" w:hAnsi="Calibri" w:cs="Times New Roman"/>
              <w:noProof/>
              <w:sz w:val="24"/>
              <w:szCs w:val="24"/>
            </w:rPr>
            <w:t>15</w:t>
          </w:r>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540" w:history="1">
            <w:r w:rsidR="00711853" w:rsidRPr="009D058D">
              <w:rPr>
                <w:rFonts w:ascii="Calibri" w:eastAsia="Times New Roman" w:hAnsi="Calibri" w:cs="Times New Roman"/>
                <w:noProof/>
                <w:color w:val="0563C1"/>
                <w:sz w:val="24"/>
                <w:szCs w:val="24"/>
                <w:u w:val="single"/>
              </w:rPr>
              <w:t>3.4. SÜREKLİ MESLEKİ GELİŞİM</w:t>
            </w:r>
            <w:r w:rsidR="00711853" w:rsidRPr="009D058D">
              <w:rPr>
                <w:rFonts w:ascii="Calibri" w:eastAsia="Times New Roman" w:hAnsi="Calibri" w:cs="Times New Roman"/>
                <w:noProof/>
                <w:webHidden/>
                <w:sz w:val="24"/>
                <w:szCs w:val="24"/>
              </w:rPr>
              <w:tab/>
            </w:r>
          </w:hyperlink>
          <w:r w:rsidR="00711853">
            <w:rPr>
              <w:rFonts w:ascii="Calibri" w:eastAsia="Times New Roman" w:hAnsi="Calibri" w:cs="Times New Roman"/>
              <w:noProof/>
              <w:sz w:val="24"/>
              <w:szCs w:val="24"/>
            </w:rPr>
            <w:t>15</w:t>
          </w:r>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541" w:history="1">
            <w:r w:rsidR="00711853" w:rsidRPr="009D058D">
              <w:rPr>
                <w:rFonts w:ascii="Calibri" w:eastAsia="Times New Roman" w:hAnsi="Calibri" w:cs="Times New Roman"/>
                <w:noProof/>
                <w:color w:val="0563C1"/>
                <w:sz w:val="24"/>
                <w:szCs w:val="24"/>
                <w:u w:val="single"/>
              </w:rPr>
              <w:t>3.5. BAĞIMSIZLIK VE TARAFSIZLIK</w:t>
            </w:r>
            <w:r w:rsidR="00711853" w:rsidRPr="009D058D">
              <w:rPr>
                <w:rFonts w:ascii="Calibri" w:eastAsia="Times New Roman" w:hAnsi="Calibri" w:cs="Times New Roman"/>
                <w:noProof/>
                <w:webHidden/>
                <w:sz w:val="24"/>
                <w:szCs w:val="24"/>
              </w:rPr>
              <w:tab/>
            </w:r>
          </w:hyperlink>
          <w:r w:rsidR="00711853">
            <w:rPr>
              <w:rFonts w:ascii="Calibri" w:eastAsia="Times New Roman" w:hAnsi="Calibri" w:cs="Times New Roman"/>
              <w:noProof/>
              <w:sz w:val="24"/>
              <w:szCs w:val="24"/>
            </w:rPr>
            <w:t>16</w:t>
          </w:r>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542" w:history="1">
            <w:r w:rsidR="00711853" w:rsidRPr="009D058D">
              <w:rPr>
                <w:rFonts w:ascii="Calibri" w:eastAsia="Times New Roman" w:hAnsi="Calibri" w:cs="Times New Roman"/>
                <w:noProof/>
                <w:color w:val="0563C1"/>
                <w:sz w:val="24"/>
                <w:szCs w:val="24"/>
                <w:u w:val="single"/>
              </w:rPr>
              <w:t>3.6. KALİTE GÜVENCE VE GELİŞTİRME PROGRAMI</w:t>
            </w:r>
            <w:r w:rsidR="00711853" w:rsidRPr="009D058D">
              <w:rPr>
                <w:rFonts w:ascii="Calibri" w:eastAsia="Times New Roman" w:hAnsi="Calibri" w:cs="Times New Roman"/>
                <w:noProof/>
                <w:webHidden/>
                <w:sz w:val="24"/>
                <w:szCs w:val="24"/>
              </w:rPr>
              <w:tab/>
            </w:r>
          </w:hyperlink>
          <w:r w:rsidR="00711853">
            <w:rPr>
              <w:rFonts w:ascii="Calibri" w:eastAsia="Times New Roman" w:hAnsi="Calibri" w:cs="Times New Roman"/>
              <w:noProof/>
              <w:sz w:val="24"/>
              <w:szCs w:val="24"/>
            </w:rPr>
            <w:t>17</w:t>
          </w:r>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543" w:history="1">
            <w:r w:rsidR="00711853" w:rsidRPr="009D058D">
              <w:rPr>
                <w:rFonts w:ascii="Calibri" w:eastAsia="Times New Roman" w:hAnsi="Calibri" w:cs="Times New Roman"/>
                <w:noProof/>
                <w:color w:val="0563C1"/>
                <w:sz w:val="24"/>
                <w:szCs w:val="24"/>
                <w:u w:val="single"/>
              </w:rPr>
              <w:t>3.7. KAPSAMLI GÖRÜŞÜN OLUŞTURULMASI</w:t>
            </w:r>
            <w:r w:rsidR="00711853" w:rsidRPr="009D058D">
              <w:rPr>
                <w:rFonts w:ascii="Calibri" w:eastAsia="Times New Roman" w:hAnsi="Calibri" w:cs="Times New Roman"/>
                <w:noProof/>
                <w:webHidden/>
                <w:sz w:val="24"/>
                <w:szCs w:val="24"/>
              </w:rPr>
              <w:tab/>
              <w:t>1</w:t>
            </w:r>
            <w:r w:rsidR="00711853">
              <w:rPr>
                <w:rFonts w:ascii="Calibri" w:eastAsia="Times New Roman" w:hAnsi="Calibri" w:cs="Times New Roman"/>
                <w:noProof/>
                <w:webHidden/>
                <w:sz w:val="24"/>
                <w:szCs w:val="24"/>
              </w:rPr>
              <w:t>8</w:t>
            </w:r>
          </w:hyperlink>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544" w:history="1">
            <w:r w:rsidR="00711853" w:rsidRPr="009D058D">
              <w:rPr>
                <w:rFonts w:ascii="Calibri" w:eastAsia="Times New Roman" w:hAnsi="Calibri" w:cs="Times New Roman"/>
                <w:noProof/>
                <w:color w:val="0563C1"/>
                <w:sz w:val="24"/>
                <w:szCs w:val="24"/>
                <w:u w:val="single"/>
              </w:rPr>
              <w:t>3.8. DÖNEMSEL RAPORLAMA</w:t>
            </w:r>
            <w:r w:rsidR="00711853" w:rsidRPr="009D058D">
              <w:rPr>
                <w:rFonts w:ascii="Calibri" w:eastAsia="Times New Roman" w:hAnsi="Calibri" w:cs="Times New Roman"/>
                <w:noProof/>
                <w:webHidden/>
                <w:sz w:val="24"/>
                <w:szCs w:val="24"/>
              </w:rPr>
              <w:tab/>
            </w:r>
            <w:r w:rsidR="00711853">
              <w:rPr>
                <w:rFonts w:ascii="Calibri" w:eastAsia="Times New Roman" w:hAnsi="Calibri" w:cs="Times New Roman"/>
                <w:noProof/>
                <w:webHidden/>
                <w:sz w:val="24"/>
                <w:szCs w:val="24"/>
              </w:rPr>
              <w:t>19</w:t>
            </w:r>
          </w:hyperlink>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545" w:history="1">
            <w:r w:rsidR="00711853" w:rsidRPr="009D058D">
              <w:rPr>
                <w:rFonts w:ascii="Calibri" w:eastAsia="Times New Roman" w:hAnsi="Calibri" w:cs="Times New Roman"/>
                <w:noProof/>
                <w:color w:val="0563C1"/>
                <w:sz w:val="24"/>
                <w:szCs w:val="24"/>
                <w:u w:val="single"/>
              </w:rPr>
              <w:t>3.9. İÇ DENETİM FAALİYET RAPORU</w:t>
            </w:r>
            <w:r w:rsidR="00711853" w:rsidRPr="009D058D">
              <w:rPr>
                <w:rFonts w:ascii="Calibri" w:eastAsia="Times New Roman" w:hAnsi="Calibri" w:cs="Times New Roman"/>
                <w:noProof/>
                <w:webHidden/>
                <w:sz w:val="24"/>
                <w:szCs w:val="24"/>
              </w:rPr>
              <w:tab/>
            </w:r>
          </w:hyperlink>
          <w:r w:rsidR="00711853">
            <w:rPr>
              <w:rFonts w:ascii="Calibri" w:eastAsia="Times New Roman" w:hAnsi="Calibri" w:cs="Times New Roman"/>
              <w:noProof/>
              <w:sz w:val="24"/>
              <w:szCs w:val="24"/>
            </w:rPr>
            <w:t>20</w:t>
          </w:r>
        </w:p>
        <w:p w:rsidR="00711853" w:rsidRPr="009D058D" w:rsidRDefault="00AA52DE" w:rsidP="00711853">
          <w:pPr>
            <w:tabs>
              <w:tab w:val="right" w:leader="dot" w:pos="9062"/>
            </w:tabs>
            <w:spacing w:after="240" w:line="259" w:lineRule="auto"/>
            <w:ind w:right="72"/>
            <w:jc w:val="both"/>
            <w:rPr>
              <w:rFonts w:ascii="Calibri" w:eastAsia="Times New Roman" w:hAnsi="Calibri" w:cs="Times New Roman"/>
              <w:noProof/>
            </w:rPr>
          </w:pPr>
          <w:hyperlink w:anchor="_Toc368635546" w:history="1">
            <w:r w:rsidR="00711853" w:rsidRPr="009D058D">
              <w:rPr>
                <w:rFonts w:ascii="Calibri" w:eastAsia="Times New Roman" w:hAnsi="Calibri" w:cs="Times New Roman"/>
                <w:b/>
                <w:noProof/>
                <w:color w:val="0563C1"/>
                <w:sz w:val="24"/>
                <w:szCs w:val="24"/>
                <w:u w:val="single"/>
              </w:rPr>
              <w:t>4. İÇ DENETİM PLAN VE PROGRAMININ HAZIRLANMASI</w:t>
            </w:r>
            <w:r w:rsidR="00711853" w:rsidRPr="009D058D">
              <w:rPr>
                <w:rFonts w:ascii="Calibri" w:eastAsia="Times New Roman" w:hAnsi="Calibri" w:cs="Times New Roman"/>
                <w:b/>
                <w:noProof/>
                <w:webHidden/>
                <w:sz w:val="24"/>
                <w:szCs w:val="24"/>
              </w:rPr>
              <w:tab/>
            </w:r>
          </w:hyperlink>
          <w:r w:rsidR="00711853">
            <w:rPr>
              <w:rFonts w:ascii="Calibri" w:eastAsia="Times New Roman" w:hAnsi="Calibri" w:cs="Times New Roman"/>
              <w:b/>
              <w:noProof/>
              <w:sz w:val="24"/>
              <w:szCs w:val="24"/>
            </w:rPr>
            <w:t>22</w:t>
          </w:r>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547" w:history="1">
            <w:r w:rsidR="00711853" w:rsidRPr="009D058D">
              <w:rPr>
                <w:rFonts w:ascii="Calibri" w:eastAsia="Times New Roman" w:hAnsi="Calibri" w:cs="Times New Roman"/>
                <w:noProof/>
                <w:color w:val="0563C1"/>
                <w:sz w:val="24"/>
                <w:szCs w:val="24"/>
                <w:u w:val="single"/>
              </w:rPr>
              <w:t>4.1. DENETİM EVRENİNİN BELİRLENMESİ</w:t>
            </w:r>
            <w:r w:rsidR="00711853" w:rsidRPr="009D058D">
              <w:rPr>
                <w:rFonts w:ascii="Calibri" w:eastAsia="Times New Roman" w:hAnsi="Calibri" w:cs="Times New Roman"/>
                <w:noProof/>
                <w:webHidden/>
                <w:sz w:val="24"/>
                <w:szCs w:val="24"/>
              </w:rPr>
              <w:tab/>
            </w:r>
          </w:hyperlink>
          <w:r w:rsidR="00711853">
            <w:rPr>
              <w:rFonts w:ascii="Calibri" w:eastAsia="Times New Roman" w:hAnsi="Calibri" w:cs="Times New Roman"/>
              <w:noProof/>
              <w:sz w:val="24"/>
              <w:szCs w:val="24"/>
            </w:rPr>
            <w:t>22</w:t>
          </w:r>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548" w:history="1">
            <w:r w:rsidR="00711853" w:rsidRPr="009D058D">
              <w:rPr>
                <w:rFonts w:ascii="Calibri" w:eastAsia="Times New Roman" w:hAnsi="Calibri" w:cs="Times New Roman"/>
                <w:noProof/>
                <w:color w:val="0563C1"/>
                <w:sz w:val="24"/>
                <w:szCs w:val="24"/>
                <w:u w:val="single"/>
              </w:rPr>
              <w:t>4.2. MAKRO RİSK DEĞERLENDİRMESİ</w:t>
            </w:r>
            <w:r w:rsidR="00711853" w:rsidRPr="009D058D">
              <w:rPr>
                <w:rFonts w:ascii="Calibri" w:eastAsia="Times New Roman" w:hAnsi="Calibri" w:cs="Times New Roman"/>
                <w:noProof/>
                <w:webHidden/>
                <w:sz w:val="24"/>
                <w:szCs w:val="24"/>
              </w:rPr>
              <w:tab/>
            </w:r>
          </w:hyperlink>
          <w:r w:rsidR="00711853">
            <w:rPr>
              <w:rFonts w:ascii="Calibri" w:eastAsia="Times New Roman" w:hAnsi="Calibri" w:cs="Times New Roman"/>
              <w:noProof/>
              <w:sz w:val="24"/>
              <w:szCs w:val="24"/>
            </w:rPr>
            <w:t>23</w:t>
          </w:r>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549" w:history="1">
            <w:r w:rsidR="00711853" w:rsidRPr="009D058D">
              <w:rPr>
                <w:rFonts w:ascii="Calibri" w:eastAsia="Times New Roman" w:hAnsi="Calibri" w:cs="Times New Roman"/>
                <w:noProof/>
                <w:color w:val="0563C1"/>
                <w:sz w:val="24"/>
                <w:szCs w:val="24"/>
                <w:u w:val="single"/>
              </w:rPr>
              <w:t xml:space="preserve">4.3. </w:t>
            </w:r>
            <w:r w:rsidR="00711853" w:rsidRPr="009D058D">
              <w:rPr>
                <w:rFonts w:ascii="Calibri" w:eastAsia="Times New Roman" w:hAnsi="Calibri" w:cs="Times New Roman"/>
                <w:noProof/>
                <w:color w:val="0563C1"/>
                <w:spacing w:val="-2"/>
                <w:sz w:val="24"/>
                <w:szCs w:val="24"/>
                <w:u w:val="single"/>
              </w:rPr>
              <w:t>DENETİM ALANLARININ BELİRLENMESİ VE ÖNCELİKLENDİRİLMESİ</w:t>
            </w:r>
            <w:r w:rsidR="00711853" w:rsidRPr="009D058D">
              <w:rPr>
                <w:rFonts w:ascii="Calibri" w:eastAsia="Times New Roman" w:hAnsi="Calibri" w:cs="Times New Roman"/>
                <w:noProof/>
                <w:webHidden/>
                <w:sz w:val="24"/>
                <w:szCs w:val="24"/>
              </w:rPr>
              <w:tab/>
            </w:r>
          </w:hyperlink>
          <w:r w:rsidR="00711853">
            <w:rPr>
              <w:rFonts w:ascii="Calibri" w:eastAsia="Times New Roman" w:hAnsi="Calibri" w:cs="Times New Roman"/>
              <w:noProof/>
              <w:sz w:val="24"/>
              <w:szCs w:val="24"/>
            </w:rPr>
            <w:t>25</w:t>
          </w:r>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550" w:history="1">
            <w:r w:rsidR="00711853" w:rsidRPr="009D058D">
              <w:rPr>
                <w:rFonts w:ascii="Calibri" w:eastAsia="Times New Roman" w:hAnsi="Calibri" w:cs="Times New Roman"/>
                <w:noProof/>
                <w:color w:val="0563C1"/>
                <w:sz w:val="24"/>
                <w:szCs w:val="24"/>
                <w:u w:val="single"/>
              </w:rPr>
              <w:t>4.4. İÇ DENETİM PLANININ HAZIRLANMASI</w:t>
            </w:r>
            <w:r w:rsidR="00711853" w:rsidRPr="009D058D">
              <w:rPr>
                <w:rFonts w:ascii="Calibri" w:eastAsia="Times New Roman" w:hAnsi="Calibri" w:cs="Times New Roman"/>
                <w:noProof/>
                <w:webHidden/>
                <w:sz w:val="24"/>
                <w:szCs w:val="24"/>
              </w:rPr>
              <w:tab/>
              <w:t>2</w:t>
            </w:r>
            <w:r w:rsidR="00711853">
              <w:rPr>
                <w:rFonts w:ascii="Calibri" w:eastAsia="Times New Roman" w:hAnsi="Calibri" w:cs="Times New Roman"/>
                <w:noProof/>
                <w:webHidden/>
                <w:sz w:val="24"/>
                <w:szCs w:val="24"/>
              </w:rPr>
              <w:t>8</w:t>
            </w:r>
          </w:hyperlink>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551" w:history="1">
            <w:r w:rsidR="00711853" w:rsidRPr="009D058D">
              <w:rPr>
                <w:rFonts w:ascii="Calibri" w:eastAsia="Times New Roman" w:hAnsi="Calibri" w:cs="Times New Roman"/>
                <w:noProof/>
                <w:color w:val="0563C1"/>
                <w:sz w:val="24"/>
                <w:szCs w:val="24"/>
                <w:u w:val="single"/>
              </w:rPr>
              <w:t>4.5. İÇ DENETİM PROGRAMININ HAZIRLANMASI</w:t>
            </w:r>
            <w:r w:rsidR="00711853" w:rsidRPr="009D058D">
              <w:rPr>
                <w:rFonts w:ascii="Calibri" w:eastAsia="Times New Roman" w:hAnsi="Calibri" w:cs="Times New Roman"/>
                <w:noProof/>
                <w:webHidden/>
                <w:sz w:val="24"/>
                <w:szCs w:val="24"/>
              </w:rPr>
              <w:tab/>
              <w:t>3</w:t>
            </w:r>
            <w:r w:rsidR="00711853">
              <w:rPr>
                <w:rFonts w:ascii="Calibri" w:eastAsia="Times New Roman" w:hAnsi="Calibri" w:cs="Times New Roman"/>
                <w:noProof/>
                <w:webHidden/>
                <w:sz w:val="24"/>
                <w:szCs w:val="24"/>
              </w:rPr>
              <w:t>0</w:t>
            </w:r>
          </w:hyperlink>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552" w:history="1">
            <w:r w:rsidR="00711853" w:rsidRPr="009D058D">
              <w:rPr>
                <w:rFonts w:ascii="Calibri" w:eastAsia="Times New Roman" w:hAnsi="Calibri" w:cs="Times New Roman"/>
                <w:noProof/>
                <w:color w:val="0563C1"/>
                <w:sz w:val="24"/>
                <w:szCs w:val="24"/>
                <w:u w:val="single"/>
              </w:rPr>
              <w:t>4.6. İÇ DENETİM PLAN VE PROGRAMININ ONAYLANMASI</w:t>
            </w:r>
            <w:r w:rsidR="00711853" w:rsidRPr="009D058D">
              <w:rPr>
                <w:rFonts w:ascii="Calibri" w:eastAsia="Times New Roman" w:hAnsi="Calibri" w:cs="Times New Roman"/>
                <w:noProof/>
                <w:webHidden/>
                <w:sz w:val="24"/>
                <w:szCs w:val="24"/>
              </w:rPr>
              <w:tab/>
            </w:r>
          </w:hyperlink>
          <w:r w:rsidR="00711853">
            <w:rPr>
              <w:rFonts w:ascii="Calibri" w:eastAsia="Times New Roman" w:hAnsi="Calibri" w:cs="Times New Roman"/>
              <w:noProof/>
              <w:sz w:val="24"/>
              <w:szCs w:val="24"/>
            </w:rPr>
            <w:t>31</w:t>
          </w:r>
        </w:p>
        <w:p w:rsidR="00711853" w:rsidRPr="009D058D" w:rsidRDefault="00AA52DE" w:rsidP="00711853">
          <w:pPr>
            <w:tabs>
              <w:tab w:val="right" w:leader="dot" w:pos="9062"/>
            </w:tabs>
            <w:spacing w:after="240" w:line="259" w:lineRule="auto"/>
            <w:ind w:right="72"/>
            <w:jc w:val="both"/>
            <w:rPr>
              <w:rFonts w:ascii="Calibri" w:eastAsia="Times New Roman" w:hAnsi="Calibri" w:cs="Times New Roman"/>
              <w:noProof/>
            </w:rPr>
          </w:pPr>
          <w:hyperlink w:anchor="_Toc368635553" w:history="1">
            <w:r w:rsidR="00711853" w:rsidRPr="009D058D">
              <w:rPr>
                <w:rFonts w:ascii="Calibri" w:eastAsia="Times New Roman" w:hAnsi="Calibri" w:cs="Times New Roman"/>
                <w:b/>
                <w:noProof/>
                <w:color w:val="0563C1"/>
                <w:sz w:val="24"/>
                <w:szCs w:val="24"/>
                <w:u w:val="single"/>
              </w:rPr>
              <w:t>5. GÜVENCE/DENETİM FAALİYETLERİ</w:t>
            </w:r>
            <w:r w:rsidR="00711853" w:rsidRPr="009D058D">
              <w:rPr>
                <w:rFonts w:ascii="Calibri" w:eastAsia="Times New Roman" w:hAnsi="Calibri" w:cs="Times New Roman"/>
                <w:b/>
                <w:noProof/>
                <w:webHidden/>
                <w:sz w:val="24"/>
                <w:szCs w:val="24"/>
              </w:rPr>
              <w:tab/>
            </w:r>
          </w:hyperlink>
          <w:r w:rsidR="00711853">
            <w:rPr>
              <w:rFonts w:ascii="Calibri" w:eastAsia="Times New Roman" w:hAnsi="Calibri" w:cs="Times New Roman"/>
              <w:b/>
              <w:noProof/>
              <w:sz w:val="24"/>
              <w:szCs w:val="24"/>
            </w:rPr>
            <w:t>32</w:t>
          </w:r>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554" w:history="1">
            <w:r w:rsidR="00711853" w:rsidRPr="009D058D">
              <w:rPr>
                <w:rFonts w:ascii="Calibri" w:eastAsia="Times New Roman" w:hAnsi="Calibri" w:cs="Times New Roman"/>
                <w:noProof/>
                <w:color w:val="0563C1"/>
                <w:sz w:val="24"/>
                <w:szCs w:val="24"/>
                <w:u w:val="single"/>
              </w:rPr>
              <w:t>5.1. DENETİM GÖREVLERİNİN PLANLANMASI VE YÜRÜTÜLMESİ</w:t>
            </w:r>
          </w:hyperlink>
          <w:r w:rsidR="00711853">
            <w:rPr>
              <w:rFonts w:ascii="Calibri" w:eastAsia="Times New Roman" w:hAnsi="Calibri" w:cs="Times New Roman"/>
              <w:noProof/>
              <w:color w:val="0563C1"/>
              <w:sz w:val="24"/>
              <w:szCs w:val="24"/>
              <w:u w:val="single"/>
            </w:rPr>
            <w:t>……………………………………….33</w:t>
          </w:r>
        </w:p>
        <w:p w:rsidR="00711853" w:rsidRPr="009D058D" w:rsidRDefault="00AA52DE" w:rsidP="00711853">
          <w:pPr>
            <w:tabs>
              <w:tab w:val="right" w:leader="dot" w:pos="9062"/>
            </w:tabs>
            <w:spacing w:after="100" w:line="259" w:lineRule="auto"/>
            <w:ind w:left="440"/>
            <w:rPr>
              <w:rFonts w:ascii="Calibri" w:eastAsia="Times New Roman" w:hAnsi="Calibri" w:cs="Times New Roman"/>
              <w:noProof/>
            </w:rPr>
          </w:pPr>
          <w:hyperlink w:anchor="_Toc368635555" w:history="1">
            <w:r w:rsidR="00711853" w:rsidRPr="009D058D">
              <w:rPr>
                <w:rFonts w:ascii="Calibri" w:eastAsia="Times New Roman" w:hAnsi="Calibri" w:cs="Times New Roman"/>
                <w:noProof/>
                <w:color w:val="0563C1"/>
                <w:u w:val="single"/>
              </w:rPr>
              <w:t>5.1.1. Görevlendirme</w:t>
            </w:r>
            <w:r w:rsidR="00711853" w:rsidRPr="009D058D">
              <w:rPr>
                <w:rFonts w:ascii="Calibri" w:eastAsia="Times New Roman" w:hAnsi="Calibri" w:cs="Times New Roman"/>
                <w:noProof/>
                <w:webHidden/>
              </w:rPr>
              <w:tab/>
            </w:r>
          </w:hyperlink>
          <w:r w:rsidR="00711853">
            <w:rPr>
              <w:rFonts w:ascii="Calibri" w:eastAsia="Times New Roman" w:hAnsi="Calibri" w:cs="Times New Roman"/>
              <w:noProof/>
            </w:rPr>
            <w:t>34</w:t>
          </w:r>
        </w:p>
        <w:p w:rsidR="00711853" w:rsidRPr="009D058D" w:rsidRDefault="00AA52DE" w:rsidP="00711853">
          <w:pPr>
            <w:tabs>
              <w:tab w:val="right" w:leader="dot" w:pos="9062"/>
            </w:tabs>
            <w:spacing w:after="100" w:line="259" w:lineRule="auto"/>
            <w:ind w:left="440"/>
            <w:rPr>
              <w:rFonts w:ascii="Calibri" w:eastAsia="Times New Roman" w:hAnsi="Calibri" w:cs="Times New Roman"/>
              <w:noProof/>
            </w:rPr>
          </w:pPr>
          <w:hyperlink w:anchor="_Toc368635556" w:history="1">
            <w:r w:rsidR="00711853" w:rsidRPr="009D058D">
              <w:rPr>
                <w:rFonts w:ascii="Calibri" w:eastAsia="Times New Roman" w:hAnsi="Calibri" w:cs="Times New Roman"/>
                <w:noProof/>
                <w:color w:val="0563C1"/>
                <w:u w:val="single"/>
              </w:rPr>
              <w:t>5.1.2. Tarafsızlık ve Gizlilik Belgesinin Hazırlanması</w:t>
            </w:r>
            <w:r w:rsidR="00711853" w:rsidRPr="009D058D">
              <w:rPr>
                <w:rFonts w:ascii="Calibri" w:eastAsia="Times New Roman" w:hAnsi="Calibri" w:cs="Times New Roman"/>
                <w:noProof/>
                <w:webHidden/>
              </w:rPr>
              <w:tab/>
            </w:r>
          </w:hyperlink>
          <w:r w:rsidR="00711853">
            <w:rPr>
              <w:rFonts w:ascii="Calibri" w:eastAsia="Times New Roman" w:hAnsi="Calibri" w:cs="Times New Roman"/>
              <w:noProof/>
            </w:rPr>
            <w:t>35</w:t>
          </w:r>
        </w:p>
        <w:p w:rsidR="00711853" w:rsidRPr="009D058D" w:rsidRDefault="00AA52DE" w:rsidP="00711853">
          <w:pPr>
            <w:tabs>
              <w:tab w:val="right" w:leader="dot" w:pos="9062"/>
            </w:tabs>
            <w:spacing w:after="100" w:line="259" w:lineRule="auto"/>
            <w:ind w:left="440"/>
            <w:rPr>
              <w:rFonts w:ascii="Calibri" w:eastAsia="Times New Roman" w:hAnsi="Calibri" w:cs="Times New Roman"/>
              <w:noProof/>
            </w:rPr>
          </w:pPr>
          <w:hyperlink w:anchor="_Toc368635557" w:history="1">
            <w:r w:rsidR="00711853" w:rsidRPr="009D058D">
              <w:rPr>
                <w:rFonts w:ascii="Calibri" w:eastAsia="Times New Roman" w:hAnsi="Calibri" w:cs="Times New Roman"/>
                <w:noProof/>
                <w:color w:val="0563C1"/>
                <w:u w:val="single"/>
              </w:rPr>
              <w:t>5.1.3. Denetlenen Birime Bildirim</w:t>
            </w:r>
            <w:r w:rsidR="00711853" w:rsidRPr="009D058D">
              <w:rPr>
                <w:rFonts w:ascii="Calibri" w:eastAsia="Times New Roman" w:hAnsi="Calibri" w:cs="Times New Roman"/>
                <w:noProof/>
                <w:webHidden/>
              </w:rPr>
              <w:tab/>
            </w:r>
          </w:hyperlink>
          <w:r w:rsidR="00711853">
            <w:rPr>
              <w:rFonts w:ascii="Calibri" w:eastAsia="Times New Roman" w:hAnsi="Calibri" w:cs="Times New Roman"/>
              <w:noProof/>
            </w:rPr>
            <w:t>36</w:t>
          </w:r>
        </w:p>
        <w:p w:rsidR="00711853" w:rsidRPr="009D058D" w:rsidRDefault="00AA52DE" w:rsidP="00711853">
          <w:pPr>
            <w:tabs>
              <w:tab w:val="right" w:leader="dot" w:pos="9062"/>
            </w:tabs>
            <w:spacing w:after="100" w:line="259" w:lineRule="auto"/>
            <w:ind w:left="440"/>
            <w:rPr>
              <w:rFonts w:ascii="Calibri" w:eastAsia="Times New Roman" w:hAnsi="Calibri" w:cs="Times New Roman"/>
              <w:noProof/>
            </w:rPr>
          </w:pPr>
          <w:hyperlink w:anchor="_Toc368635558" w:history="1">
            <w:r w:rsidR="00711853" w:rsidRPr="009D058D">
              <w:rPr>
                <w:rFonts w:ascii="Calibri" w:eastAsia="Times New Roman" w:hAnsi="Calibri" w:cs="Times New Roman"/>
                <w:noProof/>
                <w:color w:val="0563C1"/>
                <w:u w:val="single"/>
              </w:rPr>
              <w:t>5.1.4. Ön Çalışma</w:t>
            </w:r>
            <w:r w:rsidR="00711853" w:rsidRPr="009D058D">
              <w:rPr>
                <w:rFonts w:ascii="Calibri" w:eastAsia="Times New Roman" w:hAnsi="Calibri" w:cs="Times New Roman"/>
                <w:noProof/>
                <w:webHidden/>
              </w:rPr>
              <w:tab/>
            </w:r>
          </w:hyperlink>
          <w:r w:rsidR="00711853">
            <w:rPr>
              <w:rFonts w:ascii="Calibri" w:eastAsia="Times New Roman" w:hAnsi="Calibri" w:cs="Times New Roman"/>
              <w:noProof/>
            </w:rPr>
            <w:t>37</w:t>
          </w:r>
        </w:p>
        <w:p w:rsidR="00711853" w:rsidRPr="009D058D" w:rsidRDefault="00AA52DE" w:rsidP="00711853">
          <w:pPr>
            <w:tabs>
              <w:tab w:val="right" w:leader="dot" w:pos="9062"/>
            </w:tabs>
            <w:spacing w:after="100" w:line="259" w:lineRule="auto"/>
            <w:ind w:left="440"/>
            <w:rPr>
              <w:rFonts w:ascii="Calibri" w:eastAsia="Times New Roman" w:hAnsi="Calibri" w:cs="Times New Roman"/>
              <w:noProof/>
            </w:rPr>
          </w:pPr>
          <w:hyperlink w:anchor="_Toc368635559" w:history="1">
            <w:r w:rsidR="00711853" w:rsidRPr="009D058D">
              <w:rPr>
                <w:rFonts w:ascii="Calibri" w:eastAsia="Times New Roman" w:hAnsi="Calibri" w:cs="Times New Roman"/>
                <w:noProof/>
                <w:color w:val="0563C1"/>
                <w:u w:val="single"/>
              </w:rPr>
              <w:t>5.1.5. Denetim Testlerinin Uygulanması (Saha Çalışması)</w:t>
            </w:r>
            <w:r w:rsidR="00711853" w:rsidRPr="009D058D">
              <w:rPr>
                <w:rFonts w:ascii="Calibri" w:eastAsia="Times New Roman" w:hAnsi="Calibri" w:cs="Times New Roman"/>
                <w:noProof/>
                <w:webHidden/>
              </w:rPr>
              <w:tab/>
            </w:r>
          </w:hyperlink>
          <w:r w:rsidR="00711853">
            <w:rPr>
              <w:rFonts w:ascii="Calibri" w:eastAsia="Times New Roman" w:hAnsi="Calibri" w:cs="Times New Roman"/>
              <w:noProof/>
            </w:rPr>
            <w:t>53</w:t>
          </w:r>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560" w:history="1">
            <w:r w:rsidR="00711853" w:rsidRPr="009D058D">
              <w:rPr>
                <w:rFonts w:ascii="Calibri" w:eastAsia="Times New Roman" w:hAnsi="Calibri" w:cs="Times New Roman"/>
                <w:b/>
                <w:noProof/>
                <w:color w:val="0563C1"/>
                <w:sz w:val="24"/>
                <w:szCs w:val="24"/>
                <w:u w:val="single"/>
              </w:rPr>
              <w:t>5.2. RAPORLAMA</w:t>
            </w:r>
            <w:r w:rsidR="00711853" w:rsidRPr="009D058D">
              <w:rPr>
                <w:rFonts w:ascii="Calibri" w:eastAsia="Times New Roman" w:hAnsi="Calibri" w:cs="Times New Roman"/>
                <w:noProof/>
                <w:webHidden/>
                <w:sz w:val="24"/>
                <w:szCs w:val="24"/>
              </w:rPr>
              <w:tab/>
            </w:r>
          </w:hyperlink>
          <w:r w:rsidR="00711853">
            <w:rPr>
              <w:rFonts w:ascii="Calibri" w:eastAsia="Times New Roman" w:hAnsi="Calibri" w:cs="Times New Roman"/>
              <w:noProof/>
              <w:sz w:val="24"/>
              <w:szCs w:val="24"/>
            </w:rPr>
            <w:t>63</w:t>
          </w:r>
        </w:p>
        <w:p w:rsidR="00711853" w:rsidRPr="009D058D" w:rsidRDefault="00AA52DE" w:rsidP="00711853">
          <w:pPr>
            <w:tabs>
              <w:tab w:val="right" w:leader="dot" w:pos="9062"/>
            </w:tabs>
            <w:spacing w:after="100" w:line="259" w:lineRule="auto"/>
            <w:ind w:left="440"/>
            <w:rPr>
              <w:rFonts w:ascii="Calibri" w:eastAsia="Times New Roman" w:hAnsi="Calibri" w:cs="Times New Roman"/>
              <w:noProof/>
            </w:rPr>
          </w:pPr>
          <w:hyperlink w:anchor="_Toc368635561" w:history="1">
            <w:r w:rsidR="00711853" w:rsidRPr="009D058D">
              <w:rPr>
                <w:rFonts w:ascii="Calibri" w:eastAsia="Times New Roman" w:hAnsi="Calibri" w:cs="Times New Roman"/>
                <w:noProof/>
                <w:color w:val="0563C1"/>
                <w:u w:val="single"/>
              </w:rPr>
              <w:t>5.2.1. Bulguların Resmi Olarak Paylaşılması</w:t>
            </w:r>
            <w:r w:rsidR="00711853" w:rsidRPr="009D058D">
              <w:rPr>
                <w:rFonts w:ascii="Calibri" w:eastAsia="Times New Roman" w:hAnsi="Calibri" w:cs="Times New Roman"/>
                <w:noProof/>
                <w:webHidden/>
              </w:rPr>
              <w:tab/>
            </w:r>
          </w:hyperlink>
          <w:r w:rsidR="00711853">
            <w:rPr>
              <w:rFonts w:ascii="Calibri" w:eastAsia="Times New Roman" w:hAnsi="Calibri" w:cs="Times New Roman"/>
              <w:noProof/>
            </w:rPr>
            <w:t>63</w:t>
          </w:r>
        </w:p>
        <w:p w:rsidR="00711853" w:rsidRPr="009D058D" w:rsidRDefault="00AA52DE" w:rsidP="00711853">
          <w:pPr>
            <w:tabs>
              <w:tab w:val="right" w:leader="dot" w:pos="9062"/>
            </w:tabs>
            <w:spacing w:after="100" w:line="259" w:lineRule="auto"/>
            <w:ind w:left="440"/>
            <w:rPr>
              <w:rFonts w:ascii="Calibri" w:eastAsia="Times New Roman" w:hAnsi="Calibri" w:cs="Times New Roman"/>
              <w:noProof/>
            </w:rPr>
          </w:pPr>
          <w:hyperlink w:anchor="_Toc368635562" w:history="1">
            <w:r w:rsidR="00711853" w:rsidRPr="009D058D">
              <w:rPr>
                <w:rFonts w:ascii="Calibri" w:eastAsia="Times New Roman" w:hAnsi="Calibri" w:cs="Times New Roman"/>
                <w:noProof/>
                <w:color w:val="0563C1"/>
                <w:u w:val="single"/>
              </w:rPr>
              <w:t>5.2.2. Kapanış Toplantısı Yapılması</w:t>
            </w:r>
            <w:r w:rsidR="00711853" w:rsidRPr="009D058D">
              <w:rPr>
                <w:rFonts w:ascii="Calibri" w:eastAsia="Times New Roman" w:hAnsi="Calibri" w:cs="Times New Roman"/>
                <w:noProof/>
                <w:webHidden/>
              </w:rPr>
              <w:tab/>
            </w:r>
          </w:hyperlink>
          <w:r w:rsidR="00711853">
            <w:rPr>
              <w:rFonts w:ascii="Calibri" w:eastAsia="Times New Roman" w:hAnsi="Calibri" w:cs="Times New Roman"/>
              <w:noProof/>
            </w:rPr>
            <w:t>64</w:t>
          </w:r>
        </w:p>
        <w:p w:rsidR="00711853" w:rsidRPr="009D058D" w:rsidRDefault="00AA52DE" w:rsidP="00711853">
          <w:pPr>
            <w:tabs>
              <w:tab w:val="right" w:leader="dot" w:pos="9062"/>
            </w:tabs>
            <w:spacing w:after="100" w:line="259" w:lineRule="auto"/>
            <w:ind w:left="440"/>
            <w:rPr>
              <w:rFonts w:ascii="Calibri" w:eastAsia="Times New Roman" w:hAnsi="Calibri" w:cs="Times New Roman"/>
              <w:noProof/>
            </w:rPr>
          </w:pPr>
          <w:hyperlink w:anchor="_Toc368635563" w:history="1">
            <w:r w:rsidR="00711853" w:rsidRPr="009D058D">
              <w:rPr>
                <w:rFonts w:ascii="Calibri" w:eastAsia="Times New Roman" w:hAnsi="Calibri" w:cs="Times New Roman"/>
                <w:noProof/>
                <w:color w:val="0563C1"/>
                <w:u w:val="single"/>
              </w:rPr>
              <w:t>5.2.3. Denetim Raporunda Yer Alacak Bulgulara Karar Verilmesi</w:t>
            </w:r>
            <w:r w:rsidR="00711853" w:rsidRPr="009D058D">
              <w:rPr>
                <w:rFonts w:ascii="Calibri" w:eastAsia="Times New Roman" w:hAnsi="Calibri" w:cs="Times New Roman"/>
                <w:noProof/>
                <w:webHidden/>
              </w:rPr>
              <w:tab/>
            </w:r>
          </w:hyperlink>
          <w:r w:rsidR="00711853">
            <w:rPr>
              <w:rFonts w:ascii="Calibri" w:eastAsia="Times New Roman" w:hAnsi="Calibri" w:cs="Times New Roman"/>
              <w:noProof/>
            </w:rPr>
            <w:t>65</w:t>
          </w:r>
        </w:p>
        <w:p w:rsidR="00711853" w:rsidRPr="009D058D" w:rsidRDefault="00AA52DE" w:rsidP="00711853">
          <w:pPr>
            <w:tabs>
              <w:tab w:val="right" w:leader="dot" w:pos="9062"/>
            </w:tabs>
            <w:spacing w:after="100" w:line="259" w:lineRule="auto"/>
            <w:ind w:left="440"/>
            <w:rPr>
              <w:rFonts w:ascii="Calibri" w:eastAsia="Times New Roman" w:hAnsi="Calibri" w:cs="Times New Roman"/>
              <w:noProof/>
            </w:rPr>
          </w:pPr>
          <w:hyperlink w:anchor="_Toc368635564" w:history="1">
            <w:r w:rsidR="00711853" w:rsidRPr="009D058D">
              <w:rPr>
                <w:rFonts w:ascii="Calibri" w:eastAsia="Times New Roman" w:hAnsi="Calibri" w:cs="Times New Roman"/>
                <w:noProof/>
                <w:color w:val="0563C1"/>
                <w:u w:val="single"/>
              </w:rPr>
              <w:t>5.2.4. Denetim Görüşünün Oluşturulması</w:t>
            </w:r>
            <w:r w:rsidR="00711853" w:rsidRPr="009D058D">
              <w:rPr>
                <w:rFonts w:ascii="Calibri" w:eastAsia="Times New Roman" w:hAnsi="Calibri" w:cs="Times New Roman"/>
                <w:noProof/>
                <w:webHidden/>
              </w:rPr>
              <w:tab/>
            </w:r>
          </w:hyperlink>
          <w:r w:rsidR="00711853">
            <w:rPr>
              <w:rFonts w:ascii="Calibri" w:eastAsia="Times New Roman" w:hAnsi="Calibri" w:cs="Times New Roman"/>
              <w:noProof/>
            </w:rPr>
            <w:t>66</w:t>
          </w:r>
        </w:p>
        <w:p w:rsidR="00711853" w:rsidRPr="009D058D" w:rsidRDefault="00AA52DE" w:rsidP="00711853">
          <w:pPr>
            <w:tabs>
              <w:tab w:val="right" w:leader="dot" w:pos="9062"/>
            </w:tabs>
            <w:spacing w:after="100" w:line="259" w:lineRule="auto"/>
            <w:ind w:left="440"/>
            <w:rPr>
              <w:rFonts w:ascii="Calibri" w:eastAsia="Times New Roman" w:hAnsi="Calibri" w:cs="Times New Roman"/>
              <w:noProof/>
            </w:rPr>
          </w:pPr>
          <w:hyperlink w:anchor="_Toc368635565" w:history="1">
            <w:r w:rsidR="00711853" w:rsidRPr="009D058D">
              <w:rPr>
                <w:rFonts w:ascii="Calibri" w:eastAsia="Times New Roman" w:hAnsi="Calibri" w:cs="Times New Roman"/>
                <w:noProof/>
                <w:color w:val="0563C1"/>
                <w:u w:val="single"/>
              </w:rPr>
              <w:t>5.2.5. Denetim Raporunun Hazırlanması</w:t>
            </w:r>
            <w:r w:rsidR="00711853" w:rsidRPr="009D058D">
              <w:rPr>
                <w:rFonts w:ascii="Calibri" w:eastAsia="Times New Roman" w:hAnsi="Calibri" w:cs="Times New Roman"/>
                <w:noProof/>
                <w:webHidden/>
              </w:rPr>
              <w:tab/>
            </w:r>
          </w:hyperlink>
          <w:r w:rsidR="00711853">
            <w:rPr>
              <w:rFonts w:ascii="Calibri" w:eastAsia="Times New Roman" w:hAnsi="Calibri" w:cs="Times New Roman"/>
              <w:noProof/>
            </w:rPr>
            <w:t>67</w:t>
          </w:r>
        </w:p>
        <w:p w:rsidR="00711853" w:rsidRPr="009D058D" w:rsidRDefault="00AA52DE" w:rsidP="00711853">
          <w:pPr>
            <w:tabs>
              <w:tab w:val="right" w:leader="dot" w:pos="9062"/>
            </w:tabs>
            <w:spacing w:after="240" w:line="259" w:lineRule="auto"/>
            <w:ind w:right="72"/>
            <w:jc w:val="both"/>
            <w:rPr>
              <w:rFonts w:ascii="Calibri" w:eastAsia="Times New Roman" w:hAnsi="Calibri" w:cs="Times New Roman"/>
              <w:noProof/>
            </w:rPr>
          </w:pPr>
          <w:hyperlink w:anchor="_Toc368635566" w:history="1">
            <w:r w:rsidR="00711853" w:rsidRPr="009D058D">
              <w:rPr>
                <w:rFonts w:ascii="Calibri" w:eastAsia="Times New Roman" w:hAnsi="Calibri" w:cs="Times New Roman"/>
                <w:b/>
                <w:noProof/>
                <w:color w:val="0563C1"/>
                <w:sz w:val="24"/>
                <w:szCs w:val="24"/>
                <w:u w:val="single"/>
              </w:rPr>
              <w:t>6. DANIŞMANLIK FAALİYETLERİ</w:t>
            </w:r>
            <w:r w:rsidR="00711853" w:rsidRPr="009D058D">
              <w:rPr>
                <w:rFonts w:ascii="Calibri" w:eastAsia="Times New Roman" w:hAnsi="Calibri" w:cs="Times New Roman"/>
                <w:b/>
                <w:noProof/>
                <w:webHidden/>
                <w:sz w:val="24"/>
                <w:szCs w:val="24"/>
              </w:rPr>
              <w:tab/>
            </w:r>
          </w:hyperlink>
          <w:r w:rsidR="00711853">
            <w:rPr>
              <w:rFonts w:ascii="Calibri" w:eastAsia="Times New Roman" w:hAnsi="Calibri" w:cs="Times New Roman"/>
              <w:b/>
              <w:noProof/>
              <w:sz w:val="24"/>
              <w:szCs w:val="24"/>
            </w:rPr>
            <w:t>70</w:t>
          </w:r>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567" w:history="1">
            <w:r w:rsidR="00711853" w:rsidRPr="009D058D">
              <w:rPr>
                <w:rFonts w:ascii="Calibri" w:eastAsia="Times New Roman" w:hAnsi="Calibri" w:cs="Times New Roman"/>
                <w:b/>
                <w:noProof/>
                <w:color w:val="0563C1"/>
                <w:sz w:val="24"/>
                <w:szCs w:val="24"/>
                <w:u w:val="single"/>
              </w:rPr>
              <w:t>6.1. DANIŞMANLIK FAALİYETLERİNİN YÜRÜTÜLMESİ</w:t>
            </w:r>
            <w:r w:rsidR="00711853" w:rsidRPr="009D058D">
              <w:rPr>
                <w:rFonts w:ascii="Calibri" w:eastAsia="Times New Roman" w:hAnsi="Calibri" w:cs="Times New Roman"/>
                <w:noProof/>
                <w:webHidden/>
                <w:sz w:val="24"/>
                <w:szCs w:val="24"/>
              </w:rPr>
              <w:tab/>
            </w:r>
          </w:hyperlink>
          <w:r w:rsidR="00711853">
            <w:rPr>
              <w:rFonts w:ascii="Calibri" w:eastAsia="Times New Roman" w:hAnsi="Calibri" w:cs="Times New Roman"/>
              <w:noProof/>
              <w:sz w:val="24"/>
              <w:szCs w:val="24"/>
            </w:rPr>
            <w:t>70</w:t>
          </w:r>
        </w:p>
        <w:p w:rsidR="00711853" w:rsidRPr="009D058D" w:rsidRDefault="00AA52DE" w:rsidP="00711853">
          <w:pPr>
            <w:tabs>
              <w:tab w:val="right" w:leader="dot" w:pos="9062"/>
            </w:tabs>
            <w:spacing w:after="100" w:line="259" w:lineRule="auto"/>
            <w:ind w:left="440"/>
            <w:rPr>
              <w:rFonts w:ascii="Calibri" w:eastAsia="Times New Roman" w:hAnsi="Calibri" w:cs="Times New Roman"/>
              <w:noProof/>
            </w:rPr>
          </w:pPr>
          <w:hyperlink w:anchor="_Toc368635568" w:history="1">
            <w:r w:rsidR="00711853" w:rsidRPr="009D058D">
              <w:rPr>
                <w:rFonts w:ascii="Calibri" w:eastAsia="Times New Roman" w:hAnsi="Calibri" w:cs="Times New Roman"/>
                <w:noProof/>
                <w:color w:val="0563C1"/>
                <w:u w:val="single"/>
              </w:rPr>
              <w:t>6.1.1. Danışmanlık Faaliyetlerinin İç Denetim Plan ve Programına Alınması</w:t>
            </w:r>
            <w:r w:rsidR="00711853" w:rsidRPr="009D058D">
              <w:rPr>
                <w:rFonts w:ascii="Calibri" w:eastAsia="Times New Roman" w:hAnsi="Calibri" w:cs="Times New Roman"/>
                <w:noProof/>
                <w:webHidden/>
              </w:rPr>
              <w:tab/>
            </w:r>
          </w:hyperlink>
          <w:r w:rsidR="00711853">
            <w:rPr>
              <w:rFonts w:ascii="Calibri" w:eastAsia="Times New Roman" w:hAnsi="Calibri" w:cs="Times New Roman"/>
              <w:noProof/>
            </w:rPr>
            <w:t>70</w:t>
          </w:r>
        </w:p>
        <w:p w:rsidR="00711853" w:rsidRPr="009D058D" w:rsidRDefault="00AA52DE" w:rsidP="00711853">
          <w:pPr>
            <w:tabs>
              <w:tab w:val="right" w:leader="dot" w:pos="9062"/>
            </w:tabs>
            <w:spacing w:after="100" w:line="259" w:lineRule="auto"/>
            <w:ind w:left="440"/>
            <w:rPr>
              <w:rFonts w:ascii="Calibri" w:eastAsia="Times New Roman" w:hAnsi="Calibri" w:cs="Times New Roman"/>
              <w:noProof/>
            </w:rPr>
          </w:pPr>
          <w:hyperlink w:anchor="_Toc368635569" w:history="1">
            <w:r w:rsidR="00711853" w:rsidRPr="009D058D">
              <w:rPr>
                <w:rFonts w:ascii="Calibri" w:eastAsia="Times New Roman" w:hAnsi="Calibri" w:cs="Times New Roman"/>
                <w:noProof/>
                <w:color w:val="0563C1"/>
                <w:u w:val="single"/>
              </w:rPr>
              <w:t>6.1.2. Uygulama</w:t>
            </w:r>
            <w:r w:rsidR="00711853" w:rsidRPr="009D058D">
              <w:rPr>
                <w:rFonts w:ascii="Calibri" w:eastAsia="Times New Roman" w:hAnsi="Calibri" w:cs="Times New Roman"/>
                <w:noProof/>
                <w:webHidden/>
              </w:rPr>
              <w:tab/>
            </w:r>
          </w:hyperlink>
          <w:r w:rsidR="00711853">
            <w:rPr>
              <w:rFonts w:ascii="Calibri" w:eastAsia="Times New Roman" w:hAnsi="Calibri" w:cs="Times New Roman"/>
              <w:noProof/>
            </w:rPr>
            <w:t>71</w:t>
          </w:r>
        </w:p>
        <w:p w:rsidR="00711853" w:rsidRPr="009D058D" w:rsidRDefault="00AA52DE" w:rsidP="00711853">
          <w:pPr>
            <w:tabs>
              <w:tab w:val="right" w:leader="dot" w:pos="9062"/>
            </w:tabs>
            <w:spacing w:after="100" w:line="259" w:lineRule="auto"/>
            <w:ind w:left="440"/>
            <w:rPr>
              <w:rFonts w:ascii="Calibri" w:eastAsia="Times New Roman" w:hAnsi="Calibri" w:cs="Times New Roman"/>
              <w:noProof/>
            </w:rPr>
          </w:pPr>
          <w:hyperlink w:anchor="_Toc368635570" w:history="1">
            <w:r w:rsidR="00711853" w:rsidRPr="009D058D">
              <w:rPr>
                <w:rFonts w:ascii="Calibri" w:eastAsia="Times New Roman" w:hAnsi="Calibri" w:cs="Times New Roman"/>
                <w:noProof/>
                <w:color w:val="0563C1"/>
                <w:u w:val="single"/>
              </w:rPr>
              <w:t>6.1.3. Saha Çalışması</w:t>
            </w:r>
            <w:r w:rsidR="00711853" w:rsidRPr="009D058D">
              <w:rPr>
                <w:rFonts w:ascii="Calibri" w:eastAsia="Times New Roman" w:hAnsi="Calibri" w:cs="Times New Roman"/>
                <w:noProof/>
                <w:webHidden/>
              </w:rPr>
              <w:tab/>
            </w:r>
          </w:hyperlink>
          <w:r w:rsidR="00711853">
            <w:rPr>
              <w:rFonts w:ascii="Calibri" w:eastAsia="Times New Roman" w:hAnsi="Calibri" w:cs="Times New Roman"/>
              <w:noProof/>
            </w:rPr>
            <w:t>73</w:t>
          </w:r>
        </w:p>
        <w:p w:rsidR="00711853" w:rsidRPr="009D058D" w:rsidRDefault="00AA52DE" w:rsidP="00711853">
          <w:pPr>
            <w:tabs>
              <w:tab w:val="right" w:leader="dot" w:pos="9062"/>
            </w:tabs>
            <w:spacing w:after="100" w:line="259" w:lineRule="auto"/>
            <w:ind w:left="440"/>
            <w:rPr>
              <w:rFonts w:ascii="Calibri" w:eastAsia="Times New Roman" w:hAnsi="Calibri" w:cs="Times New Roman"/>
              <w:noProof/>
            </w:rPr>
          </w:pPr>
          <w:hyperlink w:anchor="_Toc368635571" w:history="1">
            <w:r w:rsidR="00711853" w:rsidRPr="009D058D">
              <w:rPr>
                <w:rFonts w:ascii="Calibri" w:eastAsia="Times New Roman" w:hAnsi="Calibri" w:cs="Times New Roman"/>
                <w:noProof/>
                <w:color w:val="0563C1"/>
                <w:u w:val="single"/>
              </w:rPr>
              <w:t>6.1.4. Raporlama ve İzleme</w:t>
            </w:r>
            <w:r w:rsidR="00711853" w:rsidRPr="009D058D">
              <w:rPr>
                <w:rFonts w:ascii="Calibri" w:eastAsia="Times New Roman" w:hAnsi="Calibri" w:cs="Times New Roman"/>
                <w:noProof/>
                <w:webHidden/>
              </w:rPr>
              <w:tab/>
            </w:r>
          </w:hyperlink>
          <w:r w:rsidR="00711853">
            <w:rPr>
              <w:rFonts w:ascii="Calibri" w:eastAsia="Times New Roman" w:hAnsi="Calibri" w:cs="Times New Roman"/>
              <w:noProof/>
            </w:rPr>
            <w:t>74</w:t>
          </w:r>
        </w:p>
        <w:p w:rsidR="00711853" w:rsidRPr="004967D6" w:rsidRDefault="00711853" w:rsidP="00711853">
          <w:pPr>
            <w:tabs>
              <w:tab w:val="right" w:leader="dot" w:pos="9062"/>
            </w:tabs>
            <w:spacing w:after="240" w:line="259" w:lineRule="auto"/>
            <w:ind w:right="72"/>
            <w:jc w:val="both"/>
            <w:rPr>
              <w:rFonts w:ascii="Calibri" w:eastAsia="Times New Roman" w:hAnsi="Calibri" w:cs="Times New Roman"/>
              <w:noProof/>
            </w:rPr>
          </w:pPr>
          <w:r w:rsidRPr="009D058D">
            <w:rPr>
              <w:rFonts w:ascii="Calibri" w:eastAsia="Times New Roman" w:hAnsi="Calibri" w:cs="Times New Roman"/>
              <w:b/>
              <w:noProof/>
              <w:color w:val="0563C1"/>
              <w:sz w:val="24"/>
              <w:szCs w:val="24"/>
              <w:u w:val="single"/>
            </w:rPr>
            <w:t>8. İÇ DENETİM SONUÇLARININ İÇ DENETİM KO</w:t>
          </w:r>
          <w:r>
            <w:rPr>
              <w:rFonts w:ascii="Calibri" w:eastAsia="Times New Roman" w:hAnsi="Calibri" w:cs="Times New Roman"/>
              <w:b/>
              <w:noProof/>
              <w:color w:val="0563C1"/>
              <w:sz w:val="24"/>
              <w:szCs w:val="24"/>
              <w:u w:val="single"/>
            </w:rPr>
            <w:t>ORDİNASYON KURULUNA GÖND……………77</w:t>
          </w:r>
        </w:p>
        <w:p w:rsidR="00711853" w:rsidRPr="009D058D" w:rsidRDefault="00711853" w:rsidP="00711853">
          <w:pPr>
            <w:spacing w:after="160" w:line="259" w:lineRule="auto"/>
            <w:rPr>
              <w:rFonts w:ascii="Calibri" w:eastAsia="Calibri" w:hAnsi="Calibri" w:cs="Times New Roman"/>
              <w:b/>
              <w:sz w:val="24"/>
            </w:rPr>
          </w:pPr>
          <w:r w:rsidRPr="007D5420">
            <w:rPr>
              <w:rFonts w:ascii="Calibri" w:eastAsia="Calibri" w:hAnsi="Calibri" w:cs="Times New Roman"/>
              <w:b/>
              <w:sz w:val="24"/>
              <w:u w:val="single"/>
            </w:rPr>
            <w:t>9. İNCELEME FAALİYETLERİ</w:t>
          </w:r>
          <w:r w:rsidRPr="009D058D">
            <w:rPr>
              <w:rFonts w:ascii="Calibri" w:eastAsia="Calibri" w:hAnsi="Calibri" w:cs="Times New Roman"/>
              <w:b/>
              <w:sz w:val="24"/>
            </w:rPr>
            <w:t>……………………………………………………………………………………………..78</w:t>
          </w:r>
        </w:p>
        <w:p w:rsidR="00711853" w:rsidRPr="009D058D" w:rsidRDefault="00711853" w:rsidP="00711853">
          <w:pPr>
            <w:spacing w:after="160" w:line="259" w:lineRule="auto"/>
            <w:ind w:firstLine="709"/>
            <w:rPr>
              <w:rFonts w:ascii="Calibri" w:eastAsia="Calibri" w:hAnsi="Calibri" w:cs="Times New Roman"/>
              <w:sz w:val="24"/>
            </w:rPr>
          </w:pPr>
          <w:r w:rsidRPr="007D5420">
            <w:rPr>
              <w:rFonts w:ascii="Calibri" w:eastAsia="Calibri" w:hAnsi="Calibri" w:cs="Times New Roman"/>
              <w:sz w:val="24"/>
              <w:u w:val="single"/>
            </w:rPr>
            <w:t>9.1. İnceleme Faaliyetlerinin Yürütülmesi</w:t>
          </w:r>
          <w:r w:rsidRPr="009D058D">
            <w:rPr>
              <w:rFonts w:ascii="Calibri" w:eastAsia="Calibri" w:hAnsi="Calibri" w:cs="Times New Roman"/>
              <w:sz w:val="24"/>
            </w:rPr>
            <w:t xml:space="preserve"> ……………………………………………………………….78</w:t>
          </w:r>
        </w:p>
        <w:p w:rsidR="00711853" w:rsidRPr="009D058D" w:rsidRDefault="00711853" w:rsidP="00711853">
          <w:pPr>
            <w:spacing w:after="160" w:line="259" w:lineRule="auto"/>
            <w:ind w:firstLine="709"/>
            <w:rPr>
              <w:rFonts w:ascii="Calibri" w:eastAsia="Calibri" w:hAnsi="Calibri" w:cs="Times New Roman"/>
              <w:sz w:val="24"/>
            </w:rPr>
          </w:pPr>
          <w:r w:rsidRPr="007D5420">
            <w:rPr>
              <w:rFonts w:ascii="Calibri" w:eastAsia="Calibri" w:hAnsi="Calibri" w:cs="Times New Roman"/>
              <w:sz w:val="24"/>
              <w:u w:val="single"/>
            </w:rPr>
            <w:t>9.2. Saha Çalışması</w:t>
          </w:r>
          <w:r w:rsidRPr="009D058D">
            <w:rPr>
              <w:rFonts w:ascii="Calibri" w:eastAsia="Calibri" w:hAnsi="Calibri" w:cs="Times New Roman"/>
              <w:sz w:val="24"/>
            </w:rPr>
            <w:t>………………………………………………………………………………………………….78</w:t>
          </w:r>
        </w:p>
        <w:p w:rsidR="00711853" w:rsidRPr="009D058D" w:rsidRDefault="00711853" w:rsidP="00711853">
          <w:pPr>
            <w:spacing w:after="160" w:line="259" w:lineRule="auto"/>
            <w:ind w:firstLine="709"/>
            <w:rPr>
              <w:rFonts w:ascii="Calibri" w:eastAsia="Calibri" w:hAnsi="Calibri" w:cs="Times New Roman"/>
              <w:sz w:val="24"/>
            </w:rPr>
          </w:pPr>
          <w:r w:rsidRPr="007D5420">
            <w:rPr>
              <w:rFonts w:ascii="Calibri" w:eastAsia="Calibri" w:hAnsi="Calibri" w:cs="Times New Roman"/>
              <w:sz w:val="24"/>
              <w:u w:val="single"/>
            </w:rPr>
            <w:t>9.3. Raporlama</w:t>
          </w:r>
          <w:r w:rsidRPr="009D058D">
            <w:rPr>
              <w:rFonts w:ascii="Calibri" w:eastAsia="Calibri" w:hAnsi="Calibri" w:cs="Times New Roman"/>
              <w:sz w:val="24"/>
            </w:rPr>
            <w:t xml:space="preserve"> ……………………………………………………………………………………………………….78</w:t>
          </w:r>
        </w:p>
        <w:p w:rsidR="00711853" w:rsidRPr="009D058D" w:rsidRDefault="00AA52DE" w:rsidP="00711853">
          <w:pPr>
            <w:tabs>
              <w:tab w:val="right" w:leader="dot" w:pos="9062"/>
            </w:tabs>
            <w:spacing w:after="240" w:line="259" w:lineRule="auto"/>
            <w:ind w:right="72"/>
            <w:jc w:val="both"/>
            <w:rPr>
              <w:rFonts w:ascii="Calibri" w:eastAsia="Times New Roman" w:hAnsi="Calibri" w:cs="Times New Roman"/>
              <w:b/>
              <w:noProof/>
              <w:sz w:val="24"/>
              <w:szCs w:val="24"/>
            </w:rPr>
          </w:pPr>
          <w:hyperlink w:anchor="_Toc368635574" w:history="1">
            <w:r w:rsidR="00711853" w:rsidRPr="009D058D">
              <w:rPr>
                <w:rFonts w:ascii="Calibri" w:eastAsia="Times New Roman" w:hAnsi="Calibri" w:cs="Times New Roman"/>
                <w:b/>
                <w:noProof/>
                <w:color w:val="0563C1"/>
                <w:sz w:val="24"/>
                <w:szCs w:val="24"/>
                <w:u w:val="single"/>
              </w:rPr>
              <w:t>10. EKLER</w:t>
            </w:r>
            <w:r w:rsidR="00711853" w:rsidRPr="009D058D">
              <w:rPr>
                <w:rFonts w:ascii="Calibri" w:eastAsia="Times New Roman" w:hAnsi="Calibri" w:cs="Times New Roman"/>
                <w:b/>
                <w:noProof/>
                <w:webHidden/>
                <w:sz w:val="24"/>
                <w:szCs w:val="24"/>
              </w:rPr>
              <w:tab/>
              <w:t>80</w:t>
            </w:r>
          </w:hyperlink>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575" w:history="1">
            <w:r w:rsidR="00711853" w:rsidRPr="009D058D">
              <w:rPr>
                <w:rFonts w:ascii="Calibri" w:eastAsia="Times New Roman" w:hAnsi="Calibri" w:cs="Times New Roman"/>
                <w:noProof/>
                <w:color w:val="0563C1"/>
                <w:sz w:val="24"/>
                <w:szCs w:val="24"/>
                <w:u w:val="single"/>
              </w:rPr>
              <w:t>EK 1 – ÇALIŞMA KÂĞITLARI</w:t>
            </w:r>
            <w:r w:rsidR="00711853" w:rsidRPr="009D058D">
              <w:rPr>
                <w:rFonts w:ascii="Calibri" w:eastAsia="Times New Roman" w:hAnsi="Calibri" w:cs="Times New Roman"/>
                <w:noProof/>
                <w:webHidden/>
                <w:sz w:val="24"/>
                <w:szCs w:val="24"/>
              </w:rPr>
              <w:tab/>
            </w:r>
          </w:hyperlink>
          <w:r w:rsidR="00711853">
            <w:rPr>
              <w:rFonts w:ascii="Calibri" w:eastAsia="Times New Roman" w:hAnsi="Calibri" w:cs="Times New Roman"/>
              <w:noProof/>
              <w:sz w:val="24"/>
              <w:szCs w:val="24"/>
            </w:rPr>
            <w:t>81</w:t>
          </w:r>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576" w:history="1">
            <w:r w:rsidR="00711853" w:rsidRPr="009D058D">
              <w:rPr>
                <w:rFonts w:ascii="Calibri" w:eastAsia="Times New Roman" w:hAnsi="Calibri" w:cs="Times New Roman"/>
                <w:noProof/>
                <w:color w:val="0563C1"/>
                <w:sz w:val="24"/>
                <w:szCs w:val="24"/>
                <w:u w:val="single"/>
              </w:rPr>
              <w:t>EK 2 – ETİK DENETİMİ</w:t>
            </w:r>
            <w:r w:rsidR="00711853" w:rsidRPr="009D058D">
              <w:rPr>
                <w:rFonts w:ascii="Calibri" w:eastAsia="Times New Roman" w:hAnsi="Calibri" w:cs="Times New Roman"/>
                <w:noProof/>
                <w:webHidden/>
                <w:sz w:val="24"/>
                <w:szCs w:val="24"/>
              </w:rPr>
              <w:tab/>
            </w:r>
          </w:hyperlink>
          <w:r w:rsidR="00711853">
            <w:rPr>
              <w:rFonts w:ascii="Calibri" w:eastAsia="Times New Roman" w:hAnsi="Calibri" w:cs="Times New Roman"/>
              <w:noProof/>
              <w:sz w:val="24"/>
              <w:szCs w:val="24"/>
            </w:rPr>
            <w:t>82</w:t>
          </w:r>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577" w:history="1">
            <w:r w:rsidR="00711853" w:rsidRPr="009D058D">
              <w:rPr>
                <w:rFonts w:ascii="Calibri" w:eastAsia="Times New Roman" w:hAnsi="Calibri" w:cs="Times New Roman"/>
                <w:noProof/>
                <w:color w:val="0563C1"/>
                <w:sz w:val="24"/>
                <w:szCs w:val="24"/>
                <w:u w:val="single"/>
              </w:rPr>
              <w:t>EK 3 – OLGUNLUK SEVİYELERİ</w:t>
            </w:r>
            <w:r w:rsidR="00711853" w:rsidRPr="009D058D">
              <w:rPr>
                <w:rFonts w:ascii="Calibri" w:eastAsia="Times New Roman" w:hAnsi="Calibri" w:cs="Times New Roman"/>
                <w:noProof/>
                <w:webHidden/>
                <w:sz w:val="24"/>
                <w:szCs w:val="24"/>
              </w:rPr>
              <w:tab/>
            </w:r>
          </w:hyperlink>
          <w:r w:rsidR="00711853">
            <w:rPr>
              <w:rFonts w:ascii="Calibri" w:eastAsia="Times New Roman" w:hAnsi="Calibri" w:cs="Times New Roman"/>
              <w:noProof/>
              <w:sz w:val="24"/>
              <w:szCs w:val="24"/>
            </w:rPr>
            <w:t>85</w:t>
          </w:r>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578" w:history="1">
            <w:r w:rsidR="00711853" w:rsidRPr="009D058D">
              <w:rPr>
                <w:rFonts w:ascii="Calibri" w:eastAsia="Times New Roman" w:hAnsi="Calibri" w:cs="Times New Roman"/>
                <w:noProof/>
                <w:color w:val="0563C1"/>
                <w:sz w:val="24"/>
                <w:szCs w:val="24"/>
                <w:u w:val="single"/>
              </w:rPr>
              <w:t>EK 4 - DÖNEMSEL RAPOR ŞABLONU</w:t>
            </w:r>
            <w:r w:rsidR="00711853" w:rsidRPr="009D058D">
              <w:rPr>
                <w:rFonts w:ascii="Calibri" w:eastAsia="Times New Roman" w:hAnsi="Calibri" w:cs="Times New Roman"/>
                <w:noProof/>
                <w:webHidden/>
                <w:sz w:val="24"/>
                <w:szCs w:val="24"/>
              </w:rPr>
              <w:tab/>
            </w:r>
          </w:hyperlink>
          <w:r w:rsidR="00711853">
            <w:rPr>
              <w:rFonts w:ascii="Calibri" w:eastAsia="Times New Roman" w:hAnsi="Calibri" w:cs="Times New Roman"/>
              <w:noProof/>
              <w:sz w:val="24"/>
              <w:szCs w:val="24"/>
            </w:rPr>
            <w:t>86</w:t>
          </w:r>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579" w:history="1">
            <w:r w:rsidR="00711853" w:rsidRPr="009D058D">
              <w:rPr>
                <w:rFonts w:ascii="Calibri" w:eastAsia="Times New Roman" w:hAnsi="Calibri" w:cs="Times New Roman"/>
                <w:noProof/>
                <w:color w:val="0563C1"/>
                <w:sz w:val="24"/>
                <w:szCs w:val="24"/>
                <w:u w:val="single"/>
              </w:rPr>
              <w:t>EK 5 – İÇ DENETİM FAALİYET RAPORU ŞABLONU</w:t>
            </w:r>
            <w:r w:rsidR="00711853" w:rsidRPr="009D058D">
              <w:rPr>
                <w:rFonts w:ascii="Calibri" w:eastAsia="Times New Roman" w:hAnsi="Calibri" w:cs="Times New Roman"/>
                <w:noProof/>
                <w:webHidden/>
                <w:sz w:val="24"/>
                <w:szCs w:val="24"/>
              </w:rPr>
              <w:tab/>
            </w:r>
          </w:hyperlink>
          <w:r w:rsidR="00711853">
            <w:rPr>
              <w:rFonts w:ascii="Calibri" w:eastAsia="Times New Roman" w:hAnsi="Calibri" w:cs="Times New Roman"/>
              <w:noProof/>
              <w:sz w:val="24"/>
              <w:szCs w:val="24"/>
            </w:rPr>
            <w:t>89</w:t>
          </w:r>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580" w:history="1">
            <w:r w:rsidR="00711853" w:rsidRPr="009D058D">
              <w:rPr>
                <w:rFonts w:ascii="Calibri" w:eastAsia="Times New Roman" w:hAnsi="Calibri" w:cs="Times New Roman"/>
                <w:noProof/>
                <w:color w:val="0563C1"/>
                <w:sz w:val="24"/>
                <w:szCs w:val="24"/>
                <w:u w:val="single"/>
              </w:rPr>
              <w:t>EK 6 – RİSK FAKTÖRLERİ</w:t>
            </w:r>
            <w:r w:rsidR="00711853" w:rsidRPr="009D058D">
              <w:rPr>
                <w:rFonts w:ascii="Calibri" w:eastAsia="Times New Roman" w:hAnsi="Calibri" w:cs="Times New Roman"/>
                <w:noProof/>
                <w:webHidden/>
                <w:sz w:val="24"/>
                <w:szCs w:val="24"/>
              </w:rPr>
              <w:tab/>
              <w:t>90</w:t>
            </w:r>
          </w:hyperlink>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581" w:history="1">
            <w:r w:rsidR="00711853" w:rsidRPr="009D058D">
              <w:rPr>
                <w:rFonts w:ascii="Calibri" w:eastAsia="Times New Roman" w:hAnsi="Calibri" w:cs="Times New Roman"/>
                <w:noProof/>
                <w:color w:val="0563C1"/>
                <w:sz w:val="24"/>
                <w:szCs w:val="24"/>
                <w:u w:val="single"/>
              </w:rPr>
              <w:t>EK 7 – RİSK ANALİZİ MODELİ</w:t>
            </w:r>
            <w:r w:rsidR="00711853" w:rsidRPr="009D058D">
              <w:rPr>
                <w:rFonts w:ascii="Calibri" w:eastAsia="Times New Roman" w:hAnsi="Calibri" w:cs="Times New Roman"/>
                <w:noProof/>
                <w:webHidden/>
                <w:sz w:val="24"/>
                <w:szCs w:val="24"/>
              </w:rPr>
              <w:tab/>
            </w:r>
          </w:hyperlink>
          <w:r w:rsidR="00711853">
            <w:rPr>
              <w:rFonts w:ascii="Calibri" w:eastAsia="Times New Roman" w:hAnsi="Calibri" w:cs="Times New Roman"/>
              <w:noProof/>
              <w:sz w:val="24"/>
              <w:szCs w:val="24"/>
            </w:rPr>
            <w:t>93</w:t>
          </w:r>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582" w:history="1">
            <w:r w:rsidR="00711853" w:rsidRPr="009D058D">
              <w:rPr>
                <w:rFonts w:ascii="Calibri" w:eastAsia="Times New Roman" w:hAnsi="Calibri" w:cs="Times New Roman"/>
                <w:noProof/>
                <w:color w:val="0563C1"/>
                <w:sz w:val="24"/>
                <w:szCs w:val="24"/>
                <w:u w:val="single"/>
              </w:rPr>
              <w:t>EK 8 – İÇ DENETİM PLAN VE PROGRAMI</w:t>
            </w:r>
            <w:r w:rsidR="00711853" w:rsidRPr="009D058D">
              <w:rPr>
                <w:rFonts w:ascii="Calibri" w:eastAsia="Times New Roman" w:hAnsi="Calibri" w:cs="Times New Roman"/>
                <w:noProof/>
                <w:webHidden/>
                <w:sz w:val="24"/>
                <w:szCs w:val="24"/>
              </w:rPr>
              <w:tab/>
            </w:r>
          </w:hyperlink>
          <w:r w:rsidR="00711853">
            <w:rPr>
              <w:rFonts w:ascii="Calibri" w:eastAsia="Times New Roman" w:hAnsi="Calibri" w:cs="Times New Roman"/>
              <w:noProof/>
              <w:sz w:val="24"/>
              <w:szCs w:val="24"/>
            </w:rPr>
            <w:t>94</w:t>
          </w:r>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583" w:history="1">
            <w:r w:rsidR="00711853" w:rsidRPr="009D058D">
              <w:rPr>
                <w:rFonts w:ascii="Calibri" w:eastAsia="Times New Roman" w:hAnsi="Calibri" w:cs="Times New Roman"/>
                <w:noProof/>
                <w:color w:val="0563C1"/>
                <w:sz w:val="24"/>
                <w:szCs w:val="24"/>
                <w:u w:val="single"/>
              </w:rPr>
              <w:t>EK 9 – TARAFSIZLIĞI ZEDELEYEN HUSUSLAR</w:t>
            </w:r>
            <w:r w:rsidR="00711853" w:rsidRPr="009D058D">
              <w:rPr>
                <w:rFonts w:ascii="Calibri" w:eastAsia="Times New Roman" w:hAnsi="Calibri" w:cs="Times New Roman"/>
                <w:noProof/>
                <w:webHidden/>
                <w:sz w:val="24"/>
                <w:szCs w:val="24"/>
              </w:rPr>
              <w:tab/>
              <w:t>100</w:t>
            </w:r>
          </w:hyperlink>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584" w:history="1">
            <w:r w:rsidR="00711853" w:rsidRPr="009D058D">
              <w:rPr>
                <w:rFonts w:ascii="Calibri" w:eastAsia="Times New Roman" w:hAnsi="Calibri" w:cs="Times New Roman"/>
                <w:noProof/>
                <w:color w:val="0563C1"/>
                <w:sz w:val="24"/>
                <w:szCs w:val="24"/>
                <w:u w:val="single"/>
              </w:rPr>
              <w:t>EK 10 – DENETİM SÜRE PLANI FORMU</w:t>
            </w:r>
            <w:r w:rsidR="00711853" w:rsidRPr="009D058D">
              <w:rPr>
                <w:rFonts w:ascii="Calibri" w:eastAsia="Times New Roman" w:hAnsi="Calibri" w:cs="Times New Roman"/>
                <w:noProof/>
                <w:webHidden/>
                <w:sz w:val="24"/>
                <w:szCs w:val="24"/>
              </w:rPr>
              <w:tab/>
            </w:r>
          </w:hyperlink>
          <w:r w:rsidR="00711853">
            <w:rPr>
              <w:rFonts w:ascii="Calibri" w:eastAsia="Times New Roman" w:hAnsi="Calibri" w:cs="Times New Roman"/>
              <w:noProof/>
              <w:sz w:val="24"/>
              <w:szCs w:val="24"/>
            </w:rPr>
            <w:t>102</w:t>
          </w:r>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585" w:history="1">
            <w:r w:rsidR="00711853" w:rsidRPr="009D058D">
              <w:rPr>
                <w:rFonts w:ascii="Calibri" w:eastAsia="Times New Roman" w:hAnsi="Calibri" w:cs="Times New Roman"/>
                <w:noProof/>
                <w:color w:val="0563C1"/>
                <w:sz w:val="24"/>
                <w:szCs w:val="24"/>
                <w:u w:val="single"/>
              </w:rPr>
              <w:t>EK 11 – STANDART İŞ AKIŞ SEMBOLLERİ</w:t>
            </w:r>
            <w:r w:rsidR="00711853" w:rsidRPr="009D058D">
              <w:rPr>
                <w:rFonts w:ascii="Calibri" w:eastAsia="Times New Roman" w:hAnsi="Calibri" w:cs="Times New Roman"/>
                <w:noProof/>
                <w:webHidden/>
                <w:sz w:val="24"/>
                <w:szCs w:val="24"/>
              </w:rPr>
              <w:tab/>
            </w:r>
          </w:hyperlink>
          <w:r w:rsidR="00711853">
            <w:rPr>
              <w:rFonts w:ascii="Calibri" w:eastAsia="Times New Roman" w:hAnsi="Calibri" w:cs="Times New Roman"/>
              <w:noProof/>
              <w:sz w:val="24"/>
              <w:szCs w:val="24"/>
            </w:rPr>
            <w:t>103</w:t>
          </w:r>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586" w:history="1">
            <w:r w:rsidR="00711853" w:rsidRPr="009D058D">
              <w:rPr>
                <w:rFonts w:ascii="Calibri" w:eastAsia="Times New Roman" w:hAnsi="Calibri" w:cs="Times New Roman"/>
                <w:noProof/>
                <w:color w:val="0563C1"/>
                <w:sz w:val="24"/>
                <w:szCs w:val="24"/>
                <w:u w:val="single"/>
              </w:rPr>
              <w:t>EK 12 – BİLGİ TOPLAMA FORMU (SÜREÇ ANALİZİ)</w:t>
            </w:r>
            <w:r w:rsidR="00711853" w:rsidRPr="009D058D">
              <w:rPr>
                <w:rFonts w:ascii="Calibri" w:eastAsia="Times New Roman" w:hAnsi="Calibri" w:cs="Times New Roman"/>
                <w:noProof/>
                <w:webHidden/>
                <w:sz w:val="24"/>
                <w:szCs w:val="24"/>
              </w:rPr>
              <w:tab/>
            </w:r>
          </w:hyperlink>
          <w:r w:rsidR="00711853">
            <w:rPr>
              <w:rFonts w:ascii="Calibri" w:eastAsia="Times New Roman" w:hAnsi="Calibri" w:cs="Times New Roman"/>
              <w:noProof/>
              <w:sz w:val="24"/>
              <w:szCs w:val="24"/>
            </w:rPr>
            <w:t>104</w:t>
          </w:r>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587" w:history="1">
            <w:r w:rsidR="00711853" w:rsidRPr="009D058D">
              <w:rPr>
                <w:rFonts w:ascii="Calibri" w:eastAsia="Times New Roman" w:hAnsi="Calibri" w:cs="Times New Roman"/>
                <w:noProof/>
                <w:color w:val="0563C1"/>
                <w:sz w:val="24"/>
                <w:szCs w:val="24"/>
                <w:u w:val="single"/>
              </w:rPr>
              <w:t>EK 13 – RİSK SINIFLANDIRMA TABLOSU</w:t>
            </w:r>
            <w:r w:rsidR="00711853" w:rsidRPr="009D058D">
              <w:rPr>
                <w:rFonts w:ascii="Calibri" w:eastAsia="Times New Roman" w:hAnsi="Calibri" w:cs="Times New Roman"/>
                <w:noProof/>
                <w:webHidden/>
                <w:sz w:val="24"/>
                <w:szCs w:val="24"/>
              </w:rPr>
              <w:tab/>
            </w:r>
          </w:hyperlink>
          <w:r w:rsidR="00711853">
            <w:rPr>
              <w:rFonts w:ascii="Calibri" w:eastAsia="Times New Roman" w:hAnsi="Calibri" w:cs="Times New Roman"/>
              <w:noProof/>
              <w:sz w:val="24"/>
              <w:szCs w:val="24"/>
            </w:rPr>
            <w:t>105</w:t>
          </w:r>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588" w:history="1">
            <w:r w:rsidR="00711853" w:rsidRPr="009D058D">
              <w:rPr>
                <w:rFonts w:ascii="Calibri" w:eastAsia="Times New Roman" w:hAnsi="Calibri" w:cs="Times New Roman"/>
                <w:noProof/>
                <w:color w:val="0563C1"/>
                <w:sz w:val="24"/>
                <w:szCs w:val="24"/>
                <w:u w:val="single"/>
              </w:rPr>
              <w:t>EK 14 – OLASILIK VE ETKİ DEĞERLENDİRME SKALASI</w:t>
            </w:r>
            <w:r w:rsidR="00711853" w:rsidRPr="009D058D">
              <w:rPr>
                <w:rFonts w:ascii="Calibri" w:eastAsia="Times New Roman" w:hAnsi="Calibri" w:cs="Times New Roman"/>
                <w:noProof/>
                <w:webHidden/>
                <w:sz w:val="24"/>
                <w:szCs w:val="24"/>
              </w:rPr>
              <w:tab/>
            </w:r>
          </w:hyperlink>
          <w:r w:rsidR="00711853">
            <w:rPr>
              <w:rFonts w:ascii="Calibri" w:eastAsia="Times New Roman" w:hAnsi="Calibri" w:cs="Times New Roman"/>
              <w:noProof/>
              <w:sz w:val="24"/>
              <w:szCs w:val="24"/>
            </w:rPr>
            <w:t>107</w:t>
          </w:r>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589" w:history="1">
            <w:r w:rsidR="00711853" w:rsidRPr="009D058D">
              <w:rPr>
                <w:rFonts w:ascii="Calibri" w:eastAsia="Times New Roman" w:hAnsi="Calibri" w:cs="Times New Roman"/>
                <w:noProof/>
                <w:color w:val="0563C1"/>
                <w:sz w:val="24"/>
                <w:szCs w:val="24"/>
                <w:u w:val="single"/>
              </w:rPr>
              <w:t>EK 15 – KANIT VE BİLGİ TOPLAMA TEKNİKLERİ</w:t>
            </w:r>
            <w:r w:rsidR="00711853" w:rsidRPr="009D058D">
              <w:rPr>
                <w:rFonts w:ascii="Calibri" w:eastAsia="Times New Roman" w:hAnsi="Calibri" w:cs="Times New Roman"/>
                <w:noProof/>
                <w:webHidden/>
                <w:sz w:val="24"/>
                <w:szCs w:val="24"/>
              </w:rPr>
              <w:tab/>
            </w:r>
          </w:hyperlink>
          <w:r w:rsidR="00711853">
            <w:rPr>
              <w:rFonts w:ascii="Calibri" w:eastAsia="Times New Roman" w:hAnsi="Calibri" w:cs="Times New Roman"/>
              <w:noProof/>
              <w:sz w:val="24"/>
              <w:szCs w:val="24"/>
            </w:rPr>
            <w:t>108</w:t>
          </w:r>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590" w:history="1">
            <w:r w:rsidR="00711853" w:rsidRPr="009D058D">
              <w:rPr>
                <w:rFonts w:ascii="Calibri" w:eastAsia="Times New Roman" w:hAnsi="Calibri" w:cs="Times New Roman"/>
                <w:noProof/>
                <w:color w:val="0563C1"/>
                <w:sz w:val="24"/>
                <w:szCs w:val="24"/>
                <w:u w:val="single"/>
              </w:rPr>
              <w:t>EK 16 – KÖK NEDEN ANALİZİ</w:t>
            </w:r>
            <w:r w:rsidR="00711853" w:rsidRPr="009D058D">
              <w:rPr>
                <w:rFonts w:ascii="Calibri" w:eastAsia="Times New Roman" w:hAnsi="Calibri" w:cs="Times New Roman"/>
                <w:noProof/>
                <w:webHidden/>
                <w:sz w:val="24"/>
                <w:szCs w:val="24"/>
              </w:rPr>
              <w:tab/>
            </w:r>
          </w:hyperlink>
          <w:r w:rsidR="00711853">
            <w:rPr>
              <w:rFonts w:ascii="Calibri" w:eastAsia="Times New Roman" w:hAnsi="Calibri" w:cs="Times New Roman"/>
              <w:noProof/>
              <w:sz w:val="24"/>
              <w:szCs w:val="24"/>
            </w:rPr>
            <w:t>111</w:t>
          </w:r>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591" w:history="1">
            <w:r w:rsidR="00711853" w:rsidRPr="009D058D">
              <w:rPr>
                <w:rFonts w:ascii="Calibri" w:eastAsia="Times New Roman" w:hAnsi="Calibri" w:cs="Times New Roman"/>
                <w:noProof/>
                <w:color w:val="0563C1"/>
                <w:sz w:val="24"/>
                <w:szCs w:val="24"/>
                <w:u w:val="single"/>
              </w:rPr>
              <w:t>EK 17 – BULGULARIN ÖNEM DÜZEYİ</w:t>
            </w:r>
            <w:r w:rsidR="00711853" w:rsidRPr="009D058D">
              <w:rPr>
                <w:rFonts w:ascii="Calibri" w:eastAsia="Times New Roman" w:hAnsi="Calibri" w:cs="Times New Roman"/>
                <w:noProof/>
                <w:webHidden/>
                <w:sz w:val="24"/>
                <w:szCs w:val="24"/>
              </w:rPr>
              <w:tab/>
            </w:r>
          </w:hyperlink>
          <w:r w:rsidR="00711853">
            <w:rPr>
              <w:rFonts w:ascii="Calibri" w:eastAsia="Times New Roman" w:hAnsi="Calibri" w:cs="Times New Roman"/>
              <w:noProof/>
              <w:sz w:val="24"/>
              <w:szCs w:val="24"/>
            </w:rPr>
            <w:t>117</w:t>
          </w:r>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592" w:history="1">
            <w:r w:rsidR="00711853" w:rsidRPr="009D058D">
              <w:rPr>
                <w:rFonts w:ascii="Calibri" w:eastAsia="Times New Roman" w:hAnsi="Calibri" w:cs="Times New Roman"/>
                <w:noProof/>
                <w:color w:val="0563C1"/>
                <w:sz w:val="24"/>
                <w:szCs w:val="24"/>
                <w:u w:val="single"/>
              </w:rPr>
              <w:t>EK 18 – DENETİM GÖRÜŞÜNÜN OLUŞTURULMASI</w:t>
            </w:r>
            <w:r w:rsidR="00711853" w:rsidRPr="009D058D">
              <w:rPr>
                <w:rFonts w:ascii="Calibri" w:eastAsia="Times New Roman" w:hAnsi="Calibri" w:cs="Times New Roman"/>
                <w:noProof/>
                <w:webHidden/>
                <w:sz w:val="24"/>
                <w:szCs w:val="24"/>
              </w:rPr>
              <w:tab/>
            </w:r>
          </w:hyperlink>
          <w:r w:rsidR="00711853">
            <w:rPr>
              <w:rFonts w:ascii="Calibri" w:eastAsia="Times New Roman" w:hAnsi="Calibri" w:cs="Times New Roman"/>
              <w:noProof/>
              <w:sz w:val="24"/>
              <w:szCs w:val="24"/>
            </w:rPr>
            <w:t>118</w:t>
          </w:r>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593" w:history="1">
            <w:r w:rsidR="00711853" w:rsidRPr="009D058D">
              <w:rPr>
                <w:rFonts w:ascii="Calibri" w:eastAsia="Times New Roman" w:hAnsi="Calibri" w:cs="Times New Roman"/>
                <w:noProof/>
                <w:color w:val="0563C1"/>
                <w:sz w:val="24"/>
                <w:szCs w:val="24"/>
                <w:u w:val="single"/>
              </w:rPr>
              <w:t>EK 19 – DENETİM RAPORU ŞABLONU</w:t>
            </w:r>
            <w:r w:rsidR="00711853" w:rsidRPr="009D058D">
              <w:rPr>
                <w:rFonts w:ascii="Calibri" w:eastAsia="Times New Roman" w:hAnsi="Calibri" w:cs="Times New Roman"/>
                <w:noProof/>
                <w:webHidden/>
                <w:sz w:val="24"/>
                <w:szCs w:val="24"/>
              </w:rPr>
              <w:tab/>
            </w:r>
          </w:hyperlink>
          <w:r w:rsidR="00711853">
            <w:rPr>
              <w:rFonts w:ascii="Calibri" w:eastAsia="Times New Roman" w:hAnsi="Calibri" w:cs="Times New Roman"/>
              <w:noProof/>
              <w:sz w:val="24"/>
              <w:szCs w:val="24"/>
            </w:rPr>
            <w:t>119</w:t>
          </w:r>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594" w:history="1">
            <w:r w:rsidR="00711853" w:rsidRPr="009D058D">
              <w:rPr>
                <w:rFonts w:ascii="Calibri" w:eastAsia="Times New Roman" w:hAnsi="Calibri" w:cs="Times New Roman"/>
                <w:noProof/>
                <w:color w:val="0563C1"/>
                <w:sz w:val="24"/>
                <w:szCs w:val="24"/>
                <w:u w:val="single"/>
              </w:rPr>
              <w:t>EK 20 – DANIŞMANLIK RAPORU ŞABLONU</w:t>
            </w:r>
            <w:r w:rsidR="00711853" w:rsidRPr="009D058D">
              <w:rPr>
                <w:rFonts w:ascii="Calibri" w:eastAsia="Times New Roman" w:hAnsi="Calibri" w:cs="Times New Roman"/>
                <w:noProof/>
                <w:webHidden/>
                <w:sz w:val="24"/>
                <w:szCs w:val="24"/>
              </w:rPr>
              <w:tab/>
            </w:r>
          </w:hyperlink>
          <w:r w:rsidR="00711853">
            <w:rPr>
              <w:rFonts w:ascii="Calibri" w:eastAsia="Times New Roman" w:hAnsi="Calibri" w:cs="Times New Roman"/>
              <w:noProof/>
              <w:sz w:val="24"/>
              <w:szCs w:val="24"/>
            </w:rPr>
            <w:t>123</w:t>
          </w:r>
        </w:p>
        <w:p w:rsidR="00711853" w:rsidRPr="009D058D" w:rsidRDefault="00AA52DE" w:rsidP="00711853">
          <w:pPr>
            <w:tabs>
              <w:tab w:val="right" w:leader="dot" w:pos="9062"/>
            </w:tabs>
            <w:spacing w:after="120"/>
            <w:jc w:val="both"/>
            <w:rPr>
              <w:rFonts w:ascii="Calibri" w:eastAsia="Times New Roman" w:hAnsi="Calibri" w:cs="Times New Roman"/>
              <w:noProof/>
              <w:sz w:val="24"/>
              <w:szCs w:val="24"/>
            </w:rPr>
          </w:pPr>
          <w:hyperlink w:anchor="_Toc368635595" w:history="1">
            <w:r w:rsidR="00711853" w:rsidRPr="009D058D">
              <w:rPr>
                <w:rFonts w:ascii="Calibri" w:eastAsia="Times New Roman" w:hAnsi="Calibri" w:cs="Times New Roman"/>
                <w:noProof/>
                <w:color w:val="0563C1"/>
                <w:sz w:val="24"/>
                <w:szCs w:val="24"/>
                <w:u w:val="single"/>
              </w:rPr>
              <w:t>EK 21 – İÇ DENETİM KO</w:t>
            </w:r>
            <w:r w:rsidR="00711853">
              <w:rPr>
                <w:rFonts w:ascii="Calibri" w:eastAsia="Times New Roman" w:hAnsi="Calibri" w:cs="Times New Roman"/>
                <w:noProof/>
                <w:color w:val="0563C1"/>
                <w:sz w:val="24"/>
                <w:szCs w:val="24"/>
                <w:u w:val="single"/>
              </w:rPr>
              <w:t>ORDİNASYON KUR. GÖND. İZLEME SON. TAB…</w:t>
            </w:r>
            <w:r w:rsidR="00711853">
              <w:rPr>
                <w:rFonts w:ascii="Calibri" w:eastAsia="Times New Roman" w:hAnsi="Calibri" w:cs="Times New Roman"/>
                <w:noProof/>
                <w:webHidden/>
                <w:sz w:val="24"/>
                <w:szCs w:val="24"/>
              </w:rPr>
              <w:t>……………………………</w:t>
            </w:r>
          </w:hyperlink>
          <w:r w:rsidR="00711853">
            <w:rPr>
              <w:rFonts w:ascii="Calibri" w:eastAsia="Times New Roman" w:hAnsi="Calibri" w:cs="Times New Roman"/>
              <w:noProof/>
              <w:sz w:val="24"/>
              <w:szCs w:val="24"/>
            </w:rPr>
            <w:t>127</w:t>
          </w:r>
        </w:p>
        <w:p w:rsidR="00711853" w:rsidRPr="009D058D" w:rsidRDefault="00711853" w:rsidP="00711853">
          <w:pPr>
            <w:spacing w:after="160" w:line="259" w:lineRule="auto"/>
            <w:rPr>
              <w:rFonts w:ascii="Calibri" w:eastAsia="Calibri" w:hAnsi="Calibri" w:cs="Times New Roman"/>
              <w:sz w:val="24"/>
            </w:rPr>
          </w:pPr>
          <w:r w:rsidRPr="002130A2">
            <w:rPr>
              <w:rFonts w:ascii="Calibri" w:eastAsia="Calibri" w:hAnsi="Calibri" w:cs="Times New Roman"/>
              <w:sz w:val="24"/>
              <w:u w:val="single"/>
            </w:rPr>
            <w:t>EK 22 - İNCELEME RAPORU ŞABLONU</w:t>
          </w:r>
          <w:r w:rsidRPr="009D058D">
            <w:rPr>
              <w:rFonts w:ascii="Calibri" w:eastAsia="Calibri" w:hAnsi="Calibri" w:cs="Times New Roman"/>
              <w:sz w:val="24"/>
            </w:rPr>
            <w:t>…………………………………………………………………..…………..128</w:t>
          </w:r>
        </w:p>
        <w:p w:rsidR="00711853" w:rsidRPr="009D058D" w:rsidRDefault="00AA52DE" w:rsidP="00711853">
          <w:pPr>
            <w:tabs>
              <w:tab w:val="right" w:leader="dot" w:pos="9062"/>
            </w:tabs>
            <w:spacing w:after="240" w:line="259" w:lineRule="auto"/>
            <w:ind w:right="72"/>
            <w:jc w:val="both"/>
            <w:rPr>
              <w:rFonts w:ascii="Calibri" w:eastAsia="Times New Roman" w:hAnsi="Calibri" w:cs="Times New Roman"/>
              <w:noProof/>
            </w:rPr>
          </w:pPr>
          <w:hyperlink w:anchor="_Toc368635596" w:history="1">
            <w:r w:rsidR="00711853" w:rsidRPr="009D058D">
              <w:rPr>
                <w:rFonts w:ascii="Calibri" w:eastAsia="Times New Roman" w:hAnsi="Calibri" w:cs="Times New Roman"/>
                <w:b/>
                <w:noProof/>
                <w:color w:val="0563C1"/>
                <w:sz w:val="24"/>
                <w:szCs w:val="24"/>
                <w:u w:val="single"/>
              </w:rPr>
              <w:t>11. UYGULAMA ÖRNEKLERİ</w:t>
            </w:r>
            <w:r w:rsidR="00711853" w:rsidRPr="009D058D">
              <w:rPr>
                <w:rFonts w:ascii="Calibri" w:eastAsia="Times New Roman" w:hAnsi="Calibri" w:cs="Times New Roman"/>
                <w:b/>
                <w:noProof/>
                <w:webHidden/>
                <w:sz w:val="24"/>
                <w:szCs w:val="24"/>
              </w:rPr>
              <w:tab/>
            </w:r>
          </w:hyperlink>
          <w:r w:rsidR="00711853">
            <w:rPr>
              <w:rFonts w:ascii="Calibri" w:eastAsia="Times New Roman" w:hAnsi="Calibri" w:cs="Times New Roman"/>
              <w:b/>
              <w:noProof/>
              <w:sz w:val="24"/>
              <w:szCs w:val="24"/>
            </w:rPr>
            <w:t>132</w:t>
          </w:r>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597" w:history="1">
            <w:r w:rsidR="00711853" w:rsidRPr="009D058D">
              <w:rPr>
                <w:rFonts w:ascii="Calibri" w:eastAsia="Times New Roman" w:hAnsi="Calibri" w:cs="Times New Roman"/>
                <w:noProof/>
                <w:color w:val="0563C1"/>
                <w:sz w:val="24"/>
                <w:szCs w:val="24"/>
                <w:u w:val="single"/>
              </w:rPr>
              <w:t>ÖRNEK 1 – DENETİM DEĞERLENDİRME FORMU</w:t>
            </w:r>
            <w:r w:rsidR="00711853" w:rsidRPr="009D058D">
              <w:rPr>
                <w:rFonts w:ascii="Calibri" w:eastAsia="Times New Roman" w:hAnsi="Calibri" w:cs="Times New Roman"/>
                <w:noProof/>
                <w:webHidden/>
                <w:sz w:val="24"/>
                <w:szCs w:val="24"/>
              </w:rPr>
              <w:tab/>
            </w:r>
          </w:hyperlink>
          <w:r w:rsidR="00711853">
            <w:rPr>
              <w:rFonts w:ascii="Calibri" w:eastAsia="Times New Roman" w:hAnsi="Calibri" w:cs="Times New Roman"/>
              <w:noProof/>
              <w:sz w:val="24"/>
              <w:szCs w:val="24"/>
            </w:rPr>
            <w:t>133</w:t>
          </w:r>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598" w:history="1">
            <w:r w:rsidR="00711853">
              <w:rPr>
                <w:rFonts w:ascii="Calibri" w:eastAsia="Times New Roman" w:hAnsi="Calibri" w:cs="Times New Roman"/>
                <w:noProof/>
                <w:color w:val="0563C1"/>
                <w:sz w:val="24"/>
                <w:szCs w:val="24"/>
                <w:u w:val="single"/>
              </w:rPr>
              <w:t>ÖRNEK 2 – DENETİM EVREN</w:t>
            </w:r>
            <w:r w:rsidR="00711853" w:rsidRPr="009D058D">
              <w:rPr>
                <w:rFonts w:ascii="Calibri" w:eastAsia="Times New Roman" w:hAnsi="Calibri" w:cs="Times New Roman"/>
                <w:noProof/>
                <w:color w:val="0563C1"/>
                <w:sz w:val="24"/>
                <w:szCs w:val="24"/>
                <w:u w:val="single"/>
              </w:rPr>
              <w:t>İ</w:t>
            </w:r>
            <w:r w:rsidR="00711853" w:rsidRPr="009D058D">
              <w:rPr>
                <w:rFonts w:ascii="Calibri" w:eastAsia="Times New Roman" w:hAnsi="Calibri" w:cs="Times New Roman"/>
                <w:noProof/>
                <w:webHidden/>
                <w:sz w:val="24"/>
                <w:szCs w:val="24"/>
              </w:rPr>
              <w:tab/>
            </w:r>
          </w:hyperlink>
          <w:r w:rsidR="00711853">
            <w:rPr>
              <w:rFonts w:ascii="Calibri" w:eastAsia="Times New Roman" w:hAnsi="Calibri" w:cs="Times New Roman"/>
              <w:noProof/>
              <w:sz w:val="24"/>
              <w:szCs w:val="24"/>
            </w:rPr>
            <w:t>134</w:t>
          </w:r>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599" w:history="1">
            <w:r w:rsidR="00711853" w:rsidRPr="009D058D">
              <w:rPr>
                <w:rFonts w:ascii="Calibri" w:eastAsia="Times New Roman" w:hAnsi="Calibri" w:cs="Times New Roman"/>
                <w:noProof/>
                <w:color w:val="0563C1"/>
                <w:sz w:val="24"/>
                <w:szCs w:val="24"/>
                <w:u w:val="single"/>
              </w:rPr>
              <w:t>ÖRNEK 3 – İÇ DENETİM PLANININ GÜNCELLENMESİ</w:t>
            </w:r>
            <w:r w:rsidR="00711853" w:rsidRPr="009D058D">
              <w:rPr>
                <w:rFonts w:ascii="Calibri" w:eastAsia="Times New Roman" w:hAnsi="Calibri" w:cs="Times New Roman"/>
                <w:noProof/>
                <w:webHidden/>
                <w:sz w:val="24"/>
                <w:szCs w:val="24"/>
              </w:rPr>
              <w:tab/>
            </w:r>
          </w:hyperlink>
          <w:r w:rsidR="00711853">
            <w:rPr>
              <w:rFonts w:ascii="Calibri" w:eastAsia="Times New Roman" w:hAnsi="Calibri" w:cs="Times New Roman"/>
              <w:noProof/>
              <w:sz w:val="24"/>
              <w:szCs w:val="24"/>
            </w:rPr>
            <w:t>140</w:t>
          </w:r>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600" w:history="1">
            <w:r w:rsidR="00711853" w:rsidRPr="009D058D">
              <w:rPr>
                <w:rFonts w:ascii="Calibri" w:eastAsia="Times New Roman" w:hAnsi="Calibri" w:cs="Times New Roman"/>
                <w:noProof/>
                <w:color w:val="0563C1"/>
                <w:sz w:val="24"/>
                <w:szCs w:val="24"/>
                <w:u w:val="single"/>
              </w:rPr>
              <w:t>ÖRNEK 4 – GÖREVLENDİRME YAZISI</w:t>
            </w:r>
            <w:r w:rsidR="00711853" w:rsidRPr="009D058D">
              <w:rPr>
                <w:rFonts w:ascii="Calibri" w:eastAsia="Times New Roman" w:hAnsi="Calibri" w:cs="Times New Roman"/>
                <w:noProof/>
                <w:webHidden/>
                <w:sz w:val="24"/>
                <w:szCs w:val="24"/>
              </w:rPr>
              <w:tab/>
            </w:r>
          </w:hyperlink>
          <w:r w:rsidR="00711853">
            <w:rPr>
              <w:rFonts w:ascii="Calibri" w:eastAsia="Times New Roman" w:hAnsi="Calibri" w:cs="Times New Roman"/>
              <w:noProof/>
              <w:sz w:val="24"/>
              <w:szCs w:val="24"/>
            </w:rPr>
            <w:t>142</w:t>
          </w:r>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601" w:history="1">
            <w:r w:rsidR="00711853" w:rsidRPr="009D058D">
              <w:rPr>
                <w:rFonts w:ascii="Calibri" w:eastAsia="Times New Roman" w:hAnsi="Calibri" w:cs="Times New Roman"/>
                <w:noProof/>
                <w:color w:val="0563C1"/>
                <w:sz w:val="24"/>
                <w:szCs w:val="24"/>
                <w:u w:val="single"/>
              </w:rPr>
              <w:t>ÖRNEK 5 – TARAFSIZLIK VE GİZLİLİK BELGESİ</w:t>
            </w:r>
            <w:r w:rsidR="00711853" w:rsidRPr="009D058D">
              <w:rPr>
                <w:rFonts w:ascii="Calibri" w:eastAsia="Times New Roman" w:hAnsi="Calibri" w:cs="Times New Roman"/>
                <w:noProof/>
                <w:webHidden/>
                <w:sz w:val="24"/>
                <w:szCs w:val="24"/>
              </w:rPr>
              <w:tab/>
            </w:r>
          </w:hyperlink>
          <w:r w:rsidR="00711853">
            <w:rPr>
              <w:rFonts w:ascii="Calibri" w:eastAsia="Times New Roman" w:hAnsi="Calibri" w:cs="Times New Roman"/>
              <w:noProof/>
              <w:sz w:val="24"/>
              <w:szCs w:val="24"/>
            </w:rPr>
            <w:t>143</w:t>
          </w:r>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602" w:history="1">
            <w:r w:rsidR="00711853" w:rsidRPr="009D058D">
              <w:rPr>
                <w:rFonts w:ascii="Calibri" w:eastAsia="Times New Roman" w:hAnsi="Calibri" w:cs="Times New Roman"/>
                <w:noProof/>
                <w:color w:val="0563C1"/>
                <w:sz w:val="24"/>
                <w:szCs w:val="24"/>
                <w:u w:val="single"/>
              </w:rPr>
              <w:t>ÖRNEK 6 – DENETİM BİLDİRİM YAZISI</w:t>
            </w:r>
            <w:r w:rsidR="00711853" w:rsidRPr="009D058D">
              <w:rPr>
                <w:rFonts w:ascii="Calibri" w:eastAsia="Times New Roman" w:hAnsi="Calibri" w:cs="Times New Roman"/>
                <w:noProof/>
                <w:webHidden/>
                <w:sz w:val="24"/>
                <w:szCs w:val="24"/>
              </w:rPr>
              <w:tab/>
            </w:r>
          </w:hyperlink>
          <w:r w:rsidR="00711853">
            <w:rPr>
              <w:rFonts w:ascii="Calibri" w:eastAsia="Times New Roman" w:hAnsi="Calibri" w:cs="Times New Roman"/>
              <w:noProof/>
              <w:sz w:val="24"/>
              <w:szCs w:val="24"/>
            </w:rPr>
            <w:t>144</w:t>
          </w:r>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603" w:history="1">
            <w:r w:rsidR="00711853" w:rsidRPr="009D058D">
              <w:rPr>
                <w:rFonts w:ascii="Calibri" w:eastAsia="Times New Roman" w:hAnsi="Calibri" w:cs="Times New Roman"/>
                <w:noProof/>
                <w:color w:val="0563C1"/>
                <w:sz w:val="24"/>
                <w:szCs w:val="24"/>
                <w:u w:val="single"/>
              </w:rPr>
              <w:t>ÖRNEK 7 – RİSK KÜTÜĞÜ</w:t>
            </w:r>
            <w:r w:rsidR="00711853" w:rsidRPr="009D058D">
              <w:rPr>
                <w:rFonts w:ascii="Calibri" w:eastAsia="Times New Roman" w:hAnsi="Calibri" w:cs="Times New Roman"/>
                <w:noProof/>
                <w:webHidden/>
                <w:sz w:val="24"/>
                <w:szCs w:val="24"/>
              </w:rPr>
              <w:tab/>
            </w:r>
          </w:hyperlink>
          <w:r w:rsidR="00711853">
            <w:rPr>
              <w:rFonts w:ascii="Calibri" w:eastAsia="Times New Roman" w:hAnsi="Calibri" w:cs="Times New Roman"/>
              <w:noProof/>
              <w:sz w:val="24"/>
              <w:szCs w:val="24"/>
            </w:rPr>
            <w:t>145</w:t>
          </w:r>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604" w:history="1">
            <w:r w:rsidR="00711853" w:rsidRPr="009D058D">
              <w:rPr>
                <w:rFonts w:ascii="Calibri" w:eastAsia="Times New Roman" w:hAnsi="Calibri" w:cs="Times New Roman"/>
                <w:noProof/>
                <w:color w:val="0563C1"/>
                <w:sz w:val="24"/>
                <w:szCs w:val="24"/>
                <w:u w:val="single"/>
              </w:rPr>
              <w:t>ÖRNEK 8 – KONTROL KÜTÜĞÜ</w:t>
            </w:r>
            <w:r w:rsidR="00711853" w:rsidRPr="009D058D">
              <w:rPr>
                <w:rFonts w:ascii="Calibri" w:eastAsia="Times New Roman" w:hAnsi="Calibri" w:cs="Times New Roman"/>
                <w:noProof/>
                <w:webHidden/>
                <w:sz w:val="24"/>
                <w:szCs w:val="24"/>
              </w:rPr>
              <w:tab/>
            </w:r>
          </w:hyperlink>
          <w:r w:rsidR="00711853">
            <w:rPr>
              <w:rFonts w:ascii="Calibri" w:eastAsia="Times New Roman" w:hAnsi="Calibri" w:cs="Times New Roman"/>
              <w:noProof/>
              <w:sz w:val="24"/>
              <w:szCs w:val="24"/>
            </w:rPr>
            <w:t>146</w:t>
          </w:r>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605" w:history="1">
            <w:r w:rsidR="00711853" w:rsidRPr="009D058D">
              <w:rPr>
                <w:rFonts w:ascii="Calibri" w:eastAsia="Times New Roman" w:hAnsi="Calibri" w:cs="Times New Roman"/>
                <w:noProof/>
                <w:color w:val="0563C1"/>
                <w:sz w:val="24"/>
                <w:szCs w:val="24"/>
                <w:u w:val="single"/>
              </w:rPr>
              <w:t>ÖRNEK 9 – ÇALIŞMA PLANI</w:t>
            </w:r>
            <w:r w:rsidR="00711853" w:rsidRPr="009D058D">
              <w:rPr>
                <w:rFonts w:ascii="Calibri" w:eastAsia="Times New Roman" w:hAnsi="Calibri" w:cs="Times New Roman"/>
                <w:noProof/>
                <w:webHidden/>
                <w:sz w:val="24"/>
                <w:szCs w:val="24"/>
              </w:rPr>
              <w:tab/>
            </w:r>
          </w:hyperlink>
          <w:r w:rsidR="00711853">
            <w:rPr>
              <w:rFonts w:ascii="Calibri" w:eastAsia="Times New Roman" w:hAnsi="Calibri" w:cs="Times New Roman"/>
              <w:noProof/>
              <w:sz w:val="24"/>
              <w:szCs w:val="24"/>
            </w:rPr>
            <w:t>147</w:t>
          </w:r>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606" w:history="1">
            <w:r w:rsidR="00711853" w:rsidRPr="009D058D">
              <w:rPr>
                <w:rFonts w:ascii="Calibri" w:eastAsia="Times New Roman" w:hAnsi="Calibri" w:cs="Times New Roman"/>
                <w:noProof/>
                <w:color w:val="0563C1"/>
                <w:sz w:val="24"/>
                <w:szCs w:val="24"/>
                <w:u w:val="single"/>
              </w:rPr>
              <w:t>ÖRNEK 10 – BULGU FORMU</w:t>
            </w:r>
            <w:r w:rsidR="00711853" w:rsidRPr="009D058D">
              <w:rPr>
                <w:rFonts w:ascii="Calibri" w:eastAsia="Times New Roman" w:hAnsi="Calibri" w:cs="Times New Roman"/>
                <w:noProof/>
                <w:webHidden/>
                <w:sz w:val="24"/>
                <w:szCs w:val="24"/>
              </w:rPr>
              <w:tab/>
            </w:r>
          </w:hyperlink>
          <w:r w:rsidR="00711853">
            <w:rPr>
              <w:rFonts w:ascii="Calibri" w:eastAsia="Times New Roman" w:hAnsi="Calibri" w:cs="Times New Roman"/>
              <w:noProof/>
              <w:sz w:val="24"/>
              <w:szCs w:val="24"/>
            </w:rPr>
            <w:t>150</w:t>
          </w:r>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607" w:history="1">
            <w:r w:rsidR="00711853" w:rsidRPr="009D058D">
              <w:rPr>
                <w:rFonts w:ascii="Calibri" w:eastAsia="Times New Roman" w:hAnsi="Calibri" w:cs="Times New Roman"/>
                <w:noProof/>
                <w:color w:val="0563C1"/>
                <w:sz w:val="24"/>
                <w:szCs w:val="24"/>
                <w:u w:val="single"/>
              </w:rPr>
              <w:t>ÖRNEK 11 – BULGU PAYLAŞIM FORMU</w:t>
            </w:r>
            <w:r w:rsidR="00711853" w:rsidRPr="009D058D">
              <w:rPr>
                <w:rFonts w:ascii="Calibri" w:eastAsia="Times New Roman" w:hAnsi="Calibri" w:cs="Times New Roman"/>
                <w:noProof/>
                <w:webHidden/>
                <w:sz w:val="24"/>
                <w:szCs w:val="24"/>
              </w:rPr>
              <w:tab/>
            </w:r>
          </w:hyperlink>
          <w:r w:rsidR="00711853">
            <w:rPr>
              <w:rFonts w:ascii="Calibri" w:eastAsia="Times New Roman" w:hAnsi="Calibri" w:cs="Times New Roman"/>
              <w:noProof/>
              <w:sz w:val="24"/>
              <w:szCs w:val="24"/>
            </w:rPr>
            <w:t>151</w:t>
          </w:r>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608" w:history="1">
            <w:r w:rsidR="00711853" w:rsidRPr="009D058D">
              <w:rPr>
                <w:rFonts w:ascii="Calibri" w:eastAsia="Times New Roman" w:hAnsi="Calibri" w:cs="Times New Roman"/>
                <w:noProof/>
                <w:color w:val="0563C1"/>
                <w:sz w:val="24"/>
                <w:szCs w:val="24"/>
                <w:u w:val="single"/>
              </w:rPr>
              <w:t>ÖRNEK 12 – KAPANIŞ TOPLANTISI TUTANAĞI</w:t>
            </w:r>
            <w:r w:rsidR="00711853" w:rsidRPr="009D058D">
              <w:rPr>
                <w:rFonts w:ascii="Calibri" w:eastAsia="Times New Roman" w:hAnsi="Calibri" w:cs="Times New Roman"/>
                <w:noProof/>
                <w:webHidden/>
                <w:sz w:val="24"/>
                <w:szCs w:val="24"/>
              </w:rPr>
              <w:tab/>
            </w:r>
          </w:hyperlink>
          <w:r w:rsidR="00711853">
            <w:rPr>
              <w:rFonts w:ascii="Calibri" w:eastAsia="Times New Roman" w:hAnsi="Calibri" w:cs="Times New Roman"/>
              <w:noProof/>
              <w:sz w:val="24"/>
              <w:szCs w:val="24"/>
            </w:rPr>
            <w:t>152</w:t>
          </w:r>
        </w:p>
        <w:p w:rsidR="00711853" w:rsidRDefault="00AA52DE" w:rsidP="00711853">
          <w:pPr>
            <w:tabs>
              <w:tab w:val="right" w:leader="dot" w:pos="9062"/>
            </w:tabs>
            <w:spacing w:after="120"/>
            <w:jc w:val="both"/>
            <w:rPr>
              <w:rFonts w:ascii="Calibri" w:eastAsia="Times New Roman" w:hAnsi="Calibri" w:cs="Times New Roman"/>
              <w:noProof/>
            </w:rPr>
          </w:pPr>
          <w:hyperlink w:anchor="_Toc368635609" w:history="1">
            <w:r w:rsidR="00711853" w:rsidRPr="009D058D">
              <w:rPr>
                <w:rFonts w:ascii="Calibri" w:eastAsia="Times New Roman" w:hAnsi="Calibri" w:cs="Times New Roman"/>
                <w:noProof/>
                <w:color w:val="0563C1"/>
                <w:sz w:val="24"/>
                <w:szCs w:val="24"/>
                <w:u w:val="single"/>
              </w:rPr>
              <w:t>ÖRNEK 13 – BULGU DEĞERLENDİRME FORMU</w:t>
            </w:r>
            <w:r w:rsidR="00711853" w:rsidRPr="009D058D">
              <w:rPr>
                <w:rFonts w:ascii="Calibri" w:eastAsia="Times New Roman" w:hAnsi="Calibri" w:cs="Times New Roman"/>
                <w:noProof/>
                <w:webHidden/>
                <w:sz w:val="24"/>
                <w:szCs w:val="24"/>
              </w:rPr>
              <w:tab/>
            </w:r>
          </w:hyperlink>
          <w:r w:rsidR="00711853">
            <w:rPr>
              <w:rFonts w:ascii="Calibri" w:eastAsia="Times New Roman" w:hAnsi="Calibri" w:cs="Times New Roman"/>
              <w:noProof/>
              <w:sz w:val="24"/>
              <w:szCs w:val="24"/>
            </w:rPr>
            <w:t>153</w:t>
          </w:r>
        </w:p>
        <w:p w:rsidR="00711853" w:rsidRDefault="00711853" w:rsidP="00711853">
          <w:pPr>
            <w:tabs>
              <w:tab w:val="right" w:leader="dot" w:pos="9062"/>
            </w:tabs>
            <w:spacing w:after="120"/>
            <w:jc w:val="both"/>
            <w:rPr>
              <w:rFonts w:ascii="Calibri" w:eastAsia="Times New Roman" w:hAnsi="Calibri" w:cs="Times New Roman"/>
              <w:noProof/>
            </w:rPr>
          </w:pPr>
        </w:p>
        <w:p w:rsidR="00711853" w:rsidRDefault="00711853" w:rsidP="00711853">
          <w:pPr>
            <w:tabs>
              <w:tab w:val="right" w:leader="dot" w:pos="9062"/>
            </w:tabs>
            <w:spacing w:after="120"/>
            <w:jc w:val="both"/>
            <w:rPr>
              <w:rFonts w:ascii="Calibri" w:eastAsia="Times New Roman" w:hAnsi="Calibri" w:cs="Times New Roman"/>
              <w:noProof/>
            </w:rPr>
          </w:pPr>
        </w:p>
        <w:p w:rsidR="00711853" w:rsidRDefault="00711853" w:rsidP="00711853">
          <w:pPr>
            <w:tabs>
              <w:tab w:val="right" w:leader="dot" w:pos="9062"/>
            </w:tabs>
            <w:spacing w:after="120"/>
            <w:jc w:val="both"/>
            <w:rPr>
              <w:rFonts w:ascii="Calibri" w:eastAsia="Times New Roman" w:hAnsi="Calibri" w:cs="Times New Roman"/>
              <w:noProof/>
            </w:rPr>
          </w:pPr>
        </w:p>
        <w:p w:rsidR="00711853" w:rsidRDefault="00711853" w:rsidP="00711853">
          <w:pPr>
            <w:tabs>
              <w:tab w:val="right" w:leader="dot" w:pos="9062"/>
            </w:tabs>
            <w:spacing w:after="120"/>
            <w:jc w:val="both"/>
            <w:rPr>
              <w:rFonts w:ascii="Calibri" w:eastAsia="Times New Roman" w:hAnsi="Calibri" w:cs="Times New Roman"/>
              <w:noProof/>
            </w:rPr>
          </w:pPr>
        </w:p>
        <w:p w:rsidR="00711853" w:rsidRDefault="00711853" w:rsidP="00711853">
          <w:pPr>
            <w:tabs>
              <w:tab w:val="right" w:leader="dot" w:pos="9062"/>
            </w:tabs>
            <w:spacing w:after="120"/>
            <w:jc w:val="both"/>
            <w:rPr>
              <w:rFonts w:ascii="Calibri" w:eastAsia="Times New Roman" w:hAnsi="Calibri" w:cs="Times New Roman"/>
              <w:noProof/>
            </w:rPr>
          </w:pPr>
        </w:p>
        <w:p w:rsidR="00711853" w:rsidRDefault="00711853" w:rsidP="00711853">
          <w:pPr>
            <w:tabs>
              <w:tab w:val="right" w:leader="dot" w:pos="9062"/>
            </w:tabs>
            <w:spacing w:after="120"/>
            <w:jc w:val="both"/>
            <w:rPr>
              <w:rFonts w:ascii="Calibri" w:eastAsia="Times New Roman" w:hAnsi="Calibri" w:cs="Times New Roman"/>
              <w:noProof/>
            </w:rPr>
          </w:pPr>
        </w:p>
        <w:p w:rsidR="00711853" w:rsidRDefault="00711853" w:rsidP="00711853">
          <w:pPr>
            <w:tabs>
              <w:tab w:val="right" w:leader="dot" w:pos="9062"/>
            </w:tabs>
            <w:spacing w:after="120"/>
            <w:jc w:val="both"/>
            <w:rPr>
              <w:rFonts w:ascii="Calibri" w:eastAsia="Times New Roman" w:hAnsi="Calibri" w:cs="Times New Roman"/>
              <w:noProof/>
            </w:rPr>
          </w:pPr>
        </w:p>
        <w:p w:rsidR="00711853" w:rsidRDefault="00711853" w:rsidP="00711853">
          <w:pPr>
            <w:tabs>
              <w:tab w:val="right" w:leader="dot" w:pos="9062"/>
            </w:tabs>
            <w:spacing w:after="120"/>
            <w:jc w:val="both"/>
            <w:rPr>
              <w:rFonts w:ascii="Calibri" w:eastAsia="Times New Roman" w:hAnsi="Calibri" w:cs="Times New Roman"/>
              <w:noProof/>
            </w:rPr>
          </w:pPr>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610" w:history="1">
            <w:r w:rsidR="00711853" w:rsidRPr="009D058D">
              <w:rPr>
                <w:rFonts w:ascii="Calibri" w:eastAsia="Times New Roman" w:hAnsi="Calibri" w:cs="Times New Roman"/>
                <w:noProof/>
                <w:color w:val="0563C1"/>
                <w:sz w:val="24"/>
                <w:szCs w:val="24"/>
                <w:u w:val="single"/>
              </w:rPr>
              <w:t>ÖRNEK 14 – BULGU UYUŞMAZLIK TABLOSU</w:t>
            </w:r>
            <w:r w:rsidR="00711853" w:rsidRPr="009D058D">
              <w:rPr>
                <w:rFonts w:ascii="Calibri" w:eastAsia="Times New Roman" w:hAnsi="Calibri" w:cs="Times New Roman"/>
                <w:noProof/>
                <w:webHidden/>
                <w:sz w:val="24"/>
                <w:szCs w:val="24"/>
              </w:rPr>
              <w:tab/>
            </w:r>
          </w:hyperlink>
          <w:r w:rsidR="00711853">
            <w:rPr>
              <w:rFonts w:ascii="Calibri" w:eastAsia="Times New Roman" w:hAnsi="Calibri" w:cs="Times New Roman"/>
              <w:noProof/>
              <w:sz w:val="24"/>
              <w:szCs w:val="24"/>
            </w:rPr>
            <w:t>154</w:t>
          </w:r>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611" w:history="1">
            <w:r w:rsidR="00711853" w:rsidRPr="009D058D">
              <w:rPr>
                <w:rFonts w:ascii="Calibri" w:eastAsia="Times New Roman" w:hAnsi="Calibri" w:cs="Times New Roman"/>
                <w:noProof/>
                <w:color w:val="0563C1"/>
                <w:sz w:val="24"/>
                <w:szCs w:val="24"/>
                <w:u w:val="single"/>
              </w:rPr>
              <w:t>ÖRNEK 15 – RAPOR GÖZDEN GEÇİRME KONTROL LİSTESİ</w:t>
            </w:r>
            <w:r w:rsidR="00711853" w:rsidRPr="009D058D">
              <w:rPr>
                <w:rFonts w:ascii="Calibri" w:eastAsia="Times New Roman" w:hAnsi="Calibri" w:cs="Times New Roman"/>
                <w:noProof/>
                <w:webHidden/>
                <w:sz w:val="24"/>
                <w:szCs w:val="24"/>
              </w:rPr>
              <w:tab/>
            </w:r>
          </w:hyperlink>
          <w:r w:rsidR="00711853">
            <w:rPr>
              <w:rFonts w:ascii="Calibri" w:eastAsia="Times New Roman" w:hAnsi="Calibri" w:cs="Times New Roman"/>
              <w:noProof/>
              <w:sz w:val="24"/>
              <w:szCs w:val="24"/>
            </w:rPr>
            <w:t>155</w:t>
          </w:r>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612" w:history="1">
            <w:r w:rsidR="00711853" w:rsidRPr="009D058D">
              <w:rPr>
                <w:rFonts w:ascii="Calibri" w:eastAsia="Times New Roman" w:hAnsi="Calibri" w:cs="Times New Roman"/>
                <w:noProof/>
                <w:color w:val="0563C1"/>
                <w:sz w:val="24"/>
                <w:szCs w:val="24"/>
                <w:u w:val="single"/>
              </w:rPr>
              <w:t>ÖRNEK 16 – BULGU TAKİP FORMU</w:t>
            </w:r>
            <w:r w:rsidR="00711853" w:rsidRPr="009D058D">
              <w:rPr>
                <w:rFonts w:ascii="Calibri" w:eastAsia="Times New Roman" w:hAnsi="Calibri" w:cs="Times New Roman"/>
                <w:noProof/>
                <w:webHidden/>
                <w:sz w:val="24"/>
                <w:szCs w:val="24"/>
              </w:rPr>
              <w:tab/>
            </w:r>
          </w:hyperlink>
          <w:r w:rsidR="00711853">
            <w:rPr>
              <w:rFonts w:ascii="Calibri" w:eastAsia="Times New Roman" w:hAnsi="Calibri" w:cs="Times New Roman"/>
              <w:noProof/>
              <w:sz w:val="24"/>
              <w:szCs w:val="24"/>
            </w:rPr>
            <w:t>158</w:t>
          </w:r>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613" w:history="1">
            <w:r w:rsidR="00711853" w:rsidRPr="009D058D">
              <w:rPr>
                <w:rFonts w:ascii="Calibri" w:eastAsia="Times New Roman" w:hAnsi="Calibri" w:cs="Times New Roman"/>
                <w:noProof/>
                <w:color w:val="0563C1"/>
                <w:sz w:val="24"/>
                <w:szCs w:val="24"/>
                <w:u w:val="single"/>
              </w:rPr>
              <w:t>ÖRNEK 17 – ÇALIŞMA KÂĞIDI ŞABLONU</w:t>
            </w:r>
            <w:r w:rsidR="00711853" w:rsidRPr="009D058D">
              <w:rPr>
                <w:rFonts w:ascii="Calibri" w:eastAsia="Times New Roman" w:hAnsi="Calibri" w:cs="Times New Roman"/>
                <w:noProof/>
                <w:webHidden/>
                <w:sz w:val="24"/>
                <w:szCs w:val="24"/>
              </w:rPr>
              <w:tab/>
            </w:r>
          </w:hyperlink>
          <w:r w:rsidR="00711853">
            <w:rPr>
              <w:rFonts w:ascii="Calibri" w:eastAsia="Times New Roman" w:hAnsi="Calibri" w:cs="Times New Roman"/>
              <w:noProof/>
              <w:sz w:val="24"/>
              <w:szCs w:val="24"/>
            </w:rPr>
            <w:t>159</w:t>
          </w:r>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614" w:history="1">
            <w:r w:rsidR="00711853" w:rsidRPr="009D058D">
              <w:rPr>
                <w:rFonts w:ascii="Calibri" w:eastAsia="Times New Roman" w:hAnsi="Calibri" w:cs="Times New Roman"/>
                <w:noProof/>
                <w:color w:val="0563C1"/>
                <w:sz w:val="24"/>
                <w:szCs w:val="24"/>
                <w:u w:val="single"/>
              </w:rPr>
              <w:t>ÖRNEK 18 – TEST KAYDI</w:t>
            </w:r>
            <w:r w:rsidR="00711853" w:rsidRPr="009D058D">
              <w:rPr>
                <w:rFonts w:ascii="Calibri" w:eastAsia="Times New Roman" w:hAnsi="Calibri" w:cs="Times New Roman"/>
                <w:noProof/>
                <w:webHidden/>
                <w:sz w:val="24"/>
                <w:szCs w:val="24"/>
              </w:rPr>
              <w:tab/>
            </w:r>
          </w:hyperlink>
          <w:r w:rsidR="00711853">
            <w:rPr>
              <w:rFonts w:ascii="Calibri" w:eastAsia="Times New Roman" w:hAnsi="Calibri" w:cs="Times New Roman"/>
              <w:noProof/>
              <w:sz w:val="24"/>
              <w:szCs w:val="24"/>
            </w:rPr>
            <w:t>160</w:t>
          </w:r>
        </w:p>
        <w:p w:rsidR="00711853" w:rsidRPr="009D058D" w:rsidRDefault="00AA52DE" w:rsidP="00711853">
          <w:pPr>
            <w:tabs>
              <w:tab w:val="right" w:leader="dot" w:pos="9062"/>
            </w:tabs>
            <w:spacing w:after="120"/>
            <w:jc w:val="both"/>
            <w:rPr>
              <w:rFonts w:ascii="Calibri" w:eastAsia="Times New Roman" w:hAnsi="Calibri" w:cs="Times New Roman"/>
              <w:noProof/>
            </w:rPr>
          </w:pPr>
          <w:hyperlink w:anchor="_Toc368635615" w:history="1">
            <w:r w:rsidR="00711853" w:rsidRPr="009D058D">
              <w:rPr>
                <w:rFonts w:ascii="Calibri" w:eastAsia="Times New Roman" w:hAnsi="Calibri" w:cs="Times New Roman"/>
                <w:noProof/>
                <w:color w:val="0563C1"/>
                <w:sz w:val="24"/>
                <w:szCs w:val="24"/>
                <w:u w:val="single"/>
              </w:rPr>
              <w:t>ÖRNEK 19 – ETİK ANKET FORMLARI</w:t>
            </w:r>
            <w:r w:rsidR="00711853" w:rsidRPr="009D058D">
              <w:rPr>
                <w:rFonts w:ascii="Calibri" w:eastAsia="Times New Roman" w:hAnsi="Calibri" w:cs="Times New Roman"/>
                <w:noProof/>
                <w:webHidden/>
                <w:sz w:val="24"/>
                <w:szCs w:val="24"/>
              </w:rPr>
              <w:tab/>
            </w:r>
          </w:hyperlink>
          <w:r w:rsidR="00711853">
            <w:rPr>
              <w:rFonts w:ascii="Calibri" w:eastAsia="Times New Roman" w:hAnsi="Calibri" w:cs="Times New Roman"/>
              <w:noProof/>
              <w:sz w:val="24"/>
              <w:szCs w:val="24"/>
            </w:rPr>
            <w:t>161</w:t>
          </w:r>
        </w:p>
        <w:p w:rsidR="00711853" w:rsidRPr="009D058D" w:rsidRDefault="00AA52DE" w:rsidP="00711853">
          <w:pPr>
            <w:tabs>
              <w:tab w:val="right" w:leader="dot" w:pos="9062"/>
            </w:tabs>
            <w:spacing w:after="240" w:line="259" w:lineRule="auto"/>
            <w:ind w:right="72"/>
            <w:jc w:val="both"/>
            <w:rPr>
              <w:rFonts w:ascii="Calibri" w:eastAsia="Times New Roman" w:hAnsi="Calibri" w:cs="Times New Roman"/>
              <w:noProof/>
            </w:rPr>
          </w:pPr>
          <w:hyperlink w:anchor="_Toc368635616" w:history="1">
            <w:r w:rsidR="00711853" w:rsidRPr="009D058D">
              <w:rPr>
                <w:rFonts w:ascii="Calibri" w:eastAsia="Times New Roman" w:hAnsi="Calibri" w:cs="Times New Roman"/>
                <w:b/>
                <w:noProof/>
                <w:color w:val="0563C1"/>
                <w:sz w:val="24"/>
                <w:szCs w:val="24"/>
                <w:u w:val="single"/>
              </w:rPr>
              <w:t>12. İÇ DENETİM TERİMLERİ SÖZLÜĞÜ</w:t>
            </w:r>
            <w:r w:rsidR="00711853" w:rsidRPr="009D058D">
              <w:rPr>
                <w:rFonts w:ascii="Calibri" w:eastAsia="Times New Roman" w:hAnsi="Calibri" w:cs="Times New Roman"/>
                <w:b/>
                <w:noProof/>
                <w:webHidden/>
                <w:sz w:val="24"/>
                <w:szCs w:val="24"/>
              </w:rPr>
              <w:tab/>
            </w:r>
          </w:hyperlink>
          <w:r w:rsidR="00711853">
            <w:rPr>
              <w:rFonts w:ascii="Calibri" w:eastAsia="Times New Roman" w:hAnsi="Calibri" w:cs="Times New Roman"/>
              <w:b/>
              <w:noProof/>
              <w:sz w:val="24"/>
              <w:szCs w:val="24"/>
            </w:rPr>
            <w:t>166</w:t>
          </w:r>
        </w:p>
        <w:p w:rsidR="00711853" w:rsidRDefault="00AA52DE" w:rsidP="00711853">
          <w:pPr>
            <w:spacing w:after="160" w:line="259" w:lineRule="auto"/>
            <w:rPr>
              <w:rFonts w:ascii="Calibri" w:eastAsia="Calibri" w:hAnsi="Calibri" w:cs="Times New Roman"/>
              <w:bCs/>
              <w:sz w:val="24"/>
            </w:rPr>
          </w:pPr>
          <w:r w:rsidRPr="009D058D">
            <w:rPr>
              <w:rFonts w:ascii="Calibri" w:eastAsia="Calibri" w:hAnsi="Calibri" w:cs="Times New Roman"/>
              <w:b/>
              <w:bCs/>
              <w:sz w:val="24"/>
            </w:rPr>
            <w:fldChar w:fldCharType="end"/>
          </w:r>
        </w:p>
      </w:sdtContent>
    </w:sdt>
    <w:p w:rsidR="00C43A56" w:rsidRDefault="00C43A56"/>
    <w:p w:rsidR="00C43A56" w:rsidRDefault="00C43A56">
      <w:r>
        <w:br w:type="page"/>
      </w:r>
    </w:p>
    <w:p w:rsidR="00711853" w:rsidRDefault="00711853" w:rsidP="00711853">
      <w:pPr>
        <w:spacing w:after="240" w:line="720" w:lineRule="auto"/>
        <w:jc w:val="both"/>
        <w:rPr>
          <w:b/>
          <w:color w:val="548DD4" w:themeColor="text2" w:themeTint="99"/>
          <w:sz w:val="36"/>
          <w:szCs w:val="36"/>
        </w:rPr>
      </w:pPr>
      <w:r w:rsidRPr="00CE00D7">
        <w:rPr>
          <w:b/>
          <w:color w:val="548DD4" w:themeColor="text2" w:themeTint="99"/>
          <w:sz w:val="36"/>
          <w:szCs w:val="36"/>
        </w:rPr>
        <w:lastRenderedPageBreak/>
        <w:t>SUNUŞ</w:t>
      </w:r>
    </w:p>
    <w:p w:rsidR="00711853" w:rsidRPr="00CE00D7" w:rsidRDefault="00711853" w:rsidP="00711853">
      <w:pPr>
        <w:spacing w:after="240" w:line="22" w:lineRule="atLeast"/>
        <w:jc w:val="both"/>
        <w:rPr>
          <w:sz w:val="24"/>
          <w:szCs w:val="24"/>
        </w:rPr>
      </w:pPr>
      <w:r w:rsidRPr="00CE00D7">
        <w:rPr>
          <w:sz w:val="24"/>
          <w:szCs w:val="24"/>
        </w:rPr>
        <w:t xml:space="preserve">Bilindiği üzere, 5018 sayılı Kamu Mali Yönetimi ve Kontrol Kanunuyla kamu mali yönetim vekontrol sistemimizde köklü değişiklikler yapılmış ve kurumların yönetişim, risk yönetimi vekontrol süreçlerinin değerlendirilmesi ile kamu kaynaklarının </w:t>
      </w:r>
      <w:r>
        <w:rPr>
          <w:sz w:val="24"/>
          <w:szCs w:val="24"/>
        </w:rPr>
        <w:t xml:space="preserve">etkili, ekonomik ve verimli bir </w:t>
      </w:r>
      <w:r w:rsidRPr="00CE00D7">
        <w:rPr>
          <w:sz w:val="24"/>
          <w:szCs w:val="24"/>
        </w:rPr>
        <w:t xml:space="preserve">şekilde kullanımı konusunda güvence ve danışmanlık hizmeti sağlayan iç denetim faaliyetlerikamu yönetimimize dâhil edilmiştir. </w:t>
      </w:r>
    </w:p>
    <w:p w:rsidR="00711853" w:rsidRPr="00CE00D7" w:rsidRDefault="00711853" w:rsidP="00711853">
      <w:pPr>
        <w:spacing w:after="160" w:line="259" w:lineRule="auto"/>
        <w:jc w:val="both"/>
        <w:rPr>
          <w:sz w:val="24"/>
          <w:szCs w:val="24"/>
        </w:rPr>
      </w:pPr>
    </w:p>
    <w:p w:rsidR="00711853" w:rsidRPr="00CE00D7" w:rsidRDefault="00711853" w:rsidP="00711853">
      <w:pPr>
        <w:spacing w:after="160" w:line="259" w:lineRule="auto"/>
        <w:jc w:val="both"/>
        <w:rPr>
          <w:sz w:val="24"/>
          <w:szCs w:val="24"/>
        </w:rPr>
      </w:pPr>
      <w:r w:rsidRPr="00CE00D7">
        <w:rPr>
          <w:sz w:val="24"/>
          <w:szCs w:val="24"/>
        </w:rPr>
        <w:t>Bu Rehber, 5018 sayılı Kanunun 67 nci maddesi ile İç denetçilerin Çalışma Usul ve EsaslarıHakkında Yönetmeliğin 10, 14, 36, 37, 39, 40, 43, 45, 53 ve 55 inci maddelerine dayanılarak</w:t>
      </w:r>
      <w:r>
        <w:rPr>
          <w:sz w:val="24"/>
          <w:szCs w:val="24"/>
        </w:rPr>
        <w:t>h</w:t>
      </w:r>
      <w:r w:rsidRPr="00CE00D7">
        <w:rPr>
          <w:sz w:val="24"/>
          <w:szCs w:val="24"/>
        </w:rPr>
        <w:t xml:space="preserve">azırlanmış olup, İDKK’nın 10.09.2013 tarih ve 7 sayılı Kararıyla kabul edilen Kamu İç Denetim Rehberi örnek alınmıştır. </w:t>
      </w:r>
    </w:p>
    <w:p w:rsidR="00711853" w:rsidRPr="00CE00D7" w:rsidRDefault="00711853" w:rsidP="00711853">
      <w:pPr>
        <w:spacing w:after="160" w:line="259" w:lineRule="auto"/>
        <w:jc w:val="both"/>
        <w:rPr>
          <w:sz w:val="24"/>
          <w:szCs w:val="24"/>
        </w:rPr>
      </w:pPr>
    </w:p>
    <w:p w:rsidR="00711853" w:rsidRPr="00CE00D7" w:rsidRDefault="00711853" w:rsidP="00711853">
      <w:pPr>
        <w:spacing w:after="160" w:line="259" w:lineRule="auto"/>
        <w:jc w:val="both"/>
        <w:rPr>
          <w:sz w:val="24"/>
          <w:szCs w:val="24"/>
        </w:rPr>
      </w:pPr>
      <w:r>
        <w:rPr>
          <w:sz w:val="24"/>
          <w:szCs w:val="24"/>
        </w:rPr>
        <w:t>Rehber; B</w:t>
      </w:r>
      <w:r w:rsidRPr="00CE00D7">
        <w:rPr>
          <w:sz w:val="24"/>
          <w:szCs w:val="24"/>
        </w:rPr>
        <w:t>aşkanlığımızda yürütülen iç denetim faaliyetlerinin bütün aşamalarına (makroplanlama, iç denetim plan ve programı hazırlama, denetim, danışmanlık ve inceleme görevlerininyürütülmesi, raporlama, izleme) ait yöntem ve esasları belirlemektedir. Başkanlığımızda yürütüleniç denetim faaliyetlerinde bu Rehberle belirlenen esas ve yöntemlere uyulur. Ayrıca, kavramsal bi</w:t>
      </w:r>
      <w:r>
        <w:rPr>
          <w:sz w:val="24"/>
          <w:szCs w:val="24"/>
        </w:rPr>
        <w:t>rliğin tesis edilmesi amacıyla r</w:t>
      </w:r>
      <w:r w:rsidRPr="00CE00D7">
        <w:rPr>
          <w:sz w:val="24"/>
          <w:szCs w:val="24"/>
        </w:rPr>
        <w:t xml:space="preserve">ehbere, İç Denetim Terimleri Sözlüğü deeklenmiştir. </w:t>
      </w:r>
    </w:p>
    <w:p w:rsidR="00711853" w:rsidRPr="00CE00D7" w:rsidRDefault="00711853" w:rsidP="00711853">
      <w:pPr>
        <w:spacing w:after="160" w:line="259" w:lineRule="auto"/>
        <w:jc w:val="both"/>
        <w:rPr>
          <w:sz w:val="24"/>
          <w:szCs w:val="24"/>
        </w:rPr>
      </w:pPr>
    </w:p>
    <w:p w:rsidR="00711853" w:rsidRDefault="00711853" w:rsidP="00711853">
      <w:pPr>
        <w:spacing w:after="160" w:line="259" w:lineRule="auto"/>
        <w:jc w:val="both"/>
        <w:rPr>
          <w:sz w:val="24"/>
          <w:szCs w:val="24"/>
        </w:rPr>
      </w:pPr>
      <w:r w:rsidRPr="00CE00D7">
        <w:rPr>
          <w:sz w:val="24"/>
          <w:szCs w:val="24"/>
        </w:rPr>
        <w:t>Gazi Üniversitesi İç Denetim Birim Başkanlığı tarafından görev alanlarına giren konular itibariyle Kamu İç Denetim Rehberi, İç denetçilerin Çalışma Usul ve Esasları Hakkında Yönetmelik ve Kamu İç Denetim Genel Tebliğinde belirtilen ilkeleri esas alınarak birime özgü değişiklik yapılmıştır. Söz konusu denetim rehberinin hazırlanmasında, genel kabul görmüş ulusal ve uluslararası uygulamalardan da yararlanılmıştır.</w:t>
      </w:r>
    </w:p>
    <w:p w:rsidR="00711853" w:rsidRPr="00CE00D7" w:rsidRDefault="00711853" w:rsidP="00711853">
      <w:pPr>
        <w:spacing w:after="160" w:line="259" w:lineRule="auto"/>
        <w:jc w:val="both"/>
        <w:rPr>
          <w:sz w:val="24"/>
          <w:szCs w:val="24"/>
        </w:rPr>
      </w:pPr>
    </w:p>
    <w:p w:rsidR="00711853" w:rsidRPr="00CE00D7" w:rsidRDefault="00711853" w:rsidP="00711853">
      <w:pPr>
        <w:spacing w:after="160" w:line="259" w:lineRule="auto"/>
        <w:jc w:val="both"/>
        <w:rPr>
          <w:sz w:val="24"/>
          <w:szCs w:val="24"/>
        </w:rPr>
      </w:pPr>
      <w:r w:rsidRPr="00CE00D7">
        <w:rPr>
          <w:sz w:val="24"/>
          <w:szCs w:val="24"/>
        </w:rPr>
        <w:t>Gazi Üniversitesi İç Denetim Birim Başkanlığı, iç denetim faaliyetlerinin planlanması, programlanması, gerçekleştirilmesi ve yönetilmesi bakımından etkin ve yeterli olup olmadığı konusunda iç denetim rehberini en az yılda bir defa gözdengeçirerek değişiklikler yapar ve Kurula bildirir.</w:t>
      </w:r>
    </w:p>
    <w:p w:rsidR="00711853" w:rsidRPr="00CE00D7" w:rsidRDefault="00711853" w:rsidP="00711853">
      <w:pPr>
        <w:pStyle w:val="NormalWeb"/>
        <w:spacing w:before="0" w:beforeAutospacing="0" w:after="160" w:afterAutospacing="0" w:line="259" w:lineRule="auto"/>
        <w:jc w:val="both"/>
        <w:rPr>
          <w:rFonts w:asciiTheme="minorHAnsi" w:hAnsiTheme="minorHAnsi"/>
        </w:rPr>
      </w:pPr>
    </w:p>
    <w:p w:rsidR="00711853" w:rsidRPr="00CE00D7" w:rsidRDefault="00711853" w:rsidP="00711853">
      <w:pPr>
        <w:spacing w:after="160" w:line="259" w:lineRule="auto"/>
        <w:jc w:val="both"/>
        <w:rPr>
          <w:sz w:val="24"/>
          <w:szCs w:val="24"/>
        </w:rPr>
      </w:pPr>
      <w:r w:rsidRPr="00CE00D7">
        <w:rPr>
          <w:sz w:val="24"/>
          <w:szCs w:val="24"/>
        </w:rPr>
        <w:t>Kapsamlı ve özverili bir çalışmanın ürünü olan bu Rehber,  Başkanlığımızda ekip çalışması ile</w:t>
      </w:r>
      <w:r>
        <w:rPr>
          <w:sz w:val="24"/>
          <w:szCs w:val="24"/>
        </w:rPr>
        <w:t xml:space="preserve"> h</w:t>
      </w:r>
      <w:r w:rsidRPr="00CE00D7">
        <w:rPr>
          <w:sz w:val="24"/>
          <w:szCs w:val="24"/>
        </w:rPr>
        <w:t>azırlanmıştır.</w:t>
      </w:r>
    </w:p>
    <w:p w:rsidR="00C43A56" w:rsidRDefault="00C43A56"/>
    <w:p w:rsidR="00C43A56" w:rsidRDefault="00C43A56">
      <w:r>
        <w:br w:type="page"/>
      </w:r>
    </w:p>
    <w:p w:rsidR="00C43A56" w:rsidRDefault="00C43A56"/>
    <w:p w:rsidR="00C43A56" w:rsidRDefault="00C43A56"/>
    <w:p w:rsidR="00711853" w:rsidRDefault="00711853" w:rsidP="00711853">
      <w:pPr>
        <w:spacing w:after="0" w:line="240" w:lineRule="auto"/>
        <w:jc w:val="both"/>
      </w:pPr>
      <w:r>
        <w:t xml:space="preserve">TANIMLAR VE KISALTMALAR  </w:t>
      </w:r>
    </w:p>
    <w:p w:rsidR="00711853" w:rsidRDefault="00711853" w:rsidP="00711853">
      <w:pPr>
        <w:spacing w:after="0" w:line="240" w:lineRule="auto"/>
        <w:jc w:val="both"/>
      </w:pPr>
      <w:r>
        <w:t xml:space="preserve">BT: Bilgi Teknolojileri </w:t>
      </w:r>
    </w:p>
    <w:p w:rsidR="00711853" w:rsidRDefault="00711853" w:rsidP="00711853">
      <w:pPr>
        <w:spacing w:after="0" w:line="240" w:lineRule="auto"/>
        <w:jc w:val="both"/>
      </w:pPr>
      <w:r>
        <w:t xml:space="preserve">DGS: Denetim Gözetim Sorumlusu </w:t>
      </w:r>
    </w:p>
    <w:p w:rsidR="00711853" w:rsidRDefault="00711853" w:rsidP="00711853">
      <w:pPr>
        <w:spacing w:after="0" w:line="240" w:lineRule="auto"/>
        <w:jc w:val="both"/>
      </w:pPr>
      <w:r>
        <w:t xml:space="preserve">GİP: Görev İş Programı </w:t>
      </w:r>
    </w:p>
    <w:p w:rsidR="00711853" w:rsidRDefault="00711853" w:rsidP="00711853">
      <w:pPr>
        <w:spacing w:after="0" w:line="240" w:lineRule="auto"/>
        <w:jc w:val="both"/>
      </w:pPr>
      <w:r>
        <w:t xml:space="preserve">İDB: Kurulması halinde iç denetim birimi başkanlığı, iç denetim birimi başkanlığı kurulmayan </w:t>
      </w:r>
    </w:p>
    <w:p w:rsidR="00711853" w:rsidRDefault="00711853" w:rsidP="00711853">
      <w:pPr>
        <w:spacing w:after="0" w:line="240" w:lineRule="auto"/>
        <w:jc w:val="both"/>
      </w:pPr>
      <w:proofErr w:type="gramStart"/>
      <w:r>
        <w:t>idarelerde</w:t>
      </w:r>
      <w:proofErr w:type="gramEnd"/>
      <w:r>
        <w:t xml:space="preserve"> ise iç denetçiler </w:t>
      </w:r>
    </w:p>
    <w:p w:rsidR="00711853" w:rsidRDefault="00711853" w:rsidP="00711853">
      <w:pPr>
        <w:spacing w:after="0" w:line="240" w:lineRule="auto"/>
        <w:jc w:val="both"/>
      </w:pPr>
      <w:r>
        <w:t xml:space="preserve">İDB Başkanı: İç Denetim Birimi Başkanı </w:t>
      </w:r>
    </w:p>
    <w:p w:rsidR="00711853" w:rsidRDefault="00711853" w:rsidP="00711853">
      <w:pPr>
        <w:spacing w:after="0" w:line="240" w:lineRule="auto"/>
        <w:jc w:val="both"/>
      </w:pPr>
      <w:r>
        <w:t xml:space="preserve">İDKK: İç Denetim Koordinasyon Kurulu </w:t>
      </w:r>
    </w:p>
    <w:p w:rsidR="00711853" w:rsidRDefault="00711853" w:rsidP="00711853">
      <w:pPr>
        <w:spacing w:after="0" w:line="240" w:lineRule="auto"/>
        <w:jc w:val="both"/>
      </w:pPr>
      <w:r>
        <w:t xml:space="preserve">KİDS: Kamu İç Denetim Standartları </w:t>
      </w:r>
    </w:p>
    <w:p w:rsidR="00711853" w:rsidRDefault="00711853" w:rsidP="00711853">
      <w:pPr>
        <w:spacing w:after="0" w:line="240" w:lineRule="auto"/>
        <w:jc w:val="both"/>
      </w:pPr>
      <w:r>
        <w:t xml:space="preserve">KİKS: Kamu İç Kontrol Standartları </w:t>
      </w:r>
      <w:bookmarkStart w:id="0" w:name="_GoBack"/>
      <w:bookmarkEnd w:id="0"/>
    </w:p>
    <w:p w:rsidR="00711853" w:rsidRDefault="00711853" w:rsidP="00711853">
      <w:pPr>
        <w:spacing w:after="0" w:line="240" w:lineRule="auto"/>
        <w:jc w:val="both"/>
      </w:pPr>
      <w:r>
        <w:t xml:space="preserve">KRY: Kurumsal Risk Yönetimi </w:t>
      </w:r>
    </w:p>
    <w:p w:rsidR="00711853" w:rsidRDefault="00711853" w:rsidP="00711853">
      <w:pPr>
        <w:spacing w:after="0" w:line="240" w:lineRule="auto"/>
        <w:jc w:val="both"/>
      </w:pPr>
      <w:r>
        <w:t xml:space="preserve">RKM: Risk Kontrol Matrisi </w:t>
      </w:r>
    </w:p>
    <w:p w:rsidR="00711853" w:rsidRDefault="00711853" w:rsidP="00711853">
      <w:pPr>
        <w:spacing w:after="0" w:line="240" w:lineRule="auto"/>
        <w:jc w:val="both"/>
      </w:pPr>
      <w:r>
        <w:t xml:space="preserve">Birim yöneticisi: İdarelerin teşkilat kanunlarında gösterilen birimlerin </w:t>
      </w:r>
      <w:proofErr w:type="gramStart"/>
      <w:r>
        <w:t>(</w:t>
      </w:r>
      <w:proofErr w:type="gramEnd"/>
      <w:r>
        <w:t xml:space="preserve">ana hizmet, yardımcı </w:t>
      </w:r>
    </w:p>
    <w:p w:rsidR="00711853" w:rsidRDefault="00711853" w:rsidP="00711853">
      <w:pPr>
        <w:spacing w:after="0" w:line="240" w:lineRule="auto"/>
        <w:jc w:val="both"/>
      </w:pPr>
      <w:proofErr w:type="gramStart"/>
      <w:r>
        <w:t>hizmet</w:t>
      </w:r>
      <w:proofErr w:type="gramEnd"/>
      <w:r>
        <w:t xml:space="preserve">, danışma ve denetim gibi) en üst yöneticisi (örneğin; bakanlıkta genel müdür, </w:t>
      </w:r>
    </w:p>
    <w:p w:rsidR="00711853" w:rsidRDefault="00711853" w:rsidP="00711853">
      <w:pPr>
        <w:spacing w:after="0" w:line="240" w:lineRule="auto"/>
        <w:jc w:val="both"/>
      </w:pPr>
      <w:proofErr w:type="gramStart"/>
      <w:r>
        <w:t>üniversitede</w:t>
      </w:r>
      <w:proofErr w:type="gramEnd"/>
      <w:r>
        <w:t xml:space="preserve"> dekan gibi) </w:t>
      </w:r>
    </w:p>
    <w:p w:rsidR="00711853" w:rsidRDefault="00711853" w:rsidP="00711853">
      <w:pPr>
        <w:spacing w:after="0" w:line="240" w:lineRule="auto"/>
        <w:jc w:val="both"/>
      </w:pPr>
      <w:r>
        <w:t xml:space="preserve">İç denetim planı: 3 yıllık dönemler için hazırlanan iç denetim planı </w:t>
      </w:r>
    </w:p>
    <w:p w:rsidR="00711853" w:rsidRDefault="00711853" w:rsidP="00711853">
      <w:pPr>
        <w:spacing w:after="0" w:line="240" w:lineRule="auto"/>
        <w:jc w:val="both"/>
      </w:pPr>
      <w:r>
        <w:t xml:space="preserve">İç denetim programı: Yıllık iç denetim programı </w:t>
      </w:r>
    </w:p>
    <w:p w:rsidR="00711853" w:rsidRDefault="00711853" w:rsidP="00711853">
      <w:pPr>
        <w:spacing w:after="0" w:line="240" w:lineRule="auto"/>
        <w:jc w:val="both"/>
      </w:pPr>
      <w:r>
        <w:t xml:space="preserve">Kurum: 5018 sayılı Kamu Mali Yönetimi ve Kontrol Kanunu kapsamındaki her bir idare </w:t>
      </w:r>
    </w:p>
    <w:p w:rsidR="00711853" w:rsidRDefault="00711853" w:rsidP="00711853">
      <w:pPr>
        <w:spacing w:after="0" w:line="240" w:lineRule="auto"/>
        <w:jc w:val="both"/>
      </w:pPr>
      <w:r>
        <w:t xml:space="preserve">Meslek Ahlak Kuralları: Kamu İç Denetçileri Meslek Ahlak Kuralları </w:t>
      </w:r>
    </w:p>
    <w:p w:rsidR="00711853" w:rsidRDefault="00711853" w:rsidP="00711853">
      <w:pPr>
        <w:spacing w:after="0" w:line="240" w:lineRule="auto"/>
        <w:jc w:val="both"/>
      </w:pPr>
      <w:r>
        <w:t xml:space="preserve">Üst düzey yönetici: Üst yönetici yardımcısı (müsteşar yardımcısı, rektör yardımcısı gibi) ile </w:t>
      </w:r>
    </w:p>
    <w:p w:rsidR="00711853" w:rsidRDefault="00711853" w:rsidP="00711853">
      <w:pPr>
        <w:spacing w:after="0" w:line="240" w:lineRule="auto"/>
        <w:jc w:val="both"/>
      </w:pPr>
      <w:proofErr w:type="gramStart"/>
      <w:r>
        <w:t>idarelerin</w:t>
      </w:r>
      <w:proofErr w:type="gramEnd"/>
      <w:r>
        <w:t xml:space="preserve"> teşkilat kanunlarında gösterilen birimlerin (ana hizmet, yardımcı hizmet, danışma </w:t>
      </w:r>
    </w:p>
    <w:p w:rsidR="00711853" w:rsidRDefault="00711853" w:rsidP="00711853">
      <w:pPr>
        <w:spacing w:after="0" w:line="240" w:lineRule="auto"/>
        <w:jc w:val="both"/>
      </w:pPr>
      <w:proofErr w:type="gramStart"/>
      <w:r>
        <w:t>ve</w:t>
      </w:r>
      <w:proofErr w:type="gramEnd"/>
      <w:r>
        <w:t xml:space="preserve"> denetim gibi) en üst yöneticisi (örneğin; bakanlıkta genel müdür, üniversitede dekan gibi) </w:t>
      </w:r>
    </w:p>
    <w:p w:rsidR="00711853" w:rsidRDefault="00711853" w:rsidP="00711853">
      <w:pPr>
        <w:spacing w:after="0" w:line="240" w:lineRule="auto"/>
        <w:jc w:val="both"/>
      </w:pPr>
      <w:r>
        <w:t xml:space="preserve">Üst yönetici: Bakanlıklarda müsteşar, diğer kamu idarelerinde en üst yönetici, üniversitelerde </w:t>
      </w:r>
    </w:p>
    <w:p w:rsidR="00711853" w:rsidRDefault="00711853" w:rsidP="00711853">
      <w:pPr>
        <w:spacing w:after="0" w:line="240" w:lineRule="auto"/>
        <w:jc w:val="both"/>
      </w:pPr>
      <w:proofErr w:type="gramStart"/>
      <w:r>
        <w:t>rektör</w:t>
      </w:r>
      <w:proofErr w:type="gramEnd"/>
      <w:r>
        <w:t xml:space="preserve">, il özel idarelerinde vali ve belediyelerde belediye başkanı ile Milli Savunma </w:t>
      </w:r>
    </w:p>
    <w:p w:rsidR="00711853" w:rsidRDefault="00711853" w:rsidP="00711853">
      <w:pPr>
        <w:spacing w:after="0" w:line="240" w:lineRule="auto"/>
        <w:jc w:val="both"/>
      </w:pPr>
      <w:r>
        <w:t xml:space="preserve">Bakanlığında Bakan </w:t>
      </w:r>
    </w:p>
    <w:p w:rsidR="00711853" w:rsidRDefault="00711853" w:rsidP="00711853">
      <w:pPr>
        <w:spacing w:after="0" w:line="240" w:lineRule="auto"/>
        <w:jc w:val="both"/>
      </w:pPr>
      <w:r>
        <w:t xml:space="preserve">Üst yönetim: Üst yönetici, üst yönetici yardımcıları ve birim yöneticileri </w:t>
      </w:r>
    </w:p>
    <w:p w:rsidR="00711853" w:rsidRDefault="00711853" w:rsidP="00711853">
      <w:pPr>
        <w:spacing w:after="0" w:line="240" w:lineRule="auto"/>
      </w:pPr>
      <w:r>
        <w:t xml:space="preserve">Yönetmelik: İç Denetçilerin Çalışma Usul ve Esasları Hakkında Yönetmelik </w:t>
      </w:r>
      <w:r>
        <w:cr/>
      </w:r>
    </w:p>
    <w:p w:rsidR="00C43A56" w:rsidRDefault="00C43A56" w:rsidP="00711853">
      <w:pPr>
        <w:spacing w:after="0"/>
      </w:pPr>
    </w:p>
    <w:p w:rsidR="00C43A56" w:rsidRDefault="00C43A56"/>
    <w:p w:rsidR="00C43A56" w:rsidRDefault="00C43A56"/>
    <w:p w:rsidR="00C43A56" w:rsidRDefault="00C43A56"/>
    <w:p w:rsidR="00C43A56" w:rsidRDefault="00C43A56"/>
    <w:p w:rsidR="00C43A56" w:rsidRDefault="00C43A56"/>
    <w:p w:rsidR="00C43A56" w:rsidRDefault="00C43A56"/>
    <w:p w:rsidR="00C43A56" w:rsidRDefault="00C43A56"/>
    <w:p w:rsidR="00C43A56" w:rsidRDefault="00C43A56"/>
    <w:p w:rsidR="00C43A56" w:rsidRDefault="00C43A56"/>
    <w:p w:rsidR="00C43A56" w:rsidRDefault="00C43A56"/>
    <w:p w:rsidR="00C43A56" w:rsidRDefault="00C43A56"/>
    <w:p w:rsidR="00C43A56" w:rsidRDefault="00C43A56">
      <w:pPr>
        <w:sectPr w:rsidR="00C43A56" w:rsidSect="00711853">
          <w:footerReference w:type="default" r:id="rId7"/>
          <w:pgSz w:w="11906" w:h="16838"/>
          <w:pgMar w:top="794" w:right="1418" w:bottom="567" w:left="1418" w:header="709" w:footer="709" w:gutter="0"/>
          <w:cols w:space="708"/>
          <w:docGrid w:linePitch="360"/>
        </w:sectPr>
      </w:pPr>
    </w:p>
    <w:p w:rsidR="00851B25" w:rsidRDefault="00851B25" w:rsidP="00851B25">
      <w:pPr>
        <w:pStyle w:val="Balk1"/>
        <w:rPr>
          <w:sz w:val="36"/>
          <w:szCs w:val="36"/>
          <w:lang w:eastAsia="tr-TR"/>
        </w:rPr>
      </w:pPr>
      <w:bookmarkStart w:id="1" w:name="_Toc361996797"/>
      <w:bookmarkStart w:id="2" w:name="_Toc361998607"/>
      <w:bookmarkStart w:id="3" w:name="_Toc362098012"/>
      <w:bookmarkStart w:id="4" w:name="_Toc368635525"/>
      <w:r w:rsidRPr="00701C70">
        <w:rPr>
          <w:sz w:val="36"/>
          <w:szCs w:val="36"/>
          <w:lang w:eastAsia="tr-TR"/>
        </w:rPr>
        <w:lastRenderedPageBreak/>
        <w:t>1. GİRİŞ</w:t>
      </w:r>
      <w:bookmarkEnd w:id="1"/>
      <w:bookmarkEnd w:id="2"/>
      <w:bookmarkEnd w:id="3"/>
      <w:bookmarkEnd w:id="4"/>
    </w:p>
    <w:p w:rsidR="00851B25" w:rsidRDefault="00851B25" w:rsidP="00851B25"/>
    <w:p w:rsidR="00851B25" w:rsidRPr="00D3072C" w:rsidRDefault="00851B25" w:rsidP="00851B25">
      <w:pPr>
        <w:spacing w:after="240"/>
        <w:jc w:val="both"/>
        <w:rPr>
          <w:szCs w:val="24"/>
        </w:rPr>
      </w:pPr>
      <w:proofErr w:type="gramStart"/>
      <w:r>
        <w:rPr>
          <w:szCs w:val="24"/>
        </w:rPr>
        <w:t>Günümüzde,k</w:t>
      </w:r>
      <w:r w:rsidRPr="00D3072C">
        <w:rPr>
          <w:szCs w:val="24"/>
        </w:rPr>
        <w:t>amu</w:t>
      </w:r>
      <w:proofErr w:type="gramEnd"/>
      <w:r>
        <w:rPr>
          <w:szCs w:val="24"/>
        </w:rPr>
        <w:t xml:space="preserve"> kurumlarının sunduğu</w:t>
      </w:r>
      <w:r w:rsidRPr="00D3072C">
        <w:rPr>
          <w:szCs w:val="24"/>
        </w:rPr>
        <w:t xml:space="preserve"> hizmet</w:t>
      </w:r>
      <w:r>
        <w:rPr>
          <w:szCs w:val="24"/>
        </w:rPr>
        <w:t>lerin</w:t>
      </w:r>
      <w:r w:rsidRPr="00D3072C">
        <w:rPr>
          <w:szCs w:val="24"/>
        </w:rPr>
        <w:t xml:space="preserve"> kalitesinin </w:t>
      </w:r>
      <w:r>
        <w:rPr>
          <w:szCs w:val="24"/>
        </w:rPr>
        <w:t xml:space="preserve">ve hızının </w:t>
      </w:r>
      <w:r w:rsidRPr="00D3072C">
        <w:rPr>
          <w:szCs w:val="24"/>
        </w:rPr>
        <w:t>artma</w:t>
      </w:r>
      <w:r>
        <w:rPr>
          <w:szCs w:val="24"/>
        </w:rPr>
        <w:t xml:space="preserve">sı, kamu kaynaklarının </w:t>
      </w:r>
      <w:r w:rsidRPr="00D3072C">
        <w:rPr>
          <w:szCs w:val="24"/>
        </w:rPr>
        <w:t>etkili, ekonomik</w:t>
      </w:r>
      <w:r>
        <w:rPr>
          <w:szCs w:val="24"/>
        </w:rPr>
        <w:t xml:space="preserve"> ve verimlibir şekilde </w:t>
      </w:r>
      <w:r w:rsidRPr="00D3072C">
        <w:rPr>
          <w:szCs w:val="24"/>
        </w:rPr>
        <w:t>kullanılması</w:t>
      </w:r>
      <w:r>
        <w:rPr>
          <w:szCs w:val="24"/>
        </w:rPr>
        <w:t xml:space="preserve">ve her düzeydeki kamu yöneticisinin hem yetkili mercilere hem de kamuoyuna hesap vermesi yönündeki reform talepleri artmıştır. Bu yöndeki talep ve arayışlar, </w:t>
      </w:r>
      <w:r w:rsidRPr="00D3072C">
        <w:rPr>
          <w:szCs w:val="24"/>
        </w:rPr>
        <w:t xml:space="preserve">kamu kurumlarının organizasyon yapısından, iletişim ve izlemeye kadar yönetim ve kontrol süreçleriyle ilgili pek çok alanda etkili araçların kullanılmasını gerekli kılmıştır. Bu reform sürecinde benimsenen en önemli yönetim aracı ise </w:t>
      </w:r>
      <w:r w:rsidRPr="00D3072C">
        <w:rPr>
          <w:i/>
          <w:iCs/>
          <w:szCs w:val="24"/>
        </w:rPr>
        <w:t>iç kontrol sistemi</w:t>
      </w:r>
      <w:r w:rsidRPr="00D3072C">
        <w:rPr>
          <w:szCs w:val="24"/>
        </w:rPr>
        <w:t>dir.</w:t>
      </w:r>
    </w:p>
    <w:p w:rsidR="00851B25" w:rsidRPr="00D3072C" w:rsidRDefault="00851B25" w:rsidP="00851B25">
      <w:pPr>
        <w:spacing w:after="240"/>
        <w:jc w:val="both"/>
        <w:rPr>
          <w:szCs w:val="24"/>
        </w:rPr>
      </w:pPr>
      <w:r w:rsidRPr="00BB6CBD">
        <w:rPr>
          <w:bCs/>
          <w:iCs/>
          <w:szCs w:val="24"/>
        </w:rPr>
        <w:t>İç kontrol</w:t>
      </w:r>
      <w:r w:rsidRPr="00D3072C">
        <w:rPr>
          <w:b/>
          <w:bCs/>
          <w:i/>
          <w:iCs/>
          <w:szCs w:val="24"/>
        </w:rPr>
        <w:t xml:space="preserve">, </w:t>
      </w:r>
      <w:r w:rsidRPr="00D3072C">
        <w:rPr>
          <w:szCs w:val="24"/>
        </w:rPr>
        <w:t>kurumun hedeflerine ulaşması için makul güvence sağlamak üzere tasarlanmış olan bir sistemdir. İç kontrol</w:t>
      </w:r>
      <w:r>
        <w:rPr>
          <w:szCs w:val="24"/>
        </w:rPr>
        <w:t xml:space="preserve"> sistemi</w:t>
      </w:r>
      <w:r w:rsidRPr="00D3072C">
        <w:rPr>
          <w:szCs w:val="24"/>
        </w:rPr>
        <w:t>; kurumdaki iş ve eylemlerin mevzuata uygunluğu, faali</w:t>
      </w:r>
      <w:r>
        <w:rPr>
          <w:szCs w:val="24"/>
        </w:rPr>
        <w:t xml:space="preserve">yetlerin etkililiği ve </w:t>
      </w:r>
      <w:proofErr w:type="gramStart"/>
      <w:r>
        <w:rPr>
          <w:szCs w:val="24"/>
        </w:rPr>
        <w:t>etkinliği,</w:t>
      </w:r>
      <w:r w:rsidRPr="00D3072C">
        <w:rPr>
          <w:szCs w:val="24"/>
        </w:rPr>
        <w:t>mali</w:t>
      </w:r>
      <w:proofErr w:type="gramEnd"/>
      <w:r w:rsidRPr="00D3072C">
        <w:rPr>
          <w:szCs w:val="24"/>
        </w:rPr>
        <w:t xml:space="preserve"> ve yönetsel raporlamanın güvenilirliğ</w:t>
      </w:r>
      <w:r>
        <w:rPr>
          <w:szCs w:val="24"/>
        </w:rPr>
        <w:t>i</w:t>
      </w:r>
      <w:r w:rsidRPr="00D3072C">
        <w:rPr>
          <w:szCs w:val="24"/>
        </w:rPr>
        <w:t xml:space="preserve"> ile varlıkların korunmasını sağlamayı amaçlar.</w:t>
      </w:r>
    </w:p>
    <w:p w:rsidR="00851B25" w:rsidRDefault="00851B25" w:rsidP="00851B25">
      <w:pPr>
        <w:jc w:val="both"/>
        <w:rPr>
          <w:szCs w:val="24"/>
        </w:rPr>
      </w:pPr>
      <w:r w:rsidRPr="007E4E49">
        <w:t xml:space="preserve">İç kontrol sisteminin, tasarım ve uygulama eksikliklerinin giderilmesi amacıyla sürekli izleme ve değerlendirmeye tabi tutulması gerekmektedir. </w:t>
      </w:r>
      <w:r>
        <w:t>İç d</w:t>
      </w:r>
      <w:r w:rsidRPr="000F1ED1">
        <w:rPr>
          <w:rFonts w:ascii="Calibri" w:eastAsia="Calibri" w:hAnsi="Calibri" w:cs="Calibri"/>
          <w:color w:val="000000" w:themeColor="text1"/>
          <w:kern w:val="24"/>
          <w:szCs w:val="24"/>
        </w:rPr>
        <w:t xml:space="preserve">enetim olmaksızın mevcut sistem, </w:t>
      </w:r>
      <w:r>
        <w:rPr>
          <w:rFonts w:ascii="Calibri" w:eastAsia="Calibri" w:hAnsi="Calibri" w:cs="Calibri"/>
          <w:color w:val="000000" w:themeColor="text1"/>
          <w:kern w:val="24"/>
          <w:szCs w:val="24"/>
        </w:rPr>
        <w:t xml:space="preserve">tasarım ve uygulama </w:t>
      </w:r>
      <w:r w:rsidRPr="000F1ED1">
        <w:rPr>
          <w:rFonts w:ascii="Calibri" w:eastAsia="Calibri" w:hAnsi="Calibri" w:cs="Calibri"/>
          <w:color w:val="000000" w:themeColor="text1"/>
          <w:kern w:val="24"/>
          <w:szCs w:val="24"/>
        </w:rPr>
        <w:t>eksikliklerin</w:t>
      </w:r>
      <w:r>
        <w:rPr>
          <w:rFonts w:ascii="Calibri" w:eastAsia="Calibri" w:hAnsi="Calibri" w:cs="Calibri"/>
          <w:color w:val="000000" w:themeColor="text1"/>
          <w:kern w:val="24"/>
          <w:szCs w:val="24"/>
        </w:rPr>
        <w:t>in</w:t>
      </w:r>
      <w:r w:rsidRPr="000F1ED1">
        <w:rPr>
          <w:rFonts w:ascii="Calibri" w:eastAsia="Calibri" w:hAnsi="Calibri" w:cs="Calibri"/>
          <w:color w:val="000000" w:themeColor="text1"/>
          <w:kern w:val="24"/>
          <w:szCs w:val="24"/>
        </w:rPr>
        <w:t xml:space="preserve"> tespit edilmesi ve gerekli önlemlerin alınması konusunda tek başına güvence </w:t>
      </w:r>
      <w:proofErr w:type="gramStart"/>
      <w:r w:rsidRPr="000F1ED1">
        <w:rPr>
          <w:rFonts w:ascii="Calibri" w:eastAsia="Calibri" w:hAnsi="Calibri" w:cs="Calibri"/>
          <w:color w:val="000000" w:themeColor="text1"/>
          <w:kern w:val="24"/>
          <w:szCs w:val="24"/>
        </w:rPr>
        <w:t>veremez.Küçük</w:t>
      </w:r>
      <w:proofErr w:type="gramEnd"/>
      <w:r w:rsidRPr="000F1ED1">
        <w:rPr>
          <w:rFonts w:ascii="Calibri" w:eastAsia="Calibri" w:hAnsi="Calibri" w:cs="Calibri"/>
          <w:color w:val="000000" w:themeColor="text1"/>
          <w:kern w:val="24"/>
          <w:szCs w:val="24"/>
        </w:rPr>
        <w:t xml:space="preserve"> </w:t>
      </w:r>
      <w:r>
        <w:rPr>
          <w:rFonts w:ascii="Calibri" w:eastAsia="Calibri" w:hAnsi="Calibri" w:cs="Calibri"/>
          <w:color w:val="000000" w:themeColor="text1"/>
          <w:kern w:val="24"/>
          <w:szCs w:val="24"/>
        </w:rPr>
        <w:t xml:space="preserve">organizasyon yapısına sahip kamu kurumlarındaüst </w:t>
      </w:r>
      <w:r w:rsidRPr="000F1ED1">
        <w:rPr>
          <w:rFonts w:ascii="Calibri" w:eastAsia="Calibri" w:hAnsi="Calibri" w:cs="Calibri"/>
          <w:color w:val="000000" w:themeColor="text1"/>
          <w:kern w:val="24"/>
          <w:szCs w:val="24"/>
        </w:rPr>
        <w:t xml:space="preserve">yöneticiler, her türlü faaliyeti kontrol edebilir ve izleyebilirler. Ancak organizasyon yapısı büyüdükçe ve işlem hacmi arttıkça </w:t>
      </w:r>
      <w:r>
        <w:rPr>
          <w:rFonts w:ascii="Calibri" w:eastAsia="Calibri" w:hAnsi="Calibri" w:cs="Calibri"/>
          <w:color w:val="000000" w:themeColor="text1"/>
          <w:kern w:val="24"/>
          <w:szCs w:val="24"/>
        </w:rPr>
        <w:t xml:space="preserve">üst </w:t>
      </w:r>
      <w:r w:rsidRPr="000F1ED1">
        <w:rPr>
          <w:rFonts w:ascii="Calibri" w:eastAsia="Calibri" w:hAnsi="Calibri" w:cs="Calibri"/>
          <w:color w:val="000000" w:themeColor="text1"/>
          <w:kern w:val="24"/>
          <w:szCs w:val="24"/>
        </w:rPr>
        <w:t>yöneti</w:t>
      </w:r>
      <w:r>
        <w:rPr>
          <w:rFonts w:ascii="Calibri" w:eastAsia="Calibri" w:hAnsi="Calibri" w:cs="Calibri"/>
          <w:color w:val="000000" w:themeColor="text1"/>
          <w:kern w:val="24"/>
          <w:szCs w:val="24"/>
        </w:rPr>
        <w:t>ciler</w:t>
      </w:r>
      <w:r w:rsidRPr="000F1ED1">
        <w:rPr>
          <w:rFonts w:ascii="Calibri" w:eastAsia="Calibri" w:hAnsi="Calibri" w:cs="Calibri"/>
          <w:color w:val="000000" w:themeColor="text1"/>
          <w:kern w:val="24"/>
          <w:szCs w:val="24"/>
        </w:rPr>
        <w:t>, işleri kontrol edebilmek ve iç kon</w:t>
      </w:r>
      <w:r>
        <w:rPr>
          <w:rFonts w:ascii="Calibri" w:eastAsia="Calibri" w:hAnsi="Calibri" w:cs="Calibri"/>
          <w:color w:val="000000" w:themeColor="text1"/>
          <w:kern w:val="24"/>
          <w:szCs w:val="24"/>
        </w:rPr>
        <w:t>trol sistemini güçlendirmek amacıyla</w:t>
      </w:r>
      <w:r w:rsidRPr="000F1ED1">
        <w:rPr>
          <w:rFonts w:ascii="Calibri" w:eastAsia="Calibri" w:hAnsi="Calibri" w:cs="Calibri"/>
          <w:color w:val="000000" w:themeColor="text1"/>
          <w:kern w:val="24"/>
          <w:szCs w:val="24"/>
          <w:u w:val="single"/>
        </w:rPr>
        <w:t>iç denetçiler</w:t>
      </w:r>
      <w:r w:rsidRPr="000F1ED1">
        <w:rPr>
          <w:rFonts w:ascii="Calibri" w:eastAsia="Calibri" w:hAnsi="Calibri" w:cs="Calibri"/>
          <w:color w:val="000000" w:themeColor="text1"/>
          <w:kern w:val="24"/>
          <w:szCs w:val="24"/>
        </w:rPr>
        <w:t xml:space="preserve"> istihdam etme ihtiyacı </w:t>
      </w:r>
      <w:proofErr w:type="gramStart"/>
      <w:r w:rsidRPr="000F1ED1">
        <w:rPr>
          <w:rFonts w:ascii="Calibri" w:eastAsia="Calibri" w:hAnsi="Calibri" w:cs="Calibri"/>
          <w:color w:val="000000" w:themeColor="text1"/>
          <w:kern w:val="24"/>
          <w:szCs w:val="24"/>
        </w:rPr>
        <w:t>duyar</w:t>
      </w:r>
      <w:r>
        <w:rPr>
          <w:rFonts w:ascii="Calibri" w:eastAsia="Calibri" w:hAnsi="Calibri" w:cs="Calibri"/>
          <w:color w:val="000000" w:themeColor="text1"/>
          <w:kern w:val="24"/>
          <w:szCs w:val="24"/>
        </w:rPr>
        <w:t>lar</w:t>
      </w:r>
      <w:r w:rsidRPr="000F1ED1">
        <w:rPr>
          <w:rFonts w:ascii="Calibri" w:eastAsia="Calibri" w:hAnsi="Calibri" w:cs="Calibri"/>
          <w:color w:val="000000" w:themeColor="text1"/>
          <w:kern w:val="24"/>
          <w:szCs w:val="24"/>
        </w:rPr>
        <w:t>.</w:t>
      </w:r>
      <w:r w:rsidRPr="00F34717">
        <w:rPr>
          <w:szCs w:val="24"/>
        </w:rPr>
        <w:t>İç</w:t>
      </w:r>
      <w:proofErr w:type="gramEnd"/>
      <w:r w:rsidRPr="00F34717">
        <w:rPr>
          <w:szCs w:val="24"/>
        </w:rPr>
        <w:t xml:space="preserve"> kontrol sisteminin </w:t>
      </w:r>
      <w:r>
        <w:rPr>
          <w:szCs w:val="24"/>
        </w:rPr>
        <w:t>kamu kurumlarında</w:t>
      </w:r>
      <w:r w:rsidRPr="00F34717">
        <w:rPr>
          <w:szCs w:val="24"/>
        </w:rPr>
        <w:t xml:space="preserve"> yeterli ve etkin bir seviyede hayata geçirilmesi </w:t>
      </w:r>
      <w:r>
        <w:rPr>
          <w:szCs w:val="24"/>
        </w:rPr>
        <w:t xml:space="preserve">ve sürdürülmesi </w:t>
      </w:r>
      <w:r w:rsidRPr="00F34717">
        <w:rPr>
          <w:szCs w:val="24"/>
        </w:rPr>
        <w:t>iç denetim faaliyetlerinin varlığına ve etkinliğine bağlıdır.</w:t>
      </w:r>
    </w:p>
    <w:p w:rsidR="00851B25" w:rsidRPr="007E4E49" w:rsidRDefault="00851B25" w:rsidP="00851B25">
      <w:pPr>
        <w:spacing w:after="240"/>
        <w:ind w:right="1"/>
        <w:jc w:val="both"/>
      </w:pPr>
      <w:r w:rsidRPr="007E4E49">
        <w:rPr>
          <w:szCs w:val="24"/>
        </w:rPr>
        <w:t xml:space="preserve">İç kontrol sisteminin yeterli ve etkin bir şekilde işleyip işlemediği hususlarında değerlendirme ve önerilerde bulunan iç denetim, idarelerde üst yöneticilerin yönetim ve hesap verme sorumluluklarının yerine getirilmesinde önemli bir yardımcıdır. </w:t>
      </w:r>
      <w:r w:rsidRPr="007E4E49">
        <w:t xml:space="preserve">Bu doğrultuda İDB, üst yöneticinin </w:t>
      </w:r>
      <w:r>
        <w:t xml:space="preserve">5018 sayılı Kanunla kendisine verilen </w:t>
      </w:r>
      <w:r w:rsidRPr="007E4E49">
        <w:t>sorumlulu</w:t>
      </w:r>
      <w:r>
        <w:t>kları</w:t>
      </w:r>
      <w:r w:rsidRPr="007E4E49">
        <w:t xml:space="preserve"> yerine getirmesinde önemli bir görev yürütmektedir. </w:t>
      </w:r>
    </w:p>
    <w:p w:rsidR="00851B25" w:rsidRPr="00076F42" w:rsidRDefault="00851B25" w:rsidP="00851B25">
      <w:pPr>
        <w:spacing w:after="240"/>
        <w:ind w:right="1"/>
        <w:jc w:val="both"/>
      </w:pPr>
      <w:r w:rsidRPr="00076F42">
        <w:t>İç denetim, 5018 sayılı Kamu Mali Yönetimi ve Kontrol Kanununda; “</w:t>
      </w:r>
      <w:r w:rsidRPr="00076F42">
        <w:rPr>
          <w:i/>
        </w:rPr>
        <w:t>kamu idaresinin çalışmalarına değer katmak ve geliştirmek için kaynakların ekonomiklik, etkililik ve verimlilik esaslarına göre yönetilip yönetilmediğini değerlendirmek ve rehberlik yapmak amacıyla yapılan bağımsız, nesnel</w:t>
      </w:r>
      <w:r>
        <w:rPr>
          <w:rStyle w:val="DipnotBavurusu"/>
          <w:i/>
        </w:rPr>
        <w:footnoteReference w:id="1"/>
      </w:r>
      <w:r w:rsidRPr="00076F42">
        <w:rPr>
          <w:i/>
        </w:rPr>
        <w:t xml:space="preserve"> güvence sağlama ve danışmanlık faaliyeti</w:t>
      </w:r>
      <w:r w:rsidRPr="00076F42">
        <w:t xml:space="preserve">” şeklinde tanımlanmıştır. </w:t>
      </w:r>
    </w:p>
    <w:p w:rsidR="00851B25" w:rsidRPr="00076F42" w:rsidRDefault="00851B25" w:rsidP="00851B25">
      <w:pPr>
        <w:spacing w:after="240"/>
        <w:jc w:val="both"/>
      </w:pPr>
      <w:r w:rsidRPr="00076F42">
        <w:t xml:space="preserve">İç denetim faaliyeti, sunduğu güvence ve danışmanlık hizmetleri aracılığıyla </w:t>
      </w:r>
      <w:r>
        <w:t>k</w:t>
      </w:r>
      <w:r w:rsidRPr="00076F42">
        <w:t>urumun amaçlarını gerçekleştirme fırsatlarını geliştirmeli, faaliyetleri geliştirme imkânlarını belirlemeli ve riske maruz kalma</w:t>
      </w:r>
      <w:r>
        <w:t xml:space="preserve"> düzeyini</w:t>
      </w:r>
      <w:r w:rsidRPr="00076F42">
        <w:t xml:space="preserve"> azalt</w:t>
      </w:r>
      <w:r>
        <w:t>maya yönelik öneriler sunarakk</w:t>
      </w:r>
      <w:r w:rsidRPr="00076F42">
        <w:t xml:space="preserve">uruma değer katmalıdır. </w:t>
      </w:r>
    </w:p>
    <w:p w:rsidR="00851B25" w:rsidRPr="00076F42" w:rsidRDefault="00851B25" w:rsidP="00851B25">
      <w:pPr>
        <w:spacing w:after="240"/>
        <w:jc w:val="both"/>
      </w:pPr>
      <w:r w:rsidRPr="00076F42">
        <w:t>Kuruma değer katma</w:t>
      </w:r>
      <w:r w:rsidRPr="005B2D4E">
        <w:t>perspektifi</w:t>
      </w:r>
      <w:r w:rsidRPr="00076F42">
        <w:t>, kamuda var olan uygunluk denetimi anlayışına yönetişim, risk yönetimi ve kontrol süreçlerinin değerlendirilmesini de ekleyerek</w:t>
      </w:r>
      <w:r>
        <w:t>,</w:t>
      </w:r>
      <w:r w:rsidRPr="00076F42">
        <w:t xml:space="preserve"> mevcut denetim anlayışını günümüz şartlarına uygun hale getirmekte ve denetim an</w:t>
      </w:r>
      <w:r>
        <w:t xml:space="preserve">layışında fark oluşturmaktadır. </w:t>
      </w:r>
      <w:r w:rsidRPr="00076F42">
        <w:t>Bu fark</w:t>
      </w:r>
      <w:r>
        <w:t>,</w:t>
      </w:r>
      <w:r w:rsidRPr="00076F42">
        <w:t xml:space="preserve"> iç denetimin </w:t>
      </w:r>
      <w:r>
        <w:t>k</w:t>
      </w:r>
      <w:r w:rsidRPr="00076F42">
        <w:t>urumun hedeflerine ulaşabilmesi için gerçekleştirilecek çalışmaları içerdiğinden üzerinde önemle durulması gereken bir husus haline gelmektedir.</w:t>
      </w:r>
    </w:p>
    <w:p w:rsidR="00851B25" w:rsidRPr="00076F42" w:rsidRDefault="00851B25" w:rsidP="00851B25">
      <w:pPr>
        <w:spacing w:after="240"/>
        <w:jc w:val="both"/>
      </w:pPr>
      <w:r w:rsidRPr="00076F42">
        <w:lastRenderedPageBreak/>
        <w:t>İç</w:t>
      </w:r>
      <w:r>
        <w:t xml:space="preserve"> denetim </w:t>
      </w:r>
      <w:proofErr w:type="gramStart"/>
      <w:r>
        <w:t>faaliyetlerinin;</w:t>
      </w:r>
      <w:r>
        <w:rPr>
          <w:szCs w:val="24"/>
        </w:rPr>
        <w:t>kurum</w:t>
      </w:r>
      <w:proofErr w:type="gramEnd"/>
      <w:r>
        <w:rPr>
          <w:szCs w:val="24"/>
        </w:rPr>
        <w:t xml:space="preserve"> </w:t>
      </w:r>
      <w:r w:rsidRPr="00C77083">
        <w:rPr>
          <w:szCs w:val="24"/>
        </w:rPr>
        <w:t>kaynakların</w:t>
      </w:r>
      <w:r>
        <w:rPr>
          <w:szCs w:val="24"/>
        </w:rPr>
        <w:t>ın</w:t>
      </w:r>
      <w:r w:rsidRPr="00C77083">
        <w:rPr>
          <w:szCs w:val="24"/>
        </w:rPr>
        <w:t xml:space="preserve"> ekonomiklik, etkililik ve verimlilik esaslarına göre yönetilip yönetilmediğini değerlendirmek</w:t>
      </w:r>
      <w:r>
        <w:rPr>
          <w:szCs w:val="24"/>
        </w:rPr>
        <w:t xml:space="preserve"> ile </w:t>
      </w:r>
      <w:r>
        <w:t xml:space="preserve">kurumsal </w:t>
      </w:r>
      <w:r w:rsidRPr="00076F42">
        <w:t>yönetim</w:t>
      </w:r>
      <w:r>
        <w:t>,risk yönetimi</w:t>
      </w:r>
      <w:r w:rsidRPr="00076F42">
        <w:t xml:space="preserve"> ve kontrol süreçlerinin </w:t>
      </w:r>
      <w:r>
        <w:t xml:space="preserve">yeterlik ve </w:t>
      </w:r>
      <w:r w:rsidRPr="00076F42">
        <w:t>etkinliğini değerlendirmek ve geliştirmek yönünde sistematik, sürekli ve disiplinli bir yaklaşımla ve İç Denetim Koordinasyon Kurulu (İDKK) tarafından belirlenen “Kamu İç Denetim Standartları</w:t>
      </w:r>
      <w:r>
        <w:t xml:space="preserve"> (KİDS)</w:t>
      </w:r>
      <w:r w:rsidRPr="00076F42">
        <w:t>”</w:t>
      </w:r>
      <w:r>
        <w:t>na uygun</w:t>
      </w:r>
      <w:r w:rsidRPr="00076F42">
        <w:t xml:space="preserve"> olarak yürütülmesi gerekmektedir. </w:t>
      </w:r>
    </w:p>
    <w:p w:rsidR="00851B25" w:rsidRDefault="00851B25" w:rsidP="00851B25">
      <w:pPr>
        <w:spacing w:after="240"/>
        <w:ind w:right="1"/>
        <w:jc w:val="both"/>
      </w:pPr>
      <w:r w:rsidRPr="00076F42">
        <w:t>Uluslararası İç Denet</w:t>
      </w:r>
      <w:r>
        <w:t>çiler</w:t>
      </w:r>
      <w:r w:rsidRPr="00076F42">
        <w:t xml:space="preserve"> Enstitüsü’nün (</w:t>
      </w:r>
      <w:r w:rsidRPr="003E4FE4">
        <w:rPr>
          <w:rFonts w:cs="Times New Roman"/>
          <w:szCs w:val="24"/>
        </w:rPr>
        <w:t>Institute of InternalAuditors</w:t>
      </w:r>
      <w:r>
        <w:rPr>
          <w:rFonts w:cs="Times New Roman"/>
          <w:szCs w:val="24"/>
        </w:rPr>
        <w:t xml:space="preserve"> -</w:t>
      </w:r>
      <w:r w:rsidRPr="00076F42">
        <w:t xml:space="preserve">IIA) tanımıyla da uyumlu olan bu denetim </w:t>
      </w:r>
      <w:proofErr w:type="gramStart"/>
      <w:r w:rsidRPr="00076F42">
        <w:t>yaklaşımı</w:t>
      </w:r>
      <w:r>
        <w:t>,iç</w:t>
      </w:r>
      <w:proofErr w:type="gramEnd"/>
      <w:r>
        <w:t xml:space="preserve"> </w:t>
      </w:r>
      <w:r w:rsidRPr="00076F42">
        <w:t>kontrol sistemlerinin yeterliliğinin değerlendirilmesinde yalnızca geçmişteki işlemlere odaklanmak yerine</w:t>
      </w:r>
      <w:r>
        <w:t>,</w:t>
      </w:r>
      <w:r w:rsidRPr="00076F42">
        <w:t xml:space="preserve"> gelecekte yaşanması muhtemel riskleri belirlemeyi ve bu risklerin gerçekleşmesi halinde ortaya çıkacak etkileri en aza indirmeyi sağlayacak kontrol mekanizmalarını değerlendirmeyi </w:t>
      </w:r>
      <w:r>
        <w:t xml:space="preserve">de </w:t>
      </w:r>
      <w:r w:rsidRPr="00076F42">
        <w:t>içermektedir.</w:t>
      </w:r>
    </w:p>
    <w:p w:rsidR="00851B25" w:rsidRDefault="00851B25" w:rsidP="00851B25">
      <w:pPr>
        <w:spacing w:after="240"/>
        <w:ind w:right="1"/>
        <w:jc w:val="both"/>
      </w:pPr>
      <w:r>
        <w:t xml:space="preserve">Uluslararası iç denetim uygulamaları ile genel kabul görmüş iç denetim tanımı göz önünde bulundurulduğunda iç denetim faaliyetleri iki unsuru içermektedir: </w:t>
      </w:r>
    </w:p>
    <w:p w:rsidR="00851B25" w:rsidRPr="00AB3C78" w:rsidRDefault="00851B25" w:rsidP="00851B25">
      <w:pPr>
        <w:spacing w:after="120"/>
        <w:rPr>
          <w:b/>
        </w:rPr>
      </w:pPr>
      <w:bookmarkStart w:id="5" w:name="_Toc361996034"/>
      <w:bookmarkStart w:id="6" w:name="_Toc361996798"/>
      <w:bookmarkStart w:id="7" w:name="_Toc361998608"/>
      <w:r w:rsidRPr="00AB3C78">
        <w:rPr>
          <w:b/>
        </w:rPr>
        <w:t>Güvence Sağlama Faaliyeti</w:t>
      </w:r>
      <w:bookmarkEnd w:id="5"/>
      <w:bookmarkEnd w:id="6"/>
      <w:bookmarkEnd w:id="7"/>
    </w:p>
    <w:p w:rsidR="00851B25" w:rsidRPr="00A5360F" w:rsidRDefault="00851B25" w:rsidP="00851B25">
      <w:pPr>
        <w:spacing w:after="120"/>
        <w:ind w:right="1"/>
        <w:jc w:val="both"/>
        <w:rPr>
          <w:szCs w:val="24"/>
        </w:rPr>
      </w:pPr>
      <w:proofErr w:type="gramStart"/>
      <w:r w:rsidRPr="00A5360F">
        <w:rPr>
          <w:szCs w:val="24"/>
        </w:rPr>
        <w:t xml:space="preserve">İdare içerisinde etkin bir iç kontrol sisteminin var olup olmadığına; </w:t>
      </w:r>
      <w:r>
        <w:rPr>
          <w:szCs w:val="24"/>
        </w:rPr>
        <w:t>kurumların</w:t>
      </w:r>
      <w:r w:rsidRPr="00A5360F">
        <w:rPr>
          <w:szCs w:val="24"/>
        </w:rPr>
        <w:t xml:space="preserve"> risk yönetimi, iç kontrol sistemi ve süreçlerinin etkin bir şekilde işleyip işlemediğine; üretilen bilgilerin doğru ve tam olup olmadığına; varlıklarının korunup korunmadığına; faaliyetlerin etkili, ekonomik, verimli ve mevzuata uygun bir şekilde gerçekleştirilip gerçekleştirilmediğine dair </w:t>
      </w:r>
      <w:r>
        <w:rPr>
          <w:szCs w:val="24"/>
        </w:rPr>
        <w:t>kurum</w:t>
      </w:r>
      <w:r w:rsidRPr="00A5360F">
        <w:rPr>
          <w:szCs w:val="24"/>
        </w:rPr>
        <w:t xml:space="preserve"> içine ve dışına makul güvencenin verilmesidir.</w:t>
      </w:r>
      <w:proofErr w:type="gramEnd"/>
    </w:p>
    <w:p w:rsidR="00851B25" w:rsidRPr="00ED79BA" w:rsidRDefault="00851B25" w:rsidP="00851B25">
      <w:pPr>
        <w:spacing w:after="240"/>
        <w:ind w:right="1"/>
        <w:jc w:val="both"/>
        <w:rPr>
          <w:szCs w:val="24"/>
        </w:rPr>
      </w:pPr>
      <w:r w:rsidRPr="00A5360F">
        <w:rPr>
          <w:szCs w:val="24"/>
        </w:rPr>
        <w:t xml:space="preserve">Fiili uygulamada güvence sağlama faaliyetleri </w:t>
      </w:r>
      <w:r w:rsidRPr="00A5360F">
        <w:rPr>
          <w:i/>
          <w:szCs w:val="24"/>
        </w:rPr>
        <w:t xml:space="preserve">“denetim” </w:t>
      </w:r>
      <w:r w:rsidRPr="00A5360F">
        <w:rPr>
          <w:szCs w:val="24"/>
        </w:rPr>
        <w:t xml:space="preserve">olarak adlandırılmaktadır. Bu rehberde de denetim ifadesi kullanılan yerlerde güvence sağlama faaliyeti kastedilmektedir. </w:t>
      </w:r>
      <w:r>
        <w:rPr>
          <w:szCs w:val="24"/>
        </w:rPr>
        <w:t xml:space="preserve">Rehberin, </w:t>
      </w:r>
      <w:r w:rsidRPr="00ED79BA">
        <w:rPr>
          <w:szCs w:val="24"/>
        </w:rPr>
        <w:t xml:space="preserve">5 inci bölümünde Güvence/Denetim </w:t>
      </w:r>
      <w:r>
        <w:rPr>
          <w:szCs w:val="24"/>
        </w:rPr>
        <w:t>Faaliyetleri</w:t>
      </w:r>
      <w:r w:rsidRPr="00ED79BA">
        <w:rPr>
          <w:szCs w:val="24"/>
        </w:rPr>
        <w:t xml:space="preserve"> Süreci detaylı olarak ele alınmaktadır. </w:t>
      </w:r>
    </w:p>
    <w:p w:rsidR="00851B25" w:rsidRPr="00ED79BA" w:rsidRDefault="00851B25" w:rsidP="00851B25">
      <w:pPr>
        <w:spacing w:after="120"/>
        <w:rPr>
          <w:b/>
        </w:rPr>
      </w:pPr>
      <w:bookmarkStart w:id="8" w:name="_Toc361996035"/>
      <w:bookmarkStart w:id="9" w:name="_Toc361996799"/>
      <w:bookmarkStart w:id="10" w:name="_Toc361998609"/>
      <w:r w:rsidRPr="00ED79BA">
        <w:rPr>
          <w:b/>
        </w:rPr>
        <w:t>Danışmanlık Faaliyeti</w:t>
      </w:r>
      <w:bookmarkEnd w:id="8"/>
      <w:bookmarkEnd w:id="9"/>
      <w:bookmarkEnd w:id="10"/>
    </w:p>
    <w:p w:rsidR="00851B25" w:rsidRDefault="00851B25" w:rsidP="00851B25">
      <w:pPr>
        <w:ind w:right="1"/>
        <w:jc w:val="both"/>
        <w:rPr>
          <w:szCs w:val="24"/>
        </w:rPr>
      </w:pPr>
      <w:r w:rsidRPr="00ED79BA">
        <w:rPr>
          <w:szCs w:val="24"/>
        </w:rPr>
        <w:t xml:space="preserve">İdarenin hedeflerini gerçekleştirmeye yönelik kurumsal yönetim, risk yönetimi ve iç kontrol faaliyetlerinin ve süreçlerinin sistematik bir biçimde değerlendirilmesi ve geliştirilmesine yönelik önerilerde bulunulmasıdır. Rehberin, 6ncı bölümünde Danışmanlık </w:t>
      </w:r>
      <w:r>
        <w:rPr>
          <w:szCs w:val="24"/>
        </w:rPr>
        <w:t>Faaliyetleri</w:t>
      </w:r>
      <w:r w:rsidRPr="00ED79BA">
        <w:rPr>
          <w:szCs w:val="24"/>
        </w:rPr>
        <w:t xml:space="preserve"> Süreci ele alınmaktadır.</w:t>
      </w:r>
    </w:p>
    <w:p w:rsidR="00851B25" w:rsidRDefault="00851B25" w:rsidP="00851B25">
      <w:pPr>
        <w:jc w:val="both"/>
        <w:rPr>
          <w:szCs w:val="24"/>
        </w:rPr>
      </w:pPr>
      <w:r w:rsidRPr="00F34717">
        <w:rPr>
          <w:szCs w:val="24"/>
        </w:rPr>
        <w:t>İ</w:t>
      </w:r>
      <w:r>
        <w:rPr>
          <w:szCs w:val="24"/>
        </w:rPr>
        <w:t>DB’ler</w:t>
      </w:r>
      <w:r w:rsidRPr="00F34717">
        <w:rPr>
          <w:szCs w:val="24"/>
        </w:rPr>
        <w:t xml:space="preserve">, denetim </w:t>
      </w:r>
      <w:r>
        <w:rPr>
          <w:szCs w:val="24"/>
        </w:rPr>
        <w:t xml:space="preserve">(güvence) </w:t>
      </w:r>
      <w:r w:rsidRPr="00F34717">
        <w:rPr>
          <w:szCs w:val="24"/>
        </w:rPr>
        <w:t xml:space="preserve">ve danışmanlık faaliyetleri dışında başka adlarla faaliyet yürütemez; sadece yolsuzluk ve usulsüzlüklerin </w:t>
      </w:r>
      <w:r>
        <w:rPr>
          <w:szCs w:val="24"/>
        </w:rPr>
        <w:t xml:space="preserve">üst yöneticiye </w:t>
      </w:r>
      <w:r w:rsidRPr="00F34717">
        <w:rPr>
          <w:szCs w:val="24"/>
        </w:rPr>
        <w:t xml:space="preserve">bildirilmesi </w:t>
      </w:r>
      <w:r>
        <w:rPr>
          <w:szCs w:val="24"/>
        </w:rPr>
        <w:t>amacıyla</w:t>
      </w:r>
      <w:r w:rsidRPr="00F34717">
        <w:rPr>
          <w:szCs w:val="24"/>
        </w:rPr>
        <w:t xml:space="preserve"> inceleme faaliyeti yürütebilir ve inceleme raporu düzenleyebilir.</w:t>
      </w:r>
    </w:p>
    <w:p w:rsidR="00851B25" w:rsidRDefault="00851B25" w:rsidP="00851B25">
      <w:pPr>
        <w:ind w:right="1"/>
        <w:jc w:val="both"/>
        <w:rPr>
          <w:szCs w:val="24"/>
        </w:rPr>
      </w:pPr>
    </w:p>
    <w:p w:rsidR="00D1740D" w:rsidRDefault="00D1740D" w:rsidP="00851B25">
      <w:pPr>
        <w:ind w:right="1"/>
        <w:jc w:val="both"/>
        <w:rPr>
          <w:szCs w:val="24"/>
        </w:rPr>
      </w:pPr>
    </w:p>
    <w:p w:rsidR="00D1740D" w:rsidRDefault="00D1740D" w:rsidP="00851B25">
      <w:pPr>
        <w:ind w:right="1"/>
        <w:jc w:val="both"/>
        <w:rPr>
          <w:szCs w:val="24"/>
        </w:rPr>
      </w:pPr>
    </w:p>
    <w:p w:rsidR="00D1740D" w:rsidRDefault="00D1740D" w:rsidP="00851B25">
      <w:pPr>
        <w:ind w:right="1"/>
        <w:jc w:val="both"/>
        <w:rPr>
          <w:szCs w:val="24"/>
        </w:rPr>
      </w:pPr>
    </w:p>
    <w:p w:rsidR="00D1740D" w:rsidRDefault="00D1740D" w:rsidP="00851B25">
      <w:pPr>
        <w:ind w:right="1"/>
        <w:jc w:val="both"/>
        <w:rPr>
          <w:szCs w:val="24"/>
        </w:rPr>
      </w:pPr>
    </w:p>
    <w:p w:rsidR="00D1740D" w:rsidRDefault="00D1740D" w:rsidP="00851B25">
      <w:pPr>
        <w:ind w:right="1"/>
        <w:jc w:val="both"/>
        <w:rPr>
          <w:szCs w:val="24"/>
        </w:rPr>
      </w:pPr>
    </w:p>
    <w:p w:rsidR="00851B25" w:rsidRDefault="00851B25" w:rsidP="00851B25">
      <w:pPr>
        <w:pStyle w:val="Balk1"/>
        <w:rPr>
          <w:sz w:val="36"/>
          <w:szCs w:val="36"/>
        </w:rPr>
      </w:pPr>
      <w:bookmarkStart w:id="11" w:name="_Toc361996800"/>
      <w:bookmarkStart w:id="12" w:name="_Toc361998610"/>
      <w:bookmarkStart w:id="13" w:name="_Toc362098013"/>
      <w:bookmarkStart w:id="14" w:name="_Toc368635526"/>
      <w:r w:rsidRPr="00701C70">
        <w:rPr>
          <w:sz w:val="36"/>
          <w:szCs w:val="36"/>
        </w:rPr>
        <w:lastRenderedPageBreak/>
        <w:t>2. İŞİN NİTELİĞİ</w:t>
      </w:r>
      <w:bookmarkEnd w:id="11"/>
      <w:bookmarkEnd w:id="12"/>
      <w:bookmarkEnd w:id="13"/>
      <w:bookmarkEnd w:id="14"/>
    </w:p>
    <w:p w:rsidR="00851B25" w:rsidRPr="00701C70" w:rsidRDefault="00851B25" w:rsidP="00851B25"/>
    <w:p w:rsidR="00851B25" w:rsidRPr="005E3839" w:rsidRDefault="00851B25" w:rsidP="00851B25">
      <w:pPr>
        <w:ind w:right="1"/>
        <w:jc w:val="both"/>
      </w:pPr>
      <w:r>
        <w:t>KİDS’</w:t>
      </w:r>
      <w:r w:rsidRPr="005E3839">
        <w:t>d</w:t>
      </w:r>
      <w:r>
        <w:t>e</w:t>
      </w:r>
      <w:r w:rsidRPr="005E3839">
        <w:t xml:space="preserve"> “2100-İşin Niteliği” ayrı bir bölüm olarak karşımıza çıkmaktadır. </w:t>
      </w:r>
      <w:r>
        <w:t>BuStandart,</w:t>
      </w:r>
      <w:r w:rsidRPr="005E3839">
        <w:t xml:space="preserve"> “</w:t>
      </w:r>
      <w:r w:rsidRPr="00AF1119">
        <w:rPr>
          <w:i/>
        </w:rPr>
        <w:t>İç denetim faaliyeti, sistematik ve disiplinli bir yaklaşımla, yönetişim, risk yönetimi ve kontrol süreçlerini değerlendirmek ve bu süreçlerin iyileştirilmesine katkıda bulunmak zorundadır</w:t>
      </w:r>
      <w:r w:rsidRPr="005E3839">
        <w:t xml:space="preserve">.” ifadesiyle, </w:t>
      </w:r>
      <w:r>
        <w:t>İDB’ler</w:t>
      </w:r>
      <w:r w:rsidRPr="005E3839">
        <w:t xml:space="preserve"> için yukarıda yer verilen hususları</w:t>
      </w:r>
      <w:r>
        <w:t>n değerlendirilmesini</w:t>
      </w:r>
      <w:r w:rsidRPr="005E3839">
        <w:t xml:space="preserve"> zorunlu kılmıştır.</w:t>
      </w:r>
    </w:p>
    <w:p w:rsidR="00851B25" w:rsidRPr="005E3839" w:rsidRDefault="00851B25" w:rsidP="00851B25">
      <w:pPr>
        <w:ind w:right="1"/>
        <w:jc w:val="both"/>
      </w:pPr>
      <w:r>
        <w:t>Kurumsal yönetim (yönetişim)</w:t>
      </w:r>
      <w:r w:rsidRPr="005E3839">
        <w:t xml:space="preserve">, risk yönetimi ve kontrol süreçlerinde </w:t>
      </w:r>
      <w:r>
        <w:t>İDB’nintemel fonksiyonu</w:t>
      </w:r>
      <w:r w:rsidRPr="005E3839">
        <w:t xml:space="preserve"> güvence sağlamaktır. Bunun yanında</w:t>
      </w:r>
      <w:r>
        <w:t xml:space="preserve"> iç </w:t>
      </w:r>
      <w:proofErr w:type="gramStart"/>
      <w:r>
        <w:t>denetim;kurumsal</w:t>
      </w:r>
      <w:proofErr w:type="gramEnd"/>
      <w:r>
        <w:t xml:space="preserve"> yönetim</w:t>
      </w:r>
      <w:r w:rsidRPr="005E3839">
        <w:t>, risk yönetimi ve kontrol süreçlerinde eğitici</w:t>
      </w:r>
      <w:r>
        <w:t>lik veya</w:t>
      </w:r>
      <w:r w:rsidRPr="005E3839">
        <w:t xml:space="preserve"> kolaylaştırıcı</w:t>
      </w:r>
      <w:r>
        <w:t>lık rolünü üstlenebilir</w:t>
      </w:r>
      <w:r w:rsidRPr="005E3839">
        <w:t>ya</w:t>
      </w:r>
      <w:r>
        <w:t xml:space="preserve"> da</w:t>
      </w:r>
      <w:r w:rsidRPr="005E3839">
        <w:t xml:space="preserve"> süreçlerin izlenmesi ve koordine edilmesi </w:t>
      </w:r>
      <w:r>
        <w:t>konusun</w:t>
      </w:r>
      <w:r w:rsidRPr="005E3839">
        <w:t xml:space="preserve">da danışmanlık faaliyeti yürütebilir. </w:t>
      </w:r>
    </w:p>
    <w:p w:rsidR="00851B25" w:rsidRPr="005E3839" w:rsidRDefault="00851B25" w:rsidP="00851B25">
      <w:pPr>
        <w:ind w:right="1"/>
        <w:jc w:val="both"/>
      </w:pPr>
      <w:r>
        <w:t>Kurumsal yönetim</w:t>
      </w:r>
      <w:r w:rsidRPr="005E3839">
        <w:t xml:space="preserve">, risk yönetimi ve kontrol süreçleri konusunda gelişmiş ve belli bir olgunluğa ulaşmış kurumlarda güvence faaliyetinde bulunulması; belli bir olgunluğa ulaşamamış kurumlarda ise danışmanlık </w:t>
      </w:r>
      <w:r>
        <w:t>fonksiyonu üstlenilmesi</w:t>
      </w:r>
      <w:r w:rsidRPr="005E3839">
        <w:t xml:space="preserve"> doğru bir yaklaşım olacaktır. </w:t>
      </w:r>
    </w:p>
    <w:p w:rsidR="00851B25" w:rsidRPr="005E3839" w:rsidRDefault="00851B25" w:rsidP="00851B25">
      <w:pPr>
        <w:ind w:right="1"/>
        <w:jc w:val="both"/>
      </w:pPr>
      <w:r w:rsidRPr="005E3839">
        <w:t xml:space="preserve">Aşağıda </w:t>
      </w:r>
      <w:r>
        <w:t>kurumsal yönetim</w:t>
      </w:r>
      <w:r w:rsidRPr="005E3839">
        <w:t>, risk yönetimi ve kontrol süreçlerine ilişkin kapsamlı değerlendirmelere yer verilmektedir.</w:t>
      </w:r>
    </w:p>
    <w:p w:rsidR="00851B25" w:rsidRPr="00B67ADF" w:rsidRDefault="00851B25" w:rsidP="00851B25">
      <w:pPr>
        <w:pStyle w:val="Balk2"/>
        <w:spacing w:after="240"/>
        <w:rPr>
          <w:rFonts w:asciiTheme="minorHAnsi" w:hAnsiTheme="minorHAnsi"/>
        </w:rPr>
      </w:pPr>
      <w:bookmarkStart w:id="15" w:name="_Toc361996801"/>
      <w:bookmarkStart w:id="16" w:name="_Toc361998611"/>
      <w:bookmarkStart w:id="17" w:name="_Toc362098014"/>
      <w:bookmarkStart w:id="18" w:name="_Toc368635527"/>
      <w:r w:rsidRPr="00B67ADF">
        <w:rPr>
          <w:rFonts w:asciiTheme="minorHAnsi" w:hAnsiTheme="minorHAnsi"/>
        </w:rPr>
        <w:t>2.1. KURUMSAL YÖNETİM (YÖNETİŞİM)</w:t>
      </w:r>
      <w:bookmarkEnd w:id="15"/>
      <w:bookmarkEnd w:id="16"/>
      <w:bookmarkEnd w:id="17"/>
      <w:bookmarkEnd w:id="18"/>
    </w:p>
    <w:p w:rsidR="00851B25" w:rsidRPr="00AE0259" w:rsidRDefault="00851B25" w:rsidP="00851B25">
      <w:pPr>
        <w:tabs>
          <w:tab w:val="left" w:pos="3105"/>
        </w:tabs>
        <w:spacing w:after="240"/>
        <w:ind w:right="1"/>
        <w:jc w:val="both"/>
      </w:pPr>
      <w:r>
        <w:t>Kurumsal yönetim, “</w:t>
      </w:r>
      <w:r w:rsidRPr="006E6B3D">
        <w:rPr>
          <w:i/>
        </w:rPr>
        <w:t>Kurumun amaç</w:t>
      </w:r>
      <w:r>
        <w:rPr>
          <w:i/>
        </w:rPr>
        <w:t xml:space="preserve"> ve hedeflerine</w:t>
      </w:r>
      <w:r w:rsidRPr="006E6B3D">
        <w:rPr>
          <w:i/>
        </w:rPr>
        <w:t xml:space="preserve"> ulaşm</w:t>
      </w:r>
      <w:r>
        <w:rPr>
          <w:i/>
        </w:rPr>
        <w:t>asına yönelik olarak, üst yönetim</w:t>
      </w:r>
      <w:r w:rsidRPr="00AE0259">
        <w:rPr>
          <w:i/>
        </w:rPr>
        <w:t>tarafından, kurum faaliyetlerinin yönlendirilmesi, yönetilmesi ve gözlenmesi gayesiyle uygulanan yapı ve süreçlerin bir birleşimidir</w:t>
      </w:r>
      <w:r w:rsidRPr="00AE0259">
        <w:t>”.</w:t>
      </w:r>
    </w:p>
    <w:p w:rsidR="00851B25" w:rsidRPr="00AE0259" w:rsidRDefault="00851B25" w:rsidP="00851B25">
      <w:pPr>
        <w:tabs>
          <w:tab w:val="left" w:pos="3105"/>
        </w:tabs>
        <w:ind w:right="1"/>
        <w:jc w:val="both"/>
      </w:pPr>
      <w:r w:rsidRPr="00AE0259">
        <w:t xml:space="preserve">Kurumsal yönetim; iç kontrol ve risk yönetimi sistemlerinin temelini oluşturur. Yönetim tarafından kurum faaliyetlerinin yönetilmesi, yönlendirilmesi ve gözlenmesi amacı ile oluşturulan ve uygulanan; </w:t>
      </w:r>
    </w:p>
    <w:p w:rsidR="00851B25" w:rsidRPr="00AE0259" w:rsidRDefault="00851B25" w:rsidP="00851B25">
      <w:pPr>
        <w:pStyle w:val="T2"/>
      </w:pPr>
      <w:r w:rsidRPr="00AE0259">
        <w:t xml:space="preserve">Etik ilke ve davranış kuralları, </w:t>
      </w:r>
    </w:p>
    <w:p w:rsidR="00851B25" w:rsidRPr="00AE0259" w:rsidRDefault="00851B25" w:rsidP="00851B25">
      <w:pPr>
        <w:pStyle w:val="T2"/>
      </w:pPr>
      <w:r w:rsidRPr="00AE0259">
        <w:t>Misyon, vizyon ve değerler,</w:t>
      </w:r>
    </w:p>
    <w:p w:rsidR="00851B25" w:rsidRPr="00AE0259" w:rsidRDefault="00851B25" w:rsidP="00851B25">
      <w:pPr>
        <w:pStyle w:val="T2"/>
      </w:pPr>
      <w:r w:rsidRPr="00AE0259">
        <w:t xml:space="preserve">Kurumsal stratejiler, amaç, hedef ve performans göstergeleri, </w:t>
      </w:r>
    </w:p>
    <w:p w:rsidR="00851B25" w:rsidRPr="00AE0259" w:rsidRDefault="00851B25" w:rsidP="00851B25">
      <w:pPr>
        <w:pStyle w:val="T2"/>
      </w:pPr>
      <w:r w:rsidRPr="00AE0259">
        <w:t>Organizasyon yapısı,</w:t>
      </w:r>
    </w:p>
    <w:p w:rsidR="00851B25" w:rsidRPr="00AE0259" w:rsidRDefault="00851B25" w:rsidP="00851B25">
      <w:pPr>
        <w:pStyle w:val="T2"/>
      </w:pPr>
      <w:r w:rsidRPr="00AE0259">
        <w:t>Görev, yetki ve sorumlulukların dağıtımı,</w:t>
      </w:r>
    </w:p>
    <w:p w:rsidR="00851B25" w:rsidRPr="00AE0259" w:rsidRDefault="00851B25" w:rsidP="00851B25">
      <w:pPr>
        <w:pStyle w:val="T2"/>
      </w:pPr>
      <w:r w:rsidRPr="00AE0259">
        <w:t>Karar alma mekanizmaları,</w:t>
      </w:r>
    </w:p>
    <w:p w:rsidR="00851B25" w:rsidRPr="00AE0259" w:rsidRDefault="00851B25" w:rsidP="00851B25">
      <w:pPr>
        <w:pStyle w:val="T2"/>
      </w:pPr>
      <w:r w:rsidRPr="00AE0259">
        <w:t xml:space="preserve">Kurum içi iletişim, </w:t>
      </w:r>
    </w:p>
    <w:p w:rsidR="00851B25" w:rsidRPr="00AE0259" w:rsidRDefault="00851B25" w:rsidP="00851B25">
      <w:pPr>
        <w:pStyle w:val="T2"/>
      </w:pPr>
      <w:r w:rsidRPr="00AE0259">
        <w:t xml:space="preserve">Paydaşlarla olan ilişkiler, </w:t>
      </w:r>
    </w:p>
    <w:p w:rsidR="00851B25" w:rsidRPr="00AE0259" w:rsidRDefault="00851B25" w:rsidP="00851B25">
      <w:pPr>
        <w:pStyle w:val="T2"/>
      </w:pPr>
      <w:r w:rsidRPr="00AE0259">
        <w:t xml:space="preserve">İnsan kaynakları politikaları, </w:t>
      </w:r>
    </w:p>
    <w:p w:rsidR="00851B25" w:rsidRPr="00AE0259" w:rsidRDefault="00851B25" w:rsidP="00851B25">
      <w:pPr>
        <w:pStyle w:val="T2"/>
      </w:pPr>
      <w:r w:rsidRPr="00AE0259">
        <w:t>Faaliyet sonuçlarının izlenmesi ve raporlanması,</w:t>
      </w:r>
    </w:p>
    <w:p w:rsidR="00851B25" w:rsidRDefault="00851B25" w:rsidP="00851B25">
      <w:pPr>
        <w:tabs>
          <w:tab w:val="left" w:pos="3105"/>
        </w:tabs>
        <w:spacing w:after="240"/>
        <w:ind w:right="1"/>
        <w:jc w:val="both"/>
      </w:pPr>
      <w:proofErr w:type="gramStart"/>
      <w:r>
        <w:t>gibi</w:t>
      </w:r>
      <w:proofErr w:type="gramEnd"/>
      <w:r>
        <w:t xml:space="preserve"> çok sayıda işlem ve faaliyet kurumsal yönetim süreci kapsamındadır. </w:t>
      </w:r>
    </w:p>
    <w:p w:rsidR="00851B25" w:rsidRPr="00AE0259" w:rsidRDefault="00851B25" w:rsidP="00851B25">
      <w:pPr>
        <w:tabs>
          <w:tab w:val="left" w:pos="3105"/>
        </w:tabs>
        <w:ind w:right="1"/>
        <w:jc w:val="both"/>
      </w:pPr>
      <w:r>
        <w:lastRenderedPageBreak/>
        <w:t xml:space="preserve">Yukarıda belirtilen kurumsal yönetim unsurları, iç denetim planları hazırlanırken göz önünde bulundurulmalıdır. Hangi kurumsal yönetim süreçlerinin iç denetim planına alınacağına ilişkin karar, risk değerlendirme sonuçlarına dayanılarak ve üst yöneticinin değerlendirmeleri </w:t>
      </w:r>
      <w:r w:rsidRPr="00AE0259">
        <w:t xml:space="preserve">alınarak belirlenmelidir. Tüm kurumsal yönetim faaliyetlerinin bir plan döneminde denetlenmesi zorunlu olmayıp, kurumun amaçlarını gerçekleştirmesi üzerinde önemli etkiler yaratabilecek faaliyetlere ağırlık verilmelidir. </w:t>
      </w:r>
    </w:p>
    <w:p w:rsidR="00851B25" w:rsidRPr="00AE0259" w:rsidRDefault="00851B25" w:rsidP="00851B25">
      <w:pPr>
        <w:tabs>
          <w:tab w:val="left" w:pos="3105"/>
        </w:tabs>
        <w:ind w:right="1"/>
        <w:jc w:val="both"/>
      </w:pPr>
      <w:r w:rsidRPr="00AE0259">
        <w:t xml:space="preserve">Denetim görevlerinin yürütülmesi sırasında kurumsal yönetim riskleri de </w:t>
      </w:r>
      <w:proofErr w:type="gramStart"/>
      <w:r w:rsidRPr="00AE0259">
        <w:t>değerlendirilmelidir.Kurumsal</w:t>
      </w:r>
      <w:proofErr w:type="gramEnd"/>
      <w:r w:rsidRPr="00AE0259">
        <w:t xml:space="preserve"> yönetime ilişkin sorun oluşturabilecek bazı durumlar aşağıda sıralanmaktadır;</w:t>
      </w:r>
    </w:p>
    <w:p w:rsidR="00851B25" w:rsidRPr="00AE0259" w:rsidRDefault="00851B25" w:rsidP="00851B25">
      <w:pPr>
        <w:pStyle w:val="T2"/>
      </w:pPr>
      <w:r w:rsidRPr="00AE0259">
        <w:t>Yönetim tarafından uzun vadeli stratejiler yerine kısa vadeli sonuçlara odaklanılması,</w:t>
      </w:r>
    </w:p>
    <w:p w:rsidR="00851B25" w:rsidRPr="00AE0259" w:rsidRDefault="00851B25" w:rsidP="00851B25">
      <w:pPr>
        <w:pStyle w:val="T2"/>
      </w:pPr>
      <w:r w:rsidRPr="00AE0259">
        <w:t>Yöneticiler tarafından, kurumsal stratejilerin belirlenmesi ve performansın izlenmesi faaliyetlerinin, güvenilir ve güncel bilgiye dayanmadan gerçekleştirilmesi,</w:t>
      </w:r>
    </w:p>
    <w:p w:rsidR="00851B25" w:rsidRPr="00AE0259" w:rsidRDefault="00851B25" w:rsidP="00851B25">
      <w:pPr>
        <w:pStyle w:val="T2"/>
      </w:pPr>
      <w:r w:rsidRPr="00AE0259">
        <w:t>Üst yönetim tarafından belirlenen stratejilerin, birim düzeyindeki amaçlar ve hedefler ile ilişkisinin kurulmaması nedeniyle gerçekleştirilememesi,</w:t>
      </w:r>
    </w:p>
    <w:p w:rsidR="00851B25" w:rsidRPr="00AE0259" w:rsidRDefault="00851B25" w:rsidP="00851B25">
      <w:pPr>
        <w:pStyle w:val="T2"/>
      </w:pPr>
      <w:r w:rsidRPr="00AE0259">
        <w:t>Bilgi teknolojisi önceliklerinin, kurumsal hedeflere göre belirlenmemesi,</w:t>
      </w:r>
    </w:p>
    <w:p w:rsidR="00851B25" w:rsidRPr="00AE0259" w:rsidRDefault="00851B25" w:rsidP="00851B25">
      <w:pPr>
        <w:pStyle w:val="T2"/>
      </w:pPr>
      <w:r w:rsidRPr="00AE0259">
        <w:t>Kurumsal etik ilkelerin kurum özelinde belirlenmemiş veya duyurulmamış olması nedeniyle personelin farkındalık düzeyinin düşük olması,</w:t>
      </w:r>
    </w:p>
    <w:p w:rsidR="00851B25" w:rsidRPr="00AE0259" w:rsidRDefault="00851B25" w:rsidP="00851B25">
      <w:pPr>
        <w:pStyle w:val="T2"/>
      </w:pPr>
      <w:r w:rsidRPr="00AE0259">
        <w:t>Kilit fonksiyonlardaki personelin yetkin olmaması veya personel devir hızının yüksekliğinin, personelde tecrübe eksikliğine ve kontrollerin uygulanmasında güvenilirliğin azalmasına yol açması,</w:t>
      </w:r>
    </w:p>
    <w:p w:rsidR="00851B25" w:rsidRPr="00AE0259" w:rsidRDefault="00851B25" w:rsidP="00851B25">
      <w:pPr>
        <w:pStyle w:val="T2"/>
      </w:pPr>
      <w:r w:rsidRPr="00AE0259">
        <w:t xml:space="preserve">Etik ilke ve davranış kurallarının tanımlanmaması, ihbar politikalarının eksikliği veya bildirilen ihbarlar hakkında gerekli incelemelerin yapılmaması, etik ilke ve davranış kurallarının etkinliğinin değerlendirilmemesi, yöneticilerin kontrolleri geçersiz kılması gibi nedenlerle yolsuzlukların artması, </w:t>
      </w:r>
    </w:p>
    <w:p w:rsidR="00851B25" w:rsidRPr="00AE0259" w:rsidRDefault="00851B25" w:rsidP="00851B25">
      <w:pPr>
        <w:pStyle w:val="T2"/>
      </w:pPr>
      <w:r w:rsidRPr="00AE0259">
        <w:t>Yöneticilerin, risk ve kontrollere ilişkin yeterli farkındalığa sahip olmaması nedeniyle, yöneticilerin kararlarını, kararların taşıdığı riskleri tümüyle anlamadan ve değerlendirmeden vermesi.</w:t>
      </w:r>
    </w:p>
    <w:p w:rsidR="00851B25" w:rsidRDefault="00851B25" w:rsidP="00851B25">
      <w:pPr>
        <w:tabs>
          <w:tab w:val="left" w:pos="3105"/>
        </w:tabs>
        <w:spacing w:before="240" w:after="240"/>
        <w:jc w:val="both"/>
      </w:pPr>
      <w:r>
        <w:t>Kurumsal yönetim unsurları, ayrı bir denetim alanı olarak belirlenebileceği gibi denetim görevleri içerisinde de değerlendirilebilir. Kurumsal yönetimin bir bütün olarak ayrı bir denetim alanı olarak ele alınması düşünüldüğünde, özellikle kurumsal yönetime ilişkin olgunluk düzeyinin düşük olduğu kurumlarda, bu konuda önceliğin danışmanlık faaliyetlerine verilmesi uygun olacaktır.</w:t>
      </w:r>
    </w:p>
    <w:p w:rsidR="00851B25" w:rsidRDefault="00851B25" w:rsidP="00851B25">
      <w:pPr>
        <w:tabs>
          <w:tab w:val="left" w:pos="3105"/>
        </w:tabs>
        <w:spacing w:before="120" w:after="120"/>
        <w:jc w:val="both"/>
      </w:pPr>
      <w:r>
        <w:t xml:space="preserve">Kurumsal yönetimin </w:t>
      </w:r>
      <w:proofErr w:type="gramStart"/>
      <w:r>
        <w:t>denetimi;genellikle</w:t>
      </w:r>
      <w:proofErr w:type="gramEnd"/>
      <w:r>
        <w:t xml:space="preserve"> dolaylı veya dolaysız olarak üst yönetim tarafından veya onun talimatı ile gerçekleştirilen kontrollerin değerlendirilmesini de içerdiğinden, İDB Başkanları, kurumsal yönetim süreçlerine ilişkin denetim faaliyetlerini hassas konular olarak değerlendirmeli ve bu tür denetimlerin dikkat ve özenle </w:t>
      </w:r>
      <w:r w:rsidRPr="005E3839">
        <w:t>yürütülmesi</w:t>
      </w:r>
      <w:r>
        <w:t xml:space="preserve">ni sağlamalıdır.İDBBaşkanı, denetim ekibinin ihtiyaç duyduğu kişilerle görüşmesi veya belgeleri elde etmesi konusunda güçlüklerle karşılaşma ihtimalini dikkate almalı, kritik pozisyonlarda bulunan yöneticilerle denetim görevinin planlanması sürecinin </w:t>
      </w:r>
      <w:r>
        <w:lastRenderedPageBreak/>
        <w:t>erken safhalarında toplantı yapmalıdır. Bu toplantılarda; hangi bilgilere neden ihtiyaç duyulduğu, kurumsal yönetim süreçlerinin etkinliğinin değerlendirilmemesi durumunda, risk yönetimi ve kontrol sistemlerine ilişkin güvence faaliyetlerinin de eksik kalacağı gibi konular yöneticilere açıklanmalıdır. Yöneticilerin çekinceleri varsa bunların giderilmesi sağlanmalı ve bu kapsamda çözümlenemeyen hususlar, üst yöneticiye bildirilmelidir.</w:t>
      </w:r>
    </w:p>
    <w:p w:rsidR="00851B25" w:rsidRDefault="00851B25" w:rsidP="00851B25">
      <w:pPr>
        <w:tabs>
          <w:tab w:val="left" w:pos="3105"/>
        </w:tabs>
        <w:spacing w:before="120" w:after="240"/>
        <w:ind w:right="1"/>
        <w:jc w:val="both"/>
      </w:pPr>
      <w:r>
        <w:t>Kurumsal yönetimin değerlendirilmesi görevlerinde; “</w:t>
      </w:r>
      <w:r w:rsidRPr="00691191">
        <w:rPr>
          <w:i/>
        </w:rPr>
        <w:t>anketler</w:t>
      </w:r>
      <w:r>
        <w:t>”, “</w:t>
      </w:r>
      <w:r w:rsidRPr="00691191">
        <w:rPr>
          <w:i/>
        </w:rPr>
        <w:t>yönetimin öz değerlendirmeleri</w:t>
      </w:r>
      <w:r>
        <w:t>”, “</w:t>
      </w:r>
      <w:r w:rsidRPr="00691191">
        <w:rPr>
          <w:i/>
        </w:rPr>
        <w:t>ortak çalışma ve uzman desteği</w:t>
      </w:r>
      <w:r>
        <w:t>”  ve “</w:t>
      </w:r>
      <w:r w:rsidRPr="00395B59">
        <w:rPr>
          <w:i/>
        </w:rPr>
        <w:t>etik ile ilgili program ve faaliyetlerin değerlendirilmesi</w:t>
      </w:r>
      <w:r>
        <w:t>” araçları kullanılabilir.</w:t>
      </w:r>
    </w:p>
    <w:p w:rsidR="00851B25" w:rsidRPr="00B67ADF" w:rsidRDefault="00851B25" w:rsidP="00851B25">
      <w:pPr>
        <w:pStyle w:val="Balk3"/>
        <w:spacing w:before="120" w:after="120"/>
        <w:rPr>
          <w:bCs/>
          <w:sz w:val="24"/>
          <w:szCs w:val="24"/>
        </w:rPr>
      </w:pPr>
      <w:bookmarkStart w:id="19" w:name="_Toc361996803"/>
      <w:bookmarkStart w:id="20" w:name="_Toc361998613"/>
      <w:bookmarkStart w:id="21" w:name="_Toc362098016"/>
      <w:bookmarkStart w:id="22" w:name="_Toc368635528"/>
      <w:r w:rsidRPr="00B67ADF">
        <w:rPr>
          <w:bCs/>
          <w:sz w:val="24"/>
          <w:szCs w:val="24"/>
        </w:rPr>
        <w:t>2.1.</w:t>
      </w:r>
      <w:r>
        <w:rPr>
          <w:bCs/>
          <w:sz w:val="24"/>
          <w:szCs w:val="24"/>
        </w:rPr>
        <w:t>1</w:t>
      </w:r>
      <w:r w:rsidRPr="00B67ADF">
        <w:rPr>
          <w:bCs/>
          <w:sz w:val="24"/>
          <w:szCs w:val="24"/>
        </w:rPr>
        <w:t>. Anketler</w:t>
      </w:r>
      <w:bookmarkEnd w:id="19"/>
      <w:bookmarkEnd w:id="20"/>
      <w:bookmarkEnd w:id="21"/>
      <w:bookmarkEnd w:id="22"/>
    </w:p>
    <w:p w:rsidR="00851B25" w:rsidRDefault="00851B25" w:rsidP="00851B25">
      <w:pPr>
        <w:tabs>
          <w:tab w:val="left" w:pos="3105"/>
        </w:tabs>
        <w:spacing w:before="120" w:after="240"/>
        <w:ind w:right="1"/>
        <w:jc w:val="both"/>
      </w:pPr>
      <w:r>
        <w:t>Görevlerin yürütülmesi sırasında personel anketleri kullanılabilir. Anketler İDB tarafından oluşturulabileceği gibi, yönetim tarafından uygulanmakta olan anketlerden de faydalanılabilir. İnsan kaynakları birimi gibi, personelden bilgi toplanması amacıyla rutin anketler gerçekleştiren birimlerle işbirliği yapılarak, İDBBaşkanı tarafından anketlere istenilen soruların eklenmesi sağlanabilir.</w:t>
      </w:r>
    </w:p>
    <w:p w:rsidR="00851B25" w:rsidRPr="00B67ADF" w:rsidRDefault="00851B25" w:rsidP="00851B25">
      <w:pPr>
        <w:pStyle w:val="Balk3"/>
        <w:spacing w:before="120" w:after="120"/>
        <w:rPr>
          <w:bCs/>
          <w:sz w:val="24"/>
          <w:szCs w:val="24"/>
        </w:rPr>
      </w:pPr>
      <w:bookmarkStart w:id="23" w:name="_Toc361996804"/>
      <w:bookmarkStart w:id="24" w:name="_Toc361998614"/>
      <w:bookmarkStart w:id="25" w:name="_Toc362098017"/>
      <w:bookmarkStart w:id="26" w:name="_Toc368635529"/>
      <w:r w:rsidRPr="00B67ADF">
        <w:rPr>
          <w:bCs/>
          <w:sz w:val="24"/>
          <w:szCs w:val="24"/>
        </w:rPr>
        <w:t>2.1.</w:t>
      </w:r>
      <w:r>
        <w:rPr>
          <w:bCs/>
          <w:sz w:val="24"/>
          <w:szCs w:val="24"/>
        </w:rPr>
        <w:t>2</w:t>
      </w:r>
      <w:r w:rsidRPr="00B67ADF">
        <w:rPr>
          <w:bCs/>
          <w:sz w:val="24"/>
          <w:szCs w:val="24"/>
        </w:rPr>
        <w:t>. Yönetimin Öz Değerlendirmeleri</w:t>
      </w:r>
      <w:bookmarkEnd w:id="23"/>
      <w:bookmarkEnd w:id="24"/>
      <w:bookmarkEnd w:id="25"/>
      <w:bookmarkEnd w:id="26"/>
    </w:p>
    <w:p w:rsidR="00851B25" w:rsidRDefault="00851B25" w:rsidP="00851B25">
      <w:pPr>
        <w:tabs>
          <w:tab w:val="left" w:pos="3105"/>
        </w:tabs>
        <w:spacing w:before="120" w:after="240"/>
        <w:ind w:right="1"/>
        <w:jc w:val="both"/>
      </w:pPr>
      <w:r>
        <w:t>Yönetim tarafından gerçekleştirilen öz değerlendirmeler, kurumsal yönetim süreçlerinin değerlendirilmesine katkı sağlayabilir. Ancak bu değerlendirmelerin subjektif olabileceği göz ardı edilmemelidir. İyi kurumsal yönetim uygulamaları hakkında yeterli bilgiye sahip olmayan yönetimler, öz değerlendirme sonucunda uygulanabilir ve değer katıcı öneriler geliştiremeyebilir. Belirtilen nedenlerle, yönetim tarafından yapılan öz değerlendirme çalışmasına güven duyabilmek için, iç denetimin öncelikle öz değerlendirme sürecinin etkinliğini değerlendirmesi gerekir.</w:t>
      </w:r>
    </w:p>
    <w:p w:rsidR="00851B25" w:rsidRPr="00B67ADF" w:rsidRDefault="00851B25" w:rsidP="00851B25">
      <w:pPr>
        <w:pStyle w:val="Balk3"/>
        <w:spacing w:before="120" w:after="120"/>
        <w:rPr>
          <w:bCs/>
          <w:sz w:val="24"/>
          <w:szCs w:val="24"/>
        </w:rPr>
      </w:pPr>
      <w:bookmarkStart w:id="27" w:name="_Toc361996805"/>
      <w:bookmarkStart w:id="28" w:name="_Toc361998615"/>
      <w:bookmarkStart w:id="29" w:name="_Toc362098018"/>
      <w:bookmarkStart w:id="30" w:name="_Toc368635530"/>
      <w:r w:rsidRPr="00B67ADF">
        <w:rPr>
          <w:bCs/>
          <w:sz w:val="24"/>
          <w:szCs w:val="24"/>
        </w:rPr>
        <w:t>2.1.</w:t>
      </w:r>
      <w:r>
        <w:rPr>
          <w:bCs/>
          <w:sz w:val="24"/>
          <w:szCs w:val="24"/>
        </w:rPr>
        <w:t>3</w:t>
      </w:r>
      <w:r w:rsidRPr="00B67ADF">
        <w:rPr>
          <w:bCs/>
          <w:sz w:val="24"/>
          <w:szCs w:val="24"/>
        </w:rPr>
        <w:t>. Ortak Çalışma veya Uzman Desteği</w:t>
      </w:r>
      <w:bookmarkEnd w:id="27"/>
      <w:bookmarkEnd w:id="28"/>
      <w:bookmarkEnd w:id="29"/>
      <w:bookmarkEnd w:id="30"/>
    </w:p>
    <w:p w:rsidR="00851B25" w:rsidRPr="008438B0" w:rsidRDefault="00851B25" w:rsidP="00851B25">
      <w:pPr>
        <w:tabs>
          <w:tab w:val="left" w:pos="3105"/>
        </w:tabs>
        <w:spacing w:before="120"/>
        <w:jc w:val="both"/>
      </w:pPr>
      <w:r w:rsidRPr="008438B0">
        <w:t xml:space="preserve">Üst yönetici, İDB’nin talebi üzerine veya İDB’nin görüşünü alarak, </w:t>
      </w:r>
      <w:r>
        <w:t>kurumsal yönetim</w:t>
      </w:r>
      <w:r w:rsidRPr="008438B0">
        <w:t xml:space="preserve"> sürecinin veya </w:t>
      </w:r>
      <w:r>
        <w:t>kurumsal yönetim</w:t>
      </w:r>
      <w:r w:rsidRPr="008438B0">
        <w:t>unsurlarından bazılarının, kurum dışından bir uzman veya uzman grubu tarafından değerlendirilmesini</w:t>
      </w:r>
      <w:r>
        <w:t xml:space="preserve"> isteyebilir. Böyle bir durumda</w:t>
      </w:r>
      <w:r w:rsidRPr="008438B0">
        <w:t xml:space="preserve"> İDB Başkanı</w:t>
      </w:r>
      <w:r>
        <w:t>,</w:t>
      </w:r>
      <w:r w:rsidRPr="008438B0">
        <w:t xml:space="preserve"> bu uzmanlar ile ortak çalışma imkânını değerlendirmelidir.</w:t>
      </w:r>
    </w:p>
    <w:p w:rsidR="00851B25" w:rsidRDefault="00851B25" w:rsidP="00851B25">
      <w:pPr>
        <w:tabs>
          <w:tab w:val="left" w:pos="3105"/>
        </w:tabs>
        <w:spacing w:after="240"/>
        <w:ind w:right="1"/>
        <w:jc w:val="both"/>
      </w:pPr>
      <w:proofErr w:type="gramStart"/>
      <w:r>
        <w:t>Benzer şekildeİDBBaşkanı, kurumsal yönetim süreçlerinin denetimi için özel bir yetkinlik (iç ve dış uzmanlar gibi) gerekip gerekmediğini değerlendirmeli ve iç denetim ekibinin kurumsal yönetim süreçlerinin tamamını veya bir bölümünü değerlendirmek için gereken bilgi ve tecrübeye sahip olmadığı durumlarda, başka bir iç denetçiden veya konunun uzmanından görüş veya yardım alınmasını sağlamalıdır.</w:t>
      </w:r>
      <w:proofErr w:type="gramEnd"/>
    </w:p>
    <w:p w:rsidR="00851B25" w:rsidRDefault="00851B25" w:rsidP="00851B25">
      <w:pPr>
        <w:tabs>
          <w:tab w:val="left" w:pos="3105"/>
        </w:tabs>
        <w:spacing w:after="240"/>
        <w:ind w:right="1"/>
        <w:jc w:val="both"/>
      </w:pPr>
    </w:p>
    <w:p w:rsidR="00851B25" w:rsidRPr="00B67ADF" w:rsidRDefault="00851B25" w:rsidP="00851B25">
      <w:pPr>
        <w:pStyle w:val="Balk3"/>
        <w:spacing w:before="0" w:after="120"/>
        <w:rPr>
          <w:bCs/>
          <w:sz w:val="24"/>
          <w:szCs w:val="24"/>
        </w:rPr>
      </w:pPr>
      <w:bookmarkStart w:id="31" w:name="_Toc361996806"/>
      <w:bookmarkStart w:id="32" w:name="_Toc361998616"/>
      <w:bookmarkStart w:id="33" w:name="_Toc362098019"/>
      <w:bookmarkStart w:id="34" w:name="_Toc368635531"/>
      <w:r w:rsidRPr="00B67ADF">
        <w:rPr>
          <w:bCs/>
          <w:sz w:val="24"/>
          <w:szCs w:val="24"/>
        </w:rPr>
        <w:t>2.1.</w:t>
      </w:r>
      <w:r>
        <w:rPr>
          <w:bCs/>
          <w:sz w:val="24"/>
          <w:szCs w:val="24"/>
        </w:rPr>
        <w:t>4</w:t>
      </w:r>
      <w:r w:rsidRPr="00B67ADF">
        <w:rPr>
          <w:bCs/>
          <w:sz w:val="24"/>
          <w:szCs w:val="24"/>
        </w:rPr>
        <w:t>. Etik İle İlgili Program ve Faaliyetlerin Değerlendirilmesi</w:t>
      </w:r>
      <w:bookmarkEnd w:id="31"/>
      <w:bookmarkEnd w:id="32"/>
      <w:bookmarkEnd w:id="33"/>
      <w:bookmarkEnd w:id="34"/>
    </w:p>
    <w:p w:rsidR="00851B25" w:rsidRDefault="00851B25" w:rsidP="00851B25">
      <w:pPr>
        <w:tabs>
          <w:tab w:val="left" w:pos="3105"/>
        </w:tabs>
        <w:ind w:right="1"/>
        <w:jc w:val="both"/>
      </w:pPr>
      <w:r>
        <w:t xml:space="preserve">2110 No.lu Standart, kurumların etikle ilgili amaç, program ve faaliyetlerinin etik tasarımının uygulanması ve </w:t>
      </w:r>
      <w:proofErr w:type="gramStart"/>
      <w:r>
        <w:t>etkililiğinin,İDB’ler</w:t>
      </w:r>
      <w:proofErr w:type="gramEnd"/>
      <w:r>
        <w:t xml:space="preserve"> tarafından değerlendirilmesine özel bir vurgu yapmıştır.Etik ile ilgili program ve faaliyetlerin değerlendirilmesi sırasında dikkate alınacak konular ile </w:t>
      </w:r>
      <w:r w:rsidRPr="00ED79BA">
        <w:t xml:space="preserve">uygulanabilecek </w:t>
      </w:r>
      <w:r>
        <w:t>yöntemlere ekte yer verilmiştir</w:t>
      </w:r>
      <w:r w:rsidRPr="00E52DC0">
        <w:rPr>
          <w:b/>
        </w:rPr>
        <w:t>(EK-</w:t>
      </w:r>
      <w:r>
        <w:rPr>
          <w:b/>
        </w:rPr>
        <w:t>2</w:t>
      </w:r>
      <w:r w:rsidRPr="00E52DC0">
        <w:rPr>
          <w:b/>
        </w:rPr>
        <w:t>: Etik Denetimi)</w:t>
      </w:r>
      <w:r>
        <w:t>.</w:t>
      </w:r>
    </w:p>
    <w:p w:rsidR="00D1740D" w:rsidRDefault="00D1740D" w:rsidP="00851B25">
      <w:pPr>
        <w:tabs>
          <w:tab w:val="left" w:pos="3105"/>
        </w:tabs>
        <w:ind w:right="1"/>
        <w:jc w:val="both"/>
      </w:pPr>
    </w:p>
    <w:p w:rsidR="00851B25" w:rsidRPr="00B67ADF" w:rsidRDefault="00851B25" w:rsidP="00851B25">
      <w:pPr>
        <w:pStyle w:val="Balk2"/>
        <w:spacing w:after="240"/>
        <w:rPr>
          <w:rFonts w:asciiTheme="minorHAnsi" w:hAnsiTheme="minorHAnsi"/>
        </w:rPr>
      </w:pPr>
      <w:bookmarkStart w:id="35" w:name="_Toc361998617"/>
      <w:bookmarkStart w:id="36" w:name="_Toc362098020"/>
      <w:bookmarkStart w:id="37" w:name="_Toc368635532"/>
      <w:r w:rsidRPr="00B67ADF">
        <w:rPr>
          <w:rFonts w:asciiTheme="minorHAnsi" w:hAnsiTheme="minorHAnsi"/>
        </w:rPr>
        <w:lastRenderedPageBreak/>
        <w:t>2.2. RİSK YÖNETİMİ</w:t>
      </w:r>
      <w:bookmarkEnd w:id="35"/>
      <w:bookmarkEnd w:id="36"/>
      <w:bookmarkEnd w:id="37"/>
    </w:p>
    <w:p w:rsidR="00851B25" w:rsidRDefault="00851B25" w:rsidP="00851B25">
      <w:pPr>
        <w:spacing w:after="240"/>
        <w:jc w:val="both"/>
        <w:rPr>
          <w:szCs w:val="24"/>
        </w:rPr>
      </w:pPr>
      <w:r w:rsidRPr="00F606E2">
        <w:rPr>
          <w:szCs w:val="24"/>
        </w:rPr>
        <w:t xml:space="preserve">Risk: </w:t>
      </w:r>
      <w:r>
        <w:rPr>
          <w:szCs w:val="24"/>
        </w:rPr>
        <w:t>“</w:t>
      </w:r>
      <w:r w:rsidRPr="00E744D8">
        <w:rPr>
          <w:i/>
          <w:szCs w:val="24"/>
        </w:rPr>
        <w:t>Kurumların amaç ve hedeflerine ulaşmasına ve görevlerinin ifasına engel olabilecek veya beklenmeyen zararlara yol açabilecek durum ya da olaylar</w:t>
      </w:r>
      <w:r>
        <w:rPr>
          <w:szCs w:val="24"/>
        </w:rPr>
        <w:t>” şeklinde ifade edilebilir.</w:t>
      </w:r>
    </w:p>
    <w:p w:rsidR="00851B25" w:rsidRDefault="00851B25" w:rsidP="00851B25">
      <w:pPr>
        <w:spacing w:after="240"/>
        <w:jc w:val="both"/>
      </w:pPr>
      <w:r>
        <w:t>Risk yönetimi, “</w:t>
      </w:r>
      <w:r w:rsidRPr="00836269">
        <w:rPr>
          <w:i/>
          <w:szCs w:val="24"/>
        </w:rPr>
        <w:t>Risklerin tanımlanması, değerlendirilmesi ve etkisinin kabul edilebilir bir seviyede tutulabilmesi için gerekli kontrollerin uygulanması, gözden geçirilmesi ve raporlanmasını sağlayan bir yönetim sürecidir</w:t>
      </w:r>
      <w:r>
        <w:t xml:space="preserve">.” </w:t>
      </w:r>
    </w:p>
    <w:p w:rsidR="00851B25" w:rsidRDefault="00851B25" w:rsidP="00851B25">
      <w:pPr>
        <w:spacing w:after="240"/>
        <w:jc w:val="both"/>
      </w:pPr>
      <w:r>
        <w:rPr>
          <w:szCs w:val="24"/>
        </w:rPr>
        <w:t>Y</w:t>
      </w:r>
      <w:r w:rsidRPr="006B71CF">
        <w:rPr>
          <w:szCs w:val="24"/>
        </w:rPr>
        <w:t xml:space="preserve">önetim, risklerin tanımlanması ve kontrolü için gerekli stratejilerin geliştirilmesinden ve uygulanmasından </w:t>
      </w:r>
      <w:proofErr w:type="gramStart"/>
      <w:r w:rsidRPr="006B71CF">
        <w:rPr>
          <w:szCs w:val="24"/>
        </w:rPr>
        <w:t>sorumludur.</w:t>
      </w:r>
      <w:r>
        <w:rPr>
          <w:szCs w:val="24"/>
        </w:rPr>
        <w:t>Kurumsal</w:t>
      </w:r>
      <w:proofErr w:type="gramEnd"/>
      <w:r>
        <w:rPr>
          <w:szCs w:val="24"/>
        </w:rPr>
        <w:t xml:space="preserve"> risk yönetiminden en üst düzeyde sorumlu olankişi üst yönetici olmakla birlikte; birim yöneticileri de, hem kurumsal anlamda hem de operasyonel anlamda risk yönetiminden sorumludur.</w:t>
      </w:r>
    </w:p>
    <w:p w:rsidR="00851B25" w:rsidRPr="000246DD" w:rsidRDefault="00851B25" w:rsidP="00851B25">
      <w:pPr>
        <w:spacing w:after="240"/>
        <w:jc w:val="both"/>
      </w:pPr>
      <w:r w:rsidRPr="000246DD">
        <w:t>Kurumsal düzeyde riskler, kurumun tüm faaliyet ve süreçlerini etkileyebilecek risklerdir. Söz konusu riskler</w:t>
      </w:r>
      <w:r>
        <w:t>;</w:t>
      </w:r>
      <w:r w:rsidRPr="000246DD">
        <w:t xml:space="preserve"> doğal afetler ya da ekonomik koşullar gibi kurum dışından kaynaklanan riskler olabileceği gibi, insan kaynakları yönetimindeki zafiyetlerden kaynaklanan riskler gibi kurum içinden de </w:t>
      </w:r>
      <w:r>
        <w:t>olabilir</w:t>
      </w:r>
      <w:r w:rsidRPr="000246DD">
        <w:t xml:space="preserve">. </w:t>
      </w:r>
    </w:p>
    <w:p w:rsidR="00851B25" w:rsidRDefault="00851B25" w:rsidP="00851B25">
      <w:pPr>
        <w:spacing w:after="240"/>
        <w:jc w:val="both"/>
      </w:pPr>
      <w:r w:rsidRPr="000246DD">
        <w:t>Belirli bir süreç ya da faaliyetle ilgili operasyonel riskler</w:t>
      </w:r>
      <w:r>
        <w:t>,</w:t>
      </w:r>
      <w:r w:rsidRPr="000246DD">
        <w:t xml:space="preserve"> doğrudan ilgili süreç ya da birim yöneticisinin sorumluluğunda iken; kurumsal risklerin </w:t>
      </w:r>
      <w:r w:rsidRPr="00AA3BC5">
        <w:t xml:space="preserve">yönetilmesinde ve bu konuda gerekli iyileştirici tedbirlerin alınmasında öncelikli sorumluluk </w:t>
      </w:r>
      <w:r w:rsidRPr="000246DD">
        <w:t>üst yöneticiye aittir. Diğer taraftan aynı idaredeki birim yöneticileri ise doğrudan kendi birimlerindeki risklere ilişkin tedbir alarak, risklerin olumsuz sonuçlarından kaçınmaya çalışabilirler</w:t>
      </w:r>
      <w:r>
        <w:t>.</w:t>
      </w:r>
    </w:p>
    <w:p w:rsidR="00851B25" w:rsidRDefault="00851B25" w:rsidP="00851B25">
      <w:pPr>
        <w:spacing w:after="240"/>
        <w:jc w:val="both"/>
      </w:pPr>
      <w:r w:rsidRPr="000246DD">
        <w:t>Üst yönetici, kurumun tüm faaliyet ve süreçlerini etkileyen yatay konularda</w:t>
      </w:r>
      <w:r>
        <w:t>ki (</w:t>
      </w:r>
      <w:r w:rsidRPr="000246DD">
        <w:t>insan kaynakları, lojistik, güvenlik vb.) risklerin sorumluluğunu tek başına ilgili destek birimlerine bırak</w:t>
      </w:r>
      <w:r>
        <w:t>mamalı ve s</w:t>
      </w:r>
      <w:r w:rsidRPr="000246DD">
        <w:t xml:space="preserve">öz konusu yatay </w:t>
      </w:r>
      <w:r>
        <w:t xml:space="preserve">(ortak) </w:t>
      </w:r>
      <w:r w:rsidRPr="000246DD">
        <w:t>süreçlerin yeterli ve etkili kontrollere sahip olduğundan da emin olmalıdır</w:t>
      </w:r>
      <w:r>
        <w:t>.</w:t>
      </w:r>
    </w:p>
    <w:p w:rsidR="00851B25" w:rsidRDefault="00851B25" w:rsidP="00851B25">
      <w:pPr>
        <w:ind w:right="1"/>
        <w:jc w:val="both"/>
      </w:pPr>
      <w:r>
        <w:t>İDB’ninrisk yönetimine ilişkin rolü, kurumun olgunluk düzeyine bağlı olarak sınırlı bir görev almaktan, iş ve işlemleri fiili olarak üstlenmeye doğru giden bir yelpaze içinde değişim gösterir. Aşağıdaki şekil, kurumsal risk yönetiminde İDB’nin üstlenebileceği, belirli şartlar altında üstlenebileceği ve üstlenmemesi gereken rolleri göstermektedir.</w:t>
      </w:r>
    </w:p>
    <w:p w:rsidR="00851B25" w:rsidRDefault="00851B25" w:rsidP="00851B25">
      <w:pPr>
        <w:rPr>
          <w:b/>
          <w:highlight w:val="cyan"/>
        </w:rPr>
      </w:pPr>
    </w:p>
    <w:p w:rsidR="00851B25" w:rsidRDefault="00851B25" w:rsidP="00851B25">
      <w:pPr>
        <w:rPr>
          <w:b/>
          <w:highlight w:val="cyan"/>
        </w:rPr>
      </w:pPr>
    </w:p>
    <w:p w:rsidR="00851B25" w:rsidRDefault="00851B25" w:rsidP="00851B25">
      <w:pPr>
        <w:rPr>
          <w:b/>
          <w:highlight w:val="cyan"/>
        </w:rPr>
      </w:pPr>
    </w:p>
    <w:p w:rsidR="00851B25" w:rsidRDefault="00851B25" w:rsidP="00851B25">
      <w:pPr>
        <w:rPr>
          <w:b/>
          <w:highlight w:val="cyan"/>
        </w:rPr>
      </w:pPr>
    </w:p>
    <w:p w:rsidR="00024197" w:rsidRDefault="00024197" w:rsidP="00851B25">
      <w:pPr>
        <w:rPr>
          <w:b/>
          <w:highlight w:val="cyan"/>
        </w:rPr>
      </w:pPr>
    </w:p>
    <w:p w:rsidR="00024197" w:rsidRDefault="00024197" w:rsidP="00851B25">
      <w:pPr>
        <w:rPr>
          <w:b/>
          <w:highlight w:val="cyan"/>
        </w:rPr>
      </w:pPr>
    </w:p>
    <w:p w:rsidR="00024197" w:rsidRDefault="00024197" w:rsidP="00851B25">
      <w:pPr>
        <w:rPr>
          <w:b/>
          <w:highlight w:val="cyan"/>
        </w:rPr>
      </w:pPr>
    </w:p>
    <w:p w:rsidR="00024197" w:rsidRDefault="00024197" w:rsidP="00851B25">
      <w:pPr>
        <w:rPr>
          <w:b/>
          <w:highlight w:val="cyan"/>
        </w:rPr>
      </w:pPr>
    </w:p>
    <w:p w:rsidR="00851B25" w:rsidRDefault="00851B25" w:rsidP="00851B25">
      <w:pPr>
        <w:rPr>
          <w:b/>
          <w:highlight w:val="cyan"/>
        </w:rPr>
      </w:pPr>
    </w:p>
    <w:p w:rsidR="00851B25" w:rsidRPr="00E53AB5" w:rsidRDefault="00851B25" w:rsidP="00851B25">
      <w:pPr>
        <w:ind w:right="1"/>
        <w:jc w:val="center"/>
        <w:rPr>
          <w:b/>
        </w:rPr>
      </w:pPr>
      <w:r w:rsidRPr="00982CD6">
        <w:rPr>
          <w:b/>
        </w:rPr>
        <w:lastRenderedPageBreak/>
        <w:t xml:space="preserve">Şekil </w:t>
      </w:r>
      <w:proofErr w:type="gramStart"/>
      <w:r w:rsidRPr="00982CD6">
        <w:rPr>
          <w:b/>
        </w:rPr>
        <w:t>2.1</w:t>
      </w:r>
      <w:proofErr w:type="gramEnd"/>
      <w:r w:rsidRPr="00982CD6">
        <w:rPr>
          <w:b/>
        </w:rPr>
        <w:t>. Kurumsal Risk Yönetiminde İç Denetimin Rolü</w:t>
      </w:r>
      <w:r>
        <w:rPr>
          <w:rStyle w:val="DipnotBavurusu"/>
          <w:b/>
        </w:rPr>
        <w:footnoteReference w:id="2"/>
      </w:r>
    </w:p>
    <w:p w:rsidR="00851B25" w:rsidRDefault="00851B25" w:rsidP="00851B25">
      <w:r>
        <w:rPr>
          <w:b/>
          <w:noProof/>
        </w:rPr>
        <w:drawing>
          <wp:inline distT="0" distB="0" distL="0" distR="0">
            <wp:extent cx="5759450" cy="3557597"/>
            <wp:effectExtent l="0" t="0" r="0" b="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RM Fan.jpg"/>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759450" cy="3557597"/>
                    </a:xfrm>
                    <a:prstGeom prst="rect">
                      <a:avLst/>
                    </a:prstGeom>
                  </pic:spPr>
                </pic:pic>
              </a:graphicData>
            </a:graphic>
          </wp:inline>
        </w:drawing>
      </w:r>
      <w:r w:rsidR="00AA52DE" w:rsidRPr="00AA52DE">
        <w:rPr>
          <w:noProof/>
          <w:sz w:val="16"/>
          <w:szCs w:val="16"/>
        </w:rPr>
        <w:pict>
          <v:shapetype id="_x0000_t202" coordsize="21600,21600" o:spt="202" path="m,l,21600r21600,l21600,xe">
            <v:stroke joinstyle="miter"/>
            <v:path gradientshapeok="t" o:connecttype="rect"/>
          </v:shapetype>
          <v:shape id="Metin Kutusu 175" o:spid="_x0000_s1039" type="#_x0000_t202" style="position:absolute;margin-left:154.6pt;margin-top:91.7pt;width:161.2pt;height:16.7pt;rotation:-5559458fd;z-index:251661312;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" filled="f" stroked="f">
            <v:textbox style="mso-next-textbox:#Metin Kutusu 175">
              <w:txbxContent>
                <w:p w:rsidR="00E853B9" w:rsidRPr="009D49CA" w:rsidRDefault="00E853B9" w:rsidP="00851B25"/>
              </w:txbxContent>
            </v:textbox>
          </v:shape>
        </w:pict>
      </w:r>
      <w:r w:rsidR="00AA52DE" w:rsidRPr="00AA52DE">
        <w:rPr>
          <w:rFonts w:ascii="Arial" w:hAnsi="Arial" w:cs="Arial"/>
          <w:b/>
          <w:bCs/>
          <w:noProof/>
          <w:color w:val="000000"/>
          <w:sz w:val="12"/>
          <w:szCs w:val="12"/>
        </w:rPr>
        <w:pict>
          <v:shape id="Metin Kutusu 2" o:spid="_x0000_s1038" type="#_x0000_t202" style="position:absolute;margin-left:184.3pt;margin-top:110.1pt;width:182.35pt;height:15.95pt;rotation:-4364717fd;z-index:25166028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" filled="f" stroked="f">
            <v:textbox style="mso-next-textbox:#Metin Kutusu 2">
              <w:txbxContent>
                <w:p w:rsidR="00E853B9" w:rsidRPr="009D49CA" w:rsidRDefault="00E853B9" w:rsidP="00851B25">
                  <w:pPr>
                    <w:rPr>
                      <w:szCs w:val="16"/>
                    </w:rPr>
                  </w:pPr>
                </w:p>
              </w:txbxContent>
            </v:textbox>
          </v:shape>
        </w:pict>
      </w:r>
    </w:p>
    <w:p w:rsidR="00851B25" w:rsidRDefault="00851B25" w:rsidP="00851B25"/>
    <w:p w:rsidR="00851B25" w:rsidRDefault="00851B25" w:rsidP="00851B25">
      <w:pPr>
        <w:jc w:val="both"/>
      </w:pPr>
      <w:r>
        <w:t xml:space="preserve">Şekil 2.1’in sol tarafında yer alan faaliyetler güvence faaliyetlerini, orta bölümde yer alan faaliyetler ise, danışmanlık faaliyetlerini </w:t>
      </w:r>
      <w:proofErr w:type="gramStart"/>
      <w:r>
        <w:t>göstermektedir.Standartlara</w:t>
      </w:r>
      <w:proofErr w:type="gramEnd"/>
      <w:r>
        <w:t xml:space="preserve"> uygun olarak faaliyet gösteren bir İDB, bu faaliyetlerin en azından bir kısmını yürütmelidir. </w:t>
      </w:r>
    </w:p>
    <w:p w:rsidR="00851B25" w:rsidRDefault="00851B25" w:rsidP="00851B25">
      <w:pPr>
        <w:ind w:right="1"/>
        <w:jc w:val="both"/>
      </w:pPr>
      <w:r>
        <w:t>İDB, risk yönetim süreçlerine ilişkin sorumluluklarını;(1) Kurumu kapsayan risk yönetim sisteminin değerlendirilmesi</w:t>
      </w:r>
      <w:r>
        <w:rPr>
          <w:rStyle w:val="DipnotBavurusu"/>
        </w:rPr>
        <w:footnoteReference w:id="3"/>
      </w:r>
      <w:r>
        <w:t>veya (2) Denetim görevlerinde risklerin yönetilmesinin değerlendirilmesi şeklinde yerine getirebilir.</w:t>
      </w:r>
    </w:p>
    <w:p w:rsidR="00851B25" w:rsidRPr="00B67ADF" w:rsidRDefault="00851B25" w:rsidP="00851B25">
      <w:pPr>
        <w:pStyle w:val="Balk3"/>
        <w:rPr>
          <w:bCs/>
          <w:sz w:val="24"/>
          <w:szCs w:val="24"/>
        </w:rPr>
      </w:pPr>
      <w:bookmarkStart w:id="38" w:name="_Toc361998618"/>
      <w:bookmarkStart w:id="39" w:name="_Toc362098021"/>
      <w:bookmarkStart w:id="40" w:name="_Toc368635533"/>
      <w:r w:rsidRPr="00B67ADF">
        <w:rPr>
          <w:bCs/>
          <w:sz w:val="24"/>
          <w:szCs w:val="24"/>
        </w:rPr>
        <w:t>2.2.1. Kurumu Kapsayan Risk Yönetim Sisteminin Değerlendirilmesi</w:t>
      </w:r>
      <w:bookmarkEnd w:id="38"/>
      <w:bookmarkEnd w:id="39"/>
      <w:bookmarkEnd w:id="40"/>
    </w:p>
    <w:p w:rsidR="00851B25" w:rsidRDefault="00851B25" w:rsidP="00851B25">
      <w:pPr>
        <w:ind w:right="1"/>
        <w:jc w:val="both"/>
      </w:pPr>
      <w:r>
        <w:t xml:space="preserve">İDB’ler, kurumlarında yürütülen risk yönetim süreçlerinin gelişmişlik düzeylerini göz önünde bulundurarak, iç denetim faaliyetinin denetim veya danışmanlık türlerinden hangisini uygulayarak yürüteceğine karar vermelidir.  </w:t>
      </w:r>
    </w:p>
    <w:p w:rsidR="00851B25" w:rsidRDefault="00851B25" w:rsidP="00851B25">
      <w:pPr>
        <w:ind w:right="1"/>
        <w:jc w:val="both"/>
      </w:pPr>
      <w:r w:rsidRPr="006D22BD">
        <w:t>Kurumda risk yönetim süreci oluşturulmamışsa,</w:t>
      </w:r>
      <w:r>
        <w:t xml:space="preserve"> İDB </w:t>
      </w:r>
      <w:proofErr w:type="gramStart"/>
      <w:r>
        <w:t>Başkanı,kurumsal</w:t>
      </w:r>
      <w:proofErr w:type="gramEnd"/>
      <w:r>
        <w:t xml:space="preserve"> risk yönetiminin gerekliliği konusunda üst yöneticiyi bilgilendirmeli, kendi tavsiyelerini sunarak iç denetim faaliyetinin risk yönetimi sürecindeki rolü konusunda üst yöneticinin talimatlarını almalıdır. </w:t>
      </w:r>
    </w:p>
    <w:p w:rsidR="00851B25" w:rsidRPr="00B8120B" w:rsidRDefault="00851B25" w:rsidP="00851B25">
      <w:pPr>
        <w:ind w:right="1"/>
        <w:jc w:val="both"/>
      </w:pPr>
      <w:r w:rsidRPr="00ED79BA">
        <w:lastRenderedPageBreak/>
        <w:t xml:space="preserve">Risk yönetim süreçlerinin </w:t>
      </w:r>
      <w:r>
        <w:t xml:space="preserve">net bir şekilde </w:t>
      </w:r>
      <w:r w:rsidRPr="00ED79BA">
        <w:t>tanımlanmadığı</w:t>
      </w:r>
      <w:r>
        <w:t xml:space="preserve">ve kayıtlı hale getirilmediği </w:t>
      </w:r>
      <w:r w:rsidRPr="00ED79BA">
        <w:t>kurumlarda, İDB</w:t>
      </w:r>
      <w:r>
        <w:t>’nin</w:t>
      </w:r>
      <w:r w:rsidRPr="00ED79BA">
        <w:t xml:space="preserve">, </w:t>
      </w:r>
      <w:r w:rsidRPr="00ED79BA">
        <w:rPr>
          <w:u w:val="single"/>
        </w:rPr>
        <w:t>kurumun risk</w:t>
      </w:r>
      <w:r w:rsidRPr="0085329E">
        <w:rPr>
          <w:u w:val="single"/>
        </w:rPr>
        <w:t xml:space="preserve"> yönetimi süreçlerini geliştirmek üzere danışmanlık hizmeti sağlaması daha doğru bir yaklaşımdır</w:t>
      </w:r>
      <w:r w:rsidRPr="0085329E">
        <w:t xml:space="preserve">. </w:t>
      </w:r>
      <w:r>
        <w:t xml:space="preserve">İç denetimin sağlayacağı danışmanlığın kapsamı, kurumun risk olgunluğu, üst yönetimin talepleri, kurumun sağlayabileceği iç ve dış kaynakların niteliği gibi unsurlara bağlıdır ve zaman içinde değişiklik gösterebilir. İç </w:t>
      </w:r>
      <w:r w:rsidRPr="00F71C61">
        <w:t xml:space="preserve">denetçilerin risk yönetimi konusundaki uzmanlıkları, risk yönetiminin kurulması aşamasındaki çalışmalara </w:t>
      </w:r>
      <w:r>
        <w:t>öncülük</w:t>
      </w:r>
      <w:r w:rsidRPr="00F71C61">
        <w:rPr>
          <w:rStyle w:val="DipnotBavurusu"/>
        </w:rPr>
        <w:footnoteReference w:id="4"/>
      </w:r>
      <w:r w:rsidRPr="00F71C61">
        <w:t>etme</w:t>
      </w:r>
      <w:r>
        <w:t>ler</w:t>
      </w:r>
      <w:r w:rsidRPr="00F71C61">
        <w:t>ini gerektirebilir.</w:t>
      </w:r>
      <w:r>
        <w:t xml:space="preserve"> Kurumun risk olgunluğu arttıkça ve risk yönetimi iş süreçlerine </w:t>
      </w:r>
      <w:proofErr w:type="gramStart"/>
      <w:r>
        <w:t>entegre</w:t>
      </w:r>
      <w:proofErr w:type="gramEnd"/>
      <w:r>
        <w:t xml:space="preserve"> oldukça, iç denetimin de kurumsal risk yönetimindeki liderlik rolü azalır. Bu durumda İDB, risk yönetimindeki rolünü danışmanlık faaliyetleri yerine, güvence faaliyetlerine doğru dönüştürmelidir. </w:t>
      </w:r>
      <w:r w:rsidRPr="005C1185">
        <w:rPr>
          <w:szCs w:val="24"/>
        </w:rPr>
        <w:t xml:space="preserve">Danışmanlık hizmeti vermeyi planlayan </w:t>
      </w:r>
      <w:r>
        <w:rPr>
          <w:szCs w:val="24"/>
        </w:rPr>
        <w:t xml:space="preserve">bir </w:t>
      </w:r>
      <w:r>
        <w:t xml:space="preserve">İDB </w:t>
      </w:r>
      <w:proofErr w:type="gramStart"/>
      <w:r>
        <w:t>Başkanı,</w:t>
      </w:r>
      <w:r>
        <w:rPr>
          <w:szCs w:val="24"/>
        </w:rPr>
        <w:t>İDB’nin</w:t>
      </w:r>
      <w:r w:rsidRPr="005C1185">
        <w:rPr>
          <w:szCs w:val="24"/>
        </w:rPr>
        <w:t>bu</w:t>
      </w:r>
      <w:proofErr w:type="gramEnd"/>
      <w:r w:rsidRPr="005C1185">
        <w:rPr>
          <w:szCs w:val="24"/>
        </w:rPr>
        <w:t xml:space="preserve"> konudaki yetkinliğinden </w:t>
      </w:r>
      <w:r>
        <w:rPr>
          <w:szCs w:val="24"/>
        </w:rPr>
        <w:t>emin olmalı</w:t>
      </w:r>
      <w:r>
        <w:t xml:space="preserve">, aksi takdirdebu alanda danışmanlık hizmeti vermekten </w:t>
      </w:r>
      <w:r w:rsidRPr="00B8120B">
        <w:t>kaçınmalıdır.</w:t>
      </w:r>
    </w:p>
    <w:p w:rsidR="00851B25" w:rsidRPr="00B8120B" w:rsidRDefault="00851B25" w:rsidP="00851B25">
      <w:pPr>
        <w:ind w:right="1"/>
        <w:jc w:val="both"/>
      </w:pPr>
      <w:r w:rsidRPr="00B8120B">
        <w:t>İDB, aşağıda sıralanan konularda danışmanlık faaliyeti yürütebilir:</w:t>
      </w:r>
    </w:p>
    <w:p w:rsidR="00851B25" w:rsidRPr="00B8120B" w:rsidRDefault="00851B25" w:rsidP="00851B25">
      <w:pPr>
        <w:pStyle w:val="T2"/>
      </w:pPr>
      <w:r w:rsidRPr="00B8120B">
        <w:t>Risklerin ve kontrollerin analizi için kullanılan araçları yönetimin kullanımına sunmak.</w:t>
      </w:r>
    </w:p>
    <w:p w:rsidR="00851B25" w:rsidRPr="00B8120B" w:rsidRDefault="00851B25" w:rsidP="00851B25">
      <w:pPr>
        <w:pStyle w:val="T2"/>
      </w:pPr>
      <w:r w:rsidRPr="00B8120B">
        <w:t>Kurumsal risk yönetimini kuruma tanıtmak, risk ve kontrollere ilişkin bilgi düzeyini artırmak.</w:t>
      </w:r>
    </w:p>
    <w:p w:rsidR="00851B25" w:rsidRPr="00B8120B" w:rsidRDefault="00851B25" w:rsidP="00851B25">
      <w:pPr>
        <w:pStyle w:val="T2"/>
      </w:pPr>
      <w:r w:rsidRPr="00B8120B">
        <w:t>Kurumda risk yönetimine ilişkin ortak bir dil, çerçeve ve anlayışın geliştirilmesini teşvik etmek.</w:t>
      </w:r>
    </w:p>
    <w:p w:rsidR="00851B25" w:rsidRPr="00B8120B" w:rsidRDefault="00851B25" w:rsidP="00851B25">
      <w:pPr>
        <w:pStyle w:val="T2"/>
      </w:pPr>
      <w:r w:rsidRPr="00B8120B">
        <w:t>Risk ve kontrol konularında tavsiyelerde bulunmak, kurumu yönlendirmek.</w:t>
      </w:r>
    </w:p>
    <w:p w:rsidR="00851B25" w:rsidRPr="00B8120B" w:rsidRDefault="00851B25" w:rsidP="00851B25">
      <w:pPr>
        <w:pStyle w:val="T2"/>
      </w:pPr>
      <w:r w:rsidRPr="00B8120B">
        <w:t>Risk ve kontrol konulu çalıştaylarda kolaylaştırıcılık rolü</w:t>
      </w:r>
      <w:r w:rsidRPr="00B8120B">
        <w:rPr>
          <w:rStyle w:val="DipnotBavurusu"/>
          <w:b/>
          <w:color w:val="auto"/>
        </w:rPr>
        <w:footnoteReference w:id="5"/>
      </w:r>
      <w:r w:rsidRPr="00B8120B">
        <w:t>üstlenmek.</w:t>
      </w:r>
    </w:p>
    <w:p w:rsidR="00851B25" w:rsidRPr="00B8120B" w:rsidRDefault="00851B25" w:rsidP="00851B25">
      <w:pPr>
        <w:pStyle w:val="T2"/>
      </w:pPr>
      <w:r w:rsidRPr="00B8120B">
        <w:t>Risklerin koordinasyonu, izlenmesi ve raporlanmasına ilişkin yöntemlerin geliştirilmesine yardımcı olmak.</w:t>
      </w:r>
    </w:p>
    <w:p w:rsidR="00851B25" w:rsidRPr="00B8120B" w:rsidRDefault="00851B25" w:rsidP="00851B25">
      <w:pPr>
        <w:pStyle w:val="T2"/>
      </w:pPr>
      <w:r w:rsidRPr="00B8120B">
        <w:t>Yöneticilere, riskleri azaltmanın en uygun yolunu belirleme çalışmalarında destek olmak.</w:t>
      </w:r>
    </w:p>
    <w:p w:rsidR="00851B25" w:rsidRDefault="00851B25" w:rsidP="00851B25">
      <w:pPr>
        <w:spacing w:after="240"/>
        <w:jc w:val="both"/>
      </w:pPr>
      <w:r>
        <w:t>İç denetçiler, risk yönetimi süreçlerinin kurulmasında veya geliştirilmesinde yönetime danışmanlık hizmeti verirken, “</w:t>
      </w:r>
      <w:r w:rsidRPr="001830D0">
        <w:rPr>
          <w:i/>
        </w:rPr>
        <w:t>riskleri fiilen yönetmek suretiyle yönetim sorumluluğu almaktan</w:t>
      </w:r>
      <w:r>
        <w:t>” kaçınmak zorundadırlar. Kurumsal risk yönetiminin kurumlarda oluşturulması ve izlenmesinden üst düzey yöneticiler sorumludur. İDB, bu sorumluluğu üstlenmediği ve kurumun üst yönetimi risk yönetimi süreçlerine aktif destek ve yardım sağladığı sürece danışmanlık faaliyetleri yürütebilir.</w:t>
      </w:r>
    </w:p>
    <w:p w:rsidR="00851B25" w:rsidRDefault="00851B25" w:rsidP="00851B25">
      <w:pPr>
        <w:spacing w:after="120"/>
        <w:jc w:val="both"/>
      </w:pPr>
    </w:p>
    <w:tbl>
      <w:tblPr>
        <w:tblW w:w="0" w:type="auto"/>
        <w:jc w:val="center"/>
        <w:tblLook w:val="04A0"/>
      </w:tblPr>
      <w:tblGrid>
        <w:gridCol w:w="9070"/>
      </w:tblGrid>
      <w:tr w:rsidR="00851B25" w:rsidTr="00D1740D">
        <w:trPr>
          <w:trHeight w:val="482"/>
          <w:jc w:val="center"/>
        </w:trPr>
        <w:tc>
          <w:tcPr>
            <w:tcW w:w="9070" w:type="dxa"/>
            <w:tcBorders>
              <w:bottom w:val="single" w:sz="18" w:space="0" w:color="C00000"/>
            </w:tcBorders>
            <w:shd w:val="clear" w:color="auto" w:fill="auto"/>
            <w:vAlign w:val="center"/>
          </w:tcPr>
          <w:p w:rsidR="00851B25" w:rsidRPr="00250F51" w:rsidRDefault="00851B25" w:rsidP="00D1740D">
            <w:pPr>
              <w:spacing w:after="240"/>
              <w:jc w:val="both"/>
              <w:rPr>
                <w:b/>
              </w:rPr>
            </w:pPr>
            <w:r w:rsidRPr="00250F51">
              <w:rPr>
                <w:rFonts w:ascii="Cambria" w:hAnsi="Cambria"/>
                <w:b/>
              </w:rPr>
              <w:t>RİSK YÖNETİMİNDE BAĞIMSIZLIK VE TARAFSIZLIK</w:t>
            </w:r>
          </w:p>
        </w:tc>
      </w:tr>
      <w:tr w:rsidR="00851B25" w:rsidTr="00D1740D">
        <w:trPr>
          <w:trHeight w:val="4812"/>
          <w:jc w:val="center"/>
        </w:trPr>
        <w:tc>
          <w:tcPr>
            <w:tcW w:w="9070" w:type="dxa"/>
            <w:tcBorders>
              <w:top w:val="single" w:sz="18" w:space="0" w:color="C00000"/>
              <w:bottom w:val="single" w:sz="18" w:space="0" w:color="C00000"/>
            </w:tcBorders>
            <w:shd w:val="clear" w:color="auto" w:fill="auto"/>
            <w:vAlign w:val="center"/>
          </w:tcPr>
          <w:p w:rsidR="00851B25" w:rsidRPr="00902109" w:rsidRDefault="00851B25" w:rsidP="00D1740D">
            <w:pPr>
              <w:spacing w:after="120"/>
              <w:ind w:right="1"/>
              <w:jc w:val="both"/>
            </w:pPr>
            <w:r w:rsidRPr="00902109">
              <w:lastRenderedPageBreak/>
              <w:t xml:space="preserve">İDB’nin danışmanlık faaliyetleri sırasında, </w:t>
            </w:r>
            <w:r>
              <w:t xml:space="preserve">iç denetim </w:t>
            </w:r>
            <w:r w:rsidRPr="00902109">
              <w:t>faaliyetin</w:t>
            </w:r>
            <w:r>
              <w:t>in</w:t>
            </w:r>
            <w:r w:rsidRPr="00902109">
              <w:t xml:space="preserve"> bağımsızlığının ve iç denetçilerin tarafsızlığının korunması açısından, aşağıdaki hususlara dikkat edilmelidir:</w:t>
            </w:r>
          </w:p>
          <w:p w:rsidR="00851B25" w:rsidRPr="00902109" w:rsidRDefault="00851B25" w:rsidP="00851B25">
            <w:pPr>
              <w:numPr>
                <w:ilvl w:val="0"/>
                <w:numId w:val="1"/>
              </w:numPr>
              <w:spacing w:after="0" w:line="259" w:lineRule="auto"/>
              <w:ind w:left="714" w:hanging="357"/>
              <w:jc w:val="both"/>
            </w:pPr>
            <w:r w:rsidRPr="00902109">
              <w:t>Risk yönetimi sorumluluğunun yönetimde olduğu açıkça belirtilmelidir.</w:t>
            </w:r>
          </w:p>
          <w:p w:rsidR="00851B25" w:rsidRPr="00902109" w:rsidRDefault="00851B25" w:rsidP="00851B25">
            <w:pPr>
              <w:numPr>
                <w:ilvl w:val="0"/>
                <w:numId w:val="1"/>
              </w:numPr>
              <w:spacing w:after="0" w:line="259" w:lineRule="auto"/>
              <w:ind w:left="714" w:hanging="357"/>
              <w:jc w:val="both"/>
            </w:pPr>
            <w:r w:rsidRPr="00902109">
              <w:t>İç denetçiler, hiçbir riski yönetim adına yönetmemelidir. Bunun yerine yöneticilerin risklere ilişkin kararlarını vermelerini destekleyen öneri ve tavsiyelerde bulunmalıdır. Yönetimin risklere ilişkin kararları alırken, İDB’ye danışması ve tavsiyelerini alması veyaİDB’nin risk yönetimi sürecinin geliştirilmesine aktif olarak katılması, iç denetimin risk yönetimine ilişkin kararlar aldığı anlamına gelmez.</w:t>
            </w:r>
          </w:p>
          <w:p w:rsidR="00851B25" w:rsidRPr="00902109" w:rsidRDefault="00851B25" w:rsidP="00851B25">
            <w:pPr>
              <w:numPr>
                <w:ilvl w:val="0"/>
                <w:numId w:val="1"/>
              </w:numPr>
              <w:spacing w:after="0" w:line="259" w:lineRule="auto"/>
              <w:ind w:left="714" w:hanging="357"/>
              <w:jc w:val="both"/>
            </w:pPr>
            <w:r w:rsidRPr="00902109">
              <w:t>Risk y</w:t>
            </w:r>
            <w:r>
              <w:t>önetim sürecinin geliştirilmesin</w:t>
            </w:r>
            <w:r w:rsidRPr="00902109">
              <w:t>de aktif bir rol oynamak, "</w:t>
            </w:r>
            <w:r w:rsidRPr="00A46823">
              <w:rPr>
                <w:i/>
              </w:rPr>
              <w:t>risklerin sorumluluğunu üstlenmek</w:t>
            </w:r>
            <w:r w:rsidRPr="00902109">
              <w:t xml:space="preserve">" </w:t>
            </w:r>
            <w:r>
              <w:t>anlamına gelmez</w:t>
            </w:r>
            <w:r w:rsidRPr="00902109">
              <w:t>. İç denetçiler tarafından, kurumsal risk yönetiminin hayata geçirilmesinde</w:t>
            </w:r>
            <w:r>
              <w:t>süreç sahiplerinin</w:t>
            </w:r>
            <w:r w:rsidRPr="00902109">
              <w:t xml:space="preserve"> yerine geçere</w:t>
            </w:r>
            <w:r>
              <w:t>k onlar adına mevcut risklerin tanımlanması ve</w:t>
            </w:r>
            <w:r w:rsidRPr="00902109">
              <w:t xml:space="preserve"> bunlara yönelik gerekli tedbirlerin alınması</w:t>
            </w:r>
            <w:r>
              <w:t>nın</w:t>
            </w:r>
            <w:r w:rsidRPr="00902109">
              <w:t xml:space="preserve">, risklerin sorumluluğunun üstlenilmesi anlamına geldiği bilinmelidir. </w:t>
            </w:r>
          </w:p>
          <w:p w:rsidR="00851B25" w:rsidRPr="00902109" w:rsidRDefault="00851B25" w:rsidP="00851B25">
            <w:pPr>
              <w:numPr>
                <w:ilvl w:val="0"/>
                <w:numId w:val="1"/>
              </w:numPr>
              <w:spacing w:after="0" w:line="259" w:lineRule="auto"/>
              <w:ind w:left="714" w:hanging="357"/>
              <w:jc w:val="both"/>
            </w:pPr>
            <w:r w:rsidRPr="00902109">
              <w:t xml:space="preserve">Risklerin fiilen yönetilmesinin iç denetçilerin tarafsızlıklarını yitirmelerine yol açacağı unutulmamalıdır. Kurumsal risk yönetimi sürecinin, iç denetimin sorumluluğunda yürütülen kısımları için, </w:t>
            </w:r>
            <w:r>
              <w:t>denetim</w:t>
            </w:r>
            <w:r w:rsidRPr="00902109">
              <w:t xml:space="preserve"> faaliyeti yürütülmemelidir.</w:t>
            </w:r>
          </w:p>
          <w:p w:rsidR="00851B25" w:rsidRPr="00982CD6" w:rsidRDefault="00851B25" w:rsidP="00851B25">
            <w:pPr>
              <w:numPr>
                <w:ilvl w:val="0"/>
                <w:numId w:val="1"/>
              </w:numPr>
              <w:spacing w:after="0" w:line="259" w:lineRule="auto"/>
              <w:ind w:left="714" w:hanging="357"/>
              <w:jc w:val="both"/>
              <w:rPr>
                <w:sz w:val="20"/>
              </w:rPr>
            </w:pPr>
            <w:r>
              <w:t>Denetim</w:t>
            </w:r>
            <w:r w:rsidRPr="00902109">
              <w:t xml:space="preserve"> görevleri dışındaki tüm görevler, danışmanlık fonksiyonu kapsamında algılanmalı ve danışmanlık görevlerine ilişkin standartlara ve uygulama önerilerine uyulmalıdır.</w:t>
            </w:r>
          </w:p>
        </w:tc>
      </w:tr>
    </w:tbl>
    <w:p w:rsidR="00851B25" w:rsidRDefault="00851B25" w:rsidP="00851B25">
      <w:pPr>
        <w:ind w:right="1"/>
        <w:jc w:val="both"/>
      </w:pPr>
    </w:p>
    <w:p w:rsidR="00851B25" w:rsidRPr="00B8120B" w:rsidRDefault="00851B25" w:rsidP="00851B25">
      <w:pPr>
        <w:ind w:right="1"/>
        <w:jc w:val="both"/>
      </w:pPr>
      <w:r>
        <w:t xml:space="preserve">Kurumda bir risk yönetim süreci mevcutsa İDB, risk yönetim sürecinin yeterliliğini denetim faaliyetleriyle değerlendirebilir. İç denetçiler risk yönetim süreçlerinin doğru, tam ve güvenilir </w:t>
      </w:r>
      <w:r w:rsidRPr="00B8120B">
        <w:t xml:space="preserve">bilgi sunduğu konusunda kurumlara güvence vermelidir. Denetim faaliyetleri yürütülürken, kurumun risk yönetimi süreçlerinin aşağıda gösterilen beş temel hedefi karşılayıp karşılamadığı değerlendirilmelidir. </w:t>
      </w:r>
    </w:p>
    <w:p w:rsidR="00851B25" w:rsidRPr="00B8120B" w:rsidRDefault="00851B25" w:rsidP="00851B25">
      <w:pPr>
        <w:ind w:right="1"/>
        <w:jc w:val="both"/>
      </w:pPr>
      <w:r w:rsidRPr="00B8120B">
        <w:t>Risk yönetiminin beş temel hedefi şunlardır</w:t>
      </w:r>
      <w:r w:rsidRPr="00B8120B">
        <w:rPr>
          <w:rStyle w:val="DipnotBavurusu"/>
        </w:rPr>
        <w:footnoteReference w:id="6"/>
      </w:r>
      <w:r w:rsidRPr="00B8120B">
        <w:t>;</w:t>
      </w:r>
    </w:p>
    <w:p w:rsidR="00851B25" w:rsidRPr="00B8120B" w:rsidRDefault="00851B25" w:rsidP="00851B25">
      <w:pPr>
        <w:pStyle w:val="T2"/>
      </w:pPr>
      <w:r w:rsidRPr="00B8120B">
        <w:t>Risklerin belirlenmesi, tanımlanması ve öncelik sırasının tespit edilmesi,</w:t>
      </w:r>
    </w:p>
    <w:p w:rsidR="00851B25" w:rsidRPr="00B8120B" w:rsidRDefault="00851B25" w:rsidP="00851B25">
      <w:pPr>
        <w:pStyle w:val="T2"/>
      </w:pPr>
      <w:r w:rsidRPr="00B8120B">
        <w:t>Kabul edilebilir risk düzeyinin belirlenmesi,</w:t>
      </w:r>
    </w:p>
    <w:p w:rsidR="00851B25" w:rsidRPr="00B8120B" w:rsidRDefault="00851B25" w:rsidP="00851B25">
      <w:pPr>
        <w:pStyle w:val="T2"/>
      </w:pPr>
      <w:r w:rsidRPr="00B8120B">
        <w:t>Risk azaltma faaliyetlerinin belirlenmesi ve uygulanması,</w:t>
      </w:r>
    </w:p>
    <w:p w:rsidR="00851B25" w:rsidRPr="00B8120B" w:rsidRDefault="00851B25" w:rsidP="00851B25">
      <w:pPr>
        <w:pStyle w:val="T2"/>
      </w:pPr>
      <w:r w:rsidRPr="00B8120B">
        <w:t>Devamlı izleme faaliyeti yapılması,</w:t>
      </w:r>
    </w:p>
    <w:p w:rsidR="00851B25" w:rsidRPr="00B8120B" w:rsidRDefault="00851B25" w:rsidP="00851B25">
      <w:pPr>
        <w:pStyle w:val="T2"/>
      </w:pPr>
      <w:r w:rsidRPr="00B8120B">
        <w:t>Dönemsel raporlama yapılması.</w:t>
      </w:r>
    </w:p>
    <w:p w:rsidR="00851B25" w:rsidRPr="00EC22E4" w:rsidRDefault="00851B25" w:rsidP="00851B25">
      <w:pPr>
        <w:spacing w:after="240"/>
        <w:jc w:val="both"/>
        <w:rPr>
          <w:rFonts w:ascii="Calibri" w:eastAsia="Calibri" w:hAnsi="Calibri" w:cs="Times New Roman"/>
          <w:szCs w:val="24"/>
        </w:rPr>
      </w:pPr>
      <w:r w:rsidRPr="00EC22E4">
        <w:rPr>
          <w:szCs w:val="24"/>
        </w:rPr>
        <w:t>Ü</w:t>
      </w:r>
      <w:r w:rsidRPr="00EC22E4">
        <w:rPr>
          <w:rFonts w:ascii="Calibri" w:eastAsia="Calibri" w:hAnsi="Calibri" w:cs="Times New Roman"/>
          <w:szCs w:val="24"/>
        </w:rPr>
        <w:t>st yönetime, kurumun risk yönetimi sürecinin etkin bir tasarıma sahip olduğu, etkin bir biçimde d</w:t>
      </w:r>
      <w:r>
        <w:rPr>
          <w:rFonts w:ascii="Calibri" w:eastAsia="Calibri" w:hAnsi="Calibri" w:cs="Times New Roman"/>
          <w:szCs w:val="24"/>
        </w:rPr>
        <w:t>o</w:t>
      </w:r>
      <w:r w:rsidRPr="00EC22E4">
        <w:rPr>
          <w:rFonts w:ascii="Calibri" w:eastAsia="Calibri" w:hAnsi="Calibri" w:cs="Times New Roman"/>
          <w:szCs w:val="24"/>
        </w:rPr>
        <w:t xml:space="preserve">kümante edildiği ve amaçlarını gerçekleştirecek şekilde uygulandığına ilişkin makul güvence sunulabilmesi için, aşağıdaki soruların </w:t>
      </w:r>
      <w:r>
        <w:rPr>
          <w:rFonts w:ascii="Calibri" w:eastAsia="Calibri" w:hAnsi="Calibri" w:cs="Times New Roman"/>
          <w:szCs w:val="24"/>
        </w:rPr>
        <w:t xml:space="preserve">cevaplarının </w:t>
      </w:r>
      <w:r w:rsidRPr="00EC22E4">
        <w:rPr>
          <w:szCs w:val="24"/>
        </w:rPr>
        <w:t xml:space="preserve">iç denetim tarafından </w:t>
      </w:r>
      <w:r>
        <w:rPr>
          <w:szCs w:val="24"/>
        </w:rPr>
        <w:t>aranması</w:t>
      </w:r>
      <w:r w:rsidRPr="00EC22E4">
        <w:rPr>
          <w:rFonts w:ascii="Calibri" w:eastAsia="Calibri" w:hAnsi="Calibri" w:cs="Times New Roman"/>
          <w:szCs w:val="24"/>
        </w:rPr>
        <w:t>gerekir:</w:t>
      </w:r>
    </w:p>
    <w:p w:rsidR="00851B25" w:rsidRPr="00EC22E4" w:rsidRDefault="00851B25" w:rsidP="00851B25">
      <w:pPr>
        <w:numPr>
          <w:ilvl w:val="0"/>
          <w:numId w:val="2"/>
        </w:numPr>
        <w:spacing w:after="120" w:line="240" w:lineRule="auto"/>
        <w:ind w:left="714" w:hanging="357"/>
        <w:jc w:val="both"/>
        <w:rPr>
          <w:rFonts w:ascii="Calibri" w:eastAsia="Calibri" w:hAnsi="Calibri" w:cs="Times New Roman"/>
          <w:szCs w:val="24"/>
        </w:rPr>
      </w:pPr>
      <w:r w:rsidRPr="00EC22E4">
        <w:rPr>
          <w:rFonts w:ascii="Calibri" w:eastAsia="Calibri" w:hAnsi="Calibri" w:cs="Times New Roman"/>
          <w:szCs w:val="24"/>
        </w:rPr>
        <w:t>Risk yönetimi süreci, kurumun üst yönetimi</w:t>
      </w:r>
      <w:r w:rsidRPr="00EC22E4">
        <w:rPr>
          <w:szCs w:val="24"/>
        </w:rPr>
        <w:t xml:space="preserve"> tarafından sahipleniliyor mu?(G</w:t>
      </w:r>
      <w:r w:rsidRPr="00EC22E4">
        <w:rPr>
          <w:rFonts w:ascii="Calibri" w:eastAsia="Calibri" w:hAnsi="Calibri" w:cs="Times New Roman"/>
          <w:szCs w:val="24"/>
        </w:rPr>
        <w:t xml:space="preserve">ereken kaynağın ayrılması, risklere gereken önemin verilmesi, çalışmaların gözetimi, risk yönetiminin kurumun iş süreçleri ve karar alma mekanizmalarının ayrılmaz bir parçası haline gelmesi gibi) </w:t>
      </w:r>
    </w:p>
    <w:p w:rsidR="00851B25" w:rsidRPr="00EC22E4" w:rsidRDefault="00851B25" w:rsidP="00851B25">
      <w:pPr>
        <w:numPr>
          <w:ilvl w:val="0"/>
          <w:numId w:val="2"/>
        </w:numPr>
        <w:spacing w:after="120" w:line="240" w:lineRule="auto"/>
        <w:ind w:left="714" w:hanging="357"/>
        <w:jc w:val="both"/>
        <w:rPr>
          <w:rFonts w:ascii="Calibri" w:eastAsia="Calibri" w:hAnsi="Calibri" w:cs="Times New Roman"/>
          <w:szCs w:val="24"/>
        </w:rPr>
      </w:pPr>
      <w:r w:rsidRPr="00EC22E4">
        <w:rPr>
          <w:rFonts w:ascii="Calibri" w:eastAsia="Calibri" w:hAnsi="Calibri" w:cs="Times New Roman"/>
          <w:szCs w:val="24"/>
        </w:rPr>
        <w:lastRenderedPageBreak/>
        <w:t xml:space="preserve">Risk yönetimi çerçevesinin tasarımı ve risk değerlendirme </w:t>
      </w:r>
      <w:proofErr w:type="gramStart"/>
      <w:r w:rsidRPr="00EC22E4">
        <w:rPr>
          <w:rFonts w:ascii="Calibri" w:eastAsia="Calibri" w:hAnsi="Calibri" w:cs="Times New Roman"/>
          <w:szCs w:val="24"/>
        </w:rPr>
        <w:t>kriterleri</w:t>
      </w:r>
      <w:proofErr w:type="gramEnd"/>
      <w:r w:rsidRPr="00EC22E4">
        <w:rPr>
          <w:rFonts w:ascii="Calibri" w:eastAsia="Calibri" w:hAnsi="Calibri" w:cs="Times New Roman"/>
          <w:szCs w:val="24"/>
        </w:rPr>
        <w:t>, kurumun faaliyet gösterdiği iç ve dış ortama uygun mu?</w:t>
      </w:r>
    </w:p>
    <w:p w:rsidR="00851B25" w:rsidRPr="00EC22E4" w:rsidRDefault="00851B25" w:rsidP="00851B25">
      <w:pPr>
        <w:numPr>
          <w:ilvl w:val="0"/>
          <w:numId w:val="2"/>
        </w:numPr>
        <w:spacing w:after="120" w:line="240" w:lineRule="auto"/>
        <w:ind w:left="714" w:hanging="357"/>
        <w:jc w:val="both"/>
        <w:rPr>
          <w:rFonts w:ascii="Calibri" w:eastAsia="Calibri" w:hAnsi="Calibri" w:cs="Times New Roman"/>
          <w:szCs w:val="24"/>
        </w:rPr>
      </w:pPr>
      <w:r w:rsidRPr="00ED79BA">
        <w:rPr>
          <w:rFonts w:ascii="Calibri" w:eastAsia="Calibri" w:hAnsi="Calibri" w:cs="Times New Roman"/>
          <w:szCs w:val="24"/>
        </w:rPr>
        <w:t xml:space="preserve">Yönetim tarafından belirlenen </w:t>
      </w:r>
      <w:r>
        <w:rPr>
          <w:rFonts w:ascii="Calibri" w:eastAsia="Calibri" w:hAnsi="Calibri" w:cs="Times New Roman"/>
          <w:szCs w:val="24"/>
        </w:rPr>
        <w:t xml:space="preserve">kabul edilebilir </w:t>
      </w:r>
      <w:r w:rsidRPr="00ED79BA">
        <w:rPr>
          <w:rFonts w:ascii="Calibri" w:eastAsia="Calibri" w:hAnsi="Calibri" w:cs="Times New Roman"/>
          <w:szCs w:val="24"/>
        </w:rPr>
        <w:t>risk düzeyi, kurum</w:t>
      </w:r>
      <w:r>
        <w:rPr>
          <w:rFonts w:ascii="Calibri" w:eastAsia="Calibri" w:hAnsi="Calibri" w:cs="Times New Roman"/>
          <w:szCs w:val="24"/>
        </w:rPr>
        <w:t xml:space="preserve">sal </w:t>
      </w:r>
      <w:r w:rsidRPr="00ED79BA">
        <w:rPr>
          <w:rFonts w:ascii="Calibri" w:eastAsia="Calibri" w:hAnsi="Calibri" w:cs="Times New Roman"/>
          <w:szCs w:val="24"/>
        </w:rPr>
        <w:t>yönetim</w:t>
      </w:r>
      <w:r w:rsidRPr="00EC22E4">
        <w:rPr>
          <w:rFonts w:ascii="Calibri" w:eastAsia="Calibri" w:hAnsi="Calibri" w:cs="Times New Roman"/>
          <w:szCs w:val="24"/>
        </w:rPr>
        <w:t xml:space="preserve"> yapısı ile uyumlu mu?</w:t>
      </w:r>
    </w:p>
    <w:p w:rsidR="00851B25" w:rsidRPr="00EC22E4" w:rsidRDefault="00851B25" w:rsidP="00851B25">
      <w:pPr>
        <w:numPr>
          <w:ilvl w:val="0"/>
          <w:numId w:val="2"/>
        </w:numPr>
        <w:spacing w:after="120" w:line="240" w:lineRule="auto"/>
        <w:ind w:left="714" w:hanging="357"/>
        <w:jc w:val="both"/>
        <w:rPr>
          <w:rFonts w:ascii="Calibri" w:eastAsia="Calibri" w:hAnsi="Calibri" w:cs="Times New Roman"/>
          <w:szCs w:val="24"/>
        </w:rPr>
      </w:pPr>
      <w:r w:rsidRPr="00EC22E4">
        <w:rPr>
          <w:rFonts w:ascii="Calibri" w:eastAsia="Calibri" w:hAnsi="Calibri" w:cs="Times New Roman"/>
          <w:szCs w:val="24"/>
        </w:rPr>
        <w:t>Risk yönetimi sürecinin çıktılarının kurum içinde uygun ve yeterli bir şekilde iletilmesini sağlayacak iç iletişim ve raporlama kanalları var mı?</w:t>
      </w:r>
    </w:p>
    <w:p w:rsidR="00851B25" w:rsidRPr="00EC22E4" w:rsidRDefault="00851B25" w:rsidP="00851B25">
      <w:pPr>
        <w:numPr>
          <w:ilvl w:val="0"/>
          <w:numId w:val="2"/>
        </w:numPr>
        <w:spacing w:after="120" w:line="240" w:lineRule="auto"/>
        <w:ind w:left="714" w:hanging="357"/>
        <w:jc w:val="both"/>
        <w:rPr>
          <w:rFonts w:ascii="Calibri" w:eastAsia="Calibri" w:hAnsi="Calibri" w:cs="Times New Roman"/>
          <w:szCs w:val="24"/>
        </w:rPr>
      </w:pPr>
      <w:r w:rsidRPr="00EC22E4">
        <w:rPr>
          <w:rFonts w:ascii="Calibri" w:eastAsia="Calibri" w:hAnsi="Calibri" w:cs="Times New Roman"/>
          <w:szCs w:val="24"/>
        </w:rPr>
        <w:t>Dış iletişim ve raporlama mekanizmaları, ilgili yasal düzenlemelere</w:t>
      </w:r>
      <w:r>
        <w:rPr>
          <w:rFonts w:ascii="Calibri" w:eastAsia="Calibri" w:hAnsi="Calibri" w:cs="Times New Roman"/>
          <w:szCs w:val="24"/>
        </w:rPr>
        <w:t xml:space="preserve"> ve kurumsal yönetime</w:t>
      </w:r>
      <w:r w:rsidRPr="00EC22E4">
        <w:rPr>
          <w:szCs w:val="24"/>
        </w:rPr>
        <w:t xml:space="preserve"> uygun mu</w:t>
      </w:r>
      <w:r w:rsidRPr="00EC22E4">
        <w:rPr>
          <w:rFonts w:ascii="Calibri" w:eastAsia="Calibri" w:hAnsi="Calibri" w:cs="Times New Roman"/>
          <w:szCs w:val="24"/>
        </w:rPr>
        <w:t>?</w:t>
      </w:r>
    </w:p>
    <w:p w:rsidR="00851B25" w:rsidRPr="00EC22E4" w:rsidRDefault="00851B25" w:rsidP="00851B25">
      <w:pPr>
        <w:numPr>
          <w:ilvl w:val="0"/>
          <w:numId w:val="2"/>
        </w:numPr>
        <w:spacing w:after="120" w:line="240" w:lineRule="auto"/>
        <w:ind w:left="714" w:hanging="357"/>
        <w:jc w:val="both"/>
        <w:rPr>
          <w:rFonts w:ascii="Calibri" w:eastAsia="Calibri" w:hAnsi="Calibri" w:cs="Times New Roman"/>
          <w:szCs w:val="24"/>
        </w:rPr>
      </w:pPr>
      <w:r w:rsidRPr="00EC22E4">
        <w:rPr>
          <w:rFonts w:ascii="Calibri" w:eastAsia="Calibri" w:hAnsi="Calibri" w:cs="Times New Roman"/>
          <w:szCs w:val="24"/>
        </w:rPr>
        <w:t>Risk yönetimi çerçevesinin tasarımı ve etkinliğini izlemek için gereken performans ölçütleri ve raporlama mekanizmaları mevcut mu?</w:t>
      </w:r>
    </w:p>
    <w:p w:rsidR="00851B25" w:rsidRPr="00EC22E4" w:rsidRDefault="00851B25" w:rsidP="00851B25">
      <w:pPr>
        <w:numPr>
          <w:ilvl w:val="0"/>
          <w:numId w:val="2"/>
        </w:numPr>
        <w:spacing w:after="120" w:line="240" w:lineRule="auto"/>
        <w:ind w:left="714" w:hanging="357"/>
        <w:jc w:val="both"/>
        <w:rPr>
          <w:szCs w:val="24"/>
        </w:rPr>
      </w:pPr>
      <w:r w:rsidRPr="00EC22E4">
        <w:rPr>
          <w:szCs w:val="24"/>
        </w:rPr>
        <w:t>Benimsenen r</w:t>
      </w:r>
      <w:r w:rsidRPr="00EC22E4">
        <w:rPr>
          <w:rFonts w:ascii="Calibri" w:eastAsia="Calibri" w:hAnsi="Calibri" w:cs="Times New Roman"/>
          <w:szCs w:val="24"/>
        </w:rPr>
        <w:t>isk yönetimi çerçevesi kurum içinde et</w:t>
      </w:r>
      <w:r w:rsidRPr="00EC22E4">
        <w:rPr>
          <w:szCs w:val="24"/>
        </w:rPr>
        <w:t>kili bir şekilde uygulanıyor mu?</w:t>
      </w:r>
    </w:p>
    <w:p w:rsidR="00851B25" w:rsidRPr="00EC22E4" w:rsidRDefault="00851B25" w:rsidP="00851B25">
      <w:pPr>
        <w:numPr>
          <w:ilvl w:val="0"/>
          <w:numId w:val="2"/>
        </w:numPr>
        <w:spacing w:after="120" w:line="240" w:lineRule="auto"/>
        <w:ind w:left="714" w:hanging="357"/>
        <w:jc w:val="both"/>
        <w:rPr>
          <w:rFonts w:ascii="Calibri" w:eastAsia="Calibri" w:hAnsi="Calibri" w:cs="Times New Roman"/>
          <w:szCs w:val="24"/>
        </w:rPr>
      </w:pPr>
      <w:r w:rsidRPr="00EC22E4">
        <w:rPr>
          <w:szCs w:val="24"/>
        </w:rPr>
        <w:t>R</w:t>
      </w:r>
      <w:r w:rsidRPr="00EC22E4">
        <w:rPr>
          <w:rFonts w:ascii="Calibri" w:eastAsia="Calibri" w:hAnsi="Calibri" w:cs="Times New Roman"/>
          <w:szCs w:val="24"/>
        </w:rPr>
        <w:t>isklerin tanımlanması, bu konuda yeterli bilgiye sahip kişilerce gerçekleştiriliyor mu, mevcut risk tanımlama çalışmaları yeterli mi?</w:t>
      </w:r>
    </w:p>
    <w:p w:rsidR="00851B25" w:rsidRPr="00EC22E4" w:rsidRDefault="00851B25" w:rsidP="00851B25">
      <w:pPr>
        <w:numPr>
          <w:ilvl w:val="0"/>
          <w:numId w:val="2"/>
        </w:numPr>
        <w:spacing w:after="120" w:line="240" w:lineRule="auto"/>
        <w:ind w:left="714" w:hanging="357"/>
        <w:jc w:val="both"/>
        <w:rPr>
          <w:rFonts w:ascii="Calibri" w:eastAsia="Calibri" w:hAnsi="Calibri" w:cs="Times New Roman"/>
          <w:szCs w:val="24"/>
        </w:rPr>
      </w:pPr>
      <w:r w:rsidRPr="00EC22E4">
        <w:rPr>
          <w:rFonts w:ascii="Calibri" w:eastAsia="Calibri" w:hAnsi="Calibri" w:cs="Times New Roman"/>
          <w:szCs w:val="24"/>
        </w:rPr>
        <w:t>İç ve dış ortam değişiklikleri ile kurumsal ihtiyaçlardaki değişiklikler doğrultusunda, risk çerçevesi</w:t>
      </w:r>
      <w:r w:rsidRPr="00EC22E4">
        <w:rPr>
          <w:szCs w:val="24"/>
        </w:rPr>
        <w:t xml:space="preserve">nde ve risk yönetimine ilişkin </w:t>
      </w:r>
      <w:r w:rsidRPr="00EC22E4">
        <w:rPr>
          <w:rFonts w:ascii="Calibri" w:eastAsia="Calibri" w:hAnsi="Calibri" w:cs="Times New Roman"/>
          <w:szCs w:val="24"/>
        </w:rPr>
        <w:t>süreçler</w:t>
      </w:r>
      <w:r w:rsidRPr="00EC22E4">
        <w:rPr>
          <w:szCs w:val="24"/>
        </w:rPr>
        <w:t xml:space="preserve">de </w:t>
      </w:r>
      <w:r w:rsidRPr="00EC22E4">
        <w:rPr>
          <w:rFonts w:ascii="Calibri" w:eastAsia="Calibri" w:hAnsi="Calibri" w:cs="Times New Roman"/>
          <w:szCs w:val="24"/>
        </w:rPr>
        <w:t>gerekli uyarlamalar yapılıyor mu?</w:t>
      </w:r>
    </w:p>
    <w:p w:rsidR="00851B25" w:rsidRPr="00EC22E4" w:rsidRDefault="00851B25" w:rsidP="00851B25">
      <w:pPr>
        <w:numPr>
          <w:ilvl w:val="0"/>
          <w:numId w:val="2"/>
        </w:numPr>
        <w:spacing w:after="120" w:line="240" w:lineRule="auto"/>
        <w:ind w:left="714" w:hanging="357"/>
        <w:jc w:val="both"/>
        <w:rPr>
          <w:szCs w:val="24"/>
        </w:rPr>
      </w:pPr>
      <w:r w:rsidRPr="00EC22E4">
        <w:rPr>
          <w:rFonts w:ascii="Calibri" w:eastAsia="Calibri" w:hAnsi="Calibri" w:cs="Times New Roman"/>
          <w:szCs w:val="24"/>
        </w:rPr>
        <w:t xml:space="preserve">Risklerin değerlendirilmesi ve risk yanıtlarının </w:t>
      </w:r>
      <w:r>
        <w:rPr>
          <w:rFonts w:ascii="Calibri" w:eastAsia="Calibri" w:hAnsi="Calibri" w:cs="Times New Roman"/>
          <w:szCs w:val="24"/>
        </w:rPr>
        <w:t>belirlenm</w:t>
      </w:r>
      <w:r w:rsidRPr="00EC22E4">
        <w:rPr>
          <w:rFonts w:ascii="Calibri" w:eastAsia="Calibri" w:hAnsi="Calibri" w:cs="Times New Roman"/>
          <w:szCs w:val="24"/>
        </w:rPr>
        <w:t>esinden sorumlu kişiler, yeterli bilgiye sahip mi, bu faaliyetlerin gözden geçirilmesi ve onaylanması süreçleri etkin mi?</w:t>
      </w:r>
    </w:p>
    <w:p w:rsidR="00851B25" w:rsidRPr="00EC22E4" w:rsidRDefault="00851B25" w:rsidP="00851B25">
      <w:pPr>
        <w:numPr>
          <w:ilvl w:val="0"/>
          <w:numId w:val="2"/>
        </w:numPr>
        <w:spacing w:after="120" w:line="240" w:lineRule="auto"/>
        <w:ind w:left="714" w:hanging="357"/>
        <w:jc w:val="both"/>
        <w:rPr>
          <w:szCs w:val="24"/>
        </w:rPr>
      </w:pPr>
      <w:r w:rsidRPr="00EC22E4">
        <w:rPr>
          <w:rFonts w:ascii="Calibri" w:eastAsia="Calibri" w:hAnsi="Calibri" w:cs="Times New Roman"/>
          <w:szCs w:val="24"/>
        </w:rPr>
        <w:t>Risk eylem planları izleniyor ve uygun yönetim kademelerine raporlanıyor mu?</w:t>
      </w:r>
    </w:p>
    <w:p w:rsidR="00851B25" w:rsidRPr="00B67ADF" w:rsidRDefault="00851B25" w:rsidP="00851B25">
      <w:pPr>
        <w:pStyle w:val="Balk3"/>
        <w:spacing w:after="120"/>
        <w:rPr>
          <w:sz w:val="24"/>
          <w:szCs w:val="24"/>
        </w:rPr>
      </w:pPr>
      <w:bookmarkStart w:id="41" w:name="_Toc361998619"/>
      <w:bookmarkStart w:id="42" w:name="_Toc362098022"/>
      <w:bookmarkStart w:id="43" w:name="_Toc368635534"/>
      <w:r w:rsidRPr="00B67ADF">
        <w:rPr>
          <w:bCs/>
          <w:sz w:val="24"/>
          <w:szCs w:val="24"/>
        </w:rPr>
        <w:t>2.2.2. Denetim Görevlerinde Risklerin Yönetilmesinin Değerlendirilmesi</w:t>
      </w:r>
      <w:bookmarkEnd w:id="41"/>
      <w:bookmarkEnd w:id="42"/>
      <w:bookmarkEnd w:id="43"/>
    </w:p>
    <w:p w:rsidR="00851B25" w:rsidRDefault="00851B25" w:rsidP="00851B25">
      <w:pPr>
        <w:spacing w:after="120"/>
        <w:ind w:right="1"/>
        <w:jc w:val="both"/>
      </w:pPr>
      <w:r>
        <w:t xml:space="preserve">İDB, denetim evreninde yer alan kurumsal risk yönetimi süreçlerinin </w:t>
      </w:r>
      <w:proofErr w:type="gramStart"/>
      <w:r>
        <w:t>etkinliğini,başlı</w:t>
      </w:r>
      <w:proofErr w:type="gramEnd"/>
      <w:r>
        <w:t xml:space="preserve"> başına bir denetim konusu yaparak değerlendirebileceği gibi, yürüttüğü denetim veya danışmanlık faaliyetleri içerisinde, faaliyet veya sürece ilişkin risklerin yönetilmesini de değerlendirebilir. İç denetçiler, denetim görevleri sırasında süreçlere yönelik riskleri tespit ederek, tedbir alınması gereken riskler konusunda ilgili denetlenen birim nezdinde farkındalık oluşturur ve risk yönetim süreçlerine katkı sağlarlar.</w:t>
      </w:r>
    </w:p>
    <w:p w:rsidR="00851B25" w:rsidRDefault="00851B25" w:rsidP="00851B25">
      <w:pPr>
        <w:ind w:right="1"/>
        <w:jc w:val="both"/>
      </w:pPr>
      <w:r>
        <w:t>İç denetçiler, denetlenen süreç ya da faaliyete yönelik risklerin etkili bir şekilde yönetildiğine dair güvence verirken; risklerin doğru bir şekilde belirlenip değerlendirildiği, risklerin minimize edilmesine yönelik kontrol faaliyetlerinin belirlendiği ve uygulandığı, izlendiği ve yetkili kişilere raporlandığı hususlarında kapsamlı bir değerlendirme yapmalıdırlar.</w:t>
      </w:r>
    </w:p>
    <w:p w:rsidR="00851B25" w:rsidRDefault="00851B25" w:rsidP="00851B25">
      <w:pPr>
        <w:ind w:right="1"/>
        <w:jc w:val="both"/>
      </w:pPr>
    </w:p>
    <w:p w:rsidR="00851B25" w:rsidRDefault="00851B25" w:rsidP="00851B25">
      <w:pPr>
        <w:ind w:right="1"/>
        <w:jc w:val="both"/>
      </w:pPr>
    </w:p>
    <w:p w:rsidR="00D1740D" w:rsidRDefault="00D1740D" w:rsidP="00851B25">
      <w:pPr>
        <w:ind w:right="1"/>
        <w:jc w:val="both"/>
      </w:pPr>
    </w:p>
    <w:p w:rsidR="00D1740D" w:rsidRDefault="00D1740D" w:rsidP="00851B25">
      <w:pPr>
        <w:ind w:right="1"/>
        <w:jc w:val="both"/>
      </w:pPr>
    </w:p>
    <w:p w:rsidR="00D1740D" w:rsidRDefault="00D1740D" w:rsidP="00851B25">
      <w:pPr>
        <w:ind w:right="1"/>
        <w:jc w:val="both"/>
      </w:pPr>
    </w:p>
    <w:p w:rsidR="00D1740D" w:rsidRDefault="00D1740D" w:rsidP="00851B25">
      <w:pPr>
        <w:ind w:right="1"/>
        <w:jc w:val="both"/>
      </w:pPr>
    </w:p>
    <w:p w:rsidR="00851B25" w:rsidRPr="00B67ADF" w:rsidRDefault="00851B25" w:rsidP="00851B25">
      <w:pPr>
        <w:pStyle w:val="Balk2"/>
        <w:rPr>
          <w:rFonts w:asciiTheme="minorHAnsi" w:hAnsiTheme="minorHAnsi"/>
        </w:rPr>
      </w:pPr>
      <w:bookmarkStart w:id="44" w:name="_Toc361998620"/>
      <w:bookmarkStart w:id="45" w:name="_Toc362098023"/>
      <w:bookmarkStart w:id="46" w:name="_Toc368635535"/>
      <w:r w:rsidRPr="00B67ADF">
        <w:rPr>
          <w:rFonts w:asciiTheme="minorHAnsi" w:hAnsiTheme="minorHAnsi"/>
        </w:rPr>
        <w:lastRenderedPageBreak/>
        <w:t>2.3. KONTROL</w:t>
      </w:r>
      <w:bookmarkEnd w:id="44"/>
      <w:bookmarkEnd w:id="45"/>
      <w:bookmarkEnd w:id="46"/>
    </w:p>
    <w:p w:rsidR="00851B25" w:rsidRPr="00CE7115" w:rsidRDefault="00851B25" w:rsidP="00851B25">
      <w:pPr>
        <w:ind w:right="1"/>
        <w:jc w:val="both"/>
        <w:rPr>
          <w:szCs w:val="24"/>
        </w:rPr>
      </w:pPr>
      <w:r w:rsidRPr="00CE7115">
        <w:rPr>
          <w:szCs w:val="24"/>
        </w:rPr>
        <w:t>Kontrol; “</w:t>
      </w:r>
      <w:r w:rsidRPr="00C82FCD">
        <w:rPr>
          <w:i/>
          <w:szCs w:val="24"/>
        </w:rPr>
        <w:t>Yönetimin, riski yönetmek ve belirlenen amaç ve hedeflere ulaşma ihtimalini arttırmak amacıyla aldığı tedbirlerdir</w:t>
      </w:r>
      <w:r w:rsidRPr="00CE7115">
        <w:rPr>
          <w:szCs w:val="24"/>
        </w:rPr>
        <w:t>”</w:t>
      </w:r>
      <w:r>
        <w:rPr>
          <w:szCs w:val="24"/>
        </w:rPr>
        <w:t>.</w:t>
      </w:r>
      <w:r w:rsidRPr="00CE7115">
        <w:rPr>
          <w:szCs w:val="24"/>
        </w:rPr>
        <w:t xml:space="preserve">  Kontrol süreçleri ise;  “</w:t>
      </w:r>
      <w:r w:rsidRPr="00CE7115">
        <w:rPr>
          <w:i/>
          <w:szCs w:val="24"/>
        </w:rPr>
        <w:t xml:space="preserve">Riskin, risk yönetim süreçleriyle belirlenen kabul edilebilir sınırlar içinde kalmasını sağlamak amacıyla tasarlanan ve kontrol çerçevesinin bir parçası olan faaliyet, politika ve </w:t>
      </w:r>
      <w:proofErr w:type="gramStart"/>
      <w:r w:rsidRPr="00CE7115">
        <w:rPr>
          <w:i/>
          <w:szCs w:val="24"/>
        </w:rPr>
        <w:t>prosedürlerdir</w:t>
      </w:r>
      <w:proofErr w:type="gramEnd"/>
      <w:r w:rsidRPr="00CE7115">
        <w:rPr>
          <w:szCs w:val="24"/>
        </w:rPr>
        <w:t>”</w:t>
      </w:r>
      <w:r>
        <w:rPr>
          <w:szCs w:val="24"/>
        </w:rPr>
        <w:t>.</w:t>
      </w:r>
      <w:r w:rsidRPr="00CE7115">
        <w:rPr>
          <w:szCs w:val="24"/>
        </w:rPr>
        <w:t xml:space="preserve"> Kontrol süreçlerinin amacı, risklerin yönetilmesi</w:t>
      </w:r>
      <w:r>
        <w:rPr>
          <w:szCs w:val="24"/>
        </w:rPr>
        <w:t>nde</w:t>
      </w:r>
      <w:r w:rsidRPr="00CE7115">
        <w:rPr>
          <w:szCs w:val="24"/>
        </w:rPr>
        <w:t xml:space="preserve"> ve belirlenmiş hedeflere ulaşılmasında kurumu desteklemektir.</w:t>
      </w:r>
    </w:p>
    <w:p w:rsidR="00851B25" w:rsidRPr="00CE7115" w:rsidRDefault="00851B25" w:rsidP="00851B25">
      <w:pPr>
        <w:ind w:right="1"/>
        <w:jc w:val="both"/>
        <w:rPr>
          <w:szCs w:val="24"/>
        </w:rPr>
      </w:pPr>
      <w:r w:rsidRPr="00CE7115">
        <w:rPr>
          <w:szCs w:val="24"/>
        </w:rPr>
        <w:t>İ</w:t>
      </w:r>
      <w:r>
        <w:rPr>
          <w:szCs w:val="24"/>
        </w:rPr>
        <w:t>ç denetçiler,</w:t>
      </w:r>
      <w:r w:rsidRPr="00CE7115">
        <w:rPr>
          <w:szCs w:val="24"/>
        </w:rPr>
        <w:t xml:space="preserve"> denetim</w:t>
      </w:r>
      <w:r>
        <w:rPr>
          <w:szCs w:val="24"/>
        </w:rPr>
        <w:t xml:space="preserve"> görev</w:t>
      </w:r>
      <w:r w:rsidRPr="00CE7115">
        <w:rPr>
          <w:szCs w:val="24"/>
        </w:rPr>
        <w:t>ler</w:t>
      </w:r>
      <w:r>
        <w:rPr>
          <w:szCs w:val="24"/>
        </w:rPr>
        <w:t>i</w:t>
      </w:r>
      <w:r w:rsidRPr="00CE7115">
        <w:rPr>
          <w:szCs w:val="24"/>
        </w:rPr>
        <w:t xml:space="preserve"> esnasında, mevcut kontrollerin etkililiğini değerlendirmekte ve kontrollerin çalışıp çalışmadığı yönünde ortaya konan tespitler ve sonrasında geliştirilen düzeltici önerilerle kontrol süreçlerinin iyileştirilmesine katkı sağlamaktadır</w:t>
      </w:r>
      <w:r>
        <w:rPr>
          <w:szCs w:val="24"/>
        </w:rPr>
        <w:t>lar</w:t>
      </w:r>
      <w:r w:rsidRPr="00CE7115">
        <w:rPr>
          <w:szCs w:val="24"/>
        </w:rPr>
        <w:t>. İç denetçiler bu değerlendirmelerinde</w:t>
      </w:r>
      <w:r>
        <w:rPr>
          <w:szCs w:val="24"/>
        </w:rPr>
        <w:t>;</w:t>
      </w:r>
      <w:r w:rsidRPr="00CE7115">
        <w:rPr>
          <w:szCs w:val="24"/>
        </w:rPr>
        <w:t xml:space="preserve"> mevcut kontrollerin, kurumda üretilen mali ve operasyonel bilg</w:t>
      </w:r>
      <w:r>
        <w:rPr>
          <w:szCs w:val="24"/>
        </w:rPr>
        <w:t>ilerin doğruluğunu ve güvenilirliğini;</w:t>
      </w:r>
      <w:r w:rsidRPr="00CE7115">
        <w:rPr>
          <w:szCs w:val="24"/>
        </w:rPr>
        <w:t xml:space="preserve"> faaliyet</w:t>
      </w:r>
      <w:r>
        <w:rPr>
          <w:szCs w:val="24"/>
        </w:rPr>
        <w:t xml:space="preserve"> veya süreç</w:t>
      </w:r>
      <w:r w:rsidRPr="00CE7115">
        <w:rPr>
          <w:szCs w:val="24"/>
        </w:rPr>
        <w:t>lerin etkilil</w:t>
      </w:r>
      <w:r>
        <w:rPr>
          <w:szCs w:val="24"/>
        </w:rPr>
        <w:t>iğini ve verimliliğini;</w:t>
      </w:r>
      <w:r w:rsidRPr="00CE7115">
        <w:rPr>
          <w:szCs w:val="24"/>
        </w:rPr>
        <w:t xml:space="preserve"> varlıkların korunmasını; mevzuata, politika ve </w:t>
      </w:r>
      <w:proofErr w:type="gramStart"/>
      <w:r w:rsidRPr="00CE7115">
        <w:rPr>
          <w:szCs w:val="24"/>
        </w:rPr>
        <w:t>prosedürlere</w:t>
      </w:r>
      <w:proofErr w:type="gramEnd"/>
      <w:r w:rsidRPr="00CE7115">
        <w:rPr>
          <w:szCs w:val="24"/>
        </w:rPr>
        <w:t xml:space="preserve"> ve sözleşmelere uyum</w:t>
      </w:r>
      <w:r>
        <w:rPr>
          <w:szCs w:val="24"/>
        </w:rPr>
        <w:t>u</w:t>
      </w:r>
      <w:r w:rsidRPr="00CE7115">
        <w:rPr>
          <w:szCs w:val="24"/>
        </w:rPr>
        <w:t xml:space="preserve">sağladığı konusunda güvence vermektedirler. </w:t>
      </w:r>
    </w:p>
    <w:p w:rsidR="00851B25" w:rsidRPr="00CE7115" w:rsidRDefault="00851B25" w:rsidP="00851B25">
      <w:pPr>
        <w:ind w:right="1"/>
        <w:jc w:val="both"/>
        <w:rPr>
          <w:szCs w:val="24"/>
        </w:rPr>
      </w:pPr>
      <w:r>
        <w:rPr>
          <w:szCs w:val="24"/>
        </w:rPr>
        <w:t>Kontroller, kurumun genelinde;</w:t>
      </w:r>
      <w:r w:rsidRPr="00CE7115">
        <w:rPr>
          <w:szCs w:val="24"/>
        </w:rPr>
        <w:t xml:space="preserve"> kurum, birim ve faaliyet seviyesinde uygulanır. Kurumun stratejik önceliklerinin belirlendiği </w:t>
      </w:r>
      <w:r w:rsidRPr="0033757C">
        <w:rPr>
          <w:szCs w:val="24"/>
          <w:u w:val="single"/>
        </w:rPr>
        <w:t>stratejik plan</w:t>
      </w:r>
      <w:r w:rsidRPr="00CE7115">
        <w:rPr>
          <w:szCs w:val="24"/>
        </w:rPr>
        <w:t xml:space="preserve">, kurum seviyesinde bir kontrolken, bu plana uygun şekilde hazırlanan </w:t>
      </w:r>
      <w:r w:rsidRPr="0033757C">
        <w:rPr>
          <w:szCs w:val="24"/>
          <w:u w:val="single"/>
        </w:rPr>
        <w:t>birim iş planları</w:t>
      </w:r>
      <w:r>
        <w:rPr>
          <w:szCs w:val="24"/>
        </w:rPr>
        <w:t xml:space="preserve">ise </w:t>
      </w:r>
      <w:r w:rsidRPr="00CE7115">
        <w:rPr>
          <w:szCs w:val="24"/>
        </w:rPr>
        <w:t>birim düzeyinde bir kontroldür. Benzer şekilde kurum personelinin uymakla yükümlü olduğu etik ilke ve davranış kurallarının belirlenmesi,</w:t>
      </w:r>
      <w:r>
        <w:rPr>
          <w:szCs w:val="24"/>
        </w:rPr>
        <w:t xml:space="preserve"> kurum düzeyinde bir kontrolken;</w:t>
      </w:r>
      <w:r w:rsidRPr="00CE7115">
        <w:rPr>
          <w:szCs w:val="24"/>
        </w:rPr>
        <w:t xml:space="preserve"> yürüttüğü işin niteliği </w:t>
      </w:r>
      <w:r>
        <w:rPr>
          <w:szCs w:val="24"/>
        </w:rPr>
        <w:t>gereği</w:t>
      </w:r>
      <w:r w:rsidRPr="00CE7115">
        <w:rPr>
          <w:szCs w:val="24"/>
        </w:rPr>
        <w:t xml:space="preserve"> genel kurallar ile uyumlu bir biçimde birim çalışanlarına özgü etik ilke ve davranış kurallarının belirlenmesi birim düzeyinde bir kontroldür. Doğrulama, mutabakat, çift imza sistemi, amirleri</w:t>
      </w:r>
      <w:r>
        <w:rPr>
          <w:szCs w:val="24"/>
        </w:rPr>
        <w:t>n gözetimi, fiziksel kontroller ise,</w:t>
      </w:r>
      <w:r w:rsidRPr="00CE7115">
        <w:rPr>
          <w:szCs w:val="24"/>
        </w:rPr>
        <w:t xml:space="preserve"> faaliyet seviyesi kontrollerine örnek olarak verilebilir. </w:t>
      </w:r>
    </w:p>
    <w:p w:rsidR="00851B25" w:rsidRDefault="00851B25" w:rsidP="00851B25">
      <w:pPr>
        <w:ind w:right="1"/>
        <w:jc w:val="both"/>
        <w:rPr>
          <w:szCs w:val="24"/>
        </w:rPr>
      </w:pPr>
      <w:r w:rsidRPr="00CE7115">
        <w:rPr>
          <w:szCs w:val="24"/>
        </w:rPr>
        <w:t xml:space="preserve">Denetim görevlerinin yürütülmesi sırasında, belirlenen kontrollerin seviyesinin </w:t>
      </w:r>
      <w:r>
        <w:rPr>
          <w:szCs w:val="24"/>
        </w:rPr>
        <w:t xml:space="preserve">(kurum/birim/faaliyet seviyesi) </w:t>
      </w:r>
      <w:r w:rsidRPr="00CE7115">
        <w:rPr>
          <w:szCs w:val="24"/>
        </w:rPr>
        <w:t>tanımlanması gerekir. Bu şe</w:t>
      </w:r>
      <w:r>
        <w:rPr>
          <w:szCs w:val="24"/>
        </w:rPr>
        <w:t>kilde bir tanımlama;</w:t>
      </w:r>
      <w:r w:rsidRPr="00CE7115">
        <w:rPr>
          <w:szCs w:val="24"/>
        </w:rPr>
        <w:t xml:space="preserve"> kontrol eksikliklerinin muhataplarının belirlenmesini kolaylaştıracağı gibi, </w:t>
      </w:r>
      <w:r w:rsidRPr="00325493">
        <w:rPr>
          <w:szCs w:val="24"/>
        </w:rPr>
        <w:t>özellikle kurum seviyesindeki kontrollere ilişkin yeterli çalışmanın yürütüp yürütülmediğinin değerlendirilmesini de sağlar.</w:t>
      </w:r>
    </w:p>
    <w:p w:rsidR="00851B25" w:rsidRPr="00CE7115" w:rsidRDefault="00851B25" w:rsidP="00851B25">
      <w:pPr>
        <w:ind w:right="1"/>
        <w:jc w:val="both"/>
        <w:rPr>
          <w:szCs w:val="24"/>
        </w:rPr>
      </w:pPr>
      <w:r w:rsidRPr="00CE7115">
        <w:rPr>
          <w:szCs w:val="24"/>
        </w:rPr>
        <w:t xml:space="preserve">İç denetçiler, kontrol süreçlerinin denetimi kapsamında, kurumun bilgilerin güvenilirliği ve doğruluğuna ilişkin kontrollerini dönemsel olarak değerlendirmeli, mevcut kontrollerin iyileştirilmesini ya da yeni kontrol uygulamalarının geliştirilmesini </w:t>
      </w:r>
      <w:r>
        <w:rPr>
          <w:szCs w:val="24"/>
        </w:rPr>
        <w:t>öner</w:t>
      </w:r>
      <w:r w:rsidRPr="00CE7115">
        <w:rPr>
          <w:szCs w:val="24"/>
        </w:rPr>
        <w:t xml:space="preserve">melidir. Bu kontrollere ilişkin değerlendirmeler, bağımsız bir denetim </w:t>
      </w:r>
      <w:r>
        <w:rPr>
          <w:szCs w:val="24"/>
        </w:rPr>
        <w:t xml:space="preserve">olarak </w:t>
      </w:r>
      <w:r w:rsidRPr="00CE7115">
        <w:rPr>
          <w:szCs w:val="24"/>
        </w:rPr>
        <w:t xml:space="preserve">veya yıllık </w:t>
      </w:r>
      <w:r>
        <w:rPr>
          <w:szCs w:val="24"/>
        </w:rPr>
        <w:t xml:space="preserve">iç </w:t>
      </w:r>
      <w:r w:rsidRPr="00CE7115">
        <w:rPr>
          <w:szCs w:val="24"/>
        </w:rPr>
        <w:t>denetim p</w:t>
      </w:r>
      <w:r>
        <w:rPr>
          <w:szCs w:val="24"/>
        </w:rPr>
        <w:t>rogram</w:t>
      </w:r>
      <w:r w:rsidRPr="00CE7115">
        <w:rPr>
          <w:szCs w:val="24"/>
        </w:rPr>
        <w:t>ının bir parçası olan başka denetim veya danışmanlık görevleri ile bütünlük arz edecek şekilde yapılabilir.</w:t>
      </w:r>
    </w:p>
    <w:p w:rsidR="00851B25" w:rsidRPr="00CE7115" w:rsidRDefault="00851B25" w:rsidP="00851B25">
      <w:pPr>
        <w:jc w:val="both"/>
        <w:rPr>
          <w:rFonts w:ascii="Calibri" w:hAnsi="Calibri"/>
          <w:szCs w:val="24"/>
        </w:rPr>
      </w:pPr>
      <w:r w:rsidRPr="00CE7115">
        <w:rPr>
          <w:rFonts w:ascii="Calibri" w:hAnsi="Calibri"/>
          <w:szCs w:val="24"/>
        </w:rPr>
        <w:t>Yine kontrol süreçlerinin denetimi sırasında, kişisel bilgilerin gizliliğinin korunması amacına yönelik risklerin belirlenmesi ve bu risklere ilişkin kontrollerin yeterliliğinin değerlendirilmesi suretiyle kurumun yönetişim ve risk yönetimine önemli katkılar sağlanabilir.  Kişisel bilgiler, genel olarak, belirli bir bireyle ilgili olan bilgiler ya da başka bilgilerle birleştirildiğinde belirli bir kişiyle ilişkilendirilebilecek ayırt edici nitelikteki bilgilerdir. İsim, adres, kimlik numaraları, aile ilişkileri, personel kayıtları, disi</w:t>
      </w:r>
      <w:r>
        <w:rPr>
          <w:rFonts w:ascii="Calibri" w:hAnsi="Calibri"/>
          <w:szCs w:val="24"/>
        </w:rPr>
        <w:t>plin cezaları, gelir/mali durum</w:t>
      </w:r>
      <w:r w:rsidRPr="00CE7115">
        <w:rPr>
          <w:rFonts w:ascii="Calibri" w:hAnsi="Calibri"/>
          <w:szCs w:val="24"/>
        </w:rPr>
        <w:t xml:space="preserve">, tıbbî durum gibi bilgiler kişisel bilgilere örnek olarak verilebilir. Kişisel bilgilerin korunmasındaki başarısızlıklar, kişi ve kurumların itibarının zedelenmesi, yasal </w:t>
      </w:r>
      <w:r>
        <w:rPr>
          <w:rFonts w:ascii="Calibri" w:hAnsi="Calibri"/>
          <w:szCs w:val="24"/>
        </w:rPr>
        <w:t>yaptırımlara</w:t>
      </w:r>
      <w:r w:rsidRPr="00CE7115">
        <w:rPr>
          <w:rFonts w:ascii="Calibri" w:hAnsi="Calibri"/>
          <w:szCs w:val="24"/>
        </w:rPr>
        <w:t xml:space="preserve"> maruz kalınması gibi olumsuz sonuçlara yol açabilir.  </w:t>
      </w:r>
    </w:p>
    <w:p w:rsidR="00851B25" w:rsidRPr="00CE7115" w:rsidRDefault="00851B25" w:rsidP="00851B25">
      <w:pPr>
        <w:jc w:val="both"/>
        <w:rPr>
          <w:szCs w:val="24"/>
        </w:rPr>
      </w:pPr>
      <w:r w:rsidRPr="00CE7115">
        <w:rPr>
          <w:rFonts w:ascii="Calibri" w:hAnsi="Calibri"/>
          <w:szCs w:val="24"/>
        </w:rPr>
        <w:t>Bu şekildeki bir denetimle</w:t>
      </w:r>
      <w:r>
        <w:rPr>
          <w:rFonts w:ascii="Calibri" w:hAnsi="Calibri"/>
          <w:szCs w:val="24"/>
        </w:rPr>
        <w:t>;</w:t>
      </w:r>
      <w:r w:rsidRPr="00CE7115">
        <w:rPr>
          <w:rFonts w:ascii="Calibri" w:hAnsi="Calibri"/>
          <w:szCs w:val="24"/>
        </w:rPr>
        <w:t xml:space="preserve"> kurumun topladığı kişisel veya özel bilgilerin türleri ve uygunluğu, kullanılan bilgi toplama yöntemi, kurumun bu bilgileri asıl kullanım amacına ve geçerli mevzuata </w:t>
      </w:r>
      <w:r w:rsidRPr="00CE7115">
        <w:rPr>
          <w:rFonts w:ascii="Calibri" w:hAnsi="Calibri"/>
          <w:szCs w:val="24"/>
        </w:rPr>
        <w:lastRenderedPageBreak/>
        <w:t>uygun kullanıp kullanmadığı belirlenir. Bununla birlikte, konunun teknik ve hukukî niteliği nedeni</w:t>
      </w:r>
      <w:r>
        <w:rPr>
          <w:rFonts w:ascii="Calibri" w:hAnsi="Calibri"/>
          <w:szCs w:val="24"/>
        </w:rPr>
        <w:t>y</w:t>
      </w:r>
      <w:r w:rsidRPr="00CE7115">
        <w:rPr>
          <w:rFonts w:ascii="Calibri" w:hAnsi="Calibri"/>
          <w:szCs w:val="24"/>
        </w:rPr>
        <w:t>le kurumun gizlilik politikasına ilişkin risk</w:t>
      </w:r>
      <w:r>
        <w:rPr>
          <w:rFonts w:ascii="Calibri" w:hAnsi="Calibri"/>
          <w:szCs w:val="24"/>
        </w:rPr>
        <w:t xml:space="preserve"> ve</w:t>
      </w:r>
      <w:r w:rsidRPr="00CE7115">
        <w:rPr>
          <w:rFonts w:ascii="Calibri" w:hAnsi="Calibri"/>
          <w:szCs w:val="24"/>
        </w:rPr>
        <w:t>kontrollerin değerlendirilmesi için iç denetçilerin bu konuda yeterli bilgi ve yetkinliğe sahip olması gerekir.</w:t>
      </w:r>
    </w:p>
    <w:p w:rsidR="00851B25" w:rsidRPr="007F06D4" w:rsidRDefault="00851B25" w:rsidP="00851B25">
      <w:pPr>
        <w:ind w:right="1"/>
        <w:jc w:val="both"/>
      </w:pPr>
      <w:r w:rsidRPr="007F06D4">
        <w:t xml:space="preserve">İDB’lerin kontrol süreçlerine denetim görevleriyle nasıl katkı sağlayacağına ilişkin detaylı </w:t>
      </w:r>
      <w:r w:rsidRPr="00ED79BA">
        <w:t>bilgilere, Rehberin “</w:t>
      </w:r>
      <w:r w:rsidRPr="00C65884">
        <w:rPr>
          <w:b/>
        </w:rPr>
        <w:t>5.1.</w:t>
      </w:r>
      <w:r>
        <w:rPr>
          <w:b/>
        </w:rPr>
        <w:t>4</w:t>
      </w:r>
      <w:r w:rsidRPr="00C65884">
        <w:rPr>
          <w:b/>
        </w:rPr>
        <w:t>. Ön Çalışma</w:t>
      </w:r>
      <w:r w:rsidRPr="003F6C0E">
        <w:t>” ve “</w:t>
      </w:r>
      <w:r w:rsidRPr="00C65884">
        <w:rPr>
          <w:b/>
        </w:rPr>
        <w:t>5.1.</w:t>
      </w:r>
      <w:r>
        <w:rPr>
          <w:b/>
        </w:rPr>
        <w:t>5</w:t>
      </w:r>
      <w:r w:rsidRPr="00C65884">
        <w:rPr>
          <w:b/>
        </w:rPr>
        <w:t>. Denetim Testlerinin Uygulanması (Saha Çalışması)</w:t>
      </w:r>
      <w:r w:rsidRPr="00ED79BA">
        <w:t>”</w:t>
      </w:r>
      <w:r w:rsidRPr="007F06D4">
        <w:t xml:space="preserve"> bölümlerinde yer verilmiştir.</w:t>
      </w:r>
    </w:p>
    <w:p w:rsidR="00851B25" w:rsidRDefault="00851B25" w:rsidP="00851B25">
      <w:pPr>
        <w:ind w:right="1"/>
        <w:jc w:val="both"/>
      </w:pPr>
      <w:r>
        <w:t>H</w:t>
      </w:r>
      <w:r w:rsidRPr="00636B07">
        <w:t>em İDB Başkanı tarafından verilen kapsamlı görüş</w:t>
      </w:r>
      <w:r>
        <w:t>,</w:t>
      </w:r>
      <w:r w:rsidRPr="00636B07">
        <w:t xml:space="preserve"> hem de denetim görev</w:t>
      </w:r>
      <w:r>
        <w:t>ler</w:t>
      </w:r>
      <w:r w:rsidRPr="00636B07">
        <w:t>i</w:t>
      </w:r>
      <w:r>
        <w:t>ne ilişkin oluşturulan denetim görüşleri</w:t>
      </w:r>
      <w:r w:rsidRPr="00636B07">
        <w:t>, üst yönetici ve birim yöneticilerinin her yıl ver</w:t>
      </w:r>
      <w:r>
        <w:t xml:space="preserve">dikleri </w:t>
      </w:r>
      <w:r w:rsidRPr="00636B07">
        <w:t>iç kontrol güvence beyan</w:t>
      </w:r>
      <w:r>
        <w:t>lar</w:t>
      </w:r>
      <w:r w:rsidRPr="00636B07">
        <w:t xml:space="preserve">ına </w:t>
      </w:r>
      <w:r>
        <w:t>önemli bir dayanak oluşturmaktadır</w:t>
      </w:r>
      <w:r w:rsidRPr="00636B07">
        <w:t>.</w:t>
      </w:r>
    </w:p>
    <w:p w:rsidR="00851B25" w:rsidRDefault="00851B25" w:rsidP="00851B25">
      <w:pPr>
        <w:ind w:right="1"/>
        <w:jc w:val="both"/>
      </w:pPr>
    </w:p>
    <w:tbl>
      <w:tblPr>
        <w:tblW w:w="0" w:type="auto"/>
        <w:jc w:val="center"/>
        <w:tblLook w:val="04A0"/>
      </w:tblPr>
      <w:tblGrid>
        <w:gridCol w:w="9070"/>
      </w:tblGrid>
      <w:tr w:rsidR="00851B25" w:rsidTr="00D1740D">
        <w:trPr>
          <w:trHeight w:val="482"/>
          <w:jc w:val="center"/>
        </w:trPr>
        <w:tc>
          <w:tcPr>
            <w:tcW w:w="9070" w:type="dxa"/>
            <w:tcBorders>
              <w:bottom w:val="single" w:sz="18" w:space="0" w:color="C00000"/>
            </w:tcBorders>
            <w:shd w:val="clear" w:color="auto" w:fill="auto"/>
            <w:vAlign w:val="center"/>
          </w:tcPr>
          <w:p w:rsidR="00851B25" w:rsidRPr="00250F51" w:rsidRDefault="00851B25" w:rsidP="00D1740D">
            <w:pPr>
              <w:ind w:right="1"/>
              <w:jc w:val="both"/>
              <w:rPr>
                <w:b/>
              </w:rPr>
            </w:pPr>
            <w:r>
              <w:rPr>
                <w:b/>
                <w:color w:val="FF0000"/>
                <w:highlight w:val="yellow"/>
              </w:rPr>
              <w:br w:type="page"/>
            </w:r>
            <w:r w:rsidRPr="00250F51">
              <w:rPr>
                <w:rFonts w:ascii="Cambria" w:hAnsi="Cambria"/>
                <w:b/>
              </w:rPr>
              <w:t>İÇ KONTROL GÜVENCE BEYANI İÇ DENETİM İLİŞKİSİ</w:t>
            </w:r>
          </w:p>
        </w:tc>
      </w:tr>
      <w:tr w:rsidR="00851B25" w:rsidTr="00D1740D">
        <w:trPr>
          <w:trHeight w:val="3492"/>
          <w:jc w:val="center"/>
        </w:trPr>
        <w:tc>
          <w:tcPr>
            <w:tcW w:w="9070" w:type="dxa"/>
            <w:tcBorders>
              <w:top w:val="single" w:sz="18" w:space="0" w:color="C00000"/>
              <w:bottom w:val="single" w:sz="18" w:space="0" w:color="C00000"/>
            </w:tcBorders>
            <w:shd w:val="clear" w:color="auto" w:fill="auto"/>
            <w:vAlign w:val="center"/>
          </w:tcPr>
          <w:p w:rsidR="00851B25" w:rsidRPr="0034416A" w:rsidRDefault="00851B25" w:rsidP="00D1740D">
            <w:pPr>
              <w:spacing w:after="120"/>
              <w:ind w:right="1"/>
              <w:jc w:val="both"/>
            </w:pPr>
            <w:r w:rsidRPr="0034416A">
              <w:t xml:space="preserve">Kurumlarda iç kontrol sistemlerinin kurulması ve gözetilmesinden sorumlu olan üst yöneticiler ve birim yöneticileri, bu sorumlulukları kapsamında her yıl “İç Kontrol Güvence Beyanı” </w:t>
            </w:r>
            <w:proofErr w:type="gramStart"/>
            <w:r w:rsidRPr="0034416A">
              <w:t>imzalamaktadır.Üst</w:t>
            </w:r>
            <w:proofErr w:type="gramEnd"/>
            <w:r w:rsidRPr="0034416A">
              <w:t xml:space="preserve"> yöneticinin “</w:t>
            </w:r>
            <w:r w:rsidRPr="00972FE5">
              <w:rPr>
                <w:i/>
              </w:rPr>
              <w:t>İç Kontrol Güvence Beyanı</w:t>
            </w:r>
            <w:r w:rsidRPr="0034416A">
              <w:t xml:space="preserve">”nın oluşturulması sırasında, kurumun iç kontrol sisteminin yeterliliği ve etkinliği hakkında yeterli düzeyde bilgilendirilmesi gerekir. İç denetim raporları, kurumların üst yönetici ve birimyöneticilerinin verdikleri iç kontrol güvence beyanını destekleyen en önemli </w:t>
            </w:r>
            <w:r>
              <w:t>araçlardan</w:t>
            </w:r>
            <w:r w:rsidRPr="0034416A">
              <w:t xml:space="preserve"> biridir.</w:t>
            </w:r>
          </w:p>
          <w:p w:rsidR="00851B25" w:rsidRPr="0034416A" w:rsidRDefault="00851B25" w:rsidP="00D1740D">
            <w:pPr>
              <w:spacing w:after="120"/>
              <w:ind w:right="1"/>
              <w:jc w:val="both"/>
            </w:pPr>
            <w:r w:rsidRPr="0034416A">
              <w:t>İDB Başkanı, kurumun iç kontrol süreçlerinin yeterliliği ve etkililiği konusundaki genel değerlendirmesini; önemli riskler, yönetim ve kontrol sorunları ile bunlara ilişkin önerilerini de içerecek şekilde hazırlayarak üst yöneticiye sunmakla yükümlüdür</w:t>
            </w:r>
            <w:r w:rsidRPr="0034416A">
              <w:rPr>
                <w:rStyle w:val="DipnotBavurusu"/>
              </w:rPr>
              <w:footnoteReference w:id="7"/>
            </w:r>
            <w:r w:rsidRPr="0034416A">
              <w:t>.</w:t>
            </w:r>
          </w:p>
          <w:p w:rsidR="00851B25" w:rsidRPr="0034416A" w:rsidRDefault="00851B25" w:rsidP="00D1740D">
            <w:pPr>
              <w:jc w:val="both"/>
            </w:pPr>
            <w:r w:rsidRPr="0034416A">
              <w:t xml:space="preserve">İDB Başkanının genel değerlendirmesi, iç denetim faaliyetlerinden elde edilen </w:t>
            </w:r>
            <w:r>
              <w:t xml:space="preserve">ve nitelik ve nicelik yönünden </w:t>
            </w:r>
            <w:r w:rsidRPr="0034416A">
              <w:t>yeterli denetim kanıtına dayanmalıdır. İDB Başkanı, iç denetim planının hazırlanmasında bu durumu dikkate almalı ve kontrol süreçlerinin etkililiğini değerlendirmek için yeterli kanıt ve bilgi toplanmasına imkân vere</w:t>
            </w:r>
            <w:r>
              <w:t>cek</w:t>
            </w:r>
            <w:r w:rsidRPr="0034416A">
              <w:t xml:space="preserve"> bir iç denetim planı önerisi hazırlamalıdır. İç denetim plan ve programı, yüksek riskli faaliyet</w:t>
            </w:r>
            <w:r>
              <w:t>lerin</w:t>
            </w:r>
            <w:r w:rsidRPr="0034416A">
              <w:t xml:space="preserve">/birimlerin ve kurum seviyesindeki kontrollerin değerlendirilmesine yönelik denetim veya danışmanlık görevlerini içermelidir. Kaynak veya kapsam kısıtlarının </w:t>
            </w:r>
            <w:r>
              <w:t>bulunması</w:t>
            </w:r>
            <w:r w:rsidRPr="0034416A">
              <w:t xml:space="preserve"> halinde, bu kısıtlamaların etkileri üst yöneticiye bildirilmelidir. </w:t>
            </w:r>
          </w:p>
          <w:p w:rsidR="00851B25" w:rsidRPr="007373BA" w:rsidRDefault="00851B25" w:rsidP="00D1740D">
            <w:pPr>
              <w:jc w:val="both"/>
              <w:rPr>
                <w:sz w:val="20"/>
              </w:rPr>
            </w:pPr>
            <w:r w:rsidRPr="0034416A">
              <w:t xml:space="preserve">Genel değerlendirmenin oluşturulması sırasında, önceki tarihlerde gerçekleştirilmiş olan denetimlerin bulgularının birleştirilmesi ve yorumlanması gerekir. İDB Başkanı, bu denetimlerden tutarlı bir sonuca varabilmek için, denetimlerin KİDS’e uygun şekilde yürütülüp yürütülmediğini dikkatle değerlendirmeli, denetimler sonrasında yapılan iyileştirmeleri içeren izleme sürecini de dikkate </w:t>
            </w:r>
            <w:proofErr w:type="gramStart"/>
            <w:r w:rsidRPr="0034416A">
              <w:t>almalıdır.İDBBaşkanının</w:t>
            </w:r>
            <w:proofErr w:type="gramEnd"/>
            <w:r w:rsidRPr="0034416A">
              <w:t xml:space="preserve"> genel değerlendirmesi, üst yöneticinin iç kontrole ilişkin sorumluluklarını ortadan kaldırmadığı gibi; iç denetim faaliyeti, KİDS’de belirtilen şekilde azami mesleki özen ile yerine getirildiği sürece iç denetçiler kontrol zafiyetlerinden sorumlu tutulamazlar.</w:t>
            </w:r>
          </w:p>
        </w:tc>
      </w:tr>
    </w:tbl>
    <w:p w:rsidR="00851B25" w:rsidRDefault="00851B25" w:rsidP="00851B25">
      <w:bookmarkStart w:id="47" w:name="_Toc361998621"/>
      <w:bookmarkStart w:id="48" w:name="_Toc362098024"/>
    </w:p>
    <w:p w:rsidR="00024197" w:rsidRDefault="00024197" w:rsidP="00851B25"/>
    <w:p w:rsidR="00851B25" w:rsidRDefault="00851B25" w:rsidP="00851B25">
      <w:pPr>
        <w:pStyle w:val="Balk1"/>
        <w:rPr>
          <w:sz w:val="36"/>
          <w:szCs w:val="36"/>
        </w:rPr>
      </w:pPr>
      <w:bookmarkStart w:id="49" w:name="_Toc368635536"/>
      <w:r w:rsidRPr="00701C70">
        <w:rPr>
          <w:sz w:val="36"/>
          <w:szCs w:val="36"/>
        </w:rPr>
        <w:lastRenderedPageBreak/>
        <w:t>3. İÇ DENETİM FAALİYETİNİN YÖNETİLMESİ</w:t>
      </w:r>
      <w:bookmarkEnd w:id="47"/>
      <w:bookmarkEnd w:id="48"/>
      <w:bookmarkEnd w:id="49"/>
    </w:p>
    <w:p w:rsidR="00851B25" w:rsidRDefault="00851B25" w:rsidP="00851B25">
      <w:pPr>
        <w:spacing w:after="120"/>
        <w:ind w:right="1"/>
        <w:jc w:val="both"/>
      </w:pPr>
    </w:p>
    <w:p w:rsidR="00851B25" w:rsidRDefault="00851B25" w:rsidP="00851B25">
      <w:pPr>
        <w:spacing w:after="240"/>
        <w:ind w:right="1"/>
        <w:jc w:val="both"/>
      </w:pPr>
      <w:r>
        <w:t xml:space="preserve">Uluslararası İç Denetim Standartlarıve KİDS; iç denetiminkuruma yapacağı katkının artırılması kapsamında, iç denetim faaliyetinin yönetimineözel bir vurgu yapmış ve iç denetim yöneticilerine özgü ayrı standartlar belirlemiştir.  </w:t>
      </w:r>
    </w:p>
    <w:p w:rsidR="00851B25" w:rsidRDefault="00851B25" w:rsidP="00851B25">
      <w:pPr>
        <w:spacing w:after="240"/>
        <w:jc w:val="both"/>
        <w:rPr>
          <w:szCs w:val="24"/>
        </w:rPr>
      </w:pPr>
      <w:r w:rsidRPr="00F34717">
        <w:rPr>
          <w:szCs w:val="24"/>
        </w:rPr>
        <w:t xml:space="preserve">Atanan iç denetçi sayısı üç ve üzerinde olan </w:t>
      </w:r>
      <w:r>
        <w:rPr>
          <w:szCs w:val="24"/>
        </w:rPr>
        <w:t>kurumlarda</w:t>
      </w:r>
      <w:r w:rsidRPr="00F34717">
        <w:rPr>
          <w:szCs w:val="24"/>
        </w:rPr>
        <w:t xml:space="preserve"> doğrudan üst yöneticiye bağlı iç denetim birimi başkanlıklarının kurulması; </w:t>
      </w:r>
      <w:r>
        <w:rPr>
          <w:szCs w:val="24"/>
        </w:rPr>
        <w:t>5018 sayılı Kanun, Yönetmelik ve KİDS’in</w:t>
      </w:r>
      <w:r w:rsidRPr="00F34717">
        <w:rPr>
          <w:szCs w:val="24"/>
        </w:rPr>
        <w:t xml:space="preserve"> yeterli ve etkin bir şekilde hayata geçirilmesi </w:t>
      </w:r>
      <w:r>
        <w:rPr>
          <w:szCs w:val="24"/>
        </w:rPr>
        <w:t xml:space="preserve">ve sürdürülmesi </w:t>
      </w:r>
      <w:r w:rsidRPr="00F34717">
        <w:rPr>
          <w:szCs w:val="24"/>
        </w:rPr>
        <w:t xml:space="preserve">açısından </w:t>
      </w:r>
      <w:r>
        <w:rPr>
          <w:szCs w:val="24"/>
        </w:rPr>
        <w:t>gereklidir</w:t>
      </w:r>
      <w:r w:rsidRPr="00F34717">
        <w:rPr>
          <w:szCs w:val="24"/>
        </w:rPr>
        <w:t>.</w:t>
      </w:r>
    </w:p>
    <w:p w:rsidR="00851B25" w:rsidRDefault="00851B25" w:rsidP="00851B25">
      <w:pPr>
        <w:spacing w:after="240"/>
        <w:jc w:val="both"/>
      </w:pPr>
      <w:r w:rsidRPr="00F34717">
        <w:rPr>
          <w:szCs w:val="24"/>
        </w:rPr>
        <w:t xml:space="preserve">İç denetim birimi başkanlığı kurulan idarelerde, iç denetçilerden birisi üst yönetici tarafından </w:t>
      </w:r>
      <w:r>
        <w:rPr>
          <w:szCs w:val="24"/>
        </w:rPr>
        <w:t>İDB Başkanı</w:t>
      </w:r>
      <w:r w:rsidRPr="00F34717">
        <w:rPr>
          <w:szCs w:val="24"/>
        </w:rPr>
        <w:t xml:space="preserve"> olarak görevlendirilir. </w:t>
      </w:r>
      <w:r w:rsidRPr="00C277E4">
        <w:t xml:space="preserve">İç denetim faaliyetinin yönetiminden İDB </w:t>
      </w:r>
      <w:r>
        <w:t>Başkanı sorumludur. İDB Başkanı</w:t>
      </w:r>
      <w:r w:rsidRPr="00C277E4">
        <w:t xml:space="preserve"> iç denetim </w:t>
      </w:r>
      <w:proofErr w:type="gramStart"/>
      <w:r w:rsidRPr="00C277E4">
        <w:t>faaliyetini</w:t>
      </w:r>
      <w:r>
        <w:t>,kurum</w:t>
      </w:r>
      <w:proofErr w:type="gramEnd"/>
      <w:r w:rsidRPr="00C277E4">
        <w:t xml:space="preserve"> faaliyetlerine değer kat</w:t>
      </w:r>
      <w:r>
        <w:t>acak</w:t>
      </w:r>
      <w:r w:rsidRPr="00C277E4">
        <w:t xml:space="preserve"> şekilde yönetmek ve bu görevi yerine getirirken </w:t>
      </w:r>
      <w:r>
        <w:t>de KİDS’e</w:t>
      </w:r>
      <w:r w:rsidRPr="00C277E4">
        <w:t xml:space="preserve"> en üst düzeyde uyumu sağlamak</w:t>
      </w:r>
      <w:r>
        <w:t>la yükümlüdür</w:t>
      </w:r>
      <w:r w:rsidRPr="00C277E4">
        <w:t>.</w:t>
      </w:r>
    </w:p>
    <w:p w:rsidR="00851B25" w:rsidRPr="00FE5340" w:rsidRDefault="00851B25" w:rsidP="00851B25">
      <w:pPr>
        <w:spacing w:after="240"/>
        <w:jc w:val="both"/>
        <w:rPr>
          <w:szCs w:val="24"/>
        </w:rPr>
      </w:pPr>
      <w:r w:rsidRPr="00FE5340">
        <w:rPr>
          <w:szCs w:val="24"/>
        </w:rPr>
        <w:t>İDB Başkanlığı görevinin etkin bir şekilde yerine getirilebilmesi için İDB Başkan</w:t>
      </w:r>
      <w:r>
        <w:rPr>
          <w:szCs w:val="24"/>
        </w:rPr>
        <w:t>ının,</w:t>
      </w:r>
      <w:r w:rsidRPr="00FE5340">
        <w:rPr>
          <w:szCs w:val="24"/>
        </w:rPr>
        <w:t xml:space="preserve"> iç de</w:t>
      </w:r>
      <w:r>
        <w:rPr>
          <w:szCs w:val="24"/>
        </w:rPr>
        <w:t xml:space="preserve">netimin rol ve sorumlulukları ile KİDS </w:t>
      </w:r>
      <w:r w:rsidRPr="00FE5340">
        <w:rPr>
          <w:szCs w:val="24"/>
        </w:rPr>
        <w:t>ve</w:t>
      </w:r>
      <w:r>
        <w:rPr>
          <w:szCs w:val="24"/>
        </w:rPr>
        <w:t xml:space="preserve"> M</w:t>
      </w:r>
      <w:r w:rsidRPr="00FE5340">
        <w:rPr>
          <w:szCs w:val="24"/>
        </w:rPr>
        <w:t xml:space="preserve">eslek </w:t>
      </w:r>
      <w:r>
        <w:rPr>
          <w:szCs w:val="24"/>
        </w:rPr>
        <w:t>A</w:t>
      </w:r>
      <w:r w:rsidRPr="00FE5340">
        <w:rPr>
          <w:szCs w:val="24"/>
        </w:rPr>
        <w:t xml:space="preserve">hlak </w:t>
      </w:r>
      <w:r>
        <w:rPr>
          <w:szCs w:val="24"/>
        </w:rPr>
        <w:t>K</w:t>
      </w:r>
      <w:r w:rsidRPr="00FE5340">
        <w:rPr>
          <w:szCs w:val="24"/>
        </w:rPr>
        <w:t>uralları hakkında yeterli düzeyde bilgi sahibi olma</w:t>
      </w:r>
      <w:r>
        <w:rPr>
          <w:szCs w:val="24"/>
        </w:rPr>
        <w:t>s</w:t>
      </w:r>
      <w:r w:rsidRPr="00FE5340">
        <w:rPr>
          <w:szCs w:val="24"/>
        </w:rPr>
        <w:t>ı gerekmektedir.</w:t>
      </w:r>
    </w:p>
    <w:p w:rsidR="00851B25" w:rsidRDefault="00851B25" w:rsidP="00851B25">
      <w:pPr>
        <w:spacing w:after="240"/>
        <w:jc w:val="both"/>
      </w:pPr>
      <w:r w:rsidRPr="004758DB">
        <w:t>İDB Başkanı</w:t>
      </w:r>
      <w:r>
        <w:t xml:space="preserve">nın teklifive </w:t>
      </w:r>
      <w:r w:rsidRPr="004758DB">
        <w:t>üst yönetici</w:t>
      </w:r>
      <w:r>
        <w:t>nin</w:t>
      </w:r>
      <w:r w:rsidRPr="004758DB">
        <w:t xml:space="preserve"> onayıyla iç denetçilerden biri başkan yardımcısı olarak görevlendir</w:t>
      </w:r>
      <w:r>
        <w:t>il</w:t>
      </w:r>
      <w:r w:rsidRPr="004758DB">
        <w:t>ebilir. Başkan yardımcısı iç denetim faaliyetinin yönetiminde ve gözetiminde İDB Başkanına yardımcı olur. Başkan yardımcısına da denetim ve danışmanlık görevleri verilmelidir. Başkan yardımcısının rol ve sorumluklarına iç denetim yönergelerinde yer verilir.</w:t>
      </w:r>
    </w:p>
    <w:p w:rsidR="00851B25" w:rsidRDefault="00851B25" w:rsidP="00851B25">
      <w:pPr>
        <w:spacing w:after="240"/>
        <w:jc w:val="both"/>
      </w:pPr>
      <w:r>
        <w:t>İç denetim mevzuatının gereklerinin yerine getirilmesi kapsamında İDB Başkanının başlıca görev ve sorumlulukları aşağıda özetlenmiş olup, Rehberin ilgili bölümlerinde de süreçteki başka görevlerine yer verilmiştir. Bu bölümde belirtilen hususlar, özellikle İDB Başkanının sorumluluğunda yürütülen iş ve işlemlerdir.</w:t>
      </w:r>
    </w:p>
    <w:p w:rsidR="00851B25" w:rsidRPr="00B67ADF" w:rsidRDefault="00851B25" w:rsidP="00851B25">
      <w:pPr>
        <w:pStyle w:val="Balk2"/>
        <w:rPr>
          <w:rFonts w:asciiTheme="minorHAnsi" w:hAnsiTheme="minorHAnsi"/>
        </w:rPr>
      </w:pPr>
      <w:bookmarkStart w:id="50" w:name="_Toc361998622"/>
      <w:bookmarkStart w:id="51" w:name="_Toc362098025"/>
      <w:bookmarkStart w:id="52" w:name="_Toc368635537"/>
      <w:r w:rsidRPr="00B67ADF">
        <w:rPr>
          <w:rFonts w:asciiTheme="minorHAnsi" w:hAnsiTheme="minorHAnsi"/>
        </w:rPr>
        <w:t>3.1. PLANLAMA VE KAYNAK YÖNETİMİ</w:t>
      </w:r>
      <w:bookmarkEnd w:id="50"/>
      <w:bookmarkEnd w:id="51"/>
      <w:bookmarkEnd w:id="52"/>
    </w:p>
    <w:p w:rsidR="00851B25" w:rsidRDefault="00851B25" w:rsidP="00851B25">
      <w:pPr>
        <w:ind w:right="1"/>
        <w:jc w:val="both"/>
      </w:pPr>
      <w:r>
        <w:t xml:space="preserve">İDB Başkanı, üst yöneticinin ve üst düzey yöneticilerin de görüşlerini alarak iç denetçilerin aktif katılımıyla denetim stratejisini belirler, iç denetim planı ve iç denetim programını hazırlar. </w:t>
      </w:r>
    </w:p>
    <w:p w:rsidR="00851B25" w:rsidRDefault="00851B25" w:rsidP="00851B25">
      <w:pPr>
        <w:ind w:right="1"/>
        <w:jc w:val="both"/>
      </w:pPr>
      <w:r>
        <w:t xml:space="preserve">İDB </w:t>
      </w:r>
      <w:proofErr w:type="gramStart"/>
      <w:r>
        <w:t>Başkanı,kurumundaki</w:t>
      </w:r>
      <w:proofErr w:type="gramEnd"/>
      <w:r>
        <w:t xml:space="preserve"> iç denetim faaliyetinin etkinliği arttırmak için dış denetçilerle güçlü iletişim içerisinde olmalıdır. Bu kapsamda, iç denetim plan ve programlarının ve iç denetim sonuçlarının dış denetçilerle paylaşılması noktasında gerekli politika ve </w:t>
      </w:r>
      <w:proofErr w:type="gramStart"/>
      <w:r>
        <w:t>prosedürleri</w:t>
      </w:r>
      <w:proofErr w:type="gramEnd"/>
      <w:r>
        <w:t xml:space="preserve"> belirlemelidir. </w:t>
      </w:r>
    </w:p>
    <w:p w:rsidR="00851B25" w:rsidRDefault="00851B25" w:rsidP="00851B25">
      <w:pPr>
        <w:ind w:right="1"/>
        <w:jc w:val="both"/>
      </w:pPr>
      <w:r>
        <w:t xml:space="preserve">İDB Başkanı, iç denetim planında yer alan denetim alanları için gerekli kaynak ihtiyacını belirler. Mevcut iç denetçi sayısının ve yetkinliklerinin yeterli olmaması halinde ihtiyaç duyulan kaynak ve eğitimler ile kaynak sınırlamalarının olası etkileri üst yöneticiye sunulacak iç denetim planımetninde özel olarak gösterilir. Ayrıca İDB Başkanı, kaynak yetersizliği nedeniyle denetlenemeyecek alanların kurum içinden veya dışından uzman desteği ya da danışmanlık hizmeti alma yolu da dâhil olmak üzere nasıl denetlenebileceği konusundaki görüşlerini iç denetim planına eklemelidir. </w:t>
      </w:r>
    </w:p>
    <w:p w:rsidR="00851B25" w:rsidRDefault="00851B25" w:rsidP="00851B25">
      <w:pPr>
        <w:ind w:right="1"/>
        <w:jc w:val="both"/>
      </w:pPr>
      <w:r>
        <w:lastRenderedPageBreak/>
        <w:t xml:space="preserve">Kaynak ihtiyacının belirlenmesine yönelik yapılan çalışmalar </w:t>
      </w:r>
      <w:proofErr w:type="gramStart"/>
      <w:r>
        <w:t>sonrasında,</w:t>
      </w:r>
      <w:r w:rsidRPr="0092416D">
        <w:rPr>
          <w:i/>
        </w:rPr>
        <w:t>İDB’nin</w:t>
      </w:r>
      <w:proofErr w:type="gramEnd"/>
      <w:r w:rsidRPr="0092416D">
        <w:rPr>
          <w:i/>
        </w:rPr>
        <w:t xml:space="preserve"> mevcut denetim kaynakları doğrultusunda</w:t>
      </w:r>
      <w:r>
        <w:t>,iç denetim planındayer alandenetim alanlarından risk düzeyi en yüksek olanlar, denetim programına alınır. İç denetim programı kapsamındaki görevlendirmeler, iç denetçilerin yetkinlikleri ve deneyimleri dikkate alınarak yapılır. İç denetim programında öngörülen görevlerin iç denetçiler arasında dengeli bir şekilde paylaştırılmasına özel önem verilmelidir. Denetimlerin programlanan takvim çerçevesinde yürütülmesi esas olup, İDB Başkanı, yıllık izin, geçici görevlendirme vb. konulardan dolayı denetimlerin aksamaması için gerekli tedbirleri almakla yükümlüdür.</w:t>
      </w:r>
    </w:p>
    <w:p w:rsidR="00851B25" w:rsidRPr="00B67ADF" w:rsidRDefault="00851B25" w:rsidP="00851B25">
      <w:pPr>
        <w:pStyle w:val="Balk2"/>
        <w:rPr>
          <w:rFonts w:asciiTheme="minorHAnsi" w:hAnsiTheme="minorHAnsi"/>
        </w:rPr>
      </w:pPr>
      <w:bookmarkStart w:id="53" w:name="_Toc361998623"/>
      <w:bookmarkStart w:id="54" w:name="_Toc362098026"/>
      <w:bookmarkStart w:id="55" w:name="_Toc368635538"/>
      <w:r w:rsidRPr="00B67ADF">
        <w:rPr>
          <w:rFonts w:asciiTheme="minorHAnsi" w:hAnsiTheme="minorHAnsi"/>
        </w:rPr>
        <w:t>3.2. İLETİŞİM</w:t>
      </w:r>
      <w:bookmarkEnd w:id="53"/>
      <w:bookmarkEnd w:id="54"/>
      <w:bookmarkEnd w:id="55"/>
    </w:p>
    <w:p w:rsidR="00851B25" w:rsidRDefault="00851B25" w:rsidP="00851B25">
      <w:pPr>
        <w:ind w:right="1"/>
        <w:jc w:val="both"/>
      </w:pPr>
      <w:r>
        <w:t xml:space="preserve">İç denetim faaliyetinin etkili bir şekilde yürütülmesi ve kurumun faaliyetlerine değer katabilmesi için, İDB Başkanının; planlama, bulguların geliştirilmesi, sonuçların raporlanması ve izlenmesi, mesleki gelişimin sağlanması gibi iç denetimin tüm aşamalarında katılımcı bir yönetim anlayışını benimsemesi esastır. Bu kapsamda, İDB içinde verimli bir takım çalışması ortamı oluşturulmalı ve iç denetçiler arasında bilgi akışının serbestçe gerçekleşmesi sağlanmalıdır. İDB içinde periyodik toplantılar düzenlenmesi, bilgilerin paylaşımı için ortak alanlar/forumlar oluşturulması, taslak denetim bulguları ve önerilerinin ilgili denetim ekibi ve İDB Başkanı arasında tartışılması, denetim tecrübelerinin paylaşılması gibi uygulamalar, birim içi iletişimi güçlendiren faaliyetlerden bazılarıdır. </w:t>
      </w:r>
    </w:p>
    <w:p w:rsidR="00851B25" w:rsidRDefault="00851B25" w:rsidP="00851B25">
      <w:pPr>
        <w:ind w:right="1"/>
        <w:jc w:val="both"/>
      </w:pPr>
      <w:r>
        <w:t xml:space="preserve">İDB’nin kurum içindeki faaliyetlerini istenilen düzeyde yerine getirebilmesi için diğer birim yöneticileri ve çalışanlarıyla sağlıklı ilişkiler kurması gerekmektedir. </w:t>
      </w:r>
      <w:proofErr w:type="gramStart"/>
      <w:r>
        <w:t>Bu noktada, İDB Başkanının denetim sürecinde denetlenen birim yöneticileriyle etkin bir diyalog içerisinde olması, iç denetim alanındaki farkındalığın arttırılması, plan ve programların paylaşılması, yürütülen denetim faaliyetlerine ilişkin birimlerin geri bildirimlerinin alınması, ortak çalışma guruplarına katılım sağlanması, kurumsal yönetim, risk yönetimi ve iç kontrol konularında eğitim verilmesi gibi faaliyetlerle İDB’nin kurum içindeki rolünün doğru anlaşılması sağlanmalıdır.</w:t>
      </w:r>
      <w:proofErr w:type="gramEnd"/>
    </w:p>
    <w:p w:rsidR="00851B25" w:rsidRDefault="00851B25" w:rsidP="00851B25">
      <w:pPr>
        <w:ind w:right="1"/>
        <w:jc w:val="both"/>
      </w:pPr>
      <w:r>
        <w:t xml:space="preserve">Kurum içi ve kurum dışı diğer birimlerle iletişimde İDB, İDB Başkanı tarafından temsil edilir. Bu çerçevede, üst düzey yönetici toplantılarına katılım, özellik arz eden denetimlerde bizzat açılış ve kapanış toplantılarına katılım, kritik bulguların denetlenen birim yöneticisiyle paylaşılması gibi </w:t>
      </w:r>
      <w:proofErr w:type="gramStart"/>
      <w:r>
        <w:t>uygulamalar,kurum</w:t>
      </w:r>
      <w:proofErr w:type="gramEnd"/>
      <w:r>
        <w:t xml:space="preserve"> içi iletişimde İDB Başkanı tarafından yerine getirilebilecek iyi uygulama örnekleridir. Denetim görevinin yürütülmesi sürecindeki ön çalışma, testlerin uygulanması (saha çalışması) ve bulguların paylaşılması hariç olmak üzere, tüm yazışmaların İDB Başkanı aracılığıyla yapılması esastır. İç denetçiler tarafından denetlenen birimlerle yapılan elektronik ve resmi yazışmalar hakkında İDB Başkanı bilgilendirilir.</w:t>
      </w:r>
    </w:p>
    <w:p w:rsidR="00851B25" w:rsidRDefault="00851B25" w:rsidP="00851B25">
      <w:pPr>
        <w:ind w:right="1"/>
        <w:jc w:val="both"/>
      </w:pPr>
      <w:r>
        <w:t xml:space="preserve">İç denetim faaliyetinin etkinliğinin arttırılması, İDB Başkanı ile üst yönetici arasındaki iletişimin sıklığına ve kalitesine bağlıdır. Her bir denetim sonrasında denetim sonuçlarının sunulmasının yanı sıra, periyodik olarak üst yöneticinin bilgilendirilmesi ve gerektiğinde üst yöneticiye kolay bir şekilde ulaşılabilmesi, sağlıklı bir iletişimin önemli unsurlarıdır.   </w:t>
      </w:r>
    </w:p>
    <w:p w:rsidR="00851B25" w:rsidRDefault="00851B25" w:rsidP="00851B25">
      <w:pPr>
        <w:ind w:right="1"/>
        <w:jc w:val="both"/>
      </w:pPr>
      <w:r>
        <w:t xml:space="preserve">İDB Başkanının kurum içinde yapılan üst düzey toplantılara katılması; stratejik plan ve faaliyetlere ilişkin gelişmelerin değerlendirilmesini ve yüksek seviyedeki risklerin, sistemlerin, </w:t>
      </w:r>
      <w:proofErr w:type="gramStart"/>
      <w:r>
        <w:t>prosedürlerin</w:t>
      </w:r>
      <w:proofErr w:type="gramEnd"/>
      <w:r>
        <w:t xml:space="preserve"> veya kontrol süreçlerine ilişkin sorunların erken aşamalarda ele alınmasını sağlar. Toplantılara katılım, </w:t>
      </w:r>
      <w:r>
        <w:lastRenderedPageBreak/>
        <w:t>ayrıca, iç denetim faaliyetive çalışmaları hakkında bilgi alışverişinde bulunma ve tarafların karşılıklı menfaatini ilgilendiren diğer hususlarda birbirlerini bilgilendirme fırsatı sağlar.</w:t>
      </w:r>
    </w:p>
    <w:p w:rsidR="00851B25" w:rsidRPr="00B67ADF" w:rsidRDefault="00851B25" w:rsidP="00851B25">
      <w:pPr>
        <w:pStyle w:val="Balk2"/>
        <w:rPr>
          <w:rFonts w:asciiTheme="minorHAnsi" w:hAnsiTheme="minorHAnsi"/>
        </w:rPr>
      </w:pPr>
      <w:bookmarkStart w:id="56" w:name="_Toc361998624"/>
      <w:bookmarkStart w:id="57" w:name="_Toc362098027"/>
      <w:bookmarkStart w:id="58" w:name="_Toc368635539"/>
      <w:r w:rsidRPr="00B67ADF">
        <w:rPr>
          <w:rFonts w:asciiTheme="minorHAnsi" w:hAnsiTheme="minorHAnsi"/>
        </w:rPr>
        <w:t>3.3. POLİTİKA VE PROSEDÜRLER</w:t>
      </w:r>
      <w:bookmarkEnd w:id="56"/>
      <w:bookmarkEnd w:id="57"/>
      <w:bookmarkEnd w:id="58"/>
    </w:p>
    <w:p w:rsidR="00851B25" w:rsidRDefault="00851B25" w:rsidP="00851B25">
      <w:pPr>
        <w:ind w:right="1"/>
        <w:jc w:val="both"/>
      </w:pPr>
      <w:r>
        <w:t xml:space="preserve">İDB </w:t>
      </w:r>
      <w:proofErr w:type="gramStart"/>
      <w:r>
        <w:t>Başkanı,iç</w:t>
      </w:r>
      <w:proofErr w:type="gramEnd"/>
      <w:r>
        <w:t xml:space="preserve"> denetim mevzuatına aykırı olmamak kaydıyla, iç denetim faaliyetinin kuruma değer katma fonksiyonunu daha etkili bir şekilde yerine getirebilmesi ve KİDS’e uyum düzeyinin arttırılması amacıyla, gerekli gördüğü konularda politika ve prosedürler belirleyebilir. İDB Başkanının, politika ve </w:t>
      </w:r>
      <w:proofErr w:type="gramStart"/>
      <w:r>
        <w:t>prosedürlerin</w:t>
      </w:r>
      <w:proofErr w:type="gramEnd"/>
      <w:r>
        <w:t xml:space="preserve"> belirlenmesinde iç denetçilerin de görüşlerini alması ve bunları ortak akılla belirlemesi esastır. İDB Başkanı, söz konusu politika ve </w:t>
      </w:r>
      <w:proofErr w:type="gramStart"/>
      <w:r>
        <w:t>prosedürleri</w:t>
      </w:r>
      <w:proofErr w:type="gramEnd"/>
      <w:r>
        <w:t xml:space="preserve"> ayrı ayrı belirleyebileceği gibi, iç denetim yönergesinde de bu hususları ele alabilir. </w:t>
      </w:r>
    </w:p>
    <w:p w:rsidR="00851B25" w:rsidRDefault="00851B25" w:rsidP="00851B25">
      <w:pPr>
        <w:ind w:right="1"/>
        <w:jc w:val="both"/>
      </w:pPr>
      <w:r>
        <w:t xml:space="preserve">İç denetim dosya ve arşivlerinin yönetilmesine ilişkin bir düzenleme yapılması KİDS uyarınca zorunludur. Ayrıca, denetim sırasında kişisel bilgilerin çalışma kâğıtlarına kaydedilmesi durumunda, bu bilgilerin korunmasına özel önem verilmesi gerekmektedir. Bu kapsamda İDB Başkanı, kişisel bilgilerin korunmasına yönelik </w:t>
      </w:r>
      <w:proofErr w:type="gramStart"/>
      <w:r>
        <w:t>prosedürler</w:t>
      </w:r>
      <w:proofErr w:type="gramEnd"/>
      <w:r>
        <w:t xml:space="preserve"> belirler ve bu prosedürlerin uygulanmasını sağlamak üzere gerekli gözetim faaliyetleri yürütür.</w:t>
      </w:r>
    </w:p>
    <w:p w:rsidR="00851B25" w:rsidRDefault="00851B25" w:rsidP="00851B25">
      <w:pPr>
        <w:ind w:right="1"/>
        <w:jc w:val="both"/>
      </w:pPr>
      <w:r>
        <w:t xml:space="preserve">İDB Başkanı tarafından belirlenen politika ve prosedürlerin (standart form ve belgeler </w:t>
      </w:r>
      <w:proofErr w:type="gramStart"/>
      <w:r>
        <w:t>dahil</w:t>
      </w:r>
      <w:proofErr w:type="gramEnd"/>
      <w:r>
        <w:t>) iç denetçilere duyurulması; iç denetçilerin de belirlenen politika ve prosedürlere uymaları gerekmektedir.</w:t>
      </w:r>
    </w:p>
    <w:p w:rsidR="00851B25" w:rsidRPr="00B67ADF" w:rsidRDefault="00851B25" w:rsidP="00851B25">
      <w:pPr>
        <w:pStyle w:val="Balk2"/>
        <w:rPr>
          <w:rFonts w:asciiTheme="minorHAnsi" w:hAnsiTheme="minorHAnsi"/>
        </w:rPr>
      </w:pPr>
      <w:bookmarkStart w:id="59" w:name="_Toc361998625"/>
      <w:bookmarkStart w:id="60" w:name="_Toc362098028"/>
      <w:bookmarkStart w:id="61" w:name="_Toc368635540"/>
      <w:r w:rsidRPr="00B67ADF">
        <w:rPr>
          <w:rFonts w:asciiTheme="minorHAnsi" w:hAnsiTheme="minorHAnsi"/>
        </w:rPr>
        <w:t>3.4. SÜREKLİ MESLEKİ GELİŞİM</w:t>
      </w:r>
      <w:bookmarkEnd w:id="59"/>
      <w:bookmarkEnd w:id="60"/>
      <w:bookmarkEnd w:id="61"/>
    </w:p>
    <w:p w:rsidR="00851B25" w:rsidRDefault="00851B25" w:rsidP="00851B25">
      <w:pPr>
        <w:ind w:right="1"/>
        <w:jc w:val="both"/>
      </w:pPr>
      <w:r>
        <w:t>İç denetçiler, mevcut bilgi ve becerilerini sürekli meslekî gelişim kapsamında arttırmak ve güçlendirmek zorundadır.  İDB Başkanı, iç denetçilerin mesleki gelişiminin sağlanması için gerekli kaynakları sağlayarak iç denetçilerin mesleki yeterliliklerini sürdürmelerine katkıda bulunmalıdır. Özellikle iç denetim planında yer alan yüksek ve orta riskli alanların denetimi için gerekli olan eğitimlere yönelik kaynak ayrılmasına özel önem verilmeli ve ihtiyaç duyulan eğitim programlarının uygulanması sağlanmalıdır.</w:t>
      </w:r>
    </w:p>
    <w:p w:rsidR="00851B25" w:rsidRDefault="00851B25" w:rsidP="00851B25">
      <w:pPr>
        <w:ind w:right="1"/>
        <w:jc w:val="both"/>
      </w:pPr>
      <w:r>
        <w:t xml:space="preserve">Denetlenen birimlerin denetimlere ilişkin değerlendirmeleri ve İDB Başkanının denetim ekibi hakkındaki değerlendirmelerinin yanı sıra, iç denetçilerin de görüşleri alınarak yıllık eğitim ihtiyaç analizi yapılmalıdır.  </w:t>
      </w:r>
    </w:p>
    <w:p w:rsidR="00851B25" w:rsidRDefault="00851B25" w:rsidP="00851B25">
      <w:pPr>
        <w:ind w:right="1"/>
        <w:jc w:val="both"/>
      </w:pPr>
      <w:r>
        <w:t>İç denetçilerin eğitim ve sertifikasyon bilgilerinin takip edilerek kayıt altına alınması İDB Başkanının sorumluluğundadır. İDB Başkanı, iç denetçilerin her üç yılda en az 100 saat meslek içi eğitim alma şartını sağlayıp sağlamadıklarını da izlemelidir.</w:t>
      </w:r>
    </w:p>
    <w:p w:rsidR="00851B25" w:rsidRDefault="00851B25" w:rsidP="00851B25">
      <w:pPr>
        <w:ind w:right="1"/>
        <w:jc w:val="both"/>
      </w:pPr>
      <w:r>
        <w:t>İDB Başkanı tarafından iç denetçilerin uluslararası sertifikasyonu teşvik edilerek birimde uluslararası sertifikalı iç denetçilerin sayısının arttırılmasına önem verilmelidir.</w:t>
      </w:r>
    </w:p>
    <w:p w:rsidR="00851B25" w:rsidRPr="00B67ADF" w:rsidRDefault="00851B25" w:rsidP="00851B25">
      <w:pPr>
        <w:pStyle w:val="Balk2"/>
        <w:rPr>
          <w:rFonts w:asciiTheme="minorHAnsi" w:hAnsiTheme="minorHAnsi"/>
        </w:rPr>
      </w:pPr>
      <w:bookmarkStart w:id="62" w:name="_Toc361998626"/>
      <w:bookmarkStart w:id="63" w:name="_Toc362098029"/>
      <w:bookmarkStart w:id="64" w:name="_Toc368635541"/>
      <w:r w:rsidRPr="00B67ADF">
        <w:rPr>
          <w:rFonts w:asciiTheme="minorHAnsi" w:hAnsiTheme="minorHAnsi"/>
        </w:rPr>
        <w:t>3.5. BAĞIMSIZLIK VE TARAFSIZLIK</w:t>
      </w:r>
      <w:bookmarkEnd w:id="62"/>
      <w:bookmarkEnd w:id="63"/>
      <w:bookmarkEnd w:id="64"/>
    </w:p>
    <w:p w:rsidR="00851B25" w:rsidRPr="009C4A46" w:rsidRDefault="00851B25" w:rsidP="00851B25">
      <w:pPr>
        <w:jc w:val="both"/>
        <w:rPr>
          <w:szCs w:val="24"/>
        </w:rPr>
      </w:pPr>
      <w:r>
        <w:t>İç denetim faaliyetinin planlanması, yürütülmesi, raporlanması ve izlenmesi süreçlerinde iç denetim faaliyeti bağımsız olmalıdır. F</w:t>
      </w:r>
      <w:r w:rsidRPr="009C4A46">
        <w:rPr>
          <w:szCs w:val="24"/>
        </w:rPr>
        <w:t>onksiyonel bağımsızlık</w:t>
      </w:r>
      <w:r>
        <w:rPr>
          <w:szCs w:val="24"/>
        </w:rPr>
        <w:t xml:space="preserve"> olarak ifade edilen bu bağımsızlık</w:t>
      </w:r>
      <w:r w:rsidRPr="009C4A46">
        <w:rPr>
          <w:szCs w:val="24"/>
        </w:rPr>
        <w:t xml:space="preserve">, İDB’nin idari </w:t>
      </w:r>
      <w:r w:rsidRPr="009C4A46">
        <w:rPr>
          <w:szCs w:val="24"/>
        </w:rPr>
        <w:lastRenderedPageBreak/>
        <w:t xml:space="preserve">olarak bağımsız olduğu şeklinde </w:t>
      </w:r>
      <w:proofErr w:type="gramStart"/>
      <w:r w:rsidRPr="009C4A46">
        <w:rPr>
          <w:szCs w:val="24"/>
        </w:rPr>
        <w:t>anlaşılmamalıdır.</w:t>
      </w:r>
      <w:r>
        <w:t>İDB’nin</w:t>
      </w:r>
      <w:proofErr w:type="gramEnd"/>
      <w:r>
        <w:t xml:space="preserve"> idari olarak üst yöneticiye bağlı olması,fonksiyonel bağımsızlığın ihlali anlamına gelmez.</w:t>
      </w:r>
    </w:p>
    <w:p w:rsidR="00851B25" w:rsidRPr="001A69C3" w:rsidRDefault="00851B25" w:rsidP="00851B25">
      <w:pPr>
        <w:ind w:right="1"/>
        <w:jc w:val="both"/>
      </w:pPr>
      <w:r w:rsidRPr="001A69C3">
        <w:t>Fonksiyonel bağımsızlık aşağıdaki unsurları içermektedir:</w:t>
      </w:r>
    </w:p>
    <w:p w:rsidR="00851B25" w:rsidRPr="001A69C3" w:rsidRDefault="00851B25" w:rsidP="00851B25">
      <w:pPr>
        <w:pStyle w:val="T2"/>
      </w:pPr>
      <w:r w:rsidRPr="001A69C3">
        <w:t>İDB doğrudan üst yöneticiye bağlı olmalıdır. Kurumun organizasyon şemasında İDB doğrudan üst yöneticiye bağlı olarak gösterilmelidir.</w:t>
      </w:r>
    </w:p>
    <w:p w:rsidR="00851B25" w:rsidRPr="001A69C3" w:rsidRDefault="00851B25" w:rsidP="00851B25">
      <w:pPr>
        <w:pStyle w:val="T2"/>
      </w:pPr>
      <w:r w:rsidRPr="001A69C3">
        <w:t>Denetlenen birim yöneticileri ile iç denetim arasında üst yönetici tarafından denge kurulması gereklidir.</w:t>
      </w:r>
    </w:p>
    <w:p w:rsidR="00851B25" w:rsidRPr="001A69C3" w:rsidRDefault="00851B25" w:rsidP="00851B25">
      <w:pPr>
        <w:pStyle w:val="T2"/>
      </w:pPr>
      <w:r w:rsidRPr="001A69C3">
        <w:t xml:space="preserve">İDB’nin, </w:t>
      </w:r>
      <w:r w:rsidRPr="001A69C3">
        <w:rPr>
          <w:i/>
        </w:rPr>
        <w:t>yönetim aksini düşünüyor olsa bile</w:t>
      </w:r>
      <w:r w:rsidRPr="001A69C3">
        <w:t>, riskli olarak değerlendirdiği her bir alanı (birim/faaliyet/süreç/proje/program gibi) denetleyebilmesininin önünde hiçbir engel bulunmamalıdır.</w:t>
      </w:r>
    </w:p>
    <w:p w:rsidR="00851B25" w:rsidRDefault="00851B25" w:rsidP="00851B25">
      <w:pPr>
        <w:spacing w:after="240"/>
        <w:ind w:right="1"/>
        <w:jc w:val="both"/>
      </w:pPr>
      <w:r>
        <w:t>İç denetim faaliyetlerinin yürütülmesi sırasında, bilgi ve kaynaklara erişim engelleri gibi görevin yürütülmesine engel olan bir durumla karşılaşıldığında İDB Başkanı, öncelikle konunun doğrudan muhatabı olan yöneticiyle görüşmeli ve bu tür engellemelerin mevzuat hükümlerine aykırı olduğu kendisine hatırlatılmalıdır. Çözümlenemeyen hususlar, İDB Başkanı tarafından üst yöneticiye intikal ettirilmelidir.</w:t>
      </w:r>
    </w:p>
    <w:p w:rsidR="00851B25" w:rsidRDefault="00851B25" w:rsidP="00851B25">
      <w:pPr>
        <w:ind w:right="1"/>
        <w:jc w:val="both"/>
      </w:pPr>
      <w:r>
        <w:t>İç denetim faaliyetinin fonksiyonel bağımsızlığına ilişkin esaslar, iç denetim yönergelerinde yer almalıdır.</w:t>
      </w:r>
    </w:p>
    <w:p w:rsidR="00851B25" w:rsidRDefault="00851B25" w:rsidP="00851B25">
      <w:pPr>
        <w:ind w:right="1"/>
        <w:jc w:val="both"/>
      </w:pPr>
      <w:r>
        <w:t>Denetim faaliyetinin tarafsızlığının sağlanabilmesi için, denetim görevi verilen iç denetçinin denetim alanıyla ilgili herhangi bir menfaat çatışmasının yaşanmaması veya böyle bir görüntünün oluşmasına engel olunması zorunludur. Bu çerçevede:</w:t>
      </w:r>
    </w:p>
    <w:p w:rsidR="00851B25" w:rsidRPr="001A69C3" w:rsidRDefault="00851B25" w:rsidP="00851B25">
      <w:pPr>
        <w:pStyle w:val="T2"/>
      </w:pPr>
      <w:r w:rsidRPr="001A69C3">
        <w:t>Denetim görevlendirmelerinde iç denetçilerin önceki danışmanlık faaliyetleri dikkate alınmalı ve bir yıl geçmeden aynı alanda denetim görevi verilmemelidir.</w:t>
      </w:r>
    </w:p>
    <w:p w:rsidR="00851B25" w:rsidRPr="001A69C3" w:rsidRDefault="00851B25" w:rsidP="00851B25">
      <w:pPr>
        <w:pStyle w:val="T2"/>
      </w:pPr>
      <w:r w:rsidRPr="001A69C3">
        <w:t>İç denetçilerin daha önce görev yaptıkları idari birimlerde bir yıl geçmeden denetim ile görevlendirilmemesi sağlanmalıdır.</w:t>
      </w:r>
      <w:r w:rsidRPr="001A69C3">
        <w:rPr>
          <w:rStyle w:val="DipnotBavurusu"/>
          <w:color w:val="auto"/>
        </w:rPr>
        <w:footnoteReference w:id="8"/>
      </w:r>
    </w:p>
    <w:p w:rsidR="00851B25" w:rsidRDefault="00851B25" w:rsidP="00851B25">
      <w:pPr>
        <w:spacing w:after="240"/>
        <w:ind w:right="1"/>
        <w:jc w:val="both"/>
      </w:pPr>
      <w:r>
        <w:t>İç denetim faaliyetinin güvenilirliği ve nesnelliği, faaliyetin etkili olmasında en önemli unsurlar arasında yer almaktadır. İç denetim faaliyetinin güvenilirliğinin ve nesnelliğinin sağlanabilmesi için, görevin yürütülmesi sırasında iç denetçinin tarafsızlığının korunmasına azami önem gösterilmeli ve tarafsızlığın bozulabileceği bir durumun ortaya çıkması halinde de ilgili iç denetçi konuyu derhal İDB Başkanına bildirmelidir. Bu durumda farklı bir iç denetçinin görevlendirilmesinden, söz konusu görevin ertelenmesine kadar alınacak tedbirler, İDB Başkanının sorumluluğundadır.</w:t>
      </w:r>
    </w:p>
    <w:p w:rsidR="00851B25" w:rsidRDefault="00851B25" w:rsidP="00851B25">
      <w:pPr>
        <w:ind w:right="1"/>
        <w:jc w:val="both"/>
      </w:pPr>
      <w:r>
        <w:t xml:space="preserve">Bu ilkelerin yanında, belli sayının üzerinde iç denetçiye sahip İDB’lerde, iç denetçiler arasındaki görev dağılımının dönemsel rotasyona bağlanması üzerinde durulması gereken iyi bir uygulamadır. Ancak rotasyon uygulaması, iç denetçilerin belli bir alanda uzmanlaşmasına engel olmayacak ve aynı zamanda denetim ekiplerinin sürekli aynı iç denetçilerden oluşmasını engelleyecek şekilde uygulanmalıdır. </w:t>
      </w:r>
    </w:p>
    <w:p w:rsidR="00851B25" w:rsidRPr="00B67ADF" w:rsidRDefault="00851B25" w:rsidP="00851B25">
      <w:pPr>
        <w:pStyle w:val="Balk2"/>
        <w:rPr>
          <w:rFonts w:asciiTheme="minorHAnsi" w:hAnsiTheme="minorHAnsi"/>
        </w:rPr>
      </w:pPr>
      <w:bookmarkStart w:id="65" w:name="_Toc361998627"/>
      <w:bookmarkStart w:id="66" w:name="_Toc362098030"/>
      <w:bookmarkStart w:id="67" w:name="_Toc368635542"/>
      <w:r w:rsidRPr="00B67ADF">
        <w:rPr>
          <w:rFonts w:asciiTheme="minorHAnsi" w:hAnsiTheme="minorHAnsi"/>
        </w:rPr>
        <w:lastRenderedPageBreak/>
        <w:t xml:space="preserve">3.6. KALİTE GÜVENCE </w:t>
      </w:r>
      <w:bookmarkEnd w:id="65"/>
      <w:bookmarkEnd w:id="66"/>
      <w:r>
        <w:rPr>
          <w:rFonts w:asciiTheme="minorHAnsi" w:hAnsiTheme="minorHAnsi"/>
        </w:rPr>
        <w:t>VE GELİŞTİRME PROGRAMI</w:t>
      </w:r>
      <w:bookmarkEnd w:id="67"/>
    </w:p>
    <w:p w:rsidR="00851B25" w:rsidRDefault="00851B25" w:rsidP="00851B25">
      <w:pPr>
        <w:ind w:right="1"/>
        <w:jc w:val="both"/>
      </w:pPr>
      <w:r>
        <w:t>İDB Başkanı, iç denetim faaliyetlerinin KİDS ve Meslek Ahlak Kurallarına uygun olarak yürütülmesinden sorumludur. İDB Başkanı, İDKK tarafından yürürlüğe konulanİç Denetim Kalite Güvence ve Geliştirme Programına uygun olarak kendi kalite güvence ve geliştirme programını hazırlar ve yürütür.</w:t>
      </w:r>
    </w:p>
    <w:p w:rsidR="00851B25" w:rsidRDefault="00851B25" w:rsidP="00851B25">
      <w:pPr>
        <w:ind w:right="1"/>
        <w:jc w:val="both"/>
      </w:pPr>
      <w:r w:rsidRPr="009139F4">
        <w:t xml:space="preserve">Bu </w:t>
      </w:r>
      <w:r>
        <w:t>kapsamdaİDB Başkanı, yürütülen her bir denetim ve danışmanlık faaliyetinde KİDS’e ve Meslek Ahlak Kurallarına uygunluğu gözeterek, iç denetim faaliyetinin performansını sürekli izlemek ve en az yılda bir dönemsel değerlendirme yapılmasını sağlamakla yükümlüdür. Bu değerlendirmeye, denetimler sonrasında birimlerden alınan denetim görevlerine</w:t>
      </w:r>
      <w:r w:rsidRPr="00ED79BA">
        <w:t xml:space="preserve"> ilişkin görüşler</w:t>
      </w:r>
      <w:r>
        <w:t xml:space="preserve"> de </w:t>
      </w:r>
      <w:proofErr w:type="gramStart"/>
      <w:r>
        <w:t>dahil</w:t>
      </w:r>
      <w:proofErr w:type="gramEnd"/>
      <w:r>
        <w:t xml:space="preserve"> edilir </w:t>
      </w:r>
      <w:r w:rsidRPr="00A96F03">
        <w:rPr>
          <w:b/>
        </w:rPr>
        <w:t>(</w:t>
      </w:r>
      <w:r>
        <w:rPr>
          <w:b/>
        </w:rPr>
        <w:t>Örnek</w:t>
      </w:r>
      <w:r w:rsidRPr="00A96F03">
        <w:rPr>
          <w:b/>
        </w:rPr>
        <w:t>-</w:t>
      </w:r>
      <w:r>
        <w:rPr>
          <w:b/>
        </w:rPr>
        <w:t>1</w:t>
      </w:r>
      <w:r w:rsidRPr="00A96F03">
        <w:rPr>
          <w:b/>
        </w:rPr>
        <w:t>: DenetimDeğerlendirme Formu)</w:t>
      </w:r>
      <w:r w:rsidRPr="00ED79BA">
        <w:t>.</w:t>
      </w:r>
    </w:p>
    <w:p w:rsidR="00851B25" w:rsidRPr="0078616F" w:rsidRDefault="00851B25" w:rsidP="00851B25">
      <w:pPr>
        <w:jc w:val="both"/>
        <w:rPr>
          <w:rFonts w:cs="Tahoma"/>
          <w:color w:val="000000"/>
          <w:szCs w:val="24"/>
          <w:lang w:val="en-US"/>
        </w:rPr>
      </w:pPr>
      <w:r>
        <w:t xml:space="preserve">İDB Başkanı, kalite güvence ve geliştirme programının sonuçlarını düzenli olarak üst yöneticiye raporlar. </w:t>
      </w:r>
      <w:r w:rsidRPr="0078616F">
        <w:rPr>
          <w:rFonts w:cs="Tahoma"/>
          <w:color w:val="000000"/>
          <w:szCs w:val="24"/>
          <w:lang w:val="en-US"/>
        </w:rPr>
        <w:t>Ayrıcabuçalışmalarınsonuçlarına</w:t>
      </w:r>
      <w:proofErr w:type="gramStart"/>
      <w:r w:rsidRPr="0078616F">
        <w:rPr>
          <w:rFonts w:cs="Tahoma"/>
          <w:color w:val="000000"/>
          <w:szCs w:val="24"/>
          <w:lang w:val="en-US"/>
        </w:rPr>
        <w:t>,</w:t>
      </w:r>
      <w:r>
        <w:rPr>
          <w:rFonts w:cs="Tahoma"/>
          <w:color w:val="000000"/>
          <w:szCs w:val="24"/>
          <w:lang w:val="en-US"/>
        </w:rPr>
        <w:t>içdenetim</w:t>
      </w:r>
      <w:r w:rsidRPr="0078616F">
        <w:rPr>
          <w:rFonts w:cs="Tahoma"/>
          <w:color w:val="000000"/>
          <w:szCs w:val="24"/>
          <w:lang w:val="en-US"/>
        </w:rPr>
        <w:t>faaliyetraporlarınınilgilibölümündeyerverilir.İçdeğerlendirme</w:t>
      </w:r>
      <w:r>
        <w:rPr>
          <w:rFonts w:cs="Tahoma"/>
          <w:color w:val="000000"/>
          <w:szCs w:val="24"/>
          <w:lang w:val="en-US"/>
        </w:rPr>
        <w:t>kapsamındahazırlanandönemselgözdengeçirme</w:t>
      </w:r>
      <w:r w:rsidRPr="0078616F">
        <w:rPr>
          <w:rFonts w:cs="Tahoma"/>
          <w:color w:val="000000"/>
          <w:szCs w:val="24"/>
          <w:lang w:val="en-US"/>
        </w:rPr>
        <w:t>raporlarıileeylemplanınınbirörneğibir</w:t>
      </w:r>
      <w:proofErr w:type="gramEnd"/>
      <w:r w:rsidRPr="0078616F">
        <w:rPr>
          <w:rFonts w:cs="Tahoma"/>
          <w:color w:val="000000"/>
          <w:szCs w:val="24"/>
          <w:lang w:val="en-US"/>
        </w:rPr>
        <w:t xml:space="preserve"> ay içerisindeİDKK’yagönderilir.</w:t>
      </w:r>
    </w:p>
    <w:p w:rsidR="00851B25" w:rsidRDefault="00851B25" w:rsidP="00851B25">
      <w:pPr>
        <w:ind w:right="1"/>
        <w:jc w:val="both"/>
      </w:pPr>
      <w:r>
        <w:t>İDB Başkanı ayrıca, dış değerlendirme sonuçlarını dönemsel raporlar aracılığıyla üst yöneticiye sunmak zorundadır. İDB Başkanı, gerek iç değerlendirme gerekse de dış değerlendirme sonucunda belirlenen iyileştirmeye açık alanlarla ilgili gerekli tedbirleri almaktan sorumludur.</w:t>
      </w:r>
    </w:p>
    <w:p w:rsidR="00851B25" w:rsidRDefault="00851B25" w:rsidP="00851B25">
      <w:pPr>
        <w:ind w:right="1"/>
        <w:jc w:val="both"/>
      </w:pPr>
      <w:r>
        <w:t xml:space="preserve">İç denetim faaliyetinin performansının değerlendirilmesi amacıyla iç denetçilerin katılımıyla İDB Başkanı tarafından performans göstergeleri belirlenir. Bu göstergeler çerçevesinde performans ölçümleri yapılarak sonuçları değerlendirilir ve üst yöneticiye düzenli olarak raporlanır. </w:t>
      </w:r>
    </w:p>
    <w:p w:rsidR="00851B25" w:rsidRPr="006256A7" w:rsidRDefault="00851B25" w:rsidP="00851B25">
      <w:pPr>
        <w:pStyle w:val="Balk2"/>
        <w:rPr>
          <w:rFonts w:asciiTheme="minorHAnsi" w:hAnsiTheme="minorHAnsi"/>
        </w:rPr>
      </w:pPr>
      <w:bookmarkStart w:id="68" w:name="_Toc361998628"/>
      <w:bookmarkStart w:id="69" w:name="_Toc362098031"/>
      <w:bookmarkStart w:id="70" w:name="_Toc368635543"/>
      <w:r w:rsidRPr="006256A7">
        <w:rPr>
          <w:rFonts w:asciiTheme="minorHAnsi" w:hAnsiTheme="minorHAnsi"/>
        </w:rPr>
        <w:t>3.7. KAPSAMLI GÖRÜŞÜN OLUŞTURULMASI</w:t>
      </w:r>
      <w:bookmarkEnd w:id="68"/>
      <w:bookmarkEnd w:id="69"/>
      <w:bookmarkEnd w:id="70"/>
    </w:p>
    <w:p w:rsidR="00851B25" w:rsidRDefault="00851B25" w:rsidP="00851B25">
      <w:pPr>
        <w:jc w:val="both"/>
      </w:pPr>
      <w:r>
        <w:t xml:space="preserve">Her bir denetim görevi sonucunda oluşturulan denetim görüşünün dışında, İDB Başkanının, belirli bir dönem için, denetim görevleri ve diğer faaliyetlerin sonuçlarına </w:t>
      </w:r>
      <w:r w:rsidRPr="008C6516">
        <w:t>dayanarak</w:t>
      </w:r>
      <w:r>
        <w:t xml:space="preserve"> oluşturduğu profesyonel mesleki değerlendirmeler doğrultusunda kapsamlı görüş vermesi mümkündür. Kurum düzeyinde risk yönetimi faaliyetleri hakkında görüş verilebilmesi için</w:t>
      </w:r>
      <w:r>
        <w:rPr>
          <w:szCs w:val="24"/>
        </w:rPr>
        <w:t>,</w:t>
      </w:r>
      <w:r w:rsidRPr="0041722B">
        <w:rPr>
          <w:szCs w:val="24"/>
        </w:rPr>
        <w:t xml:space="preserve"> denetim görevlerinin bu görüş öncesinde tamamlanmış olması ve denetim sonuçlarının kurumun bütünü hakkında fikir verecek düzeyde olması </w:t>
      </w:r>
      <w:proofErr w:type="gramStart"/>
      <w:r w:rsidRPr="0041722B">
        <w:rPr>
          <w:szCs w:val="24"/>
        </w:rPr>
        <w:t>gereklidir.</w:t>
      </w:r>
      <w:r>
        <w:t>Bu</w:t>
      </w:r>
      <w:proofErr w:type="gramEnd"/>
      <w:r>
        <w:t xml:space="preserve"> denetimler sonucunda elde edilen bilgi ve bulgular göz önünde bulundurularak bir görüş oluşturulmalıdır. </w:t>
      </w:r>
    </w:p>
    <w:p w:rsidR="00851B25" w:rsidRPr="001A69C3" w:rsidRDefault="00851B25" w:rsidP="00851B25">
      <w:pPr>
        <w:ind w:right="1"/>
        <w:jc w:val="both"/>
      </w:pPr>
      <w:r>
        <w:t xml:space="preserve">Kapsamlı görüş, belirli bir zaman aralığı için (örneğin yıllık olarak) oluşturulur ve üst yöneticiye sunulur. Bu görüş, denetim ve danışmanlık görevlerinden elde edilen sonuçlar ile dış </w:t>
      </w:r>
      <w:r w:rsidRPr="001A69C3">
        <w:t xml:space="preserve">denetim faaliyetleri sonuçlarından elde edilen veriler doğrultusunda oluşturulur. </w:t>
      </w:r>
    </w:p>
    <w:p w:rsidR="00851B25" w:rsidRPr="001A69C3" w:rsidRDefault="00851B25" w:rsidP="00851B25">
      <w:pPr>
        <w:ind w:right="1"/>
        <w:jc w:val="both"/>
      </w:pPr>
      <w:r w:rsidRPr="001A69C3">
        <w:t>İDB Başkanı, kapsamlı bir görüş verirken aşağıdaki faktörleri dikkate almalıdır;</w:t>
      </w:r>
    </w:p>
    <w:p w:rsidR="00851B25" w:rsidRPr="001A69C3" w:rsidRDefault="00851B25" w:rsidP="00851B25">
      <w:pPr>
        <w:pStyle w:val="T2"/>
      </w:pPr>
      <w:r w:rsidRPr="001A69C3">
        <w:t>Görüşün hangi amaçla kullanılacağı</w:t>
      </w:r>
      <w:r w:rsidRPr="001A69C3">
        <w:rPr>
          <w:rStyle w:val="DipnotBavurusu"/>
          <w:color w:val="auto"/>
        </w:rPr>
        <w:footnoteReference w:id="9"/>
      </w:r>
      <w:r w:rsidRPr="001A69C3">
        <w:t>,</w:t>
      </w:r>
    </w:p>
    <w:p w:rsidR="00851B25" w:rsidRPr="001A69C3" w:rsidRDefault="00851B25" w:rsidP="00851B25">
      <w:pPr>
        <w:pStyle w:val="T2"/>
      </w:pPr>
      <w:r w:rsidRPr="001A69C3">
        <w:lastRenderedPageBreak/>
        <w:t>Görüşün hangi dönemde açıklanacağı,</w:t>
      </w:r>
    </w:p>
    <w:p w:rsidR="00851B25" w:rsidRPr="001A69C3" w:rsidRDefault="00851B25" w:rsidP="00851B25">
      <w:pPr>
        <w:pStyle w:val="T2"/>
      </w:pPr>
      <w:r w:rsidRPr="001A69C3">
        <w:t>Görüşün kapsamı,</w:t>
      </w:r>
    </w:p>
    <w:p w:rsidR="00851B25" w:rsidRPr="001A69C3" w:rsidRDefault="00851B25" w:rsidP="00851B25">
      <w:pPr>
        <w:pStyle w:val="T2"/>
      </w:pPr>
      <w:r w:rsidRPr="001A69C3">
        <w:t>Görüş oluşturulmasında kullanılan kriterler,</w:t>
      </w:r>
    </w:p>
    <w:p w:rsidR="00851B25" w:rsidRPr="001A69C3" w:rsidRDefault="00851B25" w:rsidP="00851B25">
      <w:pPr>
        <w:pStyle w:val="T2"/>
      </w:pPr>
      <w:r w:rsidRPr="001A69C3">
        <w:t>Kurum tarafından, görüşün açıklanmasında kullanılan sınıflandırma ifadeleri ile ne kastedildiğinin açıkça anlaşılması,</w:t>
      </w:r>
    </w:p>
    <w:p w:rsidR="00851B25" w:rsidRPr="001A69C3" w:rsidRDefault="00851B25" w:rsidP="00851B25">
      <w:pPr>
        <w:pStyle w:val="T2"/>
      </w:pPr>
      <w:r w:rsidRPr="001A69C3">
        <w:t>Planlanan çalışma programına kıyasla görevin yürütülmesi sırasında ortaya çıkan sınırlandırmalar,</w:t>
      </w:r>
    </w:p>
    <w:p w:rsidR="00851B25" w:rsidRPr="001A69C3" w:rsidRDefault="00851B25" w:rsidP="00851B25">
      <w:pPr>
        <w:pStyle w:val="T2"/>
      </w:pPr>
      <w:r w:rsidRPr="001A69C3">
        <w:t>Denetim çalışması ve denetim kanıtlarının talep edilen görüşü destekleme yeterlilikleri.</w:t>
      </w:r>
    </w:p>
    <w:p w:rsidR="00851B25" w:rsidRPr="001A69C3" w:rsidRDefault="00851B25" w:rsidP="00851B25">
      <w:pPr>
        <w:spacing w:after="240"/>
        <w:ind w:right="1"/>
        <w:jc w:val="both"/>
      </w:pPr>
      <w:r>
        <w:t xml:space="preserve">Kapsamlı görüşün oluşturulması ve ifade edilmesi karmaşık bir süreçtir ve aşağıdaki konulara ilişkin </w:t>
      </w:r>
      <w:proofErr w:type="gramStart"/>
      <w:r w:rsidRPr="001A69C3">
        <w:t>metodolojiler</w:t>
      </w:r>
      <w:proofErr w:type="gramEnd"/>
      <w:r w:rsidRPr="001A69C3">
        <w:t xml:space="preserve"> geliştirilmesini ve planlamalar yapılmasını gerektirir;</w:t>
      </w:r>
    </w:p>
    <w:p w:rsidR="00851B25" w:rsidRPr="001A69C3" w:rsidRDefault="00851B25" w:rsidP="00851B25">
      <w:pPr>
        <w:pStyle w:val="T2"/>
      </w:pPr>
      <w:r w:rsidRPr="001A69C3">
        <w:t>Görüşün açıklanma tarihinden önceki dönemde gerçekleştirilmiş olan denetim ve danışmanlık faaliyetlerine ait bulguların birleştirilmesi ve yorumlanması gerekir. İDB Başkanı, bu denetim sonuçlarından tutarlı bir görüşe varabilmek için, tüm denetimlerde standartlarauyum düzeyini dikkatli bir şekilde değerlendirmelidir. Ayrıca, denetimler sonrasında yapılan iyileştirmeleri de içeren izleme sürecini de dikkate almalıdır.</w:t>
      </w:r>
    </w:p>
    <w:p w:rsidR="00851B25" w:rsidRPr="00F37003" w:rsidRDefault="00851B25" w:rsidP="00851B25">
      <w:pPr>
        <w:pStyle w:val="T2"/>
      </w:pPr>
      <w:r w:rsidRPr="001A69C3">
        <w:t>Görüşün kapsamının geniş olması nedeniyle, bir denetim görevine özgü olmayan kanıtlardan (</w:t>
      </w:r>
      <w:r w:rsidRPr="001A69C3">
        <w:rPr>
          <w:i/>
        </w:rPr>
        <w:t>danışmanlık faaliyetlerinden sağlanan bilgiler gibi</w:t>
      </w:r>
      <w:r w:rsidRPr="001A69C3">
        <w:t xml:space="preserve">) veya dış denetimin çalışmalarıile strateji geliştirme biriminin çalışmalarından da faydalanılabilir.Bu durumda bu kanıtların uygun şekilde birleştirilmesine ilişkin bir metodoloji uygulanmalıdır. </w:t>
      </w:r>
      <w:r w:rsidRPr="001A69C3">
        <w:rPr>
          <w:i/>
        </w:rPr>
        <w:t>Örneğin İDB Başkanının güvenilir olduğuna kanaat getirmesi halinde, yönetimin yaptığı öz değerlendirme çalışmasından da yararlanılabilir. Ancak görüşlerin açıklanması sırasında, bu tip kanıtlardan faydalanıldığı açıkça ifade edilmelidir.</w:t>
      </w:r>
    </w:p>
    <w:p w:rsidR="00851B25" w:rsidRDefault="00851B25" w:rsidP="00851B25">
      <w:pPr>
        <w:spacing w:after="240"/>
        <w:ind w:right="1"/>
        <w:jc w:val="both"/>
      </w:pPr>
      <w:r>
        <w:t xml:space="preserve">Kapsamlı görüş, üst yönetici tarafından verilen iç kontrol güvence beyanına dayanak teşkil eden önemli bir araçtır. Bununla birlikte kapsamlı görüşün, üst yöneticininkurumsal yönetim, risk yönetimi ve kontrole ilişkin sorumluluklarını ortadan kaldırmadığının ve iç denetim faaliyetinin azami mesleki özenle yerine getirildiği sürece, iç denetçilerin kontrol zafiyetlerinden sorumlu tutulamayacağının altını önemle çizmek gerekir. </w:t>
      </w:r>
    </w:p>
    <w:p w:rsidR="00851B25" w:rsidRDefault="00851B25" w:rsidP="00851B25">
      <w:pPr>
        <w:ind w:right="1"/>
        <w:jc w:val="both"/>
      </w:pPr>
      <w:r>
        <w:t xml:space="preserve">Kapsamlı görüş verilebilmesi için İDB’ler tarafından bir model oluşturulmalı ve bu model üzerinde üst yönetici ile mutabakata varılmalıdır. Kapsamlı görüşün oluşturulmasında kullanılabilecek olgunluk </w:t>
      </w:r>
      <w:r w:rsidRPr="00ED79BA">
        <w:t>seviyelerine</w:t>
      </w:r>
      <w:r>
        <w:t xml:space="preserve"> ekte yer verilmiştir</w:t>
      </w:r>
      <w:r w:rsidRPr="00A96F03">
        <w:rPr>
          <w:b/>
        </w:rPr>
        <w:t>(EK-3: Olgunluk Seviyeleri)</w:t>
      </w:r>
      <w:r>
        <w:t>.</w:t>
      </w:r>
    </w:p>
    <w:p w:rsidR="00851B25" w:rsidRPr="006256A7" w:rsidRDefault="00851B25" w:rsidP="00851B25">
      <w:pPr>
        <w:pStyle w:val="Balk2"/>
        <w:rPr>
          <w:rFonts w:asciiTheme="minorHAnsi" w:hAnsiTheme="minorHAnsi"/>
        </w:rPr>
      </w:pPr>
      <w:bookmarkStart w:id="71" w:name="_Toc361998629"/>
      <w:bookmarkStart w:id="72" w:name="_Toc362098032"/>
      <w:bookmarkStart w:id="73" w:name="_Toc368635544"/>
      <w:r w:rsidRPr="006256A7">
        <w:rPr>
          <w:rFonts w:asciiTheme="minorHAnsi" w:hAnsiTheme="minorHAnsi"/>
        </w:rPr>
        <w:t>3.8. DÖNEMSEL RAPORLAMA</w:t>
      </w:r>
      <w:bookmarkEnd w:id="71"/>
      <w:bookmarkEnd w:id="72"/>
      <w:bookmarkEnd w:id="73"/>
    </w:p>
    <w:p w:rsidR="00851B25" w:rsidRDefault="00851B25" w:rsidP="00851B25">
      <w:pPr>
        <w:ind w:right="1"/>
        <w:jc w:val="both"/>
      </w:pPr>
      <w:r>
        <w:t xml:space="preserve">İDB </w:t>
      </w:r>
      <w:proofErr w:type="gramStart"/>
      <w:r>
        <w:t>Başkanı,İDB’nin</w:t>
      </w:r>
      <w:proofErr w:type="gramEnd"/>
      <w:r>
        <w:t xml:space="preserve"> performansına ilişkin olarak üst yöneticiye dönemsel olarak raporlar sunar. </w:t>
      </w:r>
      <w:r w:rsidRPr="00BD2F61">
        <w:rPr>
          <w:color w:val="FF0000"/>
        </w:rPr>
        <w:t>Üniversitemizde yılda en az bir defa üst yöneticiye</w:t>
      </w:r>
      <w:r>
        <w:t xml:space="preserve">dönemsel raporlama yapılır. Dönemsel raporlarda, </w:t>
      </w:r>
      <w:r>
        <w:lastRenderedPageBreak/>
        <w:t>denetim ve danışmanlık faaliyetleri ile izleme sonucunda ulaşılan tespitler doğrultusunda aşağıdaki hususlara yer verilmelidir:</w:t>
      </w:r>
    </w:p>
    <w:p w:rsidR="00851B25" w:rsidRPr="001A69C3" w:rsidRDefault="00851B25" w:rsidP="00851B25">
      <w:pPr>
        <w:pStyle w:val="T2"/>
      </w:pPr>
      <w:r w:rsidRPr="001A69C3">
        <w:t>Bir önceki dönemden dönemsel raporlama tarihe kadar gerçekleştirilen denetim ve danışmanlık faaliyetleri hakkında bilgiler ve varsa programdan sapmanın nedenleri (kaynak kısıtı gibi).</w:t>
      </w:r>
    </w:p>
    <w:p w:rsidR="00851B25" w:rsidRPr="001A69C3" w:rsidRDefault="00851B25" w:rsidP="00851B25">
      <w:pPr>
        <w:pStyle w:val="ListeParagraf"/>
        <w:numPr>
          <w:ilvl w:val="0"/>
          <w:numId w:val="4"/>
        </w:numPr>
        <w:jc w:val="both"/>
        <w:rPr>
          <w:sz w:val="24"/>
          <w:szCs w:val="24"/>
          <w:lang w:eastAsia="tr-TR"/>
        </w:rPr>
      </w:pPr>
      <w:r w:rsidRPr="001A69C3">
        <w:rPr>
          <w:sz w:val="24"/>
          <w:szCs w:val="24"/>
        </w:rPr>
        <w:t>Dönemsel</w:t>
      </w:r>
      <w:r>
        <w:rPr>
          <w:sz w:val="24"/>
          <w:szCs w:val="24"/>
        </w:rPr>
        <w:t xml:space="preserve"> raporlama dönemindeki</w:t>
      </w:r>
      <w:r w:rsidRPr="005D2673">
        <w:rPr>
          <w:sz w:val="24"/>
          <w:szCs w:val="24"/>
        </w:rPr>
        <w:t xml:space="preserve"> denetim</w:t>
      </w:r>
      <w:r>
        <w:rPr>
          <w:sz w:val="24"/>
          <w:szCs w:val="24"/>
        </w:rPr>
        <w:t xml:space="preserve"> ve danışmanlık faaliyetleri sonucunda </w:t>
      </w:r>
      <w:r w:rsidRPr="001A69C3">
        <w:rPr>
          <w:sz w:val="24"/>
          <w:szCs w:val="24"/>
        </w:rPr>
        <w:t xml:space="preserve">tespit edilen </w:t>
      </w:r>
      <w:r w:rsidRPr="001A69C3">
        <w:rPr>
          <w:sz w:val="24"/>
          <w:szCs w:val="24"/>
          <w:u w:val="single"/>
        </w:rPr>
        <w:t>kritik</w:t>
      </w:r>
      <w:r w:rsidRPr="001A69C3">
        <w:rPr>
          <w:sz w:val="24"/>
          <w:szCs w:val="24"/>
        </w:rPr>
        <w:t xml:space="preserve"> bulgu ve öneriler.</w:t>
      </w:r>
    </w:p>
    <w:p w:rsidR="00851B25" w:rsidRPr="001A69C3" w:rsidRDefault="00851B25" w:rsidP="00851B25">
      <w:pPr>
        <w:pStyle w:val="T2"/>
      </w:pPr>
      <w:r w:rsidRPr="001A69C3">
        <w:t>Üzerinde mutabık kalındığı halde birim yöneticileri tarafından süresi içinde gereği yerine getirilmeyen bulgu ve öneriler.</w:t>
      </w:r>
    </w:p>
    <w:p w:rsidR="00851B25" w:rsidRPr="001A69C3" w:rsidRDefault="00851B25" w:rsidP="00851B25">
      <w:pPr>
        <w:pStyle w:val="T2"/>
      </w:pPr>
      <w:r w:rsidRPr="001A69C3">
        <w:t>Gereği yerine getirilmeyen bulgulara ilişkin risklerin birim yöneticileri tarafından üstlenildiği bilgisi.</w:t>
      </w:r>
    </w:p>
    <w:p w:rsidR="00851B25" w:rsidRPr="001A69C3" w:rsidRDefault="00851B25" w:rsidP="00851B25">
      <w:pPr>
        <w:pStyle w:val="T2"/>
      </w:pPr>
      <w:r w:rsidRPr="001A69C3">
        <w:t>Birim yöneticileri tarafından üstlenilen risklerin kurum tarafından kabul edilmemesi gerektiği düşünülenlere ilişkin değerlendirme.</w:t>
      </w:r>
    </w:p>
    <w:p w:rsidR="00851B25" w:rsidRPr="001A69C3" w:rsidRDefault="00851B25" w:rsidP="00851B25">
      <w:pPr>
        <w:pStyle w:val="T2"/>
      </w:pPr>
      <w:r w:rsidRPr="001A69C3">
        <w:t xml:space="preserve">Tespit edilen suiistimal riskleri. </w:t>
      </w:r>
    </w:p>
    <w:p w:rsidR="00851B25" w:rsidRPr="001A69C3" w:rsidRDefault="00851B25" w:rsidP="00851B25">
      <w:pPr>
        <w:pStyle w:val="T2"/>
      </w:pPr>
      <w:r w:rsidRPr="001A69C3">
        <w:t>Kurumsal yönetim, risk yönetimi ve kontrol sorunlarına ilişkin bilgiler.</w:t>
      </w:r>
    </w:p>
    <w:p w:rsidR="00851B25" w:rsidRPr="001A69C3" w:rsidRDefault="00851B25" w:rsidP="00851B25">
      <w:pPr>
        <w:pStyle w:val="T2"/>
      </w:pPr>
      <w:r w:rsidRPr="001A69C3">
        <w:t>Üst yöneticinin ihtiyaç duyabileceği veya talep edebileceği diğer konular.</w:t>
      </w:r>
    </w:p>
    <w:p w:rsidR="00851B25" w:rsidRDefault="00851B25" w:rsidP="00851B25">
      <w:pPr>
        <w:spacing w:after="240"/>
        <w:ind w:right="1"/>
        <w:jc w:val="both"/>
      </w:pPr>
      <w:r>
        <w:t xml:space="preserve">Dönemsel raporların sıklığı üst yöneticinin beklentilerine bağlıdır. </w:t>
      </w:r>
      <w:r w:rsidRPr="00BD2F61">
        <w:rPr>
          <w:color w:val="FF0000"/>
        </w:rPr>
        <w:t>Üniversitemizde yılda en az bir defa üst yöneticiye</w:t>
      </w:r>
      <w:r>
        <w:t>raporlama yapılması yeterli olabilir. Dönemsel raporlamanın yapılmasında kullanılacak rapor şablonuna ekte yer verilmiştir</w:t>
      </w:r>
      <w:r w:rsidRPr="00A96F03">
        <w:rPr>
          <w:b/>
        </w:rPr>
        <w:t>(EK-4: Dönemsel Rapor Şablonu)</w:t>
      </w:r>
      <w:r w:rsidRPr="00ED79BA">
        <w:t>.</w:t>
      </w:r>
    </w:p>
    <w:p w:rsidR="00D1740D" w:rsidRDefault="00D1740D" w:rsidP="00851B25">
      <w:pPr>
        <w:spacing w:after="240"/>
        <w:ind w:right="1"/>
        <w:jc w:val="both"/>
      </w:pPr>
    </w:p>
    <w:p w:rsidR="00D1740D" w:rsidRDefault="00D1740D" w:rsidP="00851B25">
      <w:pPr>
        <w:spacing w:after="240"/>
        <w:ind w:right="1"/>
        <w:jc w:val="both"/>
      </w:pPr>
    </w:p>
    <w:p w:rsidR="00D1740D" w:rsidRDefault="00D1740D" w:rsidP="00851B25">
      <w:pPr>
        <w:spacing w:after="240"/>
        <w:ind w:right="1"/>
        <w:jc w:val="both"/>
      </w:pPr>
    </w:p>
    <w:p w:rsidR="00D1740D" w:rsidRDefault="00D1740D" w:rsidP="00851B25">
      <w:pPr>
        <w:spacing w:after="240"/>
        <w:ind w:right="1"/>
        <w:jc w:val="both"/>
      </w:pPr>
    </w:p>
    <w:p w:rsidR="00D1740D" w:rsidRDefault="00D1740D" w:rsidP="00851B25">
      <w:pPr>
        <w:spacing w:after="240"/>
        <w:ind w:right="1"/>
        <w:jc w:val="both"/>
      </w:pPr>
    </w:p>
    <w:p w:rsidR="00D1740D" w:rsidRDefault="00D1740D" w:rsidP="00851B25">
      <w:pPr>
        <w:spacing w:after="240"/>
        <w:ind w:right="1"/>
        <w:jc w:val="both"/>
      </w:pPr>
    </w:p>
    <w:p w:rsidR="00D1740D" w:rsidRDefault="00D1740D" w:rsidP="00851B25">
      <w:pPr>
        <w:spacing w:after="240"/>
        <w:ind w:right="1"/>
        <w:jc w:val="both"/>
      </w:pPr>
    </w:p>
    <w:p w:rsidR="00D1740D" w:rsidRDefault="00D1740D" w:rsidP="00851B25">
      <w:pPr>
        <w:spacing w:after="240"/>
        <w:ind w:right="1"/>
        <w:jc w:val="both"/>
      </w:pPr>
    </w:p>
    <w:p w:rsidR="00D1740D" w:rsidRDefault="00D1740D" w:rsidP="00851B25">
      <w:pPr>
        <w:spacing w:after="240"/>
        <w:ind w:right="1"/>
        <w:jc w:val="both"/>
      </w:pPr>
    </w:p>
    <w:p w:rsidR="00D1740D" w:rsidRDefault="00D1740D" w:rsidP="00851B25">
      <w:pPr>
        <w:spacing w:after="240"/>
        <w:ind w:right="1"/>
        <w:jc w:val="both"/>
      </w:pPr>
    </w:p>
    <w:p w:rsidR="00D1740D" w:rsidRDefault="00D1740D" w:rsidP="00851B25">
      <w:pPr>
        <w:spacing w:after="240"/>
        <w:ind w:right="1"/>
        <w:jc w:val="both"/>
      </w:pPr>
    </w:p>
    <w:p w:rsidR="00851B25" w:rsidRPr="006256A7" w:rsidRDefault="00851B25" w:rsidP="00851B25">
      <w:pPr>
        <w:pStyle w:val="Balk2"/>
        <w:rPr>
          <w:rFonts w:asciiTheme="minorHAnsi" w:hAnsiTheme="minorHAnsi"/>
        </w:rPr>
      </w:pPr>
      <w:bookmarkStart w:id="74" w:name="_Toc368635545"/>
      <w:r w:rsidRPr="006256A7">
        <w:rPr>
          <w:rFonts w:asciiTheme="minorHAnsi" w:hAnsiTheme="minorHAnsi"/>
        </w:rPr>
        <w:lastRenderedPageBreak/>
        <w:t>3.9. İÇ DENETİM FAALİYET RAPORU</w:t>
      </w:r>
      <w:bookmarkEnd w:id="74"/>
    </w:p>
    <w:p w:rsidR="00851B25" w:rsidRPr="00C954D7" w:rsidRDefault="00851B25" w:rsidP="00851B25">
      <w:pPr>
        <w:ind w:right="1"/>
        <w:jc w:val="both"/>
      </w:pPr>
      <w:r>
        <w:t>Dönemsel raporların dışında, yıllık iç denetim faaliyet raporu da İDB Başkanı tarafından hazırlanır. Yılı iç denetim faaliyet raporu, Şubat ayı sonuna kadar üst yönetici tarafından İDKK’ya gönderilir. İ</w:t>
      </w:r>
      <w:r w:rsidRPr="00C954D7">
        <w:t xml:space="preserve">ç denetim faaliyet raporunun </w:t>
      </w:r>
      <w:r>
        <w:t xml:space="preserve">kapsam ve </w:t>
      </w:r>
      <w:r w:rsidRPr="00950024">
        <w:t>formatı</w:t>
      </w:r>
      <w:r>
        <w:t xml:space="preserve"> aşağıda yer almaktadır:</w:t>
      </w:r>
    </w:p>
    <w:p w:rsidR="00851B25" w:rsidRPr="00BF3E46" w:rsidRDefault="00851B25" w:rsidP="00851B25">
      <w:pPr>
        <w:spacing w:after="120"/>
        <w:jc w:val="both"/>
      </w:pPr>
      <w:r w:rsidRPr="007118BF">
        <w:rPr>
          <w:b/>
          <w:bCs/>
        </w:rPr>
        <w:t>a) Rapor kapağı</w:t>
      </w:r>
      <w:r>
        <w:rPr>
          <w:b/>
          <w:bCs/>
        </w:rPr>
        <w:t xml:space="preserve">: </w:t>
      </w:r>
      <w:r w:rsidRPr="00BF3E46">
        <w:t>Rapor kapağında</w:t>
      </w:r>
      <w:r>
        <w:t xml:space="preserve">; </w:t>
      </w:r>
      <w:proofErr w:type="gramStart"/>
      <w:r>
        <w:t>İDB’nin</w:t>
      </w:r>
      <w:r w:rsidRPr="00BF3E46">
        <w:t>adı,ilgili</w:t>
      </w:r>
      <w:proofErr w:type="gramEnd"/>
      <w:r w:rsidRPr="00BF3E46">
        <w:t xml:space="preserve"> </w:t>
      </w:r>
      <w:r>
        <w:t>kurum</w:t>
      </w:r>
      <w:r w:rsidRPr="00BF3E46">
        <w:t xml:space="preserve"> ve </w:t>
      </w:r>
      <w:r>
        <w:t>v</w:t>
      </w:r>
      <w:r w:rsidRPr="00BF3E46">
        <w:t>arsa</w:t>
      </w:r>
      <w:r>
        <w:t>İDB’nin</w:t>
      </w:r>
      <w:r w:rsidRPr="00BF3E46">
        <w:t xml:space="preserve"> amblem</w:t>
      </w:r>
      <w:r>
        <w:t>i</w:t>
      </w:r>
      <w:r w:rsidRPr="00BF3E46">
        <w:t>, logo</w:t>
      </w:r>
      <w:r>
        <w:t>su veya resmi ile faaliyet r</w:t>
      </w:r>
      <w:r w:rsidRPr="00BF3E46">
        <w:t>apor</w:t>
      </w:r>
      <w:r>
        <w:t>u</w:t>
      </w:r>
      <w:r w:rsidRPr="00BF3E46">
        <w:t xml:space="preserve"> tarihi</w:t>
      </w:r>
      <w:r>
        <w:t>ne yer verilir.</w:t>
      </w:r>
    </w:p>
    <w:p w:rsidR="00851B25" w:rsidRPr="00BF3E46" w:rsidRDefault="00851B25" w:rsidP="00851B25">
      <w:pPr>
        <w:spacing w:after="120"/>
        <w:jc w:val="both"/>
      </w:pPr>
      <w:r w:rsidRPr="00BF3E46">
        <w:rPr>
          <w:b/>
        </w:rPr>
        <w:t>b) Genel bilgiler</w:t>
      </w:r>
      <w:r>
        <w:rPr>
          <w:b/>
        </w:rPr>
        <w:t xml:space="preserve">: </w:t>
      </w:r>
      <w:r>
        <w:t>İDB’nin</w:t>
      </w:r>
      <w:r w:rsidRPr="00BF3E46">
        <w:t xml:space="preserve">misyon ve </w:t>
      </w:r>
      <w:proofErr w:type="gramStart"/>
      <w:r w:rsidRPr="00BF3E46">
        <w:t>vizyonu</w:t>
      </w:r>
      <w:proofErr w:type="gramEnd"/>
      <w:r w:rsidRPr="00BF3E46">
        <w:t xml:space="preserve">, insan kaynakları, fiziki kaynaklar, bütçe ödeneği-harcama durumu ve diğer </w:t>
      </w:r>
      <w:r>
        <w:t xml:space="preserve">denetim </w:t>
      </w:r>
      <w:r w:rsidRPr="00BF3E46">
        <w:t>kaynaklar</w:t>
      </w:r>
      <w:r>
        <w:t>ı</w:t>
      </w:r>
      <w:r w:rsidRPr="00BF3E46">
        <w:t xml:space="preserve"> ile dış denetim raporlarında yer alan </w:t>
      </w:r>
      <w:r>
        <w:t xml:space="preserve">iç denetimle ilgili </w:t>
      </w:r>
      <w:r w:rsidRPr="00BF3E46">
        <w:t xml:space="preserve">tespit ve değerlendirmelere ve </w:t>
      </w:r>
      <w:r>
        <w:t>kurumun</w:t>
      </w:r>
      <w:r w:rsidRPr="00BF3E46">
        <w:t xml:space="preserve"> teşkilat yapısı hakkındaki bilgilere kısaca yer verilir.</w:t>
      </w:r>
    </w:p>
    <w:p w:rsidR="00851B25" w:rsidRDefault="00851B25" w:rsidP="00851B25">
      <w:pPr>
        <w:spacing w:after="120"/>
        <w:jc w:val="both"/>
      </w:pPr>
      <w:r w:rsidRPr="00BF3E46">
        <w:rPr>
          <w:b/>
        </w:rPr>
        <w:t>c)</w:t>
      </w:r>
      <w:r w:rsidRPr="00BF3E46">
        <w:rPr>
          <w:b/>
          <w:spacing w:val="5"/>
        </w:rPr>
        <w:t>Amaç ve hedefler</w:t>
      </w:r>
      <w:r>
        <w:rPr>
          <w:b/>
          <w:spacing w:val="5"/>
        </w:rPr>
        <w:t xml:space="preserve">: </w:t>
      </w:r>
      <w:r>
        <w:rPr>
          <w:spacing w:val="5"/>
        </w:rPr>
        <w:t>İDB’nin, i</w:t>
      </w:r>
      <w:r w:rsidRPr="00BF3E46">
        <w:rPr>
          <w:spacing w:val="5"/>
        </w:rPr>
        <w:t xml:space="preserve">ç denetim planı ve/veya </w:t>
      </w:r>
      <w:r>
        <w:rPr>
          <w:spacing w:val="5"/>
        </w:rPr>
        <w:t>kurum</w:t>
      </w:r>
      <w:r w:rsidRPr="00BF3E46">
        <w:rPr>
          <w:spacing w:val="5"/>
        </w:rPr>
        <w:t xml:space="preserve"> stratejik planında belirtilen stratejik amaç ve hedeflerine, faaliyet </w:t>
      </w:r>
      <w:r w:rsidRPr="00BF3E46">
        <w:t xml:space="preserve">yılı önceliklerine ve izlenen temel ilke ve </w:t>
      </w:r>
      <w:proofErr w:type="gramStart"/>
      <w:r w:rsidRPr="00BF3E46">
        <w:t>politikalarına</w:t>
      </w:r>
      <w:r>
        <w:t>,ayrıca</w:t>
      </w:r>
      <w:proofErr w:type="gramEnd"/>
      <w:r>
        <w:t xml:space="preserve"> iç denetim planı dönemine ilişkin denetim stratejilerine yer verilir.</w:t>
      </w:r>
    </w:p>
    <w:p w:rsidR="00851B25" w:rsidRDefault="00851B25" w:rsidP="00851B25">
      <w:pPr>
        <w:spacing w:after="120"/>
        <w:jc w:val="both"/>
        <w:rPr>
          <w:b/>
        </w:rPr>
      </w:pPr>
      <w:r w:rsidRPr="00BF3E46">
        <w:rPr>
          <w:b/>
        </w:rPr>
        <w:t xml:space="preserve">d) Faaliyet ve performans bilgileri </w:t>
      </w:r>
    </w:p>
    <w:p w:rsidR="00851B25" w:rsidRPr="00E76B2C" w:rsidRDefault="00851B25" w:rsidP="00851B25">
      <w:pPr>
        <w:pStyle w:val="T1"/>
        <w:spacing w:after="120"/>
        <w:ind w:right="74"/>
        <w:rPr>
          <w:b/>
        </w:rPr>
      </w:pPr>
      <w:r w:rsidRPr="00DF6FD9">
        <w:t xml:space="preserve">1. </w:t>
      </w:r>
      <w:r w:rsidRPr="007272BE">
        <w:t xml:space="preserve">Program dönemi performans </w:t>
      </w:r>
      <w:proofErr w:type="gramStart"/>
      <w:r w:rsidRPr="007272BE">
        <w:t>bilgileri:</w:t>
      </w:r>
      <w:r w:rsidRPr="00E76B2C">
        <w:t>İç</w:t>
      </w:r>
      <w:proofErr w:type="gramEnd"/>
      <w:r w:rsidRPr="00E76B2C">
        <w:t xml:space="preserve"> denetim programı</w:t>
      </w:r>
      <w:r>
        <w:t>kapsamındayürütülen</w:t>
      </w:r>
      <w:r w:rsidRPr="00E76B2C">
        <w:t xml:space="preserve"> denetim ve danışmanlık faaliyetlerinin gerçekleşme durumuna ilişkin bilgiler ile program dışı gerçekleştirilen denetim, danışmanlık ve inceleme faaliyetlerine yer verilir. İç denetim programından önemli ölçüde sapmaların olması durumunda söz konusu sapmanın nedenleri de </w:t>
      </w:r>
      <w:proofErr w:type="gramStart"/>
      <w:r w:rsidRPr="00E76B2C">
        <w:t>belirtilir.</w:t>
      </w:r>
      <w:r w:rsidRPr="00E070CD">
        <w:t>Ü</w:t>
      </w:r>
      <w:r>
        <w:t>st</w:t>
      </w:r>
      <w:proofErr w:type="gramEnd"/>
      <w:r>
        <w:t xml:space="preserve"> yönetici tarafından uygulanması uygun bulunmayan bulgu ve </w:t>
      </w:r>
      <w:r w:rsidRPr="009C42F2">
        <w:t>önerilere</w:t>
      </w:r>
      <w:r>
        <w:rPr>
          <w:rStyle w:val="DipnotBavurusu"/>
        </w:rPr>
        <w:footnoteReference w:id="10"/>
      </w:r>
      <w:r w:rsidRPr="009C42F2">
        <w:t xml:space="preserve"> de bu bölümde yer verilir.</w:t>
      </w:r>
      <w:r>
        <w:t>Ayrıca, d</w:t>
      </w:r>
      <w:r w:rsidRPr="00E76B2C">
        <w:t>önem içinde yürütülen izleme faaliyet</w:t>
      </w:r>
      <w:r>
        <w:t>i sonuçlarına</w:t>
      </w:r>
      <w:r w:rsidRPr="00E76B2C">
        <w:t xml:space="preserve"> göre denetim önerilerinin uygulanma durumuna ilişkin </w:t>
      </w:r>
      <w:r>
        <w:t>bilgilere de yer verilir</w:t>
      </w:r>
      <w:r w:rsidRPr="00E76B2C">
        <w:t xml:space="preserve">. </w:t>
      </w:r>
    </w:p>
    <w:p w:rsidR="00851B25" w:rsidRPr="00E76B2C" w:rsidRDefault="00851B25" w:rsidP="00851B25">
      <w:pPr>
        <w:pStyle w:val="T1"/>
        <w:spacing w:after="120"/>
        <w:ind w:right="74"/>
        <w:rPr>
          <w:b/>
        </w:rPr>
      </w:pPr>
      <w:r w:rsidRPr="00DF6FD9">
        <w:t>2. Plan dönemi performans bilgileri</w:t>
      </w:r>
      <w:r>
        <w:t xml:space="preserve">: </w:t>
      </w:r>
      <w:r w:rsidRPr="00E76B2C">
        <w:t>İç denetim planının başlangıcından rapor tarihine kadar olan dönemde</w:t>
      </w:r>
      <w:r>
        <w:t>ki,</w:t>
      </w:r>
      <w:r w:rsidRPr="00E76B2C">
        <w:t xml:space="preserve"> planlanan denetim ve danışmanlık faaliyetlerine ilişkin gerçekleşme durumu</w:t>
      </w:r>
      <w:r>
        <w:t>na</w:t>
      </w:r>
      <w:r w:rsidRPr="00E76B2C">
        <w:t xml:space="preserve"> ve denetim evreni kapsamında</w:t>
      </w:r>
      <w:r>
        <w:t xml:space="preserve"> olup</w:t>
      </w:r>
      <w:r w:rsidRPr="00E76B2C">
        <w:t xml:space="preserve"> o tarihe kadar denetlen</w:t>
      </w:r>
      <w:r>
        <w:t>e</w:t>
      </w:r>
      <w:r w:rsidRPr="00E76B2C">
        <w:t xml:space="preserve">meyen ve gelecek </w:t>
      </w:r>
      <w:r>
        <w:t xml:space="preserve">dönemdeki </w:t>
      </w:r>
      <w:r w:rsidRPr="00E76B2C">
        <w:t xml:space="preserve">iç denetim planına aktarılacak </w:t>
      </w:r>
      <w:r>
        <w:t xml:space="preserve">denetim </w:t>
      </w:r>
      <w:r w:rsidRPr="00E76B2C">
        <w:t>alanlar</w:t>
      </w:r>
      <w:r>
        <w:t>ın</w:t>
      </w:r>
      <w:r w:rsidRPr="00E76B2C">
        <w:t xml:space="preserve">a ilişkin değerlendirmeye yer verilir. </w:t>
      </w:r>
    </w:p>
    <w:p w:rsidR="00851B25" w:rsidRPr="00E76B2C" w:rsidRDefault="00851B25" w:rsidP="00851B25">
      <w:pPr>
        <w:pStyle w:val="T1"/>
        <w:rPr>
          <w:b/>
        </w:rPr>
      </w:pPr>
      <w:r w:rsidRPr="00DF6FD9">
        <w:t>3. Kalite güvence değerlendirmeleri</w:t>
      </w:r>
      <w:r>
        <w:t xml:space="preserve">: </w:t>
      </w:r>
      <w:r w:rsidRPr="00E76B2C">
        <w:t xml:space="preserve">Kalite güvence ve geliştirme programı çerçevesinde yapılan iç ve dış değerlendirmelerden elde edilen tespit ve öneriler ile iyileştirmeye yönelik eylemlere ve uygulama takvimine yer </w:t>
      </w:r>
      <w:proofErr w:type="gramStart"/>
      <w:r w:rsidRPr="00E76B2C">
        <w:t>verilir.İç</w:t>
      </w:r>
      <w:proofErr w:type="gramEnd"/>
      <w:r w:rsidRPr="00E76B2C">
        <w:t xml:space="preserve"> denetim faaliyeti ile ilgili olarak performans ölçütleri geliştirilmiş ve bu kapsamda İDB’nin performansının değerlendirilmesine dönük bir çalışma yapılmış ise elde edilen sonuçlara bu bölümde yer verilir.</w:t>
      </w:r>
    </w:p>
    <w:p w:rsidR="00851B25" w:rsidRPr="00E76B2C" w:rsidRDefault="00851B25" w:rsidP="00851B25">
      <w:pPr>
        <w:pStyle w:val="T1"/>
        <w:spacing w:after="120"/>
        <w:ind w:right="74"/>
        <w:rPr>
          <w:b/>
        </w:rPr>
      </w:pPr>
      <w:r w:rsidRPr="00DF6FD9">
        <w:t>4. Eğitim faaliyetleri</w:t>
      </w:r>
      <w:r>
        <w:t xml:space="preserve">: </w:t>
      </w:r>
      <w:r w:rsidRPr="00E76B2C">
        <w:t>İç denetçilerin ilgili faaliyet döneminde gerek eğitici gerekse kursiyer olarak katıldığı tüm eğitim etkinliklerine (hizmet içi, mesleki</w:t>
      </w:r>
      <w:r>
        <w:t xml:space="preserve"> ve </w:t>
      </w:r>
      <w:r w:rsidRPr="00E76B2C">
        <w:t>yurtdışı</w:t>
      </w:r>
      <w:r>
        <w:t xml:space="preserve"> eğitimler ile</w:t>
      </w:r>
      <w:r w:rsidRPr="00E76B2C">
        <w:t xml:space="preserve"> akademik çalışma</w:t>
      </w:r>
      <w:r>
        <w:t>lar</w:t>
      </w:r>
      <w:r w:rsidRPr="00E76B2C">
        <w:t xml:space="preserve"> gibi) ilişkin bilgilere yer verilir.</w:t>
      </w:r>
    </w:p>
    <w:p w:rsidR="00851B25" w:rsidRPr="00E76B2C" w:rsidRDefault="00851B25" w:rsidP="00851B25">
      <w:pPr>
        <w:pStyle w:val="T1"/>
        <w:spacing w:after="120"/>
        <w:ind w:right="74"/>
        <w:rPr>
          <w:b/>
        </w:rPr>
      </w:pPr>
      <w:r w:rsidRPr="00DF6FD9">
        <w:t>e)İ</w:t>
      </w:r>
      <w:r>
        <w:t>DB’nin</w:t>
      </w:r>
      <w:r w:rsidRPr="00DF6FD9">
        <w:t xml:space="preserve"> kabiliyet ve kapasite</w:t>
      </w:r>
      <w:r>
        <w:t>si</w:t>
      </w:r>
      <w:r w:rsidRPr="00DF6FD9">
        <w:t>nin değerlendirilmesi</w:t>
      </w:r>
      <w:r>
        <w:t xml:space="preserve">: </w:t>
      </w:r>
      <w:r w:rsidRPr="00E76B2C">
        <w:t>İç denetim faaliyetlerinin yürütülmesinde karşılaşılan sorunlara (bütçe, personel</w:t>
      </w:r>
      <w:r>
        <w:t>,</w:t>
      </w:r>
      <w:r w:rsidRPr="00E76B2C">
        <w:t xml:space="preserve"> fiziki imkânlar, eğitim vb.</w:t>
      </w:r>
      <w:r>
        <w:t xml:space="preserve"> alanlardaki yetersizlikler</w:t>
      </w:r>
      <w:r w:rsidRPr="00E76B2C">
        <w:t xml:space="preserve">) değinilerek söz konusu kaynak sınırlamalarının denetim ve danışmanlık faaliyetlerine olası etkileri değerlendirilir ve bu kapsamda alınacak/alınması gereken tedbirlere yer verilir. </w:t>
      </w:r>
    </w:p>
    <w:p w:rsidR="00851B25" w:rsidRPr="00E76B2C" w:rsidRDefault="00851B25" w:rsidP="00851B25">
      <w:pPr>
        <w:pStyle w:val="T1"/>
        <w:spacing w:after="120"/>
        <w:ind w:right="74"/>
        <w:rPr>
          <w:b/>
        </w:rPr>
      </w:pPr>
      <w:r w:rsidRPr="00DF6FD9">
        <w:t xml:space="preserve">f) İdare düzeyinde önemli değişiklikler ve </w:t>
      </w:r>
      <w:r>
        <w:t xml:space="preserve">iç </w:t>
      </w:r>
      <w:r w:rsidRPr="00DF6FD9">
        <w:t>denetim faaliyetlerine olası etkileri</w:t>
      </w:r>
      <w:r>
        <w:t xml:space="preserve">: </w:t>
      </w:r>
      <w:r w:rsidRPr="00E76B2C">
        <w:t xml:space="preserve">İdarenin görev alanıyla ilgili mevzuatta, teşkilatlanmada, faaliyet ve süreçlerin işleyişinde (otomasyona geçiş vb.) ya </w:t>
      </w:r>
      <w:r w:rsidRPr="00E76B2C">
        <w:lastRenderedPageBreak/>
        <w:t>da kurum yönetiminde köklü değişiklikler olması durumunda söz konusu değişikliklerin iç denetim plan ve programlarını nasıl etkilediği değerlendirmeye tabi tutulur.</w:t>
      </w:r>
    </w:p>
    <w:p w:rsidR="00851B25" w:rsidRPr="00C44AC5" w:rsidRDefault="00851B25" w:rsidP="00851B25">
      <w:pPr>
        <w:pStyle w:val="T1"/>
        <w:spacing w:after="120"/>
        <w:ind w:right="74"/>
      </w:pPr>
      <w:r w:rsidRPr="00DF6FD9">
        <w:t>g) Kapsamlı görüş</w:t>
      </w:r>
      <w:r>
        <w:t xml:space="preserve">: </w:t>
      </w:r>
      <w:r w:rsidRPr="00E76B2C">
        <w:t>Yapılan denetim ve danışmanlık faaliyetleri de göz önünde bulundurularak, ilgili kurumuniç kontrol sisteminin genel değerlendirmesini içeren kapsamlı görüşe bu bölümde yer verilir.</w:t>
      </w:r>
    </w:p>
    <w:p w:rsidR="00851B25" w:rsidRDefault="00851B25" w:rsidP="00851B25">
      <w:pPr>
        <w:ind w:right="1"/>
        <w:jc w:val="both"/>
        <w:rPr>
          <w:szCs w:val="24"/>
        </w:rPr>
      </w:pPr>
      <w:r>
        <w:rPr>
          <w:szCs w:val="24"/>
        </w:rPr>
        <w:t>İç denetim f</w:t>
      </w:r>
      <w:r w:rsidRPr="00ED79BA">
        <w:rPr>
          <w:szCs w:val="24"/>
        </w:rPr>
        <w:t>aaliyet raporların</w:t>
      </w:r>
      <w:r>
        <w:rPr>
          <w:szCs w:val="24"/>
        </w:rPr>
        <w:t>ın hazırlanmasın</w:t>
      </w:r>
      <w:r w:rsidRPr="00ED79BA">
        <w:rPr>
          <w:szCs w:val="24"/>
        </w:rPr>
        <w:t xml:space="preserve">da kullanılacak rapor şablonuna ekte yer verilmiştir </w:t>
      </w:r>
      <w:r w:rsidRPr="00A96F03">
        <w:rPr>
          <w:b/>
          <w:szCs w:val="24"/>
        </w:rPr>
        <w:t>(EK-5: İç Denetim Faaliyet Raporu Şablonu)</w:t>
      </w:r>
      <w:r w:rsidRPr="00ED79BA">
        <w:rPr>
          <w:szCs w:val="24"/>
        </w:rPr>
        <w:t>.</w:t>
      </w:r>
    </w:p>
    <w:p w:rsidR="00851B25" w:rsidRDefault="00D1740D" w:rsidP="00D1740D">
      <w:pPr>
        <w:ind w:right="1"/>
        <w:jc w:val="both"/>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p>
    <w:p w:rsidR="00D1740D" w:rsidRDefault="00D1740D" w:rsidP="00D1740D">
      <w:pPr>
        <w:ind w:right="1"/>
        <w:jc w:val="both"/>
        <w:rPr>
          <w:szCs w:val="24"/>
        </w:rPr>
      </w:pPr>
    </w:p>
    <w:p w:rsidR="00D1740D" w:rsidRDefault="00D1740D" w:rsidP="00D1740D">
      <w:pPr>
        <w:ind w:right="1"/>
        <w:jc w:val="both"/>
        <w:rPr>
          <w:szCs w:val="24"/>
        </w:rPr>
      </w:pPr>
    </w:p>
    <w:p w:rsidR="00D1740D" w:rsidRDefault="00D1740D" w:rsidP="00D1740D">
      <w:pPr>
        <w:ind w:right="1"/>
        <w:jc w:val="both"/>
        <w:rPr>
          <w:szCs w:val="24"/>
        </w:rPr>
      </w:pPr>
    </w:p>
    <w:p w:rsidR="00D1740D" w:rsidRDefault="00D1740D" w:rsidP="00D1740D">
      <w:pPr>
        <w:ind w:right="1"/>
        <w:jc w:val="both"/>
        <w:rPr>
          <w:szCs w:val="24"/>
        </w:rPr>
      </w:pPr>
    </w:p>
    <w:p w:rsidR="00D1740D" w:rsidRDefault="00D1740D" w:rsidP="00D1740D">
      <w:pPr>
        <w:ind w:right="1"/>
        <w:jc w:val="both"/>
        <w:rPr>
          <w:szCs w:val="24"/>
        </w:rPr>
      </w:pPr>
    </w:p>
    <w:p w:rsidR="00D1740D" w:rsidRDefault="00D1740D" w:rsidP="00D1740D">
      <w:pPr>
        <w:ind w:right="1"/>
        <w:jc w:val="both"/>
        <w:rPr>
          <w:szCs w:val="24"/>
        </w:rPr>
      </w:pPr>
    </w:p>
    <w:p w:rsidR="00D1740D" w:rsidRDefault="00D1740D" w:rsidP="00D1740D">
      <w:pPr>
        <w:ind w:right="1"/>
        <w:jc w:val="both"/>
        <w:rPr>
          <w:szCs w:val="24"/>
        </w:rPr>
      </w:pPr>
    </w:p>
    <w:p w:rsidR="00D1740D" w:rsidRDefault="00D1740D" w:rsidP="00D1740D">
      <w:pPr>
        <w:ind w:right="1"/>
        <w:jc w:val="both"/>
        <w:rPr>
          <w:szCs w:val="24"/>
        </w:rPr>
      </w:pPr>
    </w:p>
    <w:p w:rsidR="00D1740D" w:rsidRDefault="00D1740D" w:rsidP="00D1740D">
      <w:pPr>
        <w:ind w:right="1"/>
        <w:jc w:val="both"/>
        <w:rPr>
          <w:szCs w:val="24"/>
        </w:rPr>
      </w:pPr>
    </w:p>
    <w:p w:rsidR="00D1740D" w:rsidRDefault="00D1740D" w:rsidP="00D1740D">
      <w:pPr>
        <w:ind w:right="1"/>
        <w:jc w:val="both"/>
        <w:rPr>
          <w:szCs w:val="24"/>
        </w:rPr>
      </w:pPr>
    </w:p>
    <w:p w:rsidR="00D1740D" w:rsidRDefault="00D1740D" w:rsidP="00D1740D">
      <w:pPr>
        <w:ind w:right="1"/>
        <w:jc w:val="both"/>
        <w:rPr>
          <w:szCs w:val="24"/>
        </w:rPr>
      </w:pPr>
    </w:p>
    <w:p w:rsidR="00D1740D" w:rsidRDefault="00D1740D" w:rsidP="00D1740D">
      <w:pPr>
        <w:ind w:right="1"/>
        <w:jc w:val="both"/>
        <w:rPr>
          <w:szCs w:val="24"/>
        </w:rPr>
      </w:pPr>
    </w:p>
    <w:p w:rsidR="00D1740D" w:rsidRDefault="00D1740D" w:rsidP="00D1740D">
      <w:pPr>
        <w:ind w:right="1"/>
        <w:jc w:val="both"/>
        <w:rPr>
          <w:szCs w:val="24"/>
        </w:rPr>
      </w:pPr>
    </w:p>
    <w:p w:rsidR="00D1740D" w:rsidRDefault="00D1740D" w:rsidP="00D1740D">
      <w:pPr>
        <w:ind w:right="1"/>
        <w:jc w:val="both"/>
        <w:rPr>
          <w:szCs w:val="24"/>
        </w:rPr>
      </w:pPr>
    </w:p>
    <w:p w:rsidR="00D1740D" w:rsidRDefault="00D1740D" w:rsidP="00D1740D">
      <w:pPr>
        <w:ind w:right="1"/>
        <w:jc w:val="both"/>
        <w:rPr>
          <w:szCs w:val="24"/>
        </w:rPr>
      </w:pPr>
    </w:p>
    <w:p w:rsidR="00D1740D" w:rsidRDefault="00D1740D" w:rsidP="00D1740D">
      <w:pPr>
        <w:ind w:right="1"/>
        <w:jc w:val="both"/>
        <w:rPr>
          <w:szCs w:val="24"/>
        </w:rPr>
      </w:pPr>
    </w:p>
    <w:p w:rsidR="00D1740D" w:rsidRDefault="00D1740D" w:rsidP="00D1740D">
      <w:pPr>
        <w:ind w:right="1"/>
        <w:jc w:val="both"/>
        <w:rPr>
          <w:szCs w:val="24"/>
        </w:rPr>
      </w:pPr>
    </w:p>
    <w:p w:rsidR="00D1740D" w:rsidRDefault="00D1740D" w:rsidP="00D1740D">
      <w:pPr>
        <w:ind w:right="1"/>
        <w:jc w:val="both"/>
        <w:rPr>
          <w:szCs w:val="24"/>
        </w:rPr>
      </w:pPr>
    </w:p>
    <w:p w:rsidR="00D1740D" w:rsidRDefault="00D1740D" w:rsidP="00D1740D">
      <w:pPr>
        <w:ind w:right="1"/>
        <w:jc w:val="both"/>
        <w:rPr>
          <w:szCs w:val="24"/>
        </w:rPr>
      </w:pPr>
    </w:p>
    <w:p w:rsidR="00D1740D" w:rsidRDefault="00D1740D" w:rsidP="00D1740D">
      <w:pPr>
        <w:ind w:right="1"/>
        <w:jc w:val="both"/>
        <w:rPr>
          <w:szCs w:val="24"/>
        </w:rPr>
      </w:pPr>
    </w:p>
    <w:p w:rsidR="00D1740D" w:rsidRPr="00D1740D" w:rsidRDefault="00D1740D" w:rsidP="00D1740D">
      <w:pPr>
        <w:ind w:right="1"/>
        <w:jc w:val="both"/>
        <w:rPr>
          <w:szCs w:val="24"/>
        </w:rPr>
      </w:pPr>
    </w:p>
    <w:p w:rsidR="00851B25" w:rsidRPr="000D62FF" w:rsidRDefault="00851B25" w:rsidP="00851B25">
      <w:pPr>
        <w:pStyle w:val="Balk1"/>
        <w:jc w:val="both"/>
        <w:rPr>
          <w:sz w:val="36"/>
          <w:szCs w:val="36"/>
        </w:rPr>
      </w:pPr>
      <w:bookmarkStart w:id="75" w:name="_Toc362098033"/>
      <w:bookmarkStart w:id="76" w:name="_Toc368635546"/>
      <w:r w:rsidRPr="000D62FF">
        <w:rPr>
          <w:sz w:val="36"/>
          <w:szCs w:val="36"/>
        </w:rPr>
        <w:lastRenderedPageBreak/>
        <w:t>4. İÇ DENETİM PLAN VE PROGRAMININ HAZIRLANMASI</w:t>
      </w:r>
      <w:bookmarkEnd w:id="75"/>
      <w:bookmarkEnd w:id="76"/>
    </w:p>
    <w:p w:rsidR="00851B25" w:rsidRDefault="00851B25" w:rsidP="00851B25">
      <w:pPr>
        <w:ind w:right="1"/>
        <w:jc w:val="both"/>
      </w:pPr>
      <w:r w:rsidRPr="00F30605">
        <w:t xml:space="preserve">İç denetimde </w:t>
      </w:r>
      <w:r>
        <w:t xml:space="preserve">üç yıllık </w:t>
      </w:r>
      <w:r w:rsidRPr="00F30605">
        <w:t>planlama süreci</w:t>
      </w:r>
      <w:r>
        <w:t>;</w:t>
      </w:r>
      <w:r w:rsidRPr="00F30605">
        <w:t xml:space="preserve"> denetim evrenin belirlenmesi, makro risk değerlendirmesi, denetim alanlarının belirlenmesi ve önceliklendirilmesi</w:t>
      </w:r>
      <w:r>
        <w:t>,</w:t>
      </w:r>
      <w:r w:rsidRPr="00F30605">
        <w:t xml:space="preserve"> iç denetim plan ve programlarının hazırlanması ve onaylanması aşamalarından oluşur.</w:t>
      </w:r>
    </w:p>
    <w:p w:rsidR="00851B25" w:rsidRPr="006256A7" w:rsidRDefault="00851B25" w:rsidP="00851B25">
      <w:pPr>
        <w:pStyle w:val="Balk2"/>
        <w:rPr>
          <w:rFonts w:asciiTheme="minorHAnsi" w:hAnsiTheme="minorHAnsi"/>
        </w:rPr>
      </w:pPr>
      <w:bookmarkStart w:id="77" w:name="_Toc362098034"/>
      <w:bookmarkStart w:id="78" w:name="_Toc368635547"/>
      <w:r w:rsidRPr="006256A7">
        <w:rPr>
          <w:rFonts w:asciiTheme="minorHAnsi" w:hAnsiTheme="minorHAnsi"/>
        </w:rPr>
        <w:t>4.1. DENETİM EVRENİNİN BELİRLENMESİ</w:t>
      </w:r>
      <w:bookmarkEnd w:id="77"/>
      <w:bookmarkEnd w:id="78"/>
    </w:p>
    <w:p w:rsidR="00851B25" w:rsidRPr="00DA55F3" w:rsidRDefault="00851B25" w:rsidP="00851B25">
      <w:pPr>
        <w:ind w:right="1"/>
        <w:jc w:val="both"/>
      </w:pPr>
      <w:r>
        <w:t>Denetim evreni, kurumun ilgili mevzuatı kapsamında merkez, taşra ve yurt dışı teşkilatı tarafından yürütülen faaliyet, süreç, proje vb. alanlarının tamamını kapsar. Denetim evreninde yer alan tüm faaliyetlerin/süreçlerin/projelerin planlama sürecinde risk değerlendirmesine tabi tutulması zorunludur.</w:t>
      </w:r>
    </w:p>
    <w:p w:rsidR="00851B25" w:rsidRPr="00955A75" w:rsidRDefault="00851B25" w:rsidP="00851B25">
      <w:pPr>
        <w:ind w:right="1"/>
        <w:jc w:val="both"/>
      </w:pPr>
      <w:r>
        <w:t xml:space="preserve">Denetim evreninin sağlıklı bir şekilde tanımlanabilmesi için gerekli ilk adım, kurumun organizasyon yapısının ve her bir birimin yürüttüğü faaliyet, süreç ve proje </w:t>
      </w:r>
      <w:proofErr w:type="gramStart"/>
      <w:r>
        <w:t>envanterinin</w:t>
      </w:r>
      <w:proofErr w:type="gramEnd"/>
      <w:r>
        <w:t xml:space="preserve"> ortaya konulmasıdır. </w:t>
      </w:r>
      <w:r w:rsidRPr="00955A75">
        <w:t>Organizasyon yapısı içinde yer alan birimlerin, görev, yetki ve sorumluluklarının anlaşıl</w:t>
      </w:r>
      <w:r>
        <w:t>abilmesi</w:t>
      </w:r>
      <w:r w:rsidRPr="00955A75">
        <w:t xml:space="preserve"> için, birim</w:t>
      </w:r>
      <w:r>
        <w:t>ler</w:t>
      </w:r>
      <w:r w:rsidRPr="00955A75">
        <w:t>in faaliyet alan</w:t>
      </w:r>
      <w:r>
        <w:t>lar</w:t>
      </w:r>
      <w:r w:rsidRPr="00955A75">
        <w:t xml:space="preserve">ını düzenleyen mevzuat, hizmet </w:t>
      </w:r>
      <w:proofErr w:type="gramStart"/>
      <w:r w:rsidRPr="00955A75">
        <w:t>envanteri</w:t>
      </w:r>
      <w:proofErr w:type="gramEnd"/>
      <w:r w:rsidRPr="00955A75">
        <w:t xml:space="preserve"> ve varsa tanımlanmış süreçler </w:t>
      </w:r>
      <w:r>
        <w:t>il</w:t>
      </w:r>
      <w:r w:rsidRPr="00955A75">
        <w:t>e iş akışları gözden geçirilmelidir. Birim</w:t>
      </w:r>
      <w:r>
        <w:t>ler</w:t>
      </w:r>
      <w:r w:rsidRPr="00955A75">
        <w:t xml:space="preserve"> tarafından fiilen yürütülmekle birlikte, mevzuatta karşılığı bulunmayan faaliyetlerin belirlenebilmesi </w:t>
      </w:r>
      <w:proofErr w:type="gramStart"/>
      <w:r w:rsidRPr="00955A75">
        <w:t>için</w:t>
      </w:r>
      <w:r>
        <w:t>,bu</w:t>
      </w:r>
      <w:proofErr w:type="gramEnd"/>
      <w:r>
        <w:t xml:space="preserve"> </w:t>
      </w:r>
      <w:r w:rsidRPr="00955A75">
        <w:t>birim</w:t>
      </w:r>
      <w:r>
        <w:t>ler</w:t>
      </w:r>
      <w:r w:rsidRPr="00955A75">
        <w:t>e özgü plan, program ve raporlar</w:t>
      </w:r>
      <w:r>
        <w:t>ın</w:t>
      </w:r>
      <w:r w:rsidRPr="00955A75">
        <w:t xml:space="preserve"> incelenmesinin yanı sıra</w:t>
      </w:r>
      <w:r>
        <w:t>, ilgili yöneticiler ve personelle</w:t>
      </w:r>
      <w:r w:rsidRPr="00955A75">
        <w:t xml:space="preserve"> görüşmeler yapılması da faydalı olacaktır.</w:t>
      </w:r>
    </w:p>
    <w:p w:rsidR="00851B25" w:rsidRDefault="00851B25" w:rsidP="00851B25">
      <w:pPr>
        <w:ind w:right="1"/>
        <w:jc w:val="both"/>
        <w:rPr>
          <w:color w:val="0070C0"/>
        </w:rPr>
      </w:pPr>
      <w:r w:rsidRPr="00955A75">
        <w:t xml:space="preserve">Denetlenebilecek </w:t>
      </w:r>
      <w:r>
        <w:t>faaliyet/süreç/projeye</w:t>
      </w:r>
      <w:r w:rsidRPr="00955A75">
        <w:t xml:space="preserve"> ilişkin sağlık</w:t>
      </w:r>
      <w:r>
        <w:t>lı</w:t>
      </w:r>
      <w:r w:rsidRPr="00955A75">
        <w:t xml:space="preserve"> bilgi edinilebilmesi için</w:t>
      </w:r>
      <w:r>
        <w:t>,</w:t>
      </w:r>
      <w:r w:rsidRPr="00955A75">
        <w:t xml:space="preserve"> üst düzey yöneticilerle bu kapsamda yapılacak görüşme ve yazışmalarda</w:t>
      </w:r>
      <w:r>
        <w:t>,</w:t>
      </w:r>
      <w:r w:rsidRPr="00955A75">
        <w:t xml:space="preserve"> süreçleri tanımaya </w:t>
      </w:r>
      <w:r>
        <w:t xml:space="preserve">ve </w:t>
      </w:r>
      <w:r w:rsidRPr="00955A75">
        <w:t xml:space="preserve">risk düzeyini doğru tespit etmeye yönelik anket ve görüşme formları oluşturulması ve uygulanması yararlı olacaktır. Bir </w:t>
      </w:r>
      <w:r>
        <w:t>kurumdaİDB’nin</w:t>
      </w:r>
      <w:r w:rsidRPr="00955A75">
        <w:t>ilk defa denetim evreni hazırlaması durumunda</w:t>
      </w:r>
      <w:r>
        <w:t>,</w:t>
      </w:r>
      <w:r w:rsidRPr="00955A75">
        <w:t xml:space="preserve"> denetim evreni kapsamındaki faaliyet ve süreçlerin amaç ve kapsamının doğru tespit edilebilmesi için bel</w:t>
      </w:r>
      <w:r>
        <w:t>li</w:t>
      </w:r>
      <w:r w:rsidRPr="00955A75">
        <w:t xml:space="preserve"> bir </w:t>
      </w:r>
      <w:r>
        <w:t>ölçüde</w:t>
      </w:r>
      <w:r w:rsidRPr="00955A75">
        <w:t xml:space="preserve"> denetim kaynağı</w:t>
      </w:r>
      <w:r>
        <w:t>nın bu işe ayrılması uygun olacaktır</w:t>
      </w:r>
      <w:r w:rsidRPr="00955A75">
        <w:t>.</w:t>
      </w:r>
    </w:p>
    <w:p w:rsidR="00851B25" w:rsidRDefault="00851B25" w:rsidP="00851B25">
      <w:pPr>
        <w:ind w:right="1"/>
        <w:jc w:val="both"/>
        <w:rPr>
          <w:color w:val="0070C0"/>
        </w:rPr>
      </w:pPr>
      <w:r>
        <w:t xml:space="preserve">Denetim evreninin hazırlanmasında </w:t>
      </w:r>
      <w:r w:rsidRPr="00E61417">
        <w:t xml:space="preserve">süreç </w:t>
      </w:r>
      <w:proofErr w:type="gramStart"/>
      <w:r w:rsidRPr="00E61417">
        <w:t>bazlı</w:t>
      </w:r>
      <w:proofErr w:type="gramEnd"/>
      <w:r w:rsidRPr="00E61417">
        <w:t xml:space="preserve"> yaklaşım esas olup, bu </w:t>
      </w:r>
      <w:r>
        <w:t>doğrultudakurumun stratejik planı ekinde yer alan görev tanımlarından, hizmet envanterlerinden ve iç kontrol çalışmaları kapsamında geliştirilen süreç envanterlerinden de yararlanılması, denetim evreninin doğru tanımlanmasına yardımcı olacaktır.</w:t>
      </w:r>
    </w:p>
    <w:p w:rsidR="00851B25" w:rsidRPr="00F9158C" w:rsidRDefault="00851B25" w:rsidP="00851B25">
      <w:pPr>
        <w:ind w:right="1"/>
        <w:jc w:val="both"/>
        <w:rPr>
          <w:color w:val="FF0000"/>
        </w:rPr>
      </w:pPr>
      <w:r>
        <w:t xml:space="preserve">Kurum organizasyon yapısının ne düzeyde ele alınacağına karar verme yetkisi İDB Başkanındadır. </w:t>
      </w:r>
      <w:r w:rsidRPr="00F9158C">
        <w:rPr>
          <w:color w:val="FF0000"/>
        </w:rPr>
        <w:t xml:space="preserve">Bu çerçevede, üniversitemizde daire başkanlıkları veya birim bazında </w:t>
      </w:r>
      <w:proofErr w:type="gramStart"/>
      <w:r w:rsidRPr="00F9158C">
        <w:rPr>
          <w:color w:val="FF0000"/>
        </w:rPr>
        <w:t>envanter</w:t>
      </w:r>
      <w:proofErr w:type="gramEnd"/>
      <w:r w:rsidRPr="00F9158C">
        <w:rPr>
          <w:color w:val="FF0000"/>
        </w:rPr>
        <w:t xml:space="preserve"> çalışması gerekebilir. </w:t>
      </w:r>
    </w:p>
    <w:p w:rsidR="00851B25" w:rsidRDefault="00851B25" w:rsidP="00851B25">
      <w:pPr>
        <w:ind w:right="1"/>
        <w:jc w:val="both"/>
      </w:pPr>
      <w:r w:rsidRPr="007B3184">
        <w:t>İDB Başkanının karar vermesi gereken bir diğer husus da</w:t>
      </w:r>
      <w:r>
        <w:t>,</w:t>
      </w:r>
      <w:r w:rsidRPr="007B3184">
        <w:t xml:space="preserve"> faaliyet, süreç veya projelerin hangi detayda denetim evrenine dâhil ed</w:t>
      </w:r>
      <w:r>
        <w:t>il</w:t>
      </w:r>
      <w:r w:rsidRPr="007B3184">
        <w:t>eceğidir.  Örneğin “</w:t>
      </w:r>
      <w:r w:rsidRPr="00656943">
        <w:rPr>
          <w:i/>
        </w:rPr>
        <w:t>kamu alımları sürecini</w:t>
      </w:r>
      <w:r w:rsidRPr="007B3184">
        <w:t xml:space="preserve">” </w:t>
      </w:r>
      <w:r>
        <w:t xml:space="preserve">Şekil </w:t>
      </w:r>
      <w:proofErr w:type="gramStart"/>
      <w:r>
        <w:t>4.1’</w:t>
      </w:r>
      <w:r w:rsidRPr="007B3184">
        <w:t>de</w:t>
      </w:r>
      <w:proofErr w:type="gramEnd"/>
      <w:r w:rsidRPr="007B3184">
        <w:t xml:space="preserve"> gösterildiği üzere denetim evreninde farklı düzeylerde ele almak mümkündür. Denetimlerin daha yönetilebilir ve maliyet etkin olması, denetimlerden anlamlı sonuçlar elde edilebilmesi bakımından ikinci düzeyde detaylandırılmış bir denetim evreninin tercih edilmesi faydalı olacaktır. </w:t>
      </w:r>
      <w:r w:rsidRPr="00DA1FCA">
        <w:t>Zaman içerisinde denetimler gerçekleştirildikçe denetlenebilir alanlarda yapılan güncellemeler ile denetim evreni daha belirgin ve tutarlı hale gelir.</w:t>
      </w:r>
    </w:p>
    <w:p w:rsidR="00851B25" w:rsidRDefault="00851B25" w:rsidP="00851B25">
      <w:pPr>
        <w:ind w:right="1"/>
        <w:jc w:val="both"/>
      </w:pPr>
    </w:p>
    <w:p w:rsidR="00851B25" w:rsidRDefault="00851B25" w:rsidP="00851B25">
      <w:pPr>
        <w:ind w:right="1"/>
        <w:jc w:val="center"/>
        <w:rPr>
          <w:b/>
        </w:rPr>
      </w:pPr>
      <w:r w:rsidRPr="00297875">
        <w:rPr>
          <w:b/>
        </w:rPr>
        <w:t xml:space="preserve">Şekil </w:t>
      </w:r>
      <w:proofErr w:type="gramStart"/>
      <w:r>
        <w:rPr>
          <w:b/>
        </w:rPr>
        <w:t>4.1</w:t>
      </w:r>
      <w:proofErr w:type="gramEnd"/>
      <w:r w:rsidRPr="00297875">
        <w:rPr>
          <w:b/>
        </w:rPr>
        <w:t>. Denetim Evreni Tanımlama Düzeyi</w:t>
      </w:r>
    </w:p>
    <w:p w:rsidR="00851B25" w:rsidRPr="00297875" w:rsidRDefault="00851B25" w:rsidP="00851B25">
      <w:pPr>
        <w:ind w:right="1"/>
        <w:jc w:val="center"/>
        <w:rPr>
          <w:b/>
        </w:rPr>
      </w:pPr>
      <w:r>
        <w:rPr>
          <w:b/>
          <w:noProof/>
        </w:rPr>
        <w:lastRenderedPageBreak/>
        <w:drawing>
          <wp:inline distT="0" distB="0" distL="0" distR="0">
            <wp:extent cx="5457190" cy="3361690"/>
            <wp:effectExtent l="0" t="0" r="0" b="0"/>
            <wp:docPr id="1"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57190" cy="3361690"/>
                    </a:xfrm>
                    <a:prstGeom prst="rect">
                      <a:avLst/>
                    </a:prstGeom>
                    <a:noFill/>
                  </pic:spPr>
                </pic:pic>
              </a:graphicData>
            </a:graphic>
          </wp:inline>
        </w:drawing>
      </w:r>
    </w:p>
    <w:p w:rsidR="00851B25" w:rsidRDefault="00851B25" w:rsidP="00851B25">
      <w:pPr>
        <w:ind w:right="-2"/>
        <w:jc w:val="both"/>
      </w:pPr>
      <w:r>
        <w:t xml:space="preserve">Önemli organizasyonel değişiklikler, yeni uygulamalar, projeler ve yasal değişikliklerin ortaya çıkması </w:t>
      </w:r>
      <w:proofErr w:type="gramStart"/>
      <w:r>
        <w:t>halinde,ortaya</w:t>
      </w:r>
      <w:proofErr w:type="gramEnd"/>
      <w:r>
        <w:t xml:space="preserve"> çıkan yeni durumun denetim evrenine yansıtılması gereklidir. Öte yandan denetim görevleri sırasında ilgili faaliyetin alt faaliyetlere ayrılması veya alt faaliyetlerin birleştirilmesinin denetimlerin etkinliğini arttıracağı kanaatine varılması halinde, denetim evreninde güncelleme yapılması gerekmektedir.</w:t>
      </w:r>
    </w:p>
    <w:p w:rsidR="00851B25" w:rsidRPr="00AF25B2" w:rsidRDefault="00851B25" w:rsidP="00851B25">
      <w:pPr>
        <w:ind w:right="1"/>
        <w:jc w:val="both"/>
        <w:rPr>
          <w:color w:val="FF0000"/>
        </w:rPr>
      </w:pPr>
      <w:r w:rsidRPr="00AF25B2">
        <w:rPr>
          <w:color w:val="FF0000"/>
        </w:rPr>
        <w:t xml:space="preserve">İDKK’ya Başkanlığımız tarafından gönderilen denetim evreni </w:t>
      </w:r>
      <w:r w:rsidRPr="00AF25B2">
        <w:rPr>
          <w:b/>
          <w:color w:val="FF0000"/>
        </w:rPr>
        <w:t>Örnek 2’</w:t>
      </w:r>
      <w:r w:rsidRPr="00AF25B2">
        <w:rPr>
          <w:color w:val="FF0000"/>
        </w:rPr>
        <w:t>deki gibi olup, denetimler sonrasında ve risk değerlendirme çalışmalarında güncellenmesi yapılacaktır.</w:t>
      </w:r>
    </w:p>
    <w:p w:rsidR="00851B25" w:rsidRPr="006256A7" w:rsidRDefault="00851B25" w:rsidP="00851B25">
      <w:pPr>
        <w:pStyle w:val="Balk2"/>
        <w:rPr>
          <w:rFonts w:asciiTheme="minorHAnsi" w:hAnsiTheme="minorHAnsi"/>
        </w:rPr>
      </w:pPr>
      <w:bookmarkStart w:id="79" w:name="_Toc362098035"/>
      <w:bookmarkStart w:id="80" w:name="_Toc368635548"/>
      <w:r w:rsidRPr="006256A7">
        <w:rPr>
          <w:rFonts w:asciiTheme="minorHAnsi" w:hAnsiTheme="minorHAnsi"/>
        </w:rPr>
        <w:t>4.2. MAKRO RİSK DEĞERLENDİRMESİ</w:t>
      </w:r>
      <w:bookmarkEnd w:id="79"/>
      <w:bookmarkEnd w:id="80"/>
    </w:p>
    <w:p w:rsidR="00851B25" w:rsidRDefault="00851B25" w:rsidP="00851B25">
      <w:pPr>
        <w:ind w:right="1"/>
        <w:jc w:val="both"/>
      </w:pPr>
      <w:r>
        <w:t xml:space="preserve">Denetim önceliklerinin belirlenmesi amacıyla, denetim evreninde yer alan her bir faaliyet/süreç/projeİDB’ler </w:t>
      </w:r>
      <w:proofErr w:type="gramStart"/>
      <w:r>
        <w:t>tarafından,</w:t>
      </w:r>
      <w:r w:rsidRPr="0012459A">
        <w:rPr>
          <w:i/>
        </w:rPr>
        <w:t>stratejik</w:t>
      </w:r>
      <w:proofErr w:type="gramEnd"/>
      <w:r w:rsidRPr="0012459A">
        <w:rPr>
          <w:i/>
        </w:rPr>
        <w:t xml:space="preserve"> planda yer alan amaç ve hedefler ile üst yönetici ve üst düzey yöneticilerin görüşleri de dikkate alınarak</w:t>
      </w:r>
      <w:r>
        <w:t>,</w:t>
      </w:r>
      <w:r w:rsidRPr="00951844">
        <w:t>riskfaktörleri</w:t>
      </w:r>
      <w:r>
        <w:t xml:space="preserve"> doğrultusunda değerlendirmeye tabi tutulur.Doğrudan riskleri arttırdığı veya azalttığı düşünülen faktörler,faaliyet/süreç/projenin risk düzeyinin belirlenmesinde kullanılır ve somut açıklamalarla kayıt altına alınır.</w:t>
      </w:r>
    </w:p>
    <w:p w:rsidR="00851B25" w:rsidRDefault="00851B25" w:rsidP="00851B25">
      <w:pPr>
        <w:ind w:right="1"/>
        <w:jc w:val="both"/>
      </w:pPr>
      <w:r>
        <w:t xml:space="preserve">Risk analizine, denetim evreninde yer alan faaliyet/süreçlerin değerlendirmesinde kullanılabilecek yapısal risk faktörlerinin belirlenmesiyle başlanır. Yapısal risk, </w:t>
      </w:r>
      <w:r w:rsidRPr="00415B02">
        <w:t>mevcut kontroller ve tedbirler dışarıda tutulduğunda</w:t>
      </w:r>
      <w:r>
        <w:t xml:space="preserve">kurumların mevcut yapısından veya yürütülen faaliyetin doğasından kaynaklanan risktir. İDB’ler tarafından kullanılması önerilen risk faktörleri; (1) karmaşıklık, (2) yapısal değişiklikler, (3) mali etkiler, (4) sosyal etkiler, (5) itibar etkileri, (6) yönetimin hassasiyeti </w:t>
      </w:r>
      <w:r w:rsidRPr="00090E4C">
        <w:t xml:space="preserve">ve (7) önceki </w:t>
      </w:r>
      <w:r w:rsidRPr="00ED79BA">
        <w:t xml:space="preserve">denetim sonuçları şeklinde sıralanabilir. </w:t>
      </w:r>
    </w:p>
    <w:p w:rsidR="00851B25" w:rsidRDefault="00851B25" w:rsidP="00851B25">
      <w:pPr>
        <w:ind w:right="1"/>
        <w:jc w:val="both"/>
      </w:pPr>
      <w:r w:rsidRPr="00ED79BA">
        <w:t>Ancak İDB’ler, kurumlarının faaliyetlerin</w:t>
      </w:r>
      <w:r>
        <w:t>in özellik ve niteliklerin</w:t>
      </w:r>
      <w:r w:rsidRPr="00ED79BA">
        <w:t>e göre farklı risk faktörleri beli</w:t>
      </w:r>
      <w:r>
        <w:t xml:space="preserve">rleyebilir ve uygulayabilirler </w:t>
      </w:r>
      <w:r w:rsidRPr="00A96F03">
        <w:rPr>
          <w:b/>
        </w:rPr>
        <w:t>(EK-6: Risk Faktörleri Tablosu)</w:t>
      </w:r>
      <w:r w:rsidRPr="00ED79BA">
        <w:t>.</w:t>
      </w:r>
    </w:p>
    <w:p w:rsidR="00851B25" w:rsidRDefault="00851B25" w:rsidP="00851B25">
      <w:pPr>
        <w:spacing w:after="360"/>
        <w:jc w:val="both"/>
      </w:pPr>
      <w:r>
        <w:lastRenderedPageBreak/>
        <w:t xml:space="preserve">Faaliyet/süreçlerin değerlendirilmesinde kullanılabilecek yapısal risk faktörleri de, olasılık ve etki faktörleri şeklinde sınıflandırılabilir. Risk faktörlerinin bu şekilde sınıflandırılmasına yönelik </w:t>
      </w:r>
      <w:r w:rsidRPr="007A6E89">
        <w:rPr>
          <w:u w:val="single"/>
        </w:rPr>
        <w:t>örneklere</w:t>
      </w:r>
      <w:r>
        <w:t xml:space="preserve"> aşağıdaki tabloda yer verilmiştir. </w:t>
      </w:r>
    </w:p>
    <w:p w:rsidR="00851B25" w:rsidRPr="00297875" w:rsidRDefault="00851B25" w:rsidP="00851B25">
      <w:pPr>
        <w:spacing w:after="360"/>
        <w:jc w:val="center"/>
        <w:rPr>
          <w:b/>
        </w:rPr>
      </w:pPr>
      <w:r w:rsidRPr="00297875">
        <w:rPr>
          <w:b/>
        </w:rPr>
        <w:t xml:space="preserve">Tablo </w:t>
      </w:r>
      <w:proofErr w:type="gramStart"/>
      <w:r>
        <w:rPr>
          <w:b/>
        </w:rPr>
        <w:t>4.</w:t>
      </w:r>
      <w:r w:rsidRPr="00297875">
        <w:rPr>
          <w:b/>
        </w:rPr>
        <w:t>1</w:t>
      </w:r>
      <w:proofErr w:type="gramEnd"/>
      <w:r w:rsidRPr="00297875">
        <w:rPr>
          <w:b/>
        </w:rPr>
        <w:t>. Etki ve Olasılık Faktör</w:t>
      </w:r>
      <w:r>
        <w:rPr>
          <w:b/>
        </w:rPr>
        <w:t>ü Örnekleri</w:t>
      </w:r>
    </w:p>
    <w:tbl>
      <w:tblPr>
        <w:tblStyle w:val="KlavuzTablo2-Vurgu21"/>
        <w:tblW w:w="0" w:type="auto"/>
        <w:jc w:val="center"/>
        <w:tblLook w:val="04A0"/>
      </w:tblPr>
      <w:tblGrid>
        <w:gridCol w:w="3119"/>
        <w:gridCol w:w="3260"/>
      </w:tblGrid>
      <w:tr w:rsidR="00851B25" w:rsidRPr="003C057E" w:rsidTr="00D1740D">
        <w:trPr>
          <w:cnfStyle w:val="100000000000"/>
          <w:jc w:val="center"/>
        </w:trPr>
        <w:tc>
          <w:tcPr>
            <w:cnfStyle w:val="001000000000"/>
            <w:tcW w:w="3119" w:type="dxa"/>
          </w:tcPr>
          <w:p w:rsidR="00851B25" w:rsidRPr="003C057E" w:rsidRDefault="00851B25" w:rsidP="00D1740D">
            <w:pPr>
              <w:ind w:right="1"/>
              <w:jc w:val="center"/>
              <w:rPr>
                <w:sz w:val="24"/>
                <w:szCs w:val="24"/>
              </w:rPr>
            </w:pPr>
            <w:r w:rsidRPr="003C057E">
              <w:rPr>
                <w:sz w:val="24"/>
                <w:szCs w:val="24"/>
              </w:rPr>
              <w:t>Etki Faktörü</w:t>
            </w:r>
          </w:p>
        </w:tc>
        <w:tc>
          <w:tcPr>
            <w:tcW w:w="3260" w:type="dxa"/>
          </w:tcPr>
          <w:p w:rsidR="00851B25" w:rsidRPr="003C057E" w:rsidRDefault="00851B25" w:rsidP="00D1740D">
            <w:pPr>
              <w:ind w:right="1"/>
              <w:jc w:val="center"/>
              <w:cnfStyle w:val="100000000000"/>
              <w:rPr>
                <w:sz w:val="24"/>
                <w:szCs w:val="24"/>
              </w:rPr>
            </w:pPr>
            <w:r w:rsidRPr="003C057E">
              <w:rPr>
                <w:sz w:val="24"/>
                <w:szCs w:val="24"/>
              </w:rPr>
              <w:t>Olasılık Faktörü</w:t>
            </w:r>
          </w:p>
        </w:tc>
      </w:tr>
      <w:tr w:rsidR="00851B25" w:rsidRPr="003C057E" w:rsidTr="00D1740D">
        <w:trPr>
          <w:cnfStyle w:val="000000100000"/>
          <w:jc w:val="center"/>
        </w:trPr>
        <w:tc>
          <w:tcPr>
            <w:cnfStyle w:val="001000000000"/>
            <w:tcW w:w="3119" w:type="dxa"/>
          </w:tcPr>
          <w:p w:rsidR="00851B25" w:rsidRPr="003C057E" w:rsidRDefault="00851B25" w:rsidP="00D1740D">
            <w:pPr>
              <w:ind w:right="1"/>
              <w:jc w:val="center"/>
              <w:rPr>
                <w:b w:val="0"/>
                <w:sz w:val="24"/>
                <w:szCs w:val="24"/>
              </w:rPr>
            </w:pPr>
            <w:r w:rsidRPr="003C057E">
              <w:rPr>
                <w:b w:val="0"/>
                <w:sz w:val="24"/>
                <w:szCs w:val="24"/>
              </w:rPr>
              <w:t>Mali Etki</w:t>
            </w:r>
          </w:p>
        </w:tc>
        <w:tc>
          <w:tcPr>
            <w:tcW w:w="3260" w:type="dxa"/>
          </w:tcPr>
          <w:p w:rsidR="00851B25" w:rsidRPr="003C057E" w:rsidRDefault="00851B25" w:rsidP="00D1740D">
            <w:pPr>
              <w:ind w:right="1"/>
              <w:jc w:val="center"/>
              <w:cnfStyle w:val="000000100000"/>
              <w:rPr>
                <w:sz w:val="24"/>
                <w:szCs w:val="24"/>
              </w:rPr>
            </w:pPr>
            <w:r w:rsidRPr="003C057E">
              <w:rPr>
                <w:sz w:val="24"/>
                <w:szCs w:val="24"/>
              </w:rPr>
              <w:t>Karmaşıklık</w:t>
            </w:r>
          </w:p>
        </w:tc>
      </w:tr>
      <w:tr w:rsidR="00851B25" w:rsidRPr="003C057E" w:rsidTr="00D1740D">
        <w:trPr>
          <w:jc w:val="center"/>
        </w:trPr>
        <w:tc>
          <w:tcPr>
            <w:cnfStyle w:val="001000000000"/>
            <w:tcW w:w="3119" w:type="dxa"/>
          </w:tcPr>
          <w:p w:rsidR="00851B25" w:rsidRPr="003C057E" w:rsidRDefault="00851B25" w:rsidP="00D1740D">
            <w:pPr>
              <w:ind w:right="1"/>
              <w:jc w:val="center"/>
              <w:rPr>
                <w:b w:val="0"/>
                <w:sz w:val="24"/>
                <w:szCs w:val="24"/>
              </w:rPr>
            </w:pPr>
            <w:r w:rsidRPr="003C057E">
              <w:rPr>
                <w:b w:val="0"/>
                <w:sz w:val="24"/>
                <w:szCs w:val="24"/>
              </w:rPr>
              <w:t>Sosyal Etki</w:t>
            </w:r>
          </w:p>
        </w:tc>
        <w:tc>
          <w:tcPr>
            <w:tcW w:w="3260" w:type="dxa"/>
          </w:tcPr>
          <w:p w:rsidR="00851B25" w:rsidRPr="003C057E" w:rsidRDefault="00851B25" w:rsidP="00D1740D">
            <w:pPr>
              <w:ind w:right="1"/>
              <w:jc w:val="center"/>
              <w:cnfStyle w:val="000000000000"/>
              <w:rPr>
                <w:sz w:val="24"/>
                <w:szCs w:val="24"/>
              </w:rPr>
            </w:pPr>
            <w:r w:rsidRPr="003C057E">
              <w:rPr>
                <w:sz w:val="24"/>
                <w:szCs w:val="24"/>
              </w:rPr>
              <w:t>Yapısal Değişiklikler</w:t>
            </w:r>
          </w:p>
        </w:tc>
      </w:tr>
      <w:tr w:rsidR="00851B25" w:rsidRPr="003C057E" w:rsidTr="00D1740D">
        <w:trPr>
          <w:cnfStyle w:val="000000100000"/>
          <w:jc w:val="center"/>
        </w:trPr>
        <w:tc>
          <w:tcPr>
            <w:cnfStyle w:val="001000000000"/>
            <w:tcW w:w="3119" w:type="dxa"/>
          </w:tcPr>
          <w:p w:rsidR="00851B25" w:rsidRPr="003C057E" w:rsidRDefault="00851B25" w:rsidP="00D1740D">
            <w:pPr>
              <w:ind w:right="1"/>
              <w:jc w:val="center"/>
              <w:rPr>
                <w:b w:val="0"/>
                <w:sz w:val="24"/>
                <w:szCs w:val="24"/>
              </w:rPr>
            </w:pPr>
            <w:r w:rsidRPr="003C057E">
              <w:rPr>
                <w:b w:val="0"/>
                <w:sz w:val="24"/>
                <w:szCs w:val="24"/>
              </w:rPr>
              <w:t>İtibar Etkisi</w:t>
            </w:r>
          </w:p>
        </w:tc>
        <w:tc>
          <w:tcPr>
            <w:tcW w:w="3260" w:type="dxa"/>
          </w:tcPr>
          <w:p w:rsidR="00851B25" w:rsidRPr="003C057E" w:rsidRDefault="00851B25" w:rsidP="00D1740D">
            <w:pPr>
              <w:ind w:right="1"/>
              <w:jc w:val="center"/>
              <w:cnfStyle w:val="000000100000"/>
              <w:rPr>
                <w:sz w:val="24"/>
                <w:szCs w:val="24"/>
              </w:rPr>
            </w:pPr>
            <w:r w:rsidRPr="003C057E">
              <w:rPr>
                <w:sz w:val="24"/>
                <w:szCs w:val="24"/>
              </w:rPr>
              <w:t>Önceki Denetim Sonuçları</w:t>
            </w:r>
          </w:p>
        </w:tc>
      </w:tr>
    </w:tbl>
    <w:p w:rsidR="00851B25" w:rsidRDefault="00851B25" w:rsidP="00851B25">
      <w:pPr>
        <w:ind w:right="1"/>
        <w:jc w:val="both"/>
      </w:pPr>
    </w:p>
    <w:p w:rsidR="00851B25" w:rsidRDefault="00851B25" w:rsidP="00851B25">
      <w:pPr>
        <w:ind w:right="1"/>
        <w:jc w:val="both"/>
      </w:pPr>
      <w:r>
        <w:t xml:space="preserve">Risk değerlendirmelerinin; kurumun kendi faaliyet alanıyla uyumlu, basit olmak ve üçten az olmamak kaydıyla </w:t>
      </w:r>
      <w:proofErr w:type="gramStart"/>
      <w:r>
        <w:t>optimum</w:t>
      </w:r>
      <w:proofErr w:type="gramEnd"/>
      <w:r>
        <w:t xml:space="preserve"> sayıda risk faktörü kullanılarak yapılmasına özen gösterilmelidir. Risk düzeyinin belirlenmesinde en az bir etki ve bir olasılık faktörü kullanılmalı ve kullanılan tüm risk faktörleri göz önünde bulundurularak değerlendirilen faaliyet/sürece ilişkin tek bir risk puanı (tek bir olasılık ve tek bir etki değeri) belirlenmelidir. Bir risk faktörüyle ilgili olarak elde yeterli bilgi bulunmadığında ya da yanıltıcı olması muhtemel bilgiler bulunduğunda, söz konusu risk faktörü o faaliyet/süreç ile ilgili olarak kullanılmamalıdır. </w:t>
      </w:r>
    </w:p>
    <w:p w:rsidR="00851B25" w:rsidRDefault="00851B25" w:rsidP="00851B25">
      <w:pPr>
        <w:ind w:right="1"/>
        <w:jc w:val="both"/>
      </w:pPr>
      <w:r>
        <w:t>Denetim evrenindeki t</w:t>
      </w:r>
      <w:r w:rsidRPr="0076367D">
        <w:t xml:space="preserve">üm </w:t>
      </w:r>
      <w:r>
        <w:t xml:space="preserve">faaliyet/süreçler üzerinde, </w:t>
      </w:r>
      <w:r w:rsidRPr="0076367D">
        <w:t>aynı risk faktörleri kullanılarak</w:t>
      </w:r>
      <w:r w:rsidRPr="0076367D">
        <w:rPr>
          <w:rStyle w:val="DipnotBavurusu"/>
        </w:rPr>
        <w:footnoteReference w:id="11"/>
      </w:r>
      <w:r w:rsidRPr="0076367D">
        <w:t>bir değerlendirme yapılabileceği gibi, denetim evrenindeki bir faaliyetle ilgili risk değerlendirmesi yapılırken farklı risk faktörleri kullanıl</w:t>
      </w:r>
      <w:r>
        <w:t xml:space="preserve">masıve </w:t>
      </w:r>
      <w:r w:rsidRPr="0076367D">
        <w:t>risk düzeyi</w:t>
      </w:r>
      <w:r>
        <w:t xml:space="preserve">ninbu şekilde </w:t>
      </w:r>
      <w:r w:rsidRPr="00ED79BA">
        <w:t>belirlenmesi de mümkündür.</w:t>
      </w:r>
      <w:r w:rsidRPr="00C41EF5">
        <w:rPr>
          <w:b/>
        </w:rPr>
        <w:t xml:space="preserve">(Bkz: Şekil </w:t>
      </w:r>
      <w:proofErr w:type="gramStart"/>
      <w:r w:rsidRPr="00C41EF5">
        <w:rPr>
          <w:b/>
        </w:rPr>
        <w:t>4.2</w:t>
      </w:r>
      <w:proofErr w:type="gramEnd"/>
      <w:r w:rsidRPr="00C41EF5">
        <w:rPr>
          <w:b/>
        </w:rPr>
        <w:t>)</w:t>
      </w:r>
    </w:p>
    <w:p w:rsidR="00851B25" w:rsidRDefault="00851B25" w:rsidP="00851B25">
      <w:pPr>
        <w:ind w:right="1"/>
        <w:jc w:val="both"/>
      </w:pPr>
    </w:p>
    <w:tbl>
      <w:tblPr>
        <w:tblW w:w="8789" w:type="dxa"/>
        <w:jc w:val="center"/>
        <w:tblLook w:val="04A0"/>
      </w:tblPr>
      <w:tblGrid>
        <w:gridCol w:w="2016"/>
        <w:gridCol w:w="6773"/>
      </w:tblGrid>
      <w:tr w:rsidR="00851B25" w:rsidTr="00D1740D">
        <w:trPr>
          <w:trHeight w:val="310"/>
          <w:jc w:val="center"/>
        </w:trPr>
        <w:tc>
          <w:tcPr>
            <w:tcW w:w="2016" w:type="dxa"/>
            <w:tcBorders>
              <w:bottom w:val="single" w:sz="18" w:space="0" w:color="C00000"/>
            </w:tcBorders>
            <w:shd w:val="clear" w:color="auto" w:fill="A6A6A6" w:themeFill="background1" w:themeFillShade="A6"/>
            <w:vAlign w:val="center"/>
          </w:tcPr>
          <w:p w:rsidR="00851B25" w:rsidRPr="003C057E" w:rsidRDefault="00851B25" w:rsidP="00D1740D">
            <w:pPr>
              <w:spacing w:after="0"/>
              <w:rPr>
                <w:rFonts w:ascii="Cambria" w:hAnsi="Cambria"/>
                <w:b/>
                <w:color w:val="FFFFFF" w:themeColor="background1"/>
              </w:rPr>
            </w:pPr>
            <w:r w:rsidRPr="003C057E">
              <w:rPr>
                <w:rFonts w:ascii="Cambria" w:hAnsi="Cambria"/>
                <w:b/>
                <w:color w:val="FFFFFF" w:themeColor="background1"/>
              </w:rPr>
              <w:t>ÖRNEK</w:t>
            </w:r>
          </w:p>
        </w:tc>
        <w:tc>
          <w:tcPr>
            <w:tcW w:w="6773" w:type="dxa"/>
            <w:tcBorders>
              <w:bottom w:val="single" w:sz="18" w:space="0" w:color="C00000"/>
            </w:tcBorders>
            <w:shd w:val="clear" w:color="auto" w:fill="auto"/>
            <w:vAlign w:val="center"/>
          </w:tcPr>
          <w:p w:rsidR="00851B25" w:rsidRPr="00415432" w:rsidRDefault="00851B25" w:rsidP="00D1740D">
            <w:pPr>
              <w:ind w:right="1"/>
              <w:jc w:val="both"/>
            </w:pPr>
          </w:p>
        </w:tc>
      </w:tr>
      <w:tr w:rsidR="00851B25" w:rsidTr="00D1740D">
        <w:trPr>
          <w:trHeight w:val="2161"/>
          <w:jc w:val="center"/>
        </w:trPr>
        <w:tc>
          <w:tcPr>
            <w:tcW w:w="8789" w:type="dxa"/>
            <w:gridSpan w:val="2"/>
            <w:tcBorders>
              <w:top w:val="single" w:sz="18" w:space="0" w:color="C00000"/>
              <w:bottom w:val="single" w:sz="18" w:space="0" w:color="C00000"/>
            </w:tcBorders>
          </w:tcPr>
          <w:p w:rsidR="00851B25" w:rsidRPr="00D46462" w:rsidRDefault="00851B25" w:rsidP="00D1740D">
            <w:pPr>
              <w:ind w:right="1"/>
              <w:jc w:val="both"/>
              <w:rPr>
                <w:highlight w:val="yellow"/>
              </w:rPr>
            </w:pPr>
            <w:r w:rsidRPr="00D46462">
              <w:t xml:space="preserve">Bütçe hazırlama faaliyetinin risk değerlendirmesinin yapılması halinde, öncelikle bu faaliyetle ilgili olarak en önemli risk unsurları göz önünde bulundurularak, risk düzeyi (olasılık ve etki değerleri) belirlenir. Bütçe hazırlama faaliyeti için uygulanacak risk faktörleri olarak </w:t>
            </w:r>
            <w:r>
              <w:t xml:space="preserve">da </w:t>
            </w:r>
            <w:r w:rsidRPr="00D46462">
              <w:t>(1) yapısal değişiklikler, (2) mali etki ve (3) itibar etkisi belirlen</w:t>
            </w:r>
            <w:r>
              <w:t>diği varsayıldığında</w:t>
            </w:r>
            <w:r w:rsidRPr="00D46462">
              <w:t>, bunlara ilişkin detay bilgilerin çalışma kâğıtlarına kaydedilmesi</w:t>
            </w:r>
            <w:r>
              <w:t>,</w:t>
            </w:r>
            <w:r w:rsidRPr="00D46462">
              <w:t xml:space="preserve"> makro risk değerlendirmesinin sağlıklı yapılabilmesi açısından önemlidir. Söz konusu risk faktörleri ve Ek-</w:t>
            </w:r>
            <w:r>
              <w:t>7</w:t>
            </w:r>
            <w:r w:rsidRPr="00D46462">
              <w:t>’d</w:t>
            </w:r>
            <w:r>
              <w:t>e</w:t>
            </w:r>
            <w:r w:rsidRPr="00D46462">
              <w:t xml:space="preserve"> yer</w:t>
            </w:r>
            <w:r>
              <w:t xml:space="preserve"> alan R</w:t>
            </w:r>
            <w:r w:rsidRPr="00D46462">
              <w:t xml:space="preserve">isk </w:t>
            </w:r>
            <w:r>
              <w:t>A</w:t>
            </w:r>
            <w:r w:rsidRPr="00D46462">
              <w:t xml:space="preserve">nalizi </w:t>
            </w:r>
            <w:r>
              <w:t>M</w:t>
            </w:r>
            <w:r w:rsidRPr="00D46462">
              <w:t>odeli dikkate alınarak, anılan faaliyete ilişkin olasılığının orta (3 puan), etkisinin ise yüksek (4 puan) olduğuna karar verilirse, bütçe hazırlama faaliyetinin risk düzeyi orta (18 puan) olarak belirlenir.</w:t>
            </w:r>
          </w:p>
        </w:tc>
      </w:tr>
    </w:tbl>
    <w:p w:rsidR="00851B25" w:rsidRDefault="00851B25" w:rsidP="00851B25">
      <w:pPr>
        <w:ind w:right="1"/>
        <w:jc w:val="center"/>
        <w:rPr>
          <w:b/>
        </w:rPr>
      </w:pPr>
    </w:p>
    <w:p w:rsidR="00851B25" w:rsidRDefault="00851B25" w:rsidP="00851B25">
      <w:pPr>
        <w:ind w:right="1"/>
        <w:jc w:val="center"/>
        <w:rPr>
          <w:b/>
        </w:rPr>
      </w:pPr>
    </w:p>
    <w:p w:rsidR="00851B25" w:rsidRPr="009E1B5D" w:rsidRDefault="00851B25" w:rsidP="00851B25">
      <w:pPr>
        <w:ind w:right="1"/>
        <w:jc w:val="center"/>
        <w:rPr>
          <w:b/>
        </w:rPr>
      </w:pPr>
      <w:r w:rsidRPr="009E1B5D">
        <w:rPr>
          <w:b/>
        </w:rPr>
        <w:t xml:space="preserve">Şekil </w:t>
      </w:r>
      <w:proofErr w:type="gramStart"/>
      <w:r w:rsidRPr="009E1B5D">
        <w:rPr>
          <w:b/>
        </w:rPr>
        <w:t>4.2</w:t>
      </w:r>
      <w:proofErr w:type="gramEnd"/>
      <w:r w:rsidRPr="009E1B5D">
        <w:rPr>
          <w:b/>
        </w:rPr>
        <w:t xml:space="preserve">. </w:t>
      </w:r>
      <w:r>
        <w:rPr>
          <w:b/>
        </w:rPr>
        <w:t>Faaliyet/Süreç/Projelere</w:t>
      </w:r>
      <w:r w:rsidRPr="009E1B5D">
        <w:rPr>
          <w:b/>
        </w:rPr>
        <w:t xml:space="preserve"> İlişkin Farklı Risk Faktörleri Belirlenmesi</w:t>
      </w:r>
    </w:p>
    <w:p w:rsidR="00851B25" w:rsidRDefault="00851B25" w:rsidP="00851B25">
      <w:pPr>
        <w:ind w:right="1"/>
        <w:jc w:val="center"/>
        <w:rPr>
          <w:highlight w:val="yellow"/>
        </w:rPr>
      </w:pPr>
      <w:r>
        <w:rPr>
          <w:noProof/>
        </w:rPr>
        <w:lastRenderedPageBreak/>
        <w:drawing>
          <wp:inline distT="0" distB="0" distL="0" distR="0">
            <wp:extent cx="4747260" cy="3383280"/>
            <wp:effectExtent l="0" t="0" r="0" b="7620"/>
            <wp:docPr id="3" name="Diy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851B25" w:rsidRDefault="00851B25" w:rsidP="00851B25">
      <w:pPr>
        <w:ind w:right="1"/>
        <w:jc w:val="both"/>
        <w:rPr>
          <w:highlight w:val="yellow"/>
        </w:rPr>
      </w:pPr>
    </w:p>
    <w:p w:rsidR="00851B25" w:rsidRDefault="00851B25" w:rsidP="00851B25">
      <w:pPr>
        <w:ind w:right="1"/>
        <w:jc w:val="both"/>
      </w:pPr>
      <w:r>
        <w:rPr>
          <w:szCs w:val="24"/>
        </w:rPr>
        <w:t>T</w:t>
      </w:r>
      <w:r w:rsidRPr="00AB6595">
        <w:rPr>
          <w:szCs w:val="24"/>
        </w:rPr>
        <w:t xml:space="preserve">utarlılığın sağlanabilmesi açısından </w:t>
      </w:r>
      <w:r>
        <w:t xml:space="preserve">hem makro risk analizinde hem dedenetim görevleri sırasında kullanılan mikro risk </w:t>
      </w:r>
      <w:r w:rsidRPr="00ED79BA">
        <w:t xml:space="preserve">analizinde aynı risk analizi modeli </w:t>
      </w:r>
      <w:r>
        <w:t>kullanılır</w:t>
      </w:r>
      <w:r w:rsidRPr="00A96F03">
        <w:rPr>
          <w:b/>
        </w:rPr>
        <w:t>(</w:t>
      </w:r>
      <w:r>
        <w:rPr>
          <w:b/>
        </w:rPr>
        <w:t>EK</w:t>
      </w:r>
      <w:r w:rsidRPr="00A96F03">
        <w:rPr>
          <w:b/>
        </w:rPr>
        <w:t>-</w:t>
      </w:r>
      <w:r>
        <w:rPr>
          <w:b/>
        </w:rPr>
        <w:t>7</w:t>
      </w:r>
      <w:r w:rsidRPr="00A96F03">
        <w:rPr>
          <w:b/>
        </w:rPr>
        <w:t>: Risk Analizi Modeli)</w:t>
      </w:r>
      <w:r>
        <w:t>.</w:t>
      </w:r>
      <w:r w:rsidRPr="00F479E5">
        <w:rPr>
          <w:szCs w:val="24"/>
        </w:rPr>
        <w:t>Makro risk analizinde denetim evreninde yer alan faaliyetler/süreçler puanlanırken, mikro risk analizinde faaliyetler</w:t>
      </w:r>
      <w:r>
        <w:rPr>
          <w:szCs w:val="24"/>
        </w:rPr>
        <w:t>e</w:t>
      </w:r>
      <w:r w:rsidRPr="00F479E5">
        <w:rPr>
          <w:szCs w:val="24"/>
        </w:rPr>
        <w:t>/süreçler</w:t>
      </w:r>
      <w:r>
        <w:rPr>
          <w:szCs w:val="24"/>
        </w:rPr>
        <w:t>e</w:t>
      </w:r>
      <w:r w:rsidRPr="00F479E5">
        <w:rPr>
          <w:szCs w:val="24"/>
        </w:rPr>
        <w:t xml:space="preserve"> ilişkin belirlenen riskler ayrı ayrı puanlanır.</w:t>
      </w:r>
    </w:p>
    <w:p w:rsidR="00851B25" w:rsidRPr="00146421" w:rsidRDefault="00851B25" w:rsidP="00851B25">
      <w:pPr>
        <w:jc w:val="both"/>
      </w:pPr>
      <w:r w:rsidRPr="00146421">
        <w:t>Her bir faaliyete ilişkin makro risk analizi sonuçları, her bir denetim görevi</w:t>
      </w:r>
      <w:r>
        <w:t>nin</w:t>
      </w:r>
      <w:r w:rsidRPr="00146421">
        <w:t xml:space="preserve"> sonu</w:t>
      </w:r>
      <w:r>
        <w:t>cu</w:t>
      </w:r>
      <w:r w:rsidRPr="00146421">
        <w:t xml:space="preserve">na göre güncellenir. </w:t>
      </w:r>
      <w:r>
        <w:t>G</w:t>
      </w:r>
      <w:r w:rsidRPr="00146421">
        <w:t xml:space="preserve">üncelleme, hem bulguların kesinleşmesi </w:t>
      </w:r>
      <w:r>
        <w:t>(raporlama aşamasında),</w:t>
      </w:r>
      <w:r w:rsidRPr="00146421">
        <w:t>hem de bulgu</w:t>
      </w:r>
      <w:r>
        <w:t xml:space="preserve"> ve önerilere yönelik</w:t>
      </w:r>
      <w:r w:rsidRPr="00146421">
        <w:t xml:space="preserve"> eylemler yerine getirildikten sonra </w:t>
      </w:r>
      <w:r>
        <w:t xml:space="preserve">(izleme aşaması) </w:t>
      </w:r>
      <w:r w:rsidRPr="00146421">
        <w:t xml:space="preserve">olmak üzere iki aşamada yapılır. Buna ilişkin </w:t>
      </w:r>
      <w:r>
        <w:t>ilave bilgiye,</w:t>
      </w:r>
      <w:r w:rsidRPr="00146421">
        <w:t xml:space="preserve"> Rehberin “Raporlama” ve “İzleme” </w:t>
      </w:r>
      <w:r>
        <w:t>b</w:t>
      </w:r>
      <w:r w:rsidRPr="00146421">
        <w:t xml:space="preserve">ölümlerinde </w:t>
      </w:r>
      <w:r>
        <w:t>yer verilmiştir</w:t>
      </w:r>
      <w:r w:rsidRPr="00146421">
        <w:t>.</w:t>
      </w:r>
    </w:p>
    <w:p w:rsidR="00851B25" w:rsidRDefault="00851B25" w:rsidP="00851B25">
      <w:pPr>
        <w:ind w:right="1"/>
        <w:jc w:val="both"/>
      </w:pPr>
      <w:r>
        <w:t xml:space="preserve">Bu güncellemeler sırasında, denetim görevlerinden elde edilen bilgilerin yanı sıra, risk yönetimine ilişkin birimler tarafından yapılan çalışma sonuçlarından ve dış denetim bulgularından da faydalanılabilir. </w:t>
      </w:r>
    </w:p>
    <w:p w:rsidR="00851B25" w:rsidRDefault="00851B25" w:rsidP="00851B25">
      <w:pPr>
        <w:ind w:right="1"/>
        <w:jc w:val="both"/>
      </w:pPr>
      <w:r>
        <w:t xml:space="preserve">Yıl içerisinde denetlenmemiş alanların (faaliyet/süreç) risk değerlendirmelerinin </w:t>
      </w:r>
      <w:proofErr w:type="gramStart"/>
      <w:r>
        <w:t>ise,KİDS</w:t>
      </w:r>
      <w:proofErr w:type="gramEnd"/>
      <w:r>
        <w:t xml:space="preserve"> gereği yılsonunda güncellenmesi gerekmektedir. Böylece iç denetim planının her yıl güncellenmesi sağlanır. </w:t>
      </w:r>
    </w:p>
    <w:p w:rsidR="00851B25" w:rsidRPr="006256A7" w:rsidRDefault="00851B25" w:rsidP="00851B25">
      <w:pPr>
        <w:pStyle w:val="Balk2"/>
        <w:rPr>
          <w:rFonts w:asciiTheme="minorHAnsi" w:hAnsiTheme="minorHAnsi"/>
          <w:bCs/>
          <w:spacing w:val="-2"/>
        </w:rPr>
      </w:pPr>
      <w:bookmarkStart w:id="81" w:name="_Toc362098036"/>
      <w:bookmarkStart w:id="82" w:name="_Toc368635549"/>
      <w:r w:rsidRPr="006256A7">
        <w:rPr>
          <w:rFonts w:asciiTheme="minorHAnsi" w:hAnsiTheme="minorHAnsi"/>
        </w:rPr>
        <w:t xml:space="preserve">4.3. </w:t>
      </w:r>
      <w:r w:rsidRPr="006256A7">
        <w:rPr>
          <w:rFonts w:asciiTheme="minorHAnsi" w:hAnsiTheme="minorHAnsi"/>
          <w:spacing w:val="-2"/>
        </w:rPr>
        <w:t>DENETİM ALANLARININ BELİRLENMESİ VE ÖNCELİKLENDİRİLMESİ</w:t>
      </w:r>
      <w:bookmarkEnd w:id="81"/>
      <w:bookmarkEnd w:id="82"/>
    </w:p>
    <w:p w:rsidR="00851B25" w:rsidRDefault="00851B25" w:rsidP="00851B25">
      <w:pPr>
        <w:ind w:right="1"/>
        <w:jc w:val="both"/>
      </w:pPr>
      <w:r>
        <w:t xml:space="preserve">Denetim evreninde yer alan faaliyet, süreç, alt süreç, projelerden her birisi müstakilen bir denetim alanı olarak belirlenebileceği gibi, birbirleriyle ilişkili olanlarbirleştirilerekde denetim alanları oluşturulabilir. Denetim alanlarının oluşturulmasında, denetim konusu hususların kendi içerisinde tutarlı bir şekilde bir bütün olarak ele alınmasına dikkat edilir. </w:t>
      </w:r>
    </w:p>
    <w:p w:rsidR="00851B25" w:rsidRDefault="00851B25" w:rsidP="00851B25">
      <w:pPr>
        <w:ind w:right="1"/>
        <w:jc w:val="both"/>
      </w:pPr>
      <w:r>
        <w:t xml:space="preserve">Denetim alanlarının oluşturulmasında göz önünde bulundurulması gereken önemli bir husus da denetim alanlarına ayrılacak muhtemel sürelerdir. Gerek aynı büyüklükteki denetimlerin birbirlerine </w:t>
      </w:r>
      <w:r>
        <w:lastRenderedPageBreak/>
        <w:t xml:space="preserve">yakın sürede tamamlanması, gerekse denetim kaynağının </w:t>
      </w:r>
      <w:proofErr w:type="gramStart"/>
      <w:r>
        <w:t>optimum</w:t>
      </w:r>
      <w:proofErr w:type="gramEnd"/>
      <w:r>
        <w:t xml:space="preserve"> düzeyde kullanılması amacıyla denetim alanları, “</w:t>
      </w:r>
      <w:r w:rsidRPr="00055F06">
        <w:rPr>
          <w:i/>
        </w:rPr>
        <w:t>küçük</w:t>
      </w:r>
      <w:r>
        <w:t>”</w:t>
      </w:r>
      <w:r w:rsidRPr="005150A8">
        <w:t xml:space="preserve">, </w:t>
      </w:r>
      <w:r>
        <w:t>“</w:t>
      </w:r>
      <w:r w:rsidRPr="00055F06">
        <w:rPr>
          <w:i/>
        </w:rPr>
        <w:t>orta</w:t>
      </w:r>
      <w:r>
        <w:t>”</w:t>
      </w:r>
      <w:r w:rsidRPr="005150A8">
        <w:t xml:space="preserve"> ve </w:t>
      </w:r>
      <w:r>
        <w:t>“</w:t>
      </w:r>
      <w:r w:rsidRPr="00055F06">
        <w:rPr>
          <w:i/>
        </w:rPr>
        <w:t>büyük</w:t>
      </w:r>
      <w:r>
        <w:t>”ölçekliolaraksınıflandırılır.</w:t>
      </w:r>
    </w:p>
    <w:p w:rsidR="00851B25" w:rsidRDefault="00851B25" w:rsidP="00851B25">
      <w:pPr>
        <w:ind w:right="1"/>
        <w:jc w:val="both"/>
      </w:pPr>
    </w:p>
    <w:tbl>
      <w:tblPr>
        <w:tblW w:w="8789" w:type="dxa"/>
        <w:jc w:val="center"/>
        <w:tblLook w:val="04A0"/>
      </w:tblPr>
      <w:tblGrid>
        <w:gridCol w:w="2016"/>
        <w:gridCol w:w="6773"/>
      </w:tblGrid>
      <w:tr w:rsidR="00851B25" w:rsidTr="00D1740D">
        <w:trPr>
          <w:trHeight w:val="310"/>
          <w:jc w:val="center"/>
        </w:trPr>
        <w:tc>
          <w:tcPr>
            <w:tcW w:w="2016" w:type="dxa"/>
            <w:tcBorders>
              <w:bottom w:val="single" w:sz="18" w:space="0" w:color="C00000"/>
            </w:tcBorders>
            <w:shd w:val="clear" w:color="auto" w:fill="A6A6A6" w:themeFill="background1" w:themeFillShade="A6"/>
            <w:vAlign w:val="center"/>
          </w:tcPr>
          <w:p w:rsidR="00851B25" w:rsidRPr="00364421" w:rsidRDefault="00851B25" w:rsidP="00D1740D">
            <w:pPr>
              <w:spacing w:after="0"/>
              <w:rPr>
                <w:rFonts w:ascii="Cambria" w:hAnsi="Cambria"/>
                <w:b/>
                <w:color w:val="FFFFFF" w:themeColor="background1"/>
              </w:rPr>
            </w:pPr>
            <w:r w:rsidRPr="00364421">
              <w:rPr>
                <w:rFonts w:ascii="Cambria" w:hAnsi="Cambria"/>
                <w:b/>
                <w:color w:val="FFFFFF" w:themeColor="background1"/>
              </w:rPr>
              <w:t>ÖRNEK</w:t>
            </w:r>
          </w:p>
        </w:tc>
        <w:tc>
          <w:tcPr>
            <w:tcW w:w="6773" w:type="dxa"/>
            <w:tcBorders>
              <w:bottom w:val="single" w:sz="18" w:space="0" w:color="C00000"/>
            </w:tcBorders>
            <w:shd w:val="clear" w:color="auto" w:fill="auto"/>
            <w:vAlign w:val="center"/>
          </w:tcPr>
          <w:p w:rsidR="00851B25" w:rsidRPr="00415432" w:rsidRDefault="00851B25" w:rsidP="00D1740D">
            <w:pPr>
              <w:ind w:right="1"/>
              <w:jc w:val="both"/>
            </w:pPr>
          </w:p>
        </w:tc>
      </w:tr>
      <w:tr w:rsidR="00851B25" w:rsidTr="00D1740D">
        <w:trPr>
          <w:trHeight w:val="2323"/>
          <w:jc w:val="center"/>
        </w:trPr>
        <w:tc>
          <w:tcPr>
            <w:tcW w:w="8789" w:type="dxa"/>
            <w:gridSpan w:val="2"/>
            <w:tcBorders>
              <w:top w:val="single" w:sz="18" w:space="0" w:color="C00000"/>
              <w:bottom w:val="single" w:sz="18" w:space="0" w:color="C00000"/>
            </w:tcBorders>
          </w:tcPr>
          <w:p w:rsidR="00851B25" w:rsidRPr="00375558" w:rsidRDefault="00851B25" w:rsidP="00D1740D">
            <w:pPr>
              <w:spacing w:after="0"/>
              <w:jc w:val="both"/>
              <w:rPr>
                <w:highlight w:val="yellow"/>
              </w:rPr>
            </w:pPr>
            <w:r w:rsidRPr="00375558">
              <w:t xml:space="preserve">Karayolları Genel Müdürlüğünde yol yapım süreci, ağırlıklı olarak taşra teşkilatında yürütülen bir faaliyettir. Bu bakımdan gerek denetim görevinin planlanması,  gerekse saha çalışmaları daha uzun süre alacağından, bu denetim alanı “Büyük” ölçekli </w:t>
            </w:r>
            <w:r>
              <w:t>olarak</w:t>
            </w:r>
            <w:r w:rsidRPr="00375558">
              <w:t xml:space="preserve"> belirlenebilir. Diğer </w:t>
            </w:r>
            <w:proofErr w:type="gramStart"/>
            <w:r w:rsidRPr="00375558">
              <w:t>yandan</w:t>
            </w:r>
            <w:r>
              <w:t>,</w:t>
            </w:r>
            <w:r w:rsidRPr="00375558">
              <w:t>sadece</w:t>
            </w:r>
            <w:proofErr w:type="gramEnd"/>
            <w:r w:rsidRPr="00375558">
              <w:t xml:space="preserve"> merkez teşkilatında yürütül</w:t>
            </w:r>
            <w:r>
              <w:t>en</w:t>
            </w:r>
            <w:r w:rsidRPr="00375558">
              <w:t>bilgi edinme hizmetleri süreci</w:t>
            </w:r>
            <w:r>
              <w:t>nin</w:t>
            </w:r>
            <w:r w:rsidRPr="00375558">
              <w:t xml:space="preserve"> kapsamı dar olduğundan, hem </w:t>
            </w:r>
            <w:r>
              <w:t xml:space="preserve">görev </w:t>
            </w:r>
            <w:r w:rsidRPr="00375558">
              <w:t>plan</w:t>
            </w:r>
            <w:r>
              <w:t>laması</w:t>
            </w:r>
            <w:r w:rsidRPr="00375558">
              <w:t xml:space="preserve"> hem de saha çalışmaları sırasında bilgiye ulaşma daha kolay olaca</w:t>
            </w:r>
            <w:r>
              <w:t xml:space="preserve">k ve </w:t>
            </w:r>
            <w:r w:rsidRPr="00375558">
              <w:t>çalışmalar kısa zamanda tamamlanabilecektir. Bu nedenle söz konusu denetim alanının “Küçük” ölçekli olarak belirlenmesi daha uygun olacaktır.</w:t>
            </w:r>
          </w:p>
        </w:tc>
      </w:tr>
    </w:tbl>
    <w:p w:rsidR="00851B25" w:rsidRPr="008A20B0" w:rsidRDefault="00851B25" w:rsidP="00851B25">
      <w:pPr>
        <w:ind w:right="1"/>
        <w:jc w:val="both"/>
      </w:pPr>
    </w:p>
    <w:p w:rsidR="00851B25" w:rsidRDefault="00851B25" w:rsidP="00851B25">
      <w:pPr>
        <w:ind w:right="1"/>
        <w:jc w:val="both"/>
      </w:pPr>
      <w:r>
        <w:t xml:space="preserve">Her bir ölçek için ayrılması gereken denetim </w:t>
      </w:r>
      <w:proofErr w:type="gramStart"/>
      <w:r>
        <w:t>süresi,denetim</w:t>
      </w:r>
      <w:proofErr w:type="gramEnd"/>
      <w:r>
        <w:t xml:space="preserve"> stratejisiyle belirlenir. </w:t>
      </w:r>
      <w:r w:rsidRPr="008D5CEC">
        <w:t>Denetim stratejisinde</w:t>
      </w:r>
      <w:r>
        <w:t xml:space="preserve"> denetim ölçeklerine göre belirlenmiş ortalama denetim sürelerinin çok üstünde veya çok altında bir sürede denetimi gerçekleştirilebilecek denetim alanları belirlenmesinden mümkün olduğu kadar kaçınılmalıdır.</w:t>
      </w:r>
    </w:p>
    <w:p w:rsidR="00851B25" w:rsidRDefault="00851B25" w:rsidP="00851B25">
      <w:pPr>
        <w:ind w:right="1"/>
        <w:jc w:val="both"/>
      </w:pPr>
      <w:r>
        <w:t>Denetim ölçeği belirlenirken aşağıdaki hususlara da dikkat edilir:</w:t>
      </w:r>
    </w:p>
    <w:p w:rsidR="00851B25" w:rsidRDefault="00851B25" w:rsidP="00851B25">
      <w:pPr>
        <w:pStyle w:val="ListeParagraf"/>
        <w:numPr>
          <w:ilvl w:val="0"/>
          <w:numId w:val="5"/>
        </w:numPr>
        <w:spacing w:after="120" w:line="240" w:lineRule="auto"/>
        <w:ind w:right="1"/>
        <w:jc w:val="both"/>
        <w:rPr>
          <w:sz w:val="24"/>
          <w:szCs w:val="24"/>
        </w:rPr>
      </w:pPr>
      <w:r w:rsidRPr="0046385D">
        <w:rPr>
          <w:sz w:val="24"/>
          <w:szCs w:val="24"/>
        </w:rPr>
        <w:t xml:space="preserve">Risk düzeyi yüksek denetim alanlarında daha fazla test yapılması gerekeceği ve bunun da </w:t>
      </w:r>
      <w:r>
        <w:rPr>
          <w:sz w:val="24"/>
          <w:szCs w:val="24"/>
        </w:rPr>
        <w:t xml:space="preserve">denetim </w:t>
      </w:r>
      <w:r w:rsidRPr="0046385D">
        <w:rPr>
          <w:sz w:val="24"/>
          <w:szCs w:val="24"/>
        </w:rPr>
        <w:t>süre</w:t>
      </w:r>
      <w:r>
        <w:rPr>
          <w:sz w:val="24"/>
          <w:szCs w:val="24"/>
        </w:rPr>
        <w:t>sini</w:t>
      </w:r>
      <w:r w:rsidRPr="0046385D">
        <w:rPr>
          <w:sz w:val="24"/>
          <w:szCs w:val="24"/>
        </w:rPr>
        <w:t xml:space="preserve"> uzatacağı durumu göz önünde bulundurulmalıdır.</w:t>
      </w:r>
    </w:p>
    <w:p w:rsidR="00851B25" w:rsidRDefault="00851B25" w:rsidP="00851B25">
      <w:pPr>
        <w:pStyle w:val="ListeParagraf"/>
        <w:spacing w:after="120" w:line="240" w:lineRule="auto"/>
        <w:ind w:right="1"/>
        <w:jc w:val="both"/>
        <w:rPr>
          <w:sz w:val="24"/>
          <w:szCs w:val="24"/>
        </w:rPr>
      </w:pPr>
    </w:p>
    <w:p w:rsidR="00851B25" w:rsidRPr="00F85780" w:rsidRDefault="00851B25" w:rsidP="00851B25">
      <w:pPr>
        <w:pStyle w:val="ListeParagraf"/>
        <w:numPr>
          <w:ilvl w:val="0"/>
          <w:numId w:val="5"/>
        </w:numPr>
        <w:spacing w:after="240"/>
        <w:jc w:val="both"/>
        <w:rPr>
          <w:sz w:val="24"/>
          <w:szCs w:val="24"/>
        </w:rPr>
      </w:pPr>
      <w:r w:rsidRPr="00F85780">
        <w:rPr>
          <w:sz w:val="24"/>
          <w:szCs w:val="24"/>
        </w:rPr>
        <w:t>Bir denetim alanında birden fazla denetim türü uygulanması planlanıyorsa, bu durum</w:t>
      </w:r>
      <w:r>
        <w:rPr>
          <w:sz w:val="24"/>
          <w:szCs w:val="24"/>
        </w:rPr>
        <w:t>da da denetim süresi artacak ve ölçek büyüyecektir</w:t>
      </w:r>
      <w:r w:rsidRPr="00F85780">
        <w:rPr>
          <w:sz w:val="24"/>
          <w:szCs w:val="24"/>
        </w:rPr>
        <w:t>.</w:t>
      </w:r>
    </w:p>
    <w:p w:rsidR="00851B25" w:rsidRDefault="00851B25" w:rsidP="00851B25">
      <w:pPr>
        <w:spacing w:after="240"/>
        <w:jc w:val="both"/>
      </w:pPr>
      <w:r>
        <w:t xml:space="preserve">Birden fazla faaliyet/sürecin birleştirilmesiyle oluşturulanbir denetim alanının risk puanı, her bir faaliyet veya sürecin risk puanının ağırlıklı aritmetik ortalaması alınarak hesaplanır. </w:t>
      </w:r>
      <w:r w:rsidRPr="008A20B0">
        <w:t xml:space="preserve">Örneğin bir denetim </w:t>
      </w:r>
      <w:r>
        <w:t>alanı</w:t>
      </w:r>
      <w:r w:rsidRPr="008A20B0">
        <w:t xml:space="preserve"> içerisinde dört faaliyetbulunuyorsa ve bu faaliyetler denetim alanı</w:t>
      </w:r>
      <w:r>
        <w:t>nın</w:t>
      </w:r>
      <w:r w:rsidRPr="008A20B0">
        <w:t xml:space="preserve"> içerisinde eşit ağırlığa sahipse, </w:t>
      </w:r>
      <w:r>
        <w:t xml:space="preserve">söz konusu </w:t>
      </w:r>
      <w:r w:rsidRPr="008A20B0">
        <w:t>denetim alanın</w:t>
      </w:r>
      <w:r>
        <w:t>ın</w:t>
      </w:r>
      <w:r w:rsidRPr="008A20B0">
        <w:t xml:space="preserve"> risk </w:t>
      </w:r>
      <w:r>
        <w:t>puanı,</w:t>
      </w:r>
      <w:r w:rsidRPr="008A20B0">
        <w:t xml:space="preserve"> bu dört faaliyetin risk puanlarının ağırlıklı aritmetik ortalaması </w:t>
      </w:r>
      <w:r>
        <w:t>alınarak</w:t>
      </w:r>
      <w:r w:rsidRPr="008A20B0">
        <w:t xml:space="preserve"> belirlenir.</w:t>
      </w:r>
    </w:p>
    <w:p w:rsidR="00851B25" w:rsidRDefault="00851B25" w:rsidP="00851B25">
      <w:pPr>
        <w:ind w:right="1"/>
        <w:jc w:val="both"/>
      </w:pPr>
      <w:r>
        <w:t>Denetim alanları almış oldukları risk puanları doğrultusunda;“</w:t>
      </w:r>
      <w:r w:rsidRPr="00055F06">
        <w:rPr>
          <w:i/>
        </w:rPr>
        <w:t>yüksek</w:t>
      </w:r>
      <w:r>
        <w:t>”, “</w:t>
      </w:r>
      <w:r w:rsidRPr="00055F06">
        <w:rPr>
          <w:i/>
        </w:rPr>
        <w:t>orta</w:t>
      </w:r>
      <w:r>
        <w:t>” ve “</w:t>
      </w:r>
      <w:r w:rsidRPr="00055F06">
        <w:rPr>
          <w:i/>
        </w:rPr>
        <w:t>düşük</w:t>
      </w:r>
      <w:r>
        <w:t xml:space="preserve">” olarak derecelendirilir/önceliklendirilir. </w:t>
      </w:r>
    </w:p>
    <w:p w:rsidR="00851B25" w:rsidRDefault="00851B25" w:rsidP="00851B25">
      <w:pPr>
        <w:ind w:right="1"/>
        <w:jc w:val="both"/>
      </w:pPr>
    </w:p>
    <w:p w:rsidR="00851B25" w:rsidRDefault="00851B25" w:rsidP="00851B25">
      <w:pPr>
        <w:ind w:right="1"/>
        <w:jc w:val="both"/>
      </w:pPr>
    </w:p>
    <w:p w:rsidR="00D1740D" w:rsidRDefault="00D1740D" w:rsidP="00851B25">
      <w:pPr>
        <w:ind w:right="1"/>
        <w:jc w:val="both"/>
      </w:pPr>
    </w:p>
    <w:p w:rsidR="00D1740D" w:rsidRDefault="00D1740D" w:rsidP="00851B25">
      <w:pPr>
        <w:ind w:right="1"/>
        <w:jc w:val="both"/>
      </w:pPr>
    </w:p>
    <w:p w:rsidR="00851B25" w:rsidRDefault="00851B25" w:rsidP="00851B25">
      <w:pPr>
        <w:ind w:right="1"/>
        <w:jc w:val="both"/>
      </w:pPr>
    </w:p>
    <w:tbl>
      <w:tblPr>
        <w:tblW w:w="8789" w:type="dxa"/>
        <w:jc w:val="center"/>
        <w:tblLook w:val="04A0"/>
      </w:tblPr>
      <w:tblGrid>
        <w:gridCol w:w="2016"/>
        <w:gridCol w:w="6773"/>
      </w:tblGrid>
      <w:tr w:rsidR="00851B25" w:rsidTr="00D1740D">
        <w:trPr>
          <w:trHeight w:val="310"/>
          <w:jc w:val="center"/>
        </w:trPr>
        <w:tc>
          <w:tcPr>
            <w:tcW w:w="2016" w:type="dxa"/>
            <w:tcBorders>
              <w:bottom w:val="single" w:sz="18" w:space="0" w:color="C00000"/>
            </w:tcBorders>
            <w:shd w:val="clear" w:color="auto" w:fill="A6A6A6" w:themeFill="background1" w:themeFillShade="A6"/>
            <w:vAlign w:val="center"/>
          </w:tcPr>
          <w:p w:rsidR="00851B25" w:rsidRPr="00D80B0C" w:rsidRDefault="00851B25" w:rsidP="00D1740D">
            <w:pPr>
              <w:spacing w:after="0"/>
              <w:jc w:val="both"/>
              <w:rPr>
                <w:rFonts w:ascii="Cambria" w:hAnsi="Cambria"/>
                <w:b/>
                <w:color w:val="FFFFFF" w:themeColor="background1"/>
              </w:rPr>
            </w:pPr>
            <w:r w:rsidRPr="00D80B0C">
              <w:rPr>
                <w:rFonts w:ascii="Cambria" w:hAnsi="Cambria"/>
                <w:b/>
                <w:color w:val="FFFFFF" w:themeColor="background1"/>
              </w:rPr>
              <w:lastRenderedPageBreak/>
              <w:t>ÖRNEK</w:t>
            </w:r>
          </w:p>
        </w:tc>
        <w:tc>
          <w:tcPr>
            <w:tcW w:w="6773" w:type="dxa"/>
            <w:tcBorders>
              <w:bottom w:val="single" w:sz="18" w:space="0" w:color="C00000"/>
            </w:tcBorders>
            <w:shd w:val="clear" w:color="auto" w:fill="auto"/>
            <w:vAlign w:val="center"/>
          </w:tcPr>
          <w:p w:rsidR="00851B25" w:rsidRPr="00415432" w:rsidRDefault="00851B25" w:rsidP="00D1740D">
            <w:pPr>
              <w:ind w:right="1"/>
              <w:jc w:val="both"/>
            </w:pPr>
          </w:p>
        </w:tc>
      </w:tr>
      <w:tr w:rsidR="00851B25" w:rsidTr="00D1740D">
        <w:trPr>
          <w:trHeight w:val="8134"/>
          <w:jc w:val="center"/>
        </w:trPr>
        <w:tc>
          <w:tcPr>
            <w:tcW w:w="8789" w:type="dxa"/>
            <w:gridSpan w:val="2"/>
            <w:tcBorders>
              <w:top w:val="single" w:sz="18" w:space="0" w:color="C00000"/>
              <w:bottom w:val="single" w:sz="18" w:space="0" w:color="C00000"/>
            </w:tcBorders>
          </w:tcPr>
          <w:p w:rsidR="00851B25" w:rsidRDefault="00851B25" w:rsidP="00D1740D">
            <w:pPr>
              <w:ind w:right="1"/>
              <w:jc w:val="both"/>
              <w:rPr>
                <w:sz w:val="20"/>
                <w:szCs w:val="20"/>
              </w:rPr>
            </w:pPr>
          </w:p>
          <w:p w:rsidR="00851B25" w:rsidRPr="00375558" w:rsidRDefault="00851B25" w:rsidP="00D1740D">
            <w:pPr>
              <w:ind w:right="1"/>
              <w:jc w:val="both"/>
            </w:pPr>
            <w:r w:rsidRPr="00375558">
              <w:t xml:space="preserve">Bir üniversite </w:t>
            </w:r>
            <w:r>
              <w:t>İDB’nin</w:t>
            </w:r>
            <w:r w:rsidRPr="00375558">
              <w:t xml:space="preserve"> “</w:t>
            </w:r>
            <w:r w:rsidRPr="007C4E7D">
              <w:rPr>
                <w:i/>
              </w:rPr>
              <w:t>Kütüphanecilik İşlemleri Süreci</w:t>
            </w:r>
            <w:r w:rsidRPr="00375558">
              <w:t xml:space="preserve">”ni denetim alanı olarak belirlediğini ve bu denetim alanının eşit </w:t>
            </w:r>
            <w:r>
              <w:t>ağırlığa</w:t>
            </w:r>
            <w:r w:rsidRPr="00375558">
              <w:t xml:space="preserve"> sahip dört faaliyetten oluş</w:t>
            </w:r>
            <w:r>
              <w:t>tuğunu varsayalım. Bu durumda EK</w:t>
            </w:r>
            <w:r w:rsidRPr="00375558">
              <w:t>-</w:t>
            </w:r>
            <w:r>
              <w:t>7</w:t>
            </w:r>
            <w:r w:rsidRPr="00375558">
              <w:t>’d</w:t>
            </w:r>
            <w:r>
              <w:t>e</w:t>
            </w:r>
            <w:r w:rsidRPr="00375558">
              <w:t>ki Risk Analiz</w:t>
            </w:r>
            <w:r>
              <w:t>i</w:t>
            </w:r>
            <w:r w:rsidRPr="00375558">
              <w:t xml:space="preserve"> Modeli de göz önünde bulundurulduğunda, denetim alanının alacağı risk puanı aşağıdaki gibi olacaktır. </w:t>
            </w:r>
            <w:r>
              <w:rPr>
                <w:b/>
              </w:rPr>
              <w:t>(Bkz. EK</w:t>
            </w:r>
            <w:r w:rsidRPr="00375558">
              <w:rPr>
                <w:b/>
              </w:rPr>
              <w:t>-</w:t>
            </w:r>
            <w:r>
              <w:rPr>
                <w:b/>
              </w:rPr>
              <w:t>7</w:t>
            </w:r>
            <w:r w:rsidRPr="00375558">
              <w:rPr>
                <w:b/>
              </w:rPr>
              <w:t>: Risk Analizi Modeli)</w:t>
            </w:r>
          </w:p>
          <w:p w:rsidR="00851B25" w:rsidRPr="008A20B0" w:rsidRDefault="00851B25" w:rsidP="00D1740D">
            <w:pPr>
              <w:ind w:right="1"/>
              <w:jc w:val="both"/>
              <w:rPr>
                <w:sz w:val="20"/>
                <w:szCs w:val="20"/>
              </w:rPr>
            </w:pPr>
          </w:p>
          <w:tbl>
            <w:tblPr>
              <w:tblW w:w="0" w:type="auto"/>
              <w:tblLook w:val="04A0"/>
            </w:tblPr>
            <w:tblGrid>
              <w:gridCol w:w="4054"/>
              <w:gridCol w:w="1501"/>
              <w:gridCol w:w="1244"/>
              <w:gridCol w:w="1774"/>
            </w:tblGrid>
            <w:tr w:rsidR="00851B25" w:rsidRPr="008A20B0" w:rsidTr="00D1740D">
              <w:tc>
                <w:tcPr>
                  <w:tcW w:w="4253" w:type="dxa"/>
                  <w:tcBorders>
                    <w:bottom w:val="single" w:sz="4" w:space="0" w:color="auto"/>
                  </w:tcBorders>
                  <w:vAlign w:val="center"/>
                </w:tcPr>
                <w:p w:rsidR="00851B25" w:rsidRPr="008A20B0" w:rsidRDefault="00851B25" w:rsidP="00D1740D">
                  <w:pPr>
                    <w:ind w:right="1"/>
                    <w:rPr>
                      <w:b/>
                      <w:sz w:val="20"/>
                      <w:szCs w:val="20"/>
                    </w:rPr>
                  </w:pPr>
                  <w:r w:rsidRPr="008A20B0">
                    <w:rPr>
                      <w:b/>
                      <w:sz w:val="20"/>
                      <w:szCs w:val="20"/>
                    </w:rPr>
                    <w:t>Denetim Alanı</w:t>
                  </w:r>
                </w:p>
                <w:p w:rsidR="00851B25" w:rsidRPr="008A20B0" w:rsidRDefault="00851B25" w:rsidP="00D1740D">
                  <w:pPr>
                    <w:ind w:right="1"/>
                    <w:rPr>
                      <w:b/>
                      <w:sz w:val="20"/>
                      <w:szCs w:val="20"/>
                    </w:rPr>
                  </w:pPr>
                  <w:r w:rsidRPr="008A20B0">
                    <w:rPr>
                      <w:b/>
                      <w:sz w:val="20"/>
                      <w:szCs w:val="20"/>
                    </w:rPr>
                    <w:t>(Kütüphane İşlemleri Süreci)</w:t>
                  </w:r>
                </w:p>
              </w:tc>
              <w:tc>
                <w:tcPr>
                  <w:tcW w:w="1559" w:type="dxa"/>
                  <w:tcBorders>
                    <w:bottom w:val="single" w:sz="4" w:space="0" w:color="auto"/>
                  </w:tcBorders>
                </w:tcPr>
                <w:p w:rsidR="00851B25" w:rsidRPr="008A20B0" w:rsidRDefault="00851B25" w:rsidP="00D1740D">
                  <w:pPr>
                    <w:ind w:right="1"/>
                    <w:jc w:val="center"/>
                    <w:rPr>
                      <w:b/>
                      <w:sz w:val="20"/>
                      <w:szCs w:val="20"/>
                    </w:rPr>
                  </w:pPr>
                  <w:r w:rsidRPr="008A20B0">
                    <w:rPr>
                      <w:b/>
                      <w:sz w:val="20"/>
                      <w:szCs w:val="20"/>
                    </w:rPr>
                    <w:t>Risk Puanı</w:t>
                  </w:r>
                </w:p>
                <w:p w:rsidR="00851B25" w:rsidRPr="008A20B0" w:rsidRDefault="00851B25" w:rsidP="00D1740D">
                  <w:pPr>
                    <w:ind w:right="1"/>
                    <w:jc w:val="center"/>
                    <w:rPr>
                      <w:b/>
                      <w:sz w:val="20"/>
                      <w:szCs w:val="20"/>
                    </w:rPr>
                  </w:pPr>
                  <w:r w:rsidRPr="008A20B0">
                    <w:rPr>
                      <w:b/>
                      <w:sz w:val="20"/>
                      <w:szCs w:val="20"/>
                    </w:rPr>
                    <w:t>(A)</w:t>
                  </w:r>
                </w:p>
              </w:tc>
              <w:tc>
                <w:tcPr>
                  <w:tcW w:w="1276" w:type="dxa"/>
                  <w:tcBorders>
                    <w:bottom w:val="single" w:sz="4" w:space="0" w:color="auto"/>
                  </w:tcBorders>
                </w:tcPr>
                <w:p w:rsidR="00851B25" w:rsidRPr="008A20B0" w:rsidRDefault="00851B25" w:rsidP="00D1740D">
                  <w:pPr>
                    <w:ind w:right="1"/>
                    <w:jc w:val="center"/>
                    <w:rPr>
                      <w:b/>
                      <w:sz w:val="20"/>
                      <w:szCs w:val="20"/>
                    </w:rPr>
                  </w:pPr>
                  <w:r w:rsidRPr="008A20B0">
                    <w:rPr>
                      <w:b/>
                      <w:sz w:val="20"/>
                      <w:szCs w:val="20"/>
                    </w:rPr>
                    <w:t>Ağırlığı</w:t>
                  </w:r>
                </w:p>
                <w:p w:rsidR="00851B25" w:rsidRPr="008A20B0" w:rsidRDefault="00851B25" w:rsidP="00D1740D">
                  <w:pPr>
                    <w:ind w:right="1"/>
                    <w:jc w:val="center"/>
                    <w:rPr>
                      <w:b/>
                      <w:sz w:val="20"/>
                      <w:szCs w:val="20"/>
                    </w:rPr>
                  </w:pPr>
                  <w:r w:rsidRPr="008A20B0">
                    <w:rPr>
                      <w:b/>
                      <w:sz w:val="20"/>
                      <w:szCs w:val="20"/>
                    </w:rPr>
                    <w:t>(B)</w:t>
                  </w:r>
                </w:p>
              </w:tc>
              <w:tc>
                <w:tcPr>
                  <w:tcW w:w="1838" w:type="dxa"/>
                  <w:tcBorders>
                    <w:bottom w:val="single" w:sz="4" w:space="0" w:color="auto"/>
                  </w:tcBorders>
                </w:tcPr>
                <w:p w:rsidR="00851B25" w:rsidRPr="008A20B0" w:rsidRDefault="00851B25" w:rsidP="00D1740D">
                  <w:pPr>
                    <w:ind w:right="1"/>
                    <w:jc w:val="center"/>
                    <w:rPr>
                      <w:b/>
                      <w:sz w:val="20"/>
                      <w:szCs w:val="20"/>
                    </w:rPr>
                  </w:pPr>
                  <w:r w:rsidRPr="008A20B0">
                    <w:rPr>
                      <w:b/>
                      <w:sz w:val="20"/>
                      <w:szCs w:val="20"/>
                    </w:rPr>
                    <w:t>Ağırlıklı Risk Puanı</w:t>
                  </w:r>
                </w:p>
                <w:p w:rsidR="00851B25" w:rsidRPr="008A20B0" w:rsidRDefault="00851B25" w:rsidP="00D1740D">
                  <w:pPr>
                    <w:ind w:right="1"/>
                    <w:jc w:val="center"/>
                    <w:rPr>
                      <w:b/>
                      <w:sz w:val="20"/>
                      <w:szCs w:val="20"/>
                    </w:rPr>
                  </w:pPr>
                  <w:r w:rsidRPr="008A20B0">
                    <w:rPr>
                      <w:b/>
                      <w:sz w:val="20"/>
                      <w:szCs w:val="20"/>
                    </w:rPr>
                    <w:t>(C=AxB)</w:t>
                  </w:r>
                </w:p>
              </w:tc>
            </w:tr>
            <w:tr w:rsidR="00851B25" w:rsidRPr="008A20B0" w:rsidTr="00D1740D">
              <w:tc>
                <w:tcPr>
                  <w:tcW w:w="4253" w:type="dxa"/>
                  <w:tcBorders>
                    <w:top w:val="single" w:sz="4" w:space="0" w:color="auto"/>
                  </w:tcBorders>
                </w:tcPr>
                <w:p w:rsidR="00851B25" w:rsidRPr="008A20B0" w:rsidRDefault="00851B25" w:rsidP="00D1740D">
                  <w:pPr>
                    <w:ind w:right="1"/>
                    <w:rPr>
                      <w:sz w:val="16"/>
                      <w:szCs w:val="20"/>
                    </w:rPr>
                  </w:pPr>
                  <w:r w:rsidRPr="008A20B0">
                    <w:rPr>
                      <w:sz w:val="16"/>
                      <w:szCs w:val="20"/>
                    </w:rPr>
                    <w:t>Üyelik İşlemleri (Faaliyet 1)</w:t>
                  </w:r>
                </w:p>
              </w:tc>
              <w:tc>
                <w:tcPr>
                  <w:tcW w:w="1559" w:type="dxa"/>
                  <w:tcBorders>
                    <w:top w:val="single" w:sz="4" w:space="0" w:color="auto"/>
                  </w:tcBorders>
                  <w:vAlign w:val="center"/>
                </w:tcPr>
                <w:p w:rsidR="00851B25" w:rsidRPr="008A20B0" w:rsidRDefault="00851B25" w:rsidP="00D1740D">
                  <w:pPr>
                    <w:ind w:right="1"/>
                    <w:jc w:val="center"/>
                    <w:rPr>
                      <w:b/>
                      <w:sz w:val="20"/>
                      <w:szCs w:val="20"/>
                    </w:rPr>
                  </w:pPr>
                  <w:r w:rsidRPr="008A20B0">
                    <w:rPr>
                      <w:b/>
                      <w:sz w:val="20"/>
                      <w:szCs w:val="20"/>
                    </w:rPr>
                    <w:t>24</w:t>
                  </w:r>
                </w:p>
              </w:tc>
              <w:tc>
                <w:tcPr>
                  <w:tcW w:w="1276" w:type="dxa"/>
                  <w:tcBorders>
                    <w:top w:val="single" w:sz="4" w:space="0" w:color="auto"/>
                  </w:tcBorders>
                  <w:vAlign w:val="center"/>
                </w:tcPr>
                <w:p w:rsidR="00851B25" w:rsidRPr="008A20B0" w:rsidRDefault="00851B25" w:rsidP="00D1740D">
                  <w:pPr>
                    <w:ind w:right="1"/>
                    <w:jc w:val="center"/>
                    <w:rPr>
                      <w:sz w:val="20"/>
                      <w:szCs w:val="20"/>
                    </w:rPr>
                  </w:pPr>
                  <w:r w:rsidRPr="008A20B0">
                    <w:rPr>
                      <w:sz w:val="20"/>
                      <w:szCs w:val="20"/>
                    </w:rPr>
                    <w:t>0,25</w:t>
                  </w:r>
                </w:p>
              </w:tc>
              <w:tc>
                <w:tcPr>
                  <w:tcW w:w="1838" w:type="dxa"/>
                  <w:tcBorders>
                    <w:top w:val="single" w:sz="4" w:space="0" w:color="auto"/>
                  </w:tcBorders>
                  <w:vAlign w:val="center"/>
                </w:tcPr>
                <w:p w:rsidR="00851B25" w:rsidRPr="008A20B0" w:rsidRDefault="00851B25" w:rsidP="00D1740D">
                  <w:pPr>
                    <w:ind w:right="1"/>
                    <w:jc w:val="center"/>
                    <w:rPr>
                      <w:sz w:val="20"/>
                      <w:szCs w:val="20"/>
                    </w:rPr>
                  </w:pPr>
                  <w:r w:rsidRPr="008A20B0">
                    <w:rPr>
                      <w:sz w:val="20"/>
                      <w:szCs w:val="20"/>
                    </w:rPr>
                    <w:t>6</w:t>
                  </w:r>
                </w:p>
              </w:tc>
            </w:tr>
            <w:tr w:rsidR="00851B25" w:rsidRPr="008A20B0" w:rsidTr="00D1740D">
              <w:tc>
                <w:tcPr>
                  <w:tcW w:w="4253" w:type="dxa"/>
                </w:tcPr>
                <w:p w:rsidR="00851B25" w:rsidRPr="008A20B0" w:rsidRDefault="00851B25" w:rsidP="00D1740D">
                  <w:pPr>
                    <w:ind w:right="1"/>
                    <w:rPr>
                      <w:sz w:val="16"/>
                      <w:szCs w:val="20"/>
                    </w:rPr>
                  </w:pPr>
                  <w:r w:rsidRPr="008A20B0">
                    <w:rPr>
                      <w:sz w:val="16"/>
                      <w:szCs w:val="20"/>
                    </w:rPr>
                    <w:t>Abonelik ve Dağıtım İşlemleri (Faaliyet 2)</w:t>
                  </w:r>
                </w:p>
              </w:tc>
              <w:tc>
                <w:tcPr>
                  <w:tcW w:w="1559" w:type="dxa"/>
                  <w:vAlign w:val="center"/>
                </w:tcPr>
                <w:p w:rsidR="00851B25" w:rsidRPr="008A20B0" w:rsidRDefault="00851B25" w:rsidP="00D1740D">
                  <w:pPr>
                    <w:ind w:right="1"/>
                    <w:jc w:val="center"/>
                    <w:rPr>
                      <w:b/>
                      <w:sz w:val="20"/>
                      <w:szCs w:val="20"/>
                    </w:rPr>
                  </w:pPr>
                  <w:r w:rsidRPr="008A20B0">
                    <w:rPr>
                      <w:b/>
                      <w:sz w:val="20"/>
                      <w:szCs w:val="20"/>
                    </w:rPr>
                    <w:t>12</w:t>
                  </w:r>
                </w:p>
              </w:tc>
              <w:tc>
                <w:tcPr>
                  <w:tcW w:w="1276" w:type="dxa"/>
                  <w:vAlign w:val="center"/>
                </w:tcPr>
                <w:p w:rsidR="00851B25" w:rsidRPr="008A20B0" w:rsidRDefault="00851B25" w:rsidP="00D1740D">
                  <w:pPr>
                    <w:ind w:right="1"/>
                    <w:jc w:val="center"/>
                    <w:rPr>
                      <w:sz w:val="20"/>
                      <w:szCs w:val="20"/>
                    </w:rPr>
                  </w:pPr>
                  <w:r w:rsidRPr="008A20B0">
                    <w:rPr>
                      <w:sz w:val="20"/>
                      <w:szCs w:val="20"/>
                    </w:rPr>
                    <w:t>0,25</w:t>
                  </w:r>
                </w:p>
              </w:tc>
              <w:tc>
                <w:tcPr>
                  <w:tcW w:w="1838" w:type="dxa"/>
                  <w:vAlign w:val="center"/>
                </w:tcPr>
                <w:p w:rsidR="00851B25" w:rsidRPr="008A20B0" w:rsidRDefault="00851B25" w:rsidP="00D1740D">
                  <w:pPr>
                    <w:ind w:right="1"/>
                    <w:jc w:val="center"/>
                    <w:rPr>
                      <w:sz w:val="20"/>
                      <w:szCs w:val="20"/>
                    </w:rPr>
                  </w:pPr>
                  <w:r w:rsidRPr="008A20B0">
                    <w:rPr>
                      <w:sz w:val="20"/>
                      <w:szCs w:val="20"/>
                    </w:rPr>
                    <w:t>3</w:t>
                  </w:r>
                </w:p>
              </w:tc>
            </w:tr>
            <w:tr w:rsidR="00851B25" w:rsidRPr="008A20B0" w:rsidTr="00D1740D">
              <w:tc>
                <w:tcPr>
                  <w:tcW w:w="4253" w:type="dxa"/>
                </w:tcPr>
                <w:p w:rsidR="00851B25" w:rsidRPr="008A20B0" w:rsidRDefault="00851B25" w:rsidP="00D1740D">
                  <w:pPr>
                    <w:ind w:right="1"/>
                    <w:rPr>
                      <w:sz w:val="16"/>
                      <w:szCs w:val="20"/>
                    </w:rPr>
                  </w:pPr>
                  <w:r w:rsidRPr="008A20B0">
                    <w:rPr>
                      <w:sz w:val="16"/>
                      <w:szCs w:val="20"/>
                    </w:rPr>
                    <w:t>Ödünç Verme, Kayıp ve İade İşlemleri (Faaliyet 3)</w:t>
                  </w:r>
                </w:p>
              </w:tc>
              <w:tc>
                <w:tcPr>
                  <w:tcW w:w="1559" w:type="dxa"/>
                  <w:vAlign w:val="center"/>
                </w:tcPr>
                <w:p w:rsidR="00851B25" w:rsidRPr="008A20B0" w:rsidRDefault="00851B25" w:rsidP="00D1740D">
                  <w:pPr>
                    <w:ind w:right="1"/>
                    <w:jc w:val="center"/>
                    <w:rPr>
                      <w:b/>
                      <w:sz w:val="20"/>
                      <w:szCs w:val="20"/>
                    </w:rPr>
                  </w:pPr>
                  <w:r w:rsidRPr="008A20B0">
                    <w:rPr>
                      <w:b/>
                      <w:sz w:val="20"/>
                      <w:szCs w:val="20"/>
                    </w:rPr>
                    <w:t>22</w:t>
                  </w:r>
                </w:p>
              </w:tc>
              <w:tc>
                <w:tcPr>
                  <w:tcW w:w="1276" w:type="dxa"/>
                  <w:vAlign w:val="center"/>
                </w:tcPr>
                <w:p w:rsidR="00851B25" w:rsidRPr="008A20B0" w:rsidRDefault="00851B25" w:rsidP="00D1740D">
                  <w:pPr>
                    <w:ind w:right="1"/>
                    <w:jc w:val="center"/>
                    <w:rPr>
                      <w:sz w:val="20"/>
                      <w:szCs w:val="20"/>
                    </w:rPr>
                  </w:pPr>
                  <w:r w:rsidRPr="008A20B0">
                    <w:rPr>
                      <w:sz w:val="20"/>
                      <w:szCs w:val="20"/>
                    </w:rPr>
                    <w:t>0,25</w:t>
                  </w:r>
                </w:p>
              </w:tc>
              <w:tc>
                <w:tcPr>
                  <w:tcW w:w="1838" w:type="dxa"/>
                  <w:vAlign w:val="center"/>
                </w:tcPr>
                <w:p w:rsidR="00851B25" w:rsidRPr="008A20B0" w:rsidRDefault="00851B25" w:rsidP="00D1740D">
                  <w:pPr>
                    <w:ind w:right="1"/>
                    <w:jc w:val="center"/>
                    <w:rPr>
                      <w:sz w:val="20"/>
                      <w:szCs w:val="20"/>
                    </w:rPr>
                  </w:pPr>
                  <w:r w:rsidRPr="008A20B0">
                    <w:rPr>
                      <w:sz w:val="20"/>
                      <w:szCs w:val="20"/>
                    </w:rPr>
                    <w:t>5,5</w:t>
                  </w:r>
                </w:p>
              </w:tc>
            </w:tr>
            <w:tr w:rsidR="00851B25" w:rsidRPr="008A20B0" w:rsidTr="00D1740D">
              <w:tc>
                <w:tcPr>
                  <w:tcW w:w="4253" w:type="dxa"/>
                  <w:tcBorders>
                    <w:bottom w:val="double" w:sz="4" w:space="0" w:color="auto"/>
                  </w:tcBorders>
                </w:tcPr>
                <w:p w:rsidR="00851B25" w:rsidRPr="008A20B0" w:rsidRDefault="00851B25" w:rsidP="00D1740D">
                  <w:pPr>
                    <w:ind w:right="1"/>
                    <w:rPr>
                      <w:sz w:val="16"/>
                      <w:szCs w:val="20"/>
                    </w:rPr>
                  </w:pPr>
                  <w:r w:rsidRPr="008A20B0">
                    <w:rPr>
                      <w:sz w:val="16"/>
                      <w:szCs w:val="20"/>
                    </w:rPr>
                    <w:t>Dokümantasyon İşlemleri (Faaliyet 4)</w:t>
                  </w:r>
                </w:p>
              </w:tc>
              <w:tc>
                <w:tcPr>
                  <w:tcW w:w="1559" w:type="dxa"/>
                  <w:tcBorders>
                    <w:bottom w:val="double" w:sz="4" w:space="0" w:color="auto"/>
                  </w:tcBorders>
                  <w:vAlign w:val="center"/>
                </w:tcPr>
                <w:p w:rsidR="00851B25" w:rsidRPr="008A20B0" w:rsidRDefault="00851B25" w:rsidP="00D1740D">
                  <w:pPr>
                    <w:ind w:right="1"/>
                    <w:jc w:val="center"/>
                    <w:rPr>
                      <w:b/>
                      <w:sz w:val="20"/>
                      <w:szCs w:val="20"/>
                    </w:rPr>
                  </w:pPr>
                  <w:r w:rsidRPr="008A20B0">
                    <w:rPr>
                      <w:b/>
                      <w:sz w:val="20"/>
                      <w:szCs w:val="20"/>
                    </w:rPr>
                    <w:t>10</w:t>
                  </w:r>
                </w:p>
              </w:tc>
              <w:tc>
                <w:tcPr>
                  <w:tcW w:w="1276" w:type="dxa"/>
                  <w:tcBorders>
                    <w:bottom w:val="double" w:sz="4" w:space="0" w:color="auto"/>
                  </w:tcBorders>
                  <w:vAlign w:val="center"/>
                </w:tcPr>
                <w:p w:rsidR="00851B25" w:rsidRPr="008A20B0" w:rsidRDefault="00851B25" w:rsidP="00D1740D">
                  <w:pPr>
                    <w:ind w:right="1"/>
                    <w:jc w:val="center"/>
                    <w:rPr>
                      <w:sz w:val="20"/>
                      <w:szCs w:val="20"/>
                    </w:rPr>
                  </w:pPr>
                  <w:r w:rsidRPr="008A20B0">
                    <w:rPr>
                      <w:sz w:val="20"/>
                      <w:szCs w:val="20"/>
                    </w:rPr>
                    <w:t>0,25</w:t>
                  </w:r>
                </w:p>
              </w:tc>
              <w:tc>
                <w:tcPr>
                  <w:tcW w:w="1838" w:type="dxa"/>
                  <w:tcBorders>
                    <w:bottom w:val="double" w:sz="4" w:space="0" w:color="auto"/>
                  </w:tcBorders>
                  <w:vAlign w:val="center"/>
                </w:tcPr>
                <w:p w:rsidR="00851B25" w:rsidRPr="008A20B0" w:rsidRDefault="00851B25" w:rsidP="00D1740D">
                  <w:pPr>
                    <w:ind w:right="1"/>
                    <w:jc w:val="center"/>
                    <w:rPr>
                      <w:sz w:val="20"/>
                      <w:szCs w:val="20"/>
                    </w:rPr>
                  </w:pPr>
                  <w:r w:rsidRPr="008A20B0">
                    <w:rPr>
                      <w:sz w:val="20"/>
                      <w:szCs w:val="20"/>
                    </w:rPr>
                    <w:t>2,5</w:t>
                  </w:r>
                </w:p>
              </w:tc>
            </w:tr>
            <w:tr w:rsidR="00851B25" w:rsidRPr="008A20B0" w:rsidTr="00D1740D">
              <w:tc>
                <w:tcPr>
                  <w:tcW w:w="7088" w:type="dxa"/>
                  <w:gridSpan w:val="3"/>
                  <w:tcBorders>
                    <w:top w:val="double" w:sz="4" w:space="0" w:color="auto"/>
                    <w:bottom w:val="single" w:sz="4" w:space="0" w:color="auto"/>
                  </w:tcBorders>
                  <w:vAlign w:val="center"/>
                </w:tcPr>
                <w:p w:rsidR="00851B25" w:rsidRPr="008A20B0" w:rsidRDefault="00851B25" w:rsidP="00D1740D">
                  <w:pPr>
                    <w:ind w:right="1"/>
                    <w:jc w:val="right"/>
                    <w:rPr>
                      <w:b/>
                      <w:color w:val="0070C0"/>
                      <w:sz w:val="20"/>
                      <w:szCs w:val="20"/>
                    </w:rPr>
                  </w:pPr>
                  <w:r w:rsidRPr="008A20B0">
                    <w:rPr>
                      <w:b/>
                      <w:color w:val="0070C0"/>
                      <w:sz w:val="20"/>
                      <w:szCs w:val="20"/>
                    </w:rPr>
                    <w:t xml:space="preserve">Kütüphanecilik İşlemleri Süreci Risk Puanı (Toplam) </w:t>
                  </w:r>
                </w:p>
                <w:p w:rsidR="00851B25" w:rsidRPr="008A20B0" w:rsidRDefault="00851B25" w:rsidP="00D1740D">
                  <w:pPr>
                    <w:ind w:right="1"/>
                    <w:jc w:val="right"/>
                    <w:rPr>
                      <w:b/>
                      <w:color w:val="0070C0"/>
                      <w:sz w:val="20"/>
                      <w:szCs w:val="20"/>
                    </w:rPr>
                  </w:pPr>
                  <w:r w:rsidRPr="008A20B0">
                    <w:rPr>
                      <w:b/>
                      <w:color w:val="0070C0"/>
                      <w:sz w:val="20"/>
                      <w:szCs w:val="20"/>
                    </w:rPr>
                    <w:t>Kütüphane İşlemleri Sürecinin Risk Düzeyi</w:t>
                  </w:r>
                </w:p>
              </w:tc>
              <w:tc>
                <w:tcPr>
                  <w:tcW w:w="1838" w:type="dxa"/>
                  <w:tcBorders>
                    <w:top w:val="double" w:sz="4" w:space="0" w:color="auto"/>
                    <w:bottom w:val="single" w:sz="4" w:space="0" w:color="auto"/>
                  </w:tcBorders>
                </w:tcPr>
                <w:p w:rsidR="00851B25" w:rsidRPr="008A20B0" w:rsidRDefault="00851B25" w:rsidP="00D1740D">
                  <w:pPr>
                    <w:ind w:right="1"/>
                    <w:jc w:val="center"/>
                    <w:rPr>
                      <w:b/>
                      <w:sz w:val="20"/>
                      <w:szCs w:val="20"/>
                    </w:rPr>
                  </w:pPr>
                  <w:r w:rsidRPr="008A20B0">
                    <w:rPr>
                      <w:b/>
                      <w:sz w:val="20"/>
                      <w:szCs w:val="20"/>
                    </w:rPr>
                    <w:t>17</w:t>
                  </w:r>
                </w:p>
                <w:p w:rsidR="00851B25" w:rsidRPr="008A20B0" w:rsidRDefault="00851B25" w:rsidP="00D1740D">
                  <w:pPr>
                    <w:ind w:right="1"/>
                    <w:jc w:val="center"/>
                    <w:rPr>
                      <w:b/>
                      <w:sz w:val="20"/>
                      <w:szCs w:val="20"/>
                    </w:rPr>
                  </w:pPr>
                  <w:r w:rsidRPr="007026F5">
                    <w:rPr>
                      <w:b/>
                      <w:sz w:val="20"/>
                      <w:szCs w:val="20"/>
                      <w:highlight w:val="yellow"/>
                    </w:rPr>
                    <w:t>ORTA</w:t>
                  </w:r>
                </w:p>
              </w:tc>
            </w:tr>
          </w:tbl>
          <w:p w:rsidR="00851B25" w:rsidRPr="008A20B0" w:rsidRDefault="00851B25" w:rsidP="00D1740D">
            <w:pPr>
              <w:ind w:right="1"/>
              <w:jc w:val="both"/>
              <w:rPr>
                <w:sz w:val="20"/>
                <w:szCs w:val="20"/>
                <w:highlight w:val="yellow"/>
              </w:rPr>
            </w:pPr>
          </w:p>
          <w:p w:rsidR="00851B25" w:rsidRPr="00375558" w:rsidRDefault="00851B25" w:rsidP="00D1740D">
            <w:pPr>
              <w:ind w:right="1"/>
              <w:jc w:val="both"/>
            </w:pPr>
            <w:r w:rsidRPr="00375558">
              <w:t>Söz konusu İDB, bu denetim alanında üyelik işlemlerinin ağırlığının daha fazla, dokümantasyon işlemlerinin ağırlığının ise daha az olduğunu düşünüyorsa, buna ilişkin ağırlıklandırmasını yaparak aşağıda gösterildiği şekilde denetim alanının risk düzeyine ulaşacaktır.</w:t>
            </w:r>
          </w:p>
          <w:p w:rsidR="00851B25" w:rsidRPr="008A20B0" w:rsidRDefault="00851B25" w:rsidP="00D1740D">
            <w:pPr>
              <w:ind w:right="1"/>
              <w:jc w:val="both"/>
              <w:rPr>
                <w:sz w:val="20"/>
                <w:szCs w:val="20"/>
                <w:highlight w:val="yellow"/>
              </w:rPr>
            </w:pPr>
          </w:p>
          <w:tbl>
            <w:tblPr>
              <w:tblW w:w="0" w:type="auto"/>
              <w:tblLook w:val="04A0"/>
            </w:tblPr>
            <w:tblGrid>
              <w:gridCol w:w="4055"/>
              <w:gridCol w:w="1633"/>
              <w:gridCol w:w="1111"/>
              <w:gridCol w:w="1774"/>
            </w:tblGrid>
            <w:tr w:rsidR="00851B25" w:rsidRPr="008A20B0" w:rsidTr="00D1740D">
              <w:tc>
                <w:tcPr>
                  <w:tcW w:w="4253" w:type="dxa"/>
                  <w:tcBorders>
                    <w:bottom w:val="single" w:sz="4" w:space="0" w:color="auto"/>
                  </w:tcBorders>
                  <w:vAlign w:val="center"/>
                </w:tcPr>
                <w:p w:rsidR="00851B25" w:rsidRPr="008A20B0" w:rsidRDefault="00851B25" w:rsidP="00D1740D">
                  <w:pPr>
                    <w:ind w:right="1"/>
                    <w:rPr>
                      <w:b/>
                      <w:sz w:val="20"/>
                      <w:szCs w:val="20"/>
                    </w:rPr>
                  </w:pPr>
                  <w:r w:rsidRPr="008A20B0">
                    <w:rPr>
                      <w:b/>
                      <w:sz w:val="20"/>
                      <w:szCs w:val="20"/>
                    </w:rPr>
                    <w:t>Denetim Alanı</w:t>
                  </w:r>
                </w:p>
                <w:p w:rsidR="00851B25" w:rsidRPr="008A20B0" w:rsidRDefault="00851B25" w:rsidP="00D1740D">
                  <w:pPr>
                    <w:ind w:right="1"/>
                    <w:rPr>
                      <w:b/>
                      <w:sz w:val="20"/>
                      <w:szCs w:val="20"/>
                    </w:rPr>
                  </w:pPr>
                  <w:r w:rsidRPr="008A20B0">
                    <w:rPr>
                      <w:b/>
                      <w:sz w:val="20"/>
                      <w:szCs w:val="20"/>
                    </w:rPr>
                    <w:t>(Kütüphane İşlemleri Süreci)</w:t>
                  </w:r>
                </w:p>
              </w:tc>
              <w:tc>
                <w:tcPr>
                  <w:tcW w:w="1701" w:type="dxa"/>
                  <w:tcBorders>
                    <w:bottom w:val="single" w:sz="4" w:space="0" w:color="auto"/>
                  </w:tcBorders>
                </w:tcPr>
                <w:p w:rsidR="00851B25" w:rsidRPr="008A20B0" w:rsidRDefault="00851B25" w:rsidP="00D1740D">
                  <w:pPr>
                    <w:ind w:right="1"/>
                    <w:jc w:val="center"/>
                    <w:rPr>
                      <w:b/>
                      <w:sz w:val="20"/>
                      <w:szCs w:val="20"/>
                    </w:rPr>
                  </w:pPr>
                  <w:r w:rsidRPr="008A20B0">
                    <w:rPr>
                      <w:b/>
                      <w:sz w:val="20"/>
                      <w:szCs w:val="20"/>
                    </w:rPr>
                    <w:t>Risk Puanı</w:t>
                  </w:r>
                </w:p>
                <w:p w:rsidR="00851B25" w:rsidRPr="008A20B0" w:rsidRDefault="00851B25" w:rsidP="00D1740D">
                  <w:pPr>
                    <w:ind w:right="1"/>
                    <w:jc w:val="center"/>
                    <w:rPr>
                      <w:b/>
                      <w:sz w:val="20"/>
                      <w:szCs w:val="20"/>
                    </w:rPr>
                  </w:pPr>
                  <w:r w:rsidRPr="008A20B0">
                    <w:rPr>
                      <w:b/>
                      <w:sz w:val="20"/>
                      <w:szCs w:val="20"/>
                    </w:rPr>
                    <w:t>(A)</w:t>
                  </w:r>
                </w:p>
              </w:tc>
              <w:tc>
                <w:tcPr>
                  <w:tcW w:w="1134" w:type="dxa"/>
                  <w:tcBorders>
                    <w:bottom w:val="single" w:sz="4" w:space="0" w:color="auto"/>
                  </w:tcBorders>
                </w:tcPr>
                <w:p w:rsidR="00851B25" w:rsidRPr="008A20B0" w:rsidRDefault="00851B25" w:rsidP="00D1740D">
                  <w:pPr>
                    <w:ind w:right="1"/>
                    <w:jc w:val="center"/>
                    <w:rPr>
                      <w:b/>
                      <w:sz w:val="20"/>
                      <w:szCs w:val="20"/>
                    </w:rPr>
                  </w:pPr>
                  <w:r w:rsidRPr="008A20B0">
                    <w:rPr>
                      <w:b/>
                      <w:sz w:val="20"/>
                      <w:szCs w:val="20"/>
                    </w:rPr>
                    <w:t>Ağırlığı</w:t>
                  </w:r>
                </w:p>
                <w:p w:rsidR="00851B25" w:rsidRPr="008A20B0" w:rsidRDefault="00851B25" w:rsidP="00D1740D">
                  <w:pPr>
                    <w:ind w:right="1"/>
                    <w:jc w:val="center"/>
                    <w:rPr>
                      <w:b/>
                      <w:sz w:val="20"/>
                      <w:szCs w:val="20"/>
                    </w:rPr>
                  </w:pPr>
                  <w:r w:rsidRPr="008A20B0">
                    <w:rPr>
                      <w:b/>
                      <w:sz w:val="20"/>
                      <w:szCs w:val="20"/>
                    </w:rPr>
                    <w:t>(B)</w:t>
                  </w:r>
                </w:p>
              </w:tc>
              <w:tc>
                <w:tcPr>
                  <w:tcW w:w="1838" w:type="dxa"/>
                  <w:tcBorders>
                    <w:bottom w:val="single" w:sz="4" w:space="0" w:color="auto"/>
                  </w:tcBorders>
                </w:tcPr>
                <w:p w:rsidR="00851B25" w:rsidRPr="008A20B0" w:rsidRDefault="00851B25" w:rsidP="00D1740D">
                  <w:pPr>
                    <w:ind w:right="1"/>
                    <w:jc w:val="center"/>
                    <w:rPr>
                      <w:b/>
                      <w:sz w:val="20"/>
                      <w:szCs w:val="20"/>
                    </w:rPr>
                  </w:pPr>
                  <w:r w:rsidRPr="008A20B0">
                    <w:rPr>
                      <w:b/>
                      <w:sz w:val="20"/>
                      <w:szCs w:val="20"/>
                    </w:rPr>
                    <w:t>Ağırlıklı Risk Puanı</w:t>
                  </w:r>
                </w:p>
                <w:p w:rsidR="00851B25" w:rsidRPr="008A20B0" w:rsidRDefault="00851B25" w:rsidP="00D1740D">
                  <w:pPr>
                    <w:ind w:right="1"/>
                    <w:jc w:val="center"/>
                    <w:rPr>
                      <w:b/>
                      <w:sz w:val="20"/>
                      <w:szCs w:val="20"/>
                    </w:rPr>
                  </w:pPr>
                  <w:r w:rsidRPr="008A20B0">
                    <w:rPr>
                      <w:b/>
                      <w:sz w:val="20"/>
                      <w:szCs w:val="20"/>
                    </w:rPr>
                    <w:t>(C=AxB)</w:t>
                  </w:r>
                </w:p>
              </w:tc>
            </w:tr>
            <w:tr w:rsidR="00851B25" w:rsidRPr="008A20B0" w:rsidTr="00D1740D">
              <w:tc>
                <w:tcPr>
                  <w:tcW w:w="4253" w:type="dxa"/>
                  <w:tcBorders>
                    <w:top w:val="single" w:sz="4" w:space="0" w:color="auto"/>
                  </w:tcBorders>
                </w:tcPr>
                <w:p w:rsidR="00851B25" w:rsidRPr="008A20B0" w:rsidRDefault="00851B25" w:rsidP="00D1740D">
                  <w:pPr>
                    <w:ind w:right="1"/>
                    <w:rPr>
                      <w:sz w:val="16"/>
                      <w:szCs w:val="20"/>
                    </w:rPr>
                  </w:pPr>
                  <w:r w:rsidRPr="008A20B0">
                    <w:rPr>
                      <w:sz w:val="16"/>
                      <w:szCs w:val="20"/>
                    </w:rPr>
                    <w:t>Üyelik İşlemleri (Faaliyet 1)</w:t>
                  </w:r>
                </w:p>
              </w:tc>
              <w:tc>
                <w:tcPr>
                  <w:tcW w:w="1701" w:type="dxa"/>
                  <w:tcBorders>
                    <w:top w:val="single" w:sz="4" w:space="0" w:color="auto"/>
                  </w:tcBorders>
                  <w:vAlign w:val="center"/>
                </w:tcPr>
                <w:p w:rsidR="00851B25" w:rsidRPr="008A20B0" w:rsidRDefault="00851B25" w:rsidP="00D1740D">
                  <w:pPr>
                    <w:ind w:right="1"/>
                    <w:jc w:val="center"/>
                    <w:rPr>
                      <w:b/>
                      <w:sz w:val="20"/>
                      <w:szCs w:val="20"/>
                    </w:rPr>
                  </w:pPr>
                  <w:r w:rsidRPr="008A20B0">
                    <w:rPr>
                      <w:b/>
                      <w:sz w:val="20"/>
                      <w:szCs w:val="20"/>
                    </w:rPr>
                    <w:t>24</w:t>
                  </w:r>
                </w:p>
              </w:tc>
              <w:tc>
                <w:tcPr>
                  <w:tcW w:w="1134" w:type="dxa"/>
                  <w:tcBorders>
                    <w:top w:val="single" w:sz="4" w:space="0" w:color="auto"/>
                  </w:tcBorders>
                  <w:vAlign w:val="center"/>
                </w:tcPr>
                <w:p w:rsidR="00851B25" w:rsidRPr="008A20B0" w:rsidRDefault="00851B25" w:rsidP="00D1740D">
                  <w:pPr>
                    <w:ind w:right="1"/>
                    <w:jc w:val="center"/>
                    <w:rPr>
                      <w:sz w:val="20"/>
                      <w:szCs w:val="20"/>
                    </w:rPr>
                  </w:pPr>
                  <w:r w:rsidRPr="008A20B0">
                    <w:rPr>
                      <w:sz w:val="20"/>
                      <w:szCs w:val="20"/>
                    </w:rPr>
                    <w:t>0,50</w:t>
                  </w:r>
                </w:p>
              </w:tc>
              <w:tc>
                <w:tcPr>
                  <w:tcW w:w="1838" w:type="dxa"/>
                  <w:tcBorders>
                    <w:top w:val="single" w:sz="4" w:space="0" w:color="auto"/>
                  </w:tcBorders>
                  <w:vAlign w:val="center"/>
                </w:tcPr>
                <w:p w:rsidR="00851B25" w:rsidRPr="008A20B0" w:rsidRDefault="00851B25" w:rsidP="00D1740D">
                  <w:pPr>
                    <w:ind w:right="1"/>
                    <w:jc w:val="center"/>
                    <w:rPr>
                      <w:sz w:val="20"/>
                      <w:szCs w:val="20"/>
                    </w:rPr>
                  </w:pPr>
                  <w:r w:rsidRPr="008A20B0">
                    <w:rPr>
                      <w:sz w:val="20"/>
                      <w:szCs w:val="20"/>
                    </w:rPr>
                    <w:t>12</w:t>
                  </w:r>
                </w:p>
              </w:tc>
            </w:tr>
            <w:tr w:rsidR="00851B25" w:rsidRPr="008A20B0" w:rsidTr="00D1740D">
              <w:tc>
                <w:tcPr>
                  <w:tcW w:w="4253" w:type="dxa"/>
                </w:tcPr>
                <w:p w:rsidR="00851B25" w:rsidRPr="008A20B0" w:rsidRDefault="00851B25" w:rsidP="00D1740D">
                  <w:pPr>
                    <w:ind w:right="1"/>
                    <w:rPr>
                      <w:sz w:val="16"/>
                      <w:szCs w:val="20"/>
                    </w:rPr>
                  </w:pPr>
                  <w:r w:rsidRPr="008A20B0">
                    <w:rPr>
                      <w:sz w:val="16"/>
                      <w:szCs w:val="20"/>
                    </w:rPr>
                    <w:t>Abonelik ve Dağıtım İşlemleri (Faaliyet 2)</w:t>
                  </w:r>
                </w:p>
              </w:tc>
              <w:tc>
                <w:tcPr>
                  <w:tcW w:w="1701" w:type="dxa"/>
                  <w:vAlign w:val="center"/>
                </w:tcPr>
                <w:p w:rsidR="00851B25" w:rsidRPr="008A20B0" w:rsidRDefault="00851B25" w:rsidP="00D1740D">
                  <w:pPr>
                    <w:ind w:right="1"/>
                    <w:jc w:val="center"/>
                    <w:rPr>
                      <w:b/>
                      <w:sz w:val="20"/>
                      <w:szCs w:val="20"/>
                    </w:rPr>
                  </w:pPr>
                  <w:r w:rsidRPr="008A20B0">
                    <w:rPr>
                      <w:b/>
                      <w:sz w:val="20"/>
                      <w:szCs w:val="20"/>
                    </w:rPr>
                    <w:t>12</w:t>
                  </w:r>
                </w:p>
              </w:tc>
              <w:tc>
                <w:tcPr>
                  <w:tcW w:w="1134" w:type="dxa"/>
                  <w:vAlign w:val="center"/>
                </w:tcPr>
                <w:p w:rsidR="00851B25" w:rsidRPr="008A20B0" w:rsidRDefault="00851B25" w:rsidP="00D1740D">
                  <w:pPr>
                    <w:ind w:right="1"/>
                    <w:jc w:val="center"/>
                    <w:rPr>
                      <w:sz w:val="20"/>
                      <w:szCs w:val="20"/>
                    </w:rPr>
                  </w:pPr>
                  <w:r w:rsidRPr="008A20B0">
                    <w:rPr>
                      <w:sz w:val="20"/>
                      <w:szCs w:val="20"/>
                    </w:rPr>
                    <w:t>0,20</w:t>
                  </w:r>
                </w:p>
              </w:tc>
              <w:tc>
                <w:tcPr>
                  <w:tcW w:w="1838" w:type="dxa"/>
                  <w:vAlign w:val="center"/>
                </w:tcPr>
                <w:p w:rsidR="00851B25" w:rsidRPr="008A20B0" w:rsidRDefault="00851B25" w:rsidP="00D1740D">
                  <w:pPr>
                    <w:ind w:right="1"/>
                    <w:jc w:val="center"/>
                    <w:rPr>
                      <w:sz w:val="20"/>
                      <w:szCs w:val="20"/>
                    </w:rPr>
                  </w:pPr>
                  <w:r w:rsidRPr="008A20B0">
                    <w:rPr>
                      <w:sz w:val="20"/>
                      <w:szCs w:val="20"/>
                    </w:rPr>
                    <w:t>2,4</w:t>
                  </w:r>
                </w:p>
              </w:tc>
            </w:tr>
            <w:tr w:rsidR="00851B25" w:rsidRPr="008A20B0" w:rsidTr="00D1740D">
              <w:tc>
                <w:tcPr>
                  <w:tcW w:w="4253" w:type="dxa"/>
                </w:tcPr>
                <w:p w:rsidR="00851B25" w:rsidRPr="008A20B0" w:rsidRDefault="00851B25" w:rsidP="00D1740D">
                  <w:pPr>
                    <w:ind w:right="1"/>
                    <w:rPr>
                      <w:sz w:val="16"/>
                      <w:szCs w:val="20"/>
                    </w:rPr>
                  </w:pPr>
                  <w:r w:rsidRPr="008A20B0">
                    <w:rPr>
                      <w:sz w:val="16"/>
                      <w:szCs w:val="20"/>
                    </w:rPr>
                    <w:t>Ödünç Verme, Kayıp ve İade İşlemleri (Faaliyet 3)</w:t>
                  </w:r>
                </w:p>
              </w:tc>
              <w:tc>
                <w:tcPr>
                  <w:tcW w:w="1701" w:type="dxa"/>
                  <w:vAlign w:val="center"/>
                </w:tcPr>
                <w:p w:rsidR="00851B25" w:rsidRPr="008A20B0" w:rsidRDefault="00851B25" w:rsidP="00D1740D">
                  <w:pPr>
                    <w:ind w:right="1"/>
                    <w:jc w:val="center"/>
                    <w:rPr>
                      <w:b/>
                      <w:sz w:val="20"/>
                      <w:szCs w:val="20"/>
                    </w:rPr>
                  </w:pPr>
                  <w:r w:rsidRPr="008A20B0">
                    <w:rPr>
                      <w:b/>
                      <w:sz w:val="20"/>
                      <w:szCs w:val="20"/>
                    </w:rPr>
                    <w:t>22</w:t>
                  </w:r>
                </w:p>
              </w:tc>
              <w:tc>
                <w:tcPr>
                  <w:tcW w:w="1134" w:type="dxa"/>
                  <w:vAlign w:val="center"/>
                </w:tcPr>
                <w:p w:rsidR="00851B25" w:rsidRPr="008A20B0" w:rsidRDefault="00851B25" w:rsidP="00D1740D">
                  <w:pPr>
                    <w:ind w:right="1"/>
                    <w:jc w:val="center"/>
                    <w:rPr>
                      <w:sz w:val="20"/>
                      <w:szCs w:val="20"/>
                    </w:rPr>
                  </w:pPr>
                  <w:r w:rsidRPr="008A20B0">
                    <w:rPr>
                      <w:sz w:val="20"/>
                      <w:szCs w:val="20"/>
                    </w:rPr>
                    <w:t>0,20</w:t>
                  </w:r>
                </w:p>
              </w:tc>
              <w:tc>
                <w:tcPr>
                  <w:tcW w:w="1838" w:type="dxa"/>
                  <w:vAlign w:val="center"/>
                </w:tcPr>
                <w:p w:rsidR="00851B25" w:rsidRPr="008A20B0" w:rsidRDefault="00851B25" w:rsidP="00D1740D">
                  <w:pPr>
                    <w:ind w:right="1"/>
                    <w:jc w:val="center"/>
                    <w:rPr>
                      <w:sz w:val="20"/>
                      <w:szCs w:val="20"/>
                    </w:rPr>
                  </w:pPr>
                  <w:r w:rsidRPr="008A20B0">
                    <w:rPr>
                      <w:sz w:val="20"/>
                      <w:szCs w:val="20"/>
                    </w:rPr>
                    <w:t>4,4</w:t>
                  </w:r>
                </w:p>
              </w:tc>
            </w:tr>
            <w:tr w:rsidR="00851B25" w:rsidRPr="008A20B0" w:rsidTr="00D1740D">
              <w:tc>
                <w:tcPr>
                  <w:tcW w:w="4253" w:type="dxa"/>
                  <w:tcBorders>
                    <w:bottom w:val="double" w:sz="4" w:space="0" w:color="auto"/>
                  </w:tcBorders>
                </w:tcPr>
                <w:p w:rsidR="00851B25" w:rsidRPr="008A20B0" w:rsidRDefault="00851B25" w:rsidP="00D1740D">
                  <w:pPr>
                    <w:ind w:right="1"/>
                    <w:rPr>
                      <w:sz w:val="16"/>
                      <w:szCs w:val="20"/>
                    </w:rPr>
                  </w:pPr>
                  <w:r w:rsidRPr="008A20B0">
                    <w:rPr>
                      <w:sz w:val="16"/>
                      <w:szCs w:val="20"/>
                    </w:rPr>
                    <w:t>Dokümantasyon İşlemleri (Faaliyet 4)</w:t>
                  </w:r>
                </w:p>
              </w:tc>
              <w:tc>
                <w:tcPr>
                  <w:tcW w:w="1701" w:type="dxa"/>
                  <w:tcBorders>
                    <w:bottom w:val="double" w:sz="4" w:space="0" w:color="auto"/>
                  </w:tcBorders>
                  <w:vAlign w:val="center"/>
                </w:tcPr>
                <w:p w:rsidR="00851B25" w:rsidRPr="008A20B0" w:rsidRDefault="00851B25" w:rsidP="00D1740D">
                  <w:pPr>
                    <w:ind w:right="1"/>
                    <w:jc w:val="center"/>
                    <w:rPr>
                      <w:b/>
                      <w:sz w:val="20"/>
                      <w:szCs w:val="20"/>
                    </w:rPr>
                  </w:pPr>
                  <w:r w:rsidRPr="008A20B0">
                    <w:rPr>
                      <w:b/>
                      <w:sz w:val="20"/>
                      <w:szCs w:val="20"/>
                    </w:rPr>
                    <w:t>10</w:t>
                  </w:r>
                </w:p>
              </w:tc>
              <w:tc>
                <w:tcPr>
                  <w:tcW w:w="1134" w:type="dxa"/>
                  <w:tcBorders>
                    <w:bottom w:val="double" w:sz="4" w:space="0" w:color="auto"/>
                  </w:tcBorders>
                  <w:vAlign w:val="center"/>
                </w:tcPr>
                <w:p w:rsidR="00851B25" w:rsidRPr="008A20B0" w:rsidRDefault="00851B25" w:rsidP="00D1740D">
                  <w:pPr>
                    <w:ind w:right="1"/>
                    <w:jc w:val="center"/>
                    <w:rPr>
                      <w:sz w:val="20"/>
                      <w:szCs w:val="20"/>
                    </w:rPr>
                  </w:pPr>
                  <w:r w:rsidRPr="008A20B0">
                    <w:rPr>
                      <w:sz w:val="20"/>
                      <w:szCs w:val="20"/>
                    </w:rPr>
                    <w:t>0,10</w:t>
                  </w:r>
                </w:p>
              </w:tc>
              <w:tc>
                <w:tcPr>
                  <w:tcW w:w="1838" w:type="dxa"/>
                  <w:tcBorders>
                    <w:bottom w:val="double" w:sz="4" w:space="0" w:color="auto"/>
                  </w:tcBorders>
                  <w:vAlign w:val="center"/>
                </w:tcPr>
                <w:p w:rsidR="00851B25" w:rsidRPr="008A20B0" w:rsidRDefault="00851B25" w:rsidP="00D1740D">
                  <w:pPr>
                    <w:ind w:right="1"/>
                    <w:jc w:val="center"/>
                    <w:rPr>
                      <w:sz w:val="20"/>
                      <w:szCs w:val="20"/>
                    </w:rPr>
                  </w:pPr>
                  <w:r w:rsidRPr="008A20B0">
                    <w:rPr>
                      <w:sz w:val="20"/>
                      <w:szCs w:val="20"/>
                    </w:rPr>
                    <w:t>1</w:t>
                  </w:r>
                </w:p>
              </w:tc>
            </w:tr>
            <w:tr w:rsidR="00851B25" w:rsidRPr="008A20B0" w:rsidTr="00D1740D">
              <w:tc>
                <w:tcPr>
                  <w:tcW w:w="7088" w:type="dxa"/>
                  <w:gridSpan w:val="3"/>
                  <w:tcBorders>
                    <w:top w:val="double" w:sz="4" w:space="0" w:color="auto"/>
                    <w:bottom w:val="single" w:sz="4" w:space="0" w:color="auto"/>
                  </w:tcBorders>
                  <w:vAlign w:val="center"/>
                </w:tcPr>
                <w:p w:rsidR="00851B25" w:rsidRPr="008A20B0" w:rsidRDefault="00851B25" w:rsidP="00D1740D">
                  <w:pPr>
                    <w:ind w:right="1"/>
                    <w:jc w:val="right"/>
                    <w:rPr>
                      <w:b/>
                      <w:color w:val="0070C0"/>
                      <w:sz w:val="20"/>
                      <w:szCs w:val="20"/>
                    </w:rPr>
                  </w:pPr>
                  <w:r w:rsidRPr="008A20B0">
                    <w:rPr>
                      <w:b/>
                      <w:color w:val="0070C0"/>
                      <w:sz w:val="20"/>
                      <w:szCs w:val="20"/>
                    </w:rPr>
                    <w:t xml:space="preserve">Kütüphanecilik İşlemleri Süreci Risk Puanı (Toplam) </w:t>
                  </w:r>
                </w:p>
                <w:p w:rsidR="00851B25" w:rsidRPr="008A20B0" w:rsidRDefault="00851B25" w:rsidP="00D1740D">
                  <w:pPr>
                    <w:ind w:right="1"/>
                    <w:jc w:val="right"/>
                    <w:rPr>
                      <w:b/>
                      <w:color w:val="0070C0"/>
                      <w:sz w:val="20"/>
                      <w:szCs w:val="20"/>
                    </w:rPr>
                  </w:pPr>
                  <w:r w:rsidRPr="008A20B0">
                    <w:rPr>
                      <w:b/>
                      <w:color w:val="0070C0"/>
                      <w:sz w:val="20"/>
                      <w:szCs w:val="20"/>
                    </w:rPr>
                    <w:t>Kütüphane İşlemleri Sürecinin Risk Düzeyi</w:t>
                  </w:r>
                </w:p>
              </w:tc>
              <w:tc>
                <w:tcPr>
                  <w:tcW w:w="1838" w:type="dxa"/>
                  <w:tcBorders>
                    <w:top w:val="double" w:sz="4" w:space="0" w:color="auto"/>
                    <w:bottom w:val="single" w:sz="4" w:space="0" w:color="auto"/>
                  </w:tcBorders>
                </w:tcPr>
                <w:p w:rsidR="00851B25" w:rsidRPr="008A20B0" w:rsidRDefault="00851B25" w:rsidP="00D1740D">
                  <w:pPr>
                    <w:ind w:right="1"/>
                    <w:jc w:val="center"/>
                    <w:rPr>
                      <w:b/>
                      <w:sz w:val="20"/>
                      <w:szCs w:val="20"/>
                    </w:rPr>
                  </w:pPr>
                  <w:r w:rsidRPr="008A20B0">
                    <w:rPr>
                      <w:b/>
                      <w:sz w:val="20"/>
                      <w:szCs w:val="20"/>
                    </w:rPr>
                    <w:t>19,8</w:t>
                  </w:r>
                </w:p>
                <w:p w:rsidR="00851B25" w:rsidRPr="008A20B0" w:rsidRDefault="00851B25" w:rsidP="00D1740D">
                  <w:pPr>
                    <w:ind w:right="1"/>
                    <w:jc w:val="center"/>
                    <w:rPr>
                      <w:b/>
                      <w:sz w:val="20"/>
                      <w:szCs w:val="20"/>
                    </w:rPr>
                  </w:pPr>
                  <w:r w:rsidRPr="007026F5">
                    <w:rPr>
                      <w:b/>
                      <w:sz w:val="20"/>
                      <w:szCs w:val="20"/>
                      <w:highlight w:val="red"/>
                    </w:rPr>
                    <w:t>YÜKSEK</w:t>
                  </w:r>
                </w:p>
              </w:tc>
            </w:tr>
          </w:tbl>
          <w:p w:rsidR="00851B25" w:rsidRPr="008A20B0" w:rsidRDefault="00851B25" w:rsidP="00D1740D">
            <w:pPr>
              <w:ind w:right="1"/>
              <w:jc w:val="both"/>
              <w:rPr>
                <w:sz w:val="20"/>
                <w:szCs w:val="20"/>
                <w:highlight w:val="yellow"/>
              </w:rPr>
            </w:pPr>
          </w:p>
        </w:tc>
      </w:tr>
    </w:tbl>
    <w:p w:rsidR="00851B25" w:rsidRDefault="00851B25" w:rsidP="00851B25">
      <w:pPr>
        <w:ind w:right="1"/>
        <w:jc w:val="both"/>
      </w:pPr>
    </w:p>
    <w:p w:rsidR="00851B25" w:rsidRDefault="00851B25" w:rsidP="00851B25">
      <w:pPr>
        <w:ind w:right="1"/>
        <w:jc w:val="both"/>
      </w:pPr>
      <w:r>
        <w:lastRenderedPageBreak/>
        <w:t xml:space="preserve">Birden fazla denetim alanının risk düzeylerinin aynı olması </w:t>
      </w:r>
      <w:proofErr w:type="gramStart"/>
      <w:r>
        <w:t>halinde,budenetim</w:t>
      </w:r>
      <w:proofErr w:type="gramEnd"/>
      <w:r>
        <w:t xml:space="preserve"> alanlarının daha önce denetlenip denetlenmediğine bakılarak denetlenmemiş alanlara öncelik verilir. Eğer denetim alanlarının tümü daha önce denetlenmiş ise, denetim yılı daha önce olanlara öncelik verilir.</w:t>
      </w:r>
    </w:p>
    <w:p w:rsidR="00851B25" w:rsidRPr="006256A7" w:rsidRDefault="00851B25" w:rsidP="00851B25">
      <w:pPr>
        <w:pStyle w:val="Balk2"/>
        <w:rPr>
          <w:rFonts w:asciiTheme="minorHAnsi" w:hAnsiTheme="minorHAnsi"/>
          <w:bCs/>
        </w:rPr>
      </w:pPr>
      <w:bookmarkStart w:id="83" w:name="_Toc362098037"/>
      <w:bookmarkStart w:id="84" w:name="_Toc368635550"/>
      <w:r w:rsidRPr="006256A7">
        <w:rPr>
          <w:rFonts w:asciiTheme="minorHAnsi" w:hAnsiTheme="minorHAnsi"/>
        </w:rPr>
        <w:t>4.4. İÇ DENETİM PLANININ HAZIRLANMASI</w:t>
      </w:r>
      <w:bookmarkEnd w:id="83"/>
      <w:bookmarkEnd w:id="84"/>
    </w:p>
    <w:p w:rsidR="00851B25" w:rsidRPr="001A69C3" w:rsidRDefault="00851B25" w:rsidP="00851B25">
      <w:pPr>
        <w:spacing w:line="240" w:lineRule="auto"/>
        <w:ind w:right="1"/>
        <w:jc w:val="both"/>
      </w:pPr>
      <w:r>
        <w:t xml:space="preserve">İç denetim planı, </w:t>
      </w:r>
      <w:r w:rsidRPr="001A69C3">
        <w:t>iç denetim birimlerinin uzun vadeli stratejisini belirleyen en önemli belgedir. Bu plan, iç denetim faaliyetinin etkili, ekonomik ve verimli bir şekilde yürütülmesini sağlamak amacıyla;</w:t>
      </w:r>
    </w:p>
    <w:p w:rsidR="00851B25" w:rsidRPr="001A69C3" w:rsidRDefault="00851B25" w:rsidP="00851B25">
      <w:pPr>
        <w:pStyle w:val="T2"/>
      </w:pPr>
      <w:r w:rsidRPr="001A69C3">
        <w:t>Denetim stratejisini,</w:t>
      </w:r>
    </w:p>
    <w:p w:rsidR="00851B25" w:rsidRPr="001A69C3" w:rsidRDefault="00851B25" w:rsidP="00851B25">
      <w:pPr>
        <w:pStyle w:val="T2"/>
      </w:pPr>
      <w:r w:rsidRPr="001A69C3">
        <w:t>Risk düzeyi yüksek ve orta olarak belirlenen denetim alanlarını</w:t>
      </w:r>
      <w:r w:rsidRPr="001A69C3">
        <w:rPr>
          <w:rStyle w:val="DipnotBavurusu"/>
          <w:b/>
          <w:color w:val="auto"/>
        </w:rPr>
        <w:footnoteReference w:id="12"/>
      </w:r>
      <w:r w:rsidRPr="001A69C3">
        <w:t>,</w:t>
      </w:r>
    </w:p>
    <w:p w:rsidR="00851B25" w:rsidRPr="001A69C3" w:rsidRDefault="00851B25" w:rsidP="00851B25">
      <w:pPr>
        <w:pStyle w:val="T2"/>
      </w:pPr>
      <w:r w:rsidRPr="001A69C3">
        <w:t>Planın uygulanabilmesi için gereken denetim kaynaklarını,</w:t>
      </w:r>
    </w:p>
    <w:p w:rsidR="00851B25" w:rsidRPr="001A69C3" w:rsidRDefault="00851B25" w:rsidP="00851B25">
      <w:pPr>
        <w:pStyle w:val="T2"/>
      </w:pPr>
      <w:r w:rsidRPr="001A69C3">
        <w:t xml:space="preserve">Kaynak kısıtlarının olası etkilerini, </w:t>
      </w:r>
    </w:p>
    <w:p w:rsidR="00851B25" w:rsidRDefault="00851B25" w:rsidP="00851B25">
      <w:pPr>
        <w:spacing w:after="240" w:line="240" w:lineRule="auto"/>
        <w:ind w:right="1"/>
        <w:jc w:val="both"/>
      </w:pPr>
      <w:proofErr w:type="gramStart"/>
      <w:r>
        <w:t>içerecek</w:t>
      </w:r>
      <w:proofErr w:type="gramEnd"/>
      <w:r>
        <w:t xml:space="preserve"> şekilde </w:t>
      </w:r>
      <w:r w:rsidRPr="00E6016B">
        <w:rPr>
          <w:u w:val="single"/>
        </w:rPr>
        <w:t>üç yıllık</w:t>
      </w:r>
      <w:r>
        <w:t xml:space="preserve">dönemler için hazırlanır. Plan dönemi, ilk yılın Ocak ayının birinci günü ile üçüncü yılın Aralık ayının son günü arasındaki zaman dilimini ifade eder. </w:t>
      </w:r>
    </w:p>
    <w:p w:rsidR="00851B25" w:rsidRDefault="00851B25" w:rsidP="00851B25">
      <w:pPr>
        <w:ind w:right="-2"/>
        <w:jc w:val="both"/>
      </w:pPr>
      <w:r>
        <w:t xml:space="preserve">İç denetim planının </w:t>
      </w:r>
      <w:proofErr w:type="gramStart"/>
      <w:r>
        <w:t>hazırlanmasında;İDKK</w:t>
      </w:r>
      <w:proofErr w:type="gramEnd"/>
      <w:r>
        <w:t xml:space="preserve"> tarafından yayımlanan (1) Kamu İç Denetim S</w:t>
      </w:r>
      <w:r w:rsidRPr="00876BEA">
        <w:t xml:space="preserve">trateji </w:t>
      </w:r>
      <w:r>
        <w:t>B</w:t>
      </w:r>
      <w:r w:rsidRPr="00876BEA">
        <w:t>elgesi</w:t>
      </w:r>
      <w:r>
        <w:t xml:space="preserve">, (2) kurumun stratejik planı ile (3) üst yönetici ve (4) üst düzey yöneticilerin görüşleri de dikkate alınır. İDB Başkanıbu </w:t>
      </w:r>
      <w:proofErr w:type="gramStart"/>
      <w:r>
        <w:t>amaçla,iç</w:t>
      </w:r>
      <w:proofErr w:type="gramEnd"/>
      <w:r>
        <w:t xml:space="preserve"> denetim plan ve programının yürürlüğe girmesinden en az bir ay önce, tüm birimlerle iletişime geçerek birimlerin iç denetimden beklentileri hakkında bilgi edinir. </w:t>
      </w:r>
    </w:p>
    <w:p w:rsidR="00851B25" w:rsidRDefault="00851B25" w:rsidP="00851B25">
      <w:pPr>
        <w:spacing w:line="240" w:lineRule="auto"/>
        <w:ind w:right="1"/>
        <w:jc w:val="both"/>
      </w:pPr>
      <w:r>
        <w:t xml:space="preserve">İç denetim </w:t>
      </w:r>
      <w:proofErr w:type="gramStart"/>
      <w:r>
        <w:t>planı,her</w:t>
      </w:r>
      <w:proofErr w:type="gramEnd"/>
      <w:r>
        <w:t xml:space="preserve"> yıl risk değerlendirmesi ve denetim sonuçlarına göre gözden geçirilerek yeniden hazırlanır. Her yıl bir sonraki üç yılı içerecek şekilde güncellenen iç denetim planı, İDB’nin üç yıllık yol haritasını gösterir. </w:t>
      </w:r>
    </w:p>
    <w:p w:rsidR="00851B25" w:rsidRDefault="00851B25" w:rsidP="00851B25">
      <w:pPr>
        <w:spacing w:after="240" w:line="240" w:lineRule="auto"/>
        <w:jc w:val="both"/>
      </w:pPr>
      <w:r>
        <w:t>İç denetim planına esas olacak temel stratejilerin öncelikli olarak belirlenmesi ve mümkün olduğu ölçüde planın onaya sunulması öncesinde, üst yönetici ile görüşülmesi gereklidir. İDB Başkanı tarafından iç denetçilerin katılımıyla belirlenen temel stratejiler aşağıdaki hususları içermelidir:</w:t>
      </w:r>
    </w:p>
    <w:p w:rsidR="00851B25" w:rsidRDefault="00851B25" w:rsidP="00851B25">
      <w:pPr>
        <w:spacing w:after="240" w:line="240" w:lineRule="auto"/>
        <w:jc w:val="both"/>
      </w:pPr>
      <w:r>
        <w:t>(1) İDB</w:t>
      </w:r>
      <w:r w:rsidRPr="00231E8B">
        <w:t xml:space="preserve"> tarafından yürütülecek aşağıdaki faaliyetlere kaynak tahsisi</w:t>
      </w:r>
      <w:r>
        <w:rPr>
          <w:rStyle w:val="DipnotBavurusu"/>
        </w:rPr>
        <w:footnoteReference w:id="13"/>
      </w:r>
      <w:r w:rsidRPr="00231E8B">
        <w:t xml:space="preserve"> oransal (yüzde) olarak </w:t>
      </w:r>
      <w:r>
        <w:t>yapılır</w:t>
      </w:r>
      <w:r w:rsidRPr="00231E8B">
        <w:t xml:space="preserve">. </w:t>
      </w:r>
      <w:r>
        <w:t>Ancak, b</w:t>
      </w:r>
      <w:r w:rsidRPr="00231E8B">
        <w:t>ir plan dönemindeki toplam denetim kayna</w:t>
      </w:r>
      <w:r>
        <w:t>ğından, aşağıdaki faaliyetlere</w:t>
      </w:r>
      <w:r w:rsidRPr="00231E8B">
        <w:t xml:space="preserve"> tahsis edilecek </w:t>
      </w:r>
      <w:r>
        <w:t>kaynağın oransal olarak belirlenmesinde,</w:t>
      </w:r>
      <w:r w:rsidRPr="00231E8B">
        <w:t xml:space="preserve"> İDKK tarafından yayımlanan </w:t>
      </w:r>
      <w:r>
        <w:t>Kamu İç Denetimi S</w:t>
      </w:r>
      <w:r w:rsidRPr="00876BEA">
        <w:t xml:space="preserve">trateji </w:t>
      </w:r>
      <w:r>
        <w:t>B</w:t>
      </w:r>
      <w:r w:rsidRPr="00876BEA">
        <w:t>elgesi</w:t>
      </w:r>
      <w:r>
        <w:t>ylebelirlenen oranlar esas alınır</w:t>
      </w:r>
      <w:r w:rsidRPr="00231E8B">
        <w:t xml:space="preserve">. </w:t>
      </w:r>
    </w:p>
    <w:p w:rsidR="00851B25" w:rsidRDefault="00851B25" w:rsidP="00851B25">
      <w:pPr>
        <w:rPr>
          <w:b/>
        </w:rPr>
      </w:pPr>
    </w:p>
    <w:p w:rsidR="00851B25" w:rsidRDefault="00851B25" w:rsidP="00851B25">
      <w:pPr>
        <w:rPr>
          <w:b/>
        </w:rPr>
      </w:pPr>
    </w:p>
    <w:p w:rsidR="00851B25" w:rsidRDefault="00851B25" w:rsidP="00851B25">
      <w:pPr>
        <w:rPr>
          <w:b/>
        </w:rPr>
      </w:pPr>
    </w:p>
    <w:p w:rsidR="00851B25" w:rsidRDefault="00851B25" w:rsidP="00851B25">
      <w:pPr>
        <w:rPr>
          <w:b/>
        </w:rPr>
      </w:pPr>
    </w:p>
    <w:p w:rsidR="00851B25" w:rsidRDefault="00851B25" w:rsidP="00851B25">
      <w:pPr>
        <w:rPr>
          <w:b/>
        </w:rPr>
      </w:pPr>
    </w:p>
    <w:tbl>
      <w:tblPr>
        <w:tblW w:w="0" w:type="auto"/>
        <w:tblLook w:val="04A0"/>
      </w:tblPr>
      <w:tblGrid>
        <w:gridCol w:w="2835"/>
        <w:gridCol w:w="6225"/>
      </w:tblGrid>
      <w:tr w:rsidR="00851B25" w:rsidRPr="00203033" w:rsidTr="00D1740D">
        <w:trPr>
          <w:trHeight w:val="983"/>
        </w:trPr>
        <w:tc>
          <w:tcPr>
            <w:tcW w:w="2835" w:type="dxa"/>
            <w:tcBorders>
              <w:bottom w:val="single" w:sz="4" w:space="0" w:color="auto"/>
            </w:tcBorders>
            <w:vAlign w:val="center"/>
          </w:tcPr>
          <w:p w:rsidR="00851B25" w:rsidRPr="00114702" w:rsidRDefault="00851B25" w:rsidP="00D1740D">
            <w:pPr>
              <w:spacing w:after="120"/>
              <w:ind w:right="1"/>
              <w:jc w:val="right"/>
              <w:rPr>
                <w:b/>
              </w:rPr>
            </w:pPr>
            <w:r w:rsidRPr="00114702">
              <w:rPr>
                <w:b/>
              </w:rPr>
              <w:lastRenderedPageBreak/>
              <w:t>DENETİM</w:t>
            </w:r>
          </w:p>
        </w:tc>
        <w:tc>
          <w:tcPr>
            <w:tcW w:w="6225" w:type="dxa"/>
            <w:tcBorders>
              <w:bottom w:val="single" w:sz="4" w:space="0" w:color="auto"/>
            </w:tcBorders>
          </w:tcPr>
          <w:p w:rsidR="00851B25" w:rsidRPr="00114702" w:rsidRDefault="00851B25" w:rsidP="00D1740D">
            <w:pPr>
              <w:jc w:val="both"/>
            </w:pPr>
            <w:r w:rsidRPr="00114702">
              <w:t>Makro risk değerlendirmesi sonuçlarına göre iç denetim stratejine uygun olarak güvence hizmeti verilmesi gerekli alanların planlı denetimlerini kapsar.</w:t>
            </w:r>
          </w:p>
        </w:tc>
      </w:tr>
      <w:tr w:rsidR="00851B25" w:rsidRPr="00203033" w:rsidTr="00D1740D">
        <w:trPr>
          <w:trHeight w:val="1133"/>
        </w:trPr>
        <w:tc>
          <w:tcPr>
            <w:tcW w:w="2835" w:type="dxa"/>
            <w:tcBorders>
              <w:top w:val="single" w:sz="4" w:space="0" w:color="auto"/>
              <w:bottom w:val="single" w:sz="4" w:space="0" w:color="auto"/>
            </w:tcBorders>
            <w:vAlign w:val="center"/>
          </w:tcPr>
          <w:p w:rsidR="00851B25" w:rsidRPr="00114702" w:rsidRDefault="00851B25" w:rsidP="00D1740D">
            <w:pPr>
              <w:spacing w:after="120"/>
              <w:ind w:right="1"/>
              <w:jc w:val="right"/>
              <w:rPr>
                <w:b/>
              </w:rPr>
            </w:pPr>
            <w:r w:rsidRPr="00114702">
              <w:rPr>
                <w:b/>
              </w:rPr>
              <w:t>DANIŞMANLIK</w:t>
            </w:r>
          </w:p>
        </w:tc>
        <w:tc>
          <w:tcPr>
            <w:tcW w:w="6225" w:type="dxa"/>
            <w:tcBorders>
              <w:top w:val="single" w:sz="4" w:space="0" w:color="auto"/>
              <w:bottom w:val="single" w:sz="4" w:space="0" w:color="auto"/>
            </w:tcBorders>
          </w:tcPr>
          <w:p w:rsidR="00851B25" w:rsidRPr="00114702" w:rsidRDefault="00851B25" w:rsidP="00D1740D">
            <w:pPr>
              <w:ind w:right="1"/>
              <w:jc w:val="both"/>
              <w:rPr>
                <w:b/>
              </w:rPr>
            </w:pPr>
            <w:r w:rsidRPr="00114702">
              <w:t>İdareden gelecek talepler doğrultusunda kurumun faaliyetleri, süreçleri veya işlemleriyle ilgili olarak sistematik bir biçimde sunulan değerlendirme faaliyetlerini kapsar. Danışmanlık görevi kapsamın</w:t>
            </w:r>
            <w:r>
              <w:t>a giren</w:t>
            </w:r>
            <w:r w:rsidRPr="00114702">
              <w:t>kurum içindeki eğiticilik faaliyetleri de bu başlık altında değerlendirilir.</w:t>
            </w:r>
          </w:p>
        </w:tc>
      </w:tr>
      <w:tr w:rsidR="00851B25" w:rsidRPr="00203033" w:rsidTr="00D1740D">
        <w:trPr>
          <w:trHeight w:val="675"/>
        </w:trPr>
        <w:tc>
          <w:tcPr>
            <w:tcW w:w="2835" w:type="dxa"/>
            <w:tcBorders>
              <w:top w:val="single" w:sz="4" w:space="0" w:color="auto"/>
              <w:bottom w:val="single" w:sz="4" w:space="0" w:color="auto"/>
            </w:tcBorders>
            <w:vAlign w:val="center"/>
          </w:tcPr>
          <w:p w:rsidR="00851B25" w:rsidRPr="00114702" w:rsidRDefault="00851B25" w:rsidP="00D1740D">
            <w:pPr>
              <w:spacing w:after="120"/>
              <w:ind w:right="1"/>
              <w:jc w:val="right"/>
              <w:rPr>
                <w:b/>
              </w:rPr>
            </w:pPr>
            <w:r w:rsidRPr="00114702">
              <w:rPr>
                <w:b/>
              </w:rPr>
              <w:t>EĞİTİM</w:t>
            </w:r>
          </w:p>
          <w:p w:rsidR="00851B25" w:rsidRPr="00114702" w:rsidRDefault="00851B25" w:rsidP="00D1740D">
            <w:pPr>
              <w:ind w:right="1"/>
              <w:jc w:val="right"/>
            </w:pPr>
          </w:p>
        </w:tc>
        <w:tc>
          <w:tcPr>
            <w:tcW w:w="6225" w:type="dxa"/>
            <w:tcBorders>
              <w:top w:val="single" w:sz="4" w:space="0" w:color="auto"/>
              <w:bottom w:val="single" w:sz="4" w:space="0" w:color="auto"/>
            </w:tcBorders>
          </w:tcPr>
          <w:p w:rsidR="00851B25" w:rsidRPr="00114702" w:rsidRDefault="00851B25" w:rsidP="00D1740D">
            <w:pPr>
              <w:ind w:right="1"/>
              <w:jc w:val="both"/>
              <w:rPr>
                <w:b/>
              </w:rPr>
            </w:pPr>
            <w:r w:rsidRPr="00114702">
              <w:t xml:space="preserve">İç denetçilerin mevzuat </w:t>
            </w:r>
            <w:r>
              <w:t>uyarınca</w:t>
            </w:r>
            <w:r w:rsidRPr="00114702">
              <w:t xml:space="preserve"> aldıkları </w:t>
            </w:r>
            <w:r>
              <w:t xml:space="preserve">ve verdikleri </w:t>
            </w:r>
            <w:r w:rsidRPr="00114702">
              <w:t xml:space="preserve">eğitimler </w:t>
            </w:r>
            <w:r>
              <w:t>il</w:t>
            </w:r>
            <w:r w:rsidRPr="00114702">
              <w:t xml:space="preserve">e katıldıkları konferans ve seminerler bu kapsamdadır. </w:t>
            </w:r>
          </w:p>
        </w:tc>
      </w:tr>
      <w:tr w:rsidR="00851B25" w:rsidRPr="00203033" w:rsidTr="00D1740D">
        <w:trPr>
          <w:trHeight w:val="824"/>
        </w:trPr>
        <w:tc>
          <w:tcPr>
            <w:tcW w:w="2835" w:type="dxa"/>
            <w:tcBorders>
              <w:top w:val="single" w:sz="4" w:space="0" w:color="auto"/>
              <w:bottom w:val="single" w:sz="4" w:space="0" w:color="auto"/>
            </w:tcBorders>
            <w:vAlign w:val="center"/>
          </w:tcPr>
          <w:p w:rsidR="00851B25" w:rsidRPr="00114702" w:rsidRDefault="00851B25" w:rsidP="00D1740D">
            <w:pPr>
              <w:spacing w:after="120"/>
              <w:ind w:right="1"/>
              <w:jc w:val="right"/>
              <w:rPr>
                <w:b/>
              </w:rPr>
            </w:pPr>
            <w:r w:rsidRPr="00114702">
              <w:rPr>
                <w:b/>
              </w:rPr>
              <w:t>İZLEME</w:t>
            </w:r>
          </w:p>
          <w:p w:rsidR="00851B25" w:rsidRPr="00114702" w:rsidRDefault="00851B25" w:rsidP="00D1740D">
            <w:pPr>
              <w:ind w:right="1"/>
              <w:jc w:val="right"/>
            </w:pPr>
          </w:p>
        </w:tc>
        <w:tc>
          <w:tcPr>
            <w:tcW w:w="6225" w:type="dxa"/>
            <w:tcBorders>
              <w:top w:val="single" w:sz="4" w:space="0" w:color="auto"/>
              <w:bottom w:val="single" w:sz="4" w:space="0" w:color="auto"/>
            </w:tcBorders>
          </w:tcPr>
          <w:p w:rsidR="00851B25" w:rsidRPr="00114702" w:rsidRDefault="00851B25" w:rsidP="00D1740D">
            <w:pPr>
              <w:ind w:right="1"/>
              <w:jc w:val="both"/>
              <w:rPr>
                <w:b/>
              </w:rPr>
            </w:pPr>
            <w:r w:rsidRPr="00114702">
              <w:t>Denetim faaliyetleri sonucunda ortaya çıkan bulgular ile danışmanlık faaliyetleri sonucunda denetlenen birim ile mutabık kalınarak izlenmesi kararlaştırılan hususlara ilişkin ilerlemelerin değerlendirilmesini kapsar.</w:t>
            </w:r>
          </w:p>
        </w:tc>
      </w:tr>
      <w:tr w:rsidR="00851B25" w:rsidRPr="00203033" w:rsidTr="00D1740D">
        <w:tc>
          <w:tcPr>
            <w:tcW w:w="2835" w:type="dxa"/>
            <w:tcBorders>
              <w:top w:val="single" w:sz="4" w:space="0" w:color="auto"/>
              <w:bottom w:val="single" w:sz="4" w:space="0" w:color="auto"/>
            </w:tcBorders>
            <w:vAlign w:val="center"/>
          </w:tcPr>
          <w:p w:rsidR="00851B25" w:rsidRPr="00114702" w:rsidRDefault="00851B25" w:rsidP="00D1740D">
            <w:pPr>
              <w:spacing w:after="120"/>
              <w:ind w:right="1"/>
              <w:jc w:val="right"/>
              <w:rPr>
                <w:b/>
              </w:rPr>
            </w:pPr>
            <w:r w:rsidRPr="00114702">
              <w:rPr>
                <w:b/>
              </w:rPr>
              <w:t>YÖNETİM FAALİYETLERİ</w:t>
            </w:r>
          </w:p>
          <w:p w:rsidR="00851B25" w:rsidRPr="00114702" w:rsidRDefault="00851B25" w:rsidP="00D1740D">
            <w:pPr>
              <w:ind w:right="1"/>
              <w:jc w:val="right"/>
            </w:pPr>
          </w:p>
        </w:tc>
        <w:tc>
          <w:tcPr>
            <w:tcW w:w="6225" w:type="dxa"/>
            <w:tcBorders>
              <w:top w:val="single" w:sz="4" w:space="0" w:color="auto"/>
              <w:bottom w:val="single" w:sz="4" w:space="0" w:color="auto"/>
            </w:tcBorders>
          </w:tcPr>
          <w:p w:rsidR="00851B25" w:rsidRPr="00114702" w:rsidRDefault="00851B25" w:rsidP="00D1740D">
            <w:pPr>
              <w:ind w:right="1"/>
              <w:jc w:val="both"/>
              <w:rPr>
                <w:b/>
              </w:rPr>
            </w:pPr>
            <w:r w:rsidRPr="00114702">
              <w:t xml:space="preserve">İç denetim planlarının ve programlarının hazırlanması, denetim faaliyetlerinin koordinasyonu, denetim raporlarının incelenmesi, iç değerlendirme çalışmaları, dönemsel raporlama gibi denetimin yönetimi işlemleri ile </w:t>
            </w:r>
            <w:r>
              <w:t>kurum</w:t>
            </w:r>
            <w:r w:rsidRPr="00114702">
              <w:t xml:space="preserve"> iç</w:t>
            </w:r>
            <w:r>
              <w:t>erisin</w:t>
            </w:r>
            <w:r w:rsidRPr="00114702">
              <w:t>deki tüm yazışmaları kapsar.</w:t>
            </w:r>
          </w:p>
        </w:tc>
      </w:tr>
      <w:tr w:rsidR="00851B25" w:rsidRPr="00203033" w:rsidTr="00D1740D">
        <w:trPr>
          <w:trHeight w:val="850"/>
        </w:trPr>
        <w:tc>
          <w:tcPr>
            <w:tcW w:w="2835" w:type="dxa"/>
            <w:tcBorders>
              <w:top w:val="single" w:sz="4" w:space="0" w:color="auto"/>
              <w:bottom w:val="single" w:sz="4" w:space="0" w:color="auto"/>
            </w:tcBorders>
            <w:vAlign w:val="center"/>
          </w:tcPr>
          <w:p w:rsidR="00851B25" w:rsidRPr="009D0E69" w:rsidRDefault="00851B25" w:rsidP="00D1740D">
            <w:pPr>
              <w:spacing w:after="120"/>
              <w:ind w:right="1"/>
              <w:jc w:val="right"/>
              <w:rPr>
                <w:b/>
                <w:sz w:val="20"/>
              </w:rPr>
            </w:pPr>
            <w:r w:rsidRPr="009D0E69">
              <w:rPr>
                <w:b/>
                <w:sz w:val="20"/>
              </w:rPr>
              <w:t>İHTİYAT İÇİN AYRILAN KAYNAK</w:t>
            </w:r>
          </w:p>
        </w:tc>
        <w:tc>
          <w:tcPr>
            <w:tcW w:w="6225" w:type="dxa"/>
            <w:tcBorders>
              <w:top w:val="single" w:sz="4" w:space="0" w:color="auto"/>
              <w:bottom w:val="single" w:sz="4" w:space="0" w:color="auto"/>
            </w:tcBorders>
          </w:tcPr>
          <w:p w:rsidR="00851B25" w:rsidRPr="00114702" w:rsidRDefault="00851B25" w:rsidP="00D1740D">
            <w:pPr>
              <w:jc w:val="both"/>
            </w:pPr>
            <w:r w:rsidRPr="00114702">
              <w:t>Planlama aşamasında öngörülemeyen ve yıl içerisinde ortaya çıkan program dışı denetim ve danışmanlık ihtiyaçları ile diğer faaliyetler için ayrılan denetim kaynağını içerir.</w:t>
            </w:r>
          </w:p>
        </w:tc>
      </w:tr>
    </w:tbl>
    <w:p w:rsidR="00851B25" w:rsidRPr="003565E6" w:rsidRDefault="00851B25" w:rsidP="00851B25">
      <w:pPr>
        <w:pStyle w:val="T2"/>
      </w:pPr>
    </w:p>
    <w:p w:rsidR="00851B25" w:rsidRDefault="00851B25" w:rsidP="00851B25">
      <w:pPr>
        <w:spacing w:after="240"/>
        <w:ind w:right="1"/>
        <w:jc w:val="both"/>
      </w:pPr>
      <w:r>
        <w:t>(2) Denetim ölçeklerine göre (“</w:t>
      </w:r>
      <w:r w:rsidRPr="00E94511">
        <w:rPr>
          <w:i/>
        </w:rPr>
        <w:t>büyük</w:t>
      </w:r>
      <w:r>
        <w:t>” ölçekli, “</w:t>
      </w:r>
      <w:r w:rsidRPr="00E94511">
        <w:rPr>
          <w:i/>
        </w:rPr>
        <w:t>orta</w:t>
      </w:r>
      <w:r>
        <w:t>” ölçekli, “</w:t>
      </w:r>
      <w:r w:rsidRPr="00E94511">
        <w:rPr>
          <w:i/>
        </w:rPr>
        <w:t>küçük</w:t>
      </w:r>
      <w:r>
        <w:t xml:space="preserve">” ölçekli) ortalama denetim </w:t>
      </w:r>
      <w:proofErr w:type="gramStart"/>
      <w:r>
        <w:t>süreleri,</w:t>
      </w:r>
      <w:r w:rsidRPr="00FA7A82">
        <w:t>saat</w:t>
      </w:r>
      <w:proofErr w:type="gramEnd"/>
      <w:r>
        <w:t xml:space="preserve"> bazında belirlenir ve denetim alanları oluşturulurken bu ortalama süreler, kaynak dağılımının dengeli yapılabilmesi amacıyla dikkate alınır. Denetim sürelerine ilişkin gerçekleşme bilgileri incelenerek, belirlenen sürelerin yetersiz kalması ya da artması gibi durumlarla karşılaşılması hallerinde, yeni iç denetim planı hazırlığı sırasında ortalama denetim süreleri revize edilerek gerçekçi hale getirilir ya da denetim alanları içeriğinde </w:t>
      </w:r>
      <w:proofErr w:type="gramStart"/>
      <w:r>
        <w:t>revizyona</w:t>
      </w:r>
      <w:proofErr w:type="gramEnd"/>
      <w:r>
        <w:t xml:space="preserve"> gidilir.</w:t>
      </w:r>
    </w:p>
    <w:p w:rsidR="00851B25" w:rsidRDefault="00851B25" w:rsidP="00851B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jc w:val="both"/>
        <w:rPr>
          <w:rFonts w:eastAsia="Times New Roman" w:cs="Courier New"/>
          <w:color w:val="000000"/>
          <w:szCs w:val="24"/>
        </w:rPr>
      </w:pPr>
      <w:r w:rsidRPr="00134D97">
        <w:t>(3) Denetim alanlarının risk düzeyine göre hangi sıklıkta denetlenmesi gerektiği belirlenir.  Uluslararası genel kabul görmüş iyi uygulamalara göre</w:t>
      </w:r>
      <w:r>
        <w:t>,</w:t>
      </w:r>
      <w:r w:rsidRPr="00134D97">
        <w:t xml:space="preserve"> risk düzeyi arttıkça </w:t>
      </w:r>
      <w:r>
        <w:t xml:space="preserve">o alanda </w:t>
      </w:r>
      <w:r w:rsidRPr="00134D97">
        <w:t xml:space="preserve">daha sık denetim yapılması temel </w:t>
      </w:r>
      <w:proofErr w:type="gramStart"/>
      <w:r w:rsidRPr="00134D97">
        <w:t>esastır.</w:t>
      </w:r>
      <w:r>
        <w:t>İDB’ler</w:t>
      </w:r>
      <w:proofErr w:type="gramEnd"/>
      <w:r>
        <w:t xml:space="preserve"> de kendi yaklaşımlarına uygun olarak denetim sıklıklarını ay bazında belirlemelidir </w:t>
      </w:r>
      <w:r w:rsidRPr="000A1280">
        <w:t>(</w:t>
      </w:r>
      <w:r w:rsidRPr="00520920">
        <w:t>“Yüksek” riskli alanlar 12 ayda bir, “Orta” riskli alanlar 24 ayda bir denetlenecektir gibi</w:t>
      </w:r>
      <w:r w:rsidRPr="000A1280">
        <w:t>)</w:t>
      </w:r>
      <w:r w:rsidRPr="00984243">
        <w:t>.</w:t>
      </w:r>
      <w:r w:rsidRPr="001C2573">
        <w:t xml:space="preserve">Ancak, Yönetmeliğin 39/2 maddesi gereğince, </w:t>
      </w:r>
      <w:r w:rsidRPr="001C2573">
        <w:rPr>
          <w:rFonts w:eastAsia="Times New Roman" w:cs="Courier New"/>
          <w:color w:val="000000"/>
          <w:szCs w:val="24"/>
        </w:rPr>
        <w:t>orta ve yüksek riskli alanların denetim sıklığı 36 aydan fazla belirlenemeyecektir.</w:t>
      </w:r>
    </w:p>
    <w:p w:rsidR="00851B25" w:rsidRDefault="00851B25" w:rsidP="00851B25">
      <w:pPr>
        <w:ind w:right="1"/>
        <w:jc w:val="both"/>
      </w:pPr>
      <w:r w:rsidRPr="00BF1EB5">
        <w:t>Denetim stratejisine karar verildikten sonra</w:t>
      </w:r>
      <w:r>
        <w:t>,</w:t>
      </w:r>
      <w:r w:rsidRPr="00BF1EB5">
        <w:t xml:space="preserve"> bu strateji doğrultusunda üç yıl içerisinde denetlenmesi gereken denetim alanları</w:t>
      </w:r>
      <w:r>
        <w:t xml:space="preserve"> belirlenir ve karar verilen denetim sıklığına uygun ve düzenli olarak güncellenen risk düzeylerine göre, denetim alanlarının yıllara dağıtımı yapılır. Bu dağıtımda, yıllar </w:t>
      </w:r>
      <w:r>
        <w:lastRenderedPageBreak/>
        <w:t>arasındaki kaynak ihtiyacının da dengeli belirlenmesine dikkat edilir</w:t>
      </w:r>
      <w:r w:rsidRPr="001F2545">
        <w:rPr>
          <w:b/>
        </w:rPr>
        <w:t>(Örnek-</w:t>
      </w:r>
      <w:r>
        <w:rPr>
          <w:b/>
        </w:rPr>
        <w:t>3</w:t>
      </w:r>
      <w:r w:rsidRPr="001F2545">
        <w:rPr>
          <w:b/>
        </w:rPr>
        <w:t xml:space="preserve">: </w:t>
      </w:r>
      <w:r>
        <w:rPr>
          <w:b/>
        </w:rPr>
        <w:t xml:space="preserve">İç </w:t>
      </w:r>
      <w:r w:rsidRPr="001F2545">
        <w:rPr>
          <w:b/>
        </w:rPr>
        <w:t>Denetim Planının Güncellenmesi</w:t>
      </w:r>
      <w:r>
        <w:rPr>
          <w:b/>
        </w:rPr>
        <w:t>).</w:t>
      </w:r>
    </w:p>
    <w:p w:rsidR="00851B25" w:rsidRPr="00451F99" w:rsidRDefault="00851B25" w:rsidP="00851B25">
      <w:pPr>
        <w:tabs>
          <w:tab w:val="left" w:pos="4253"/>
        </w:tabs>
        <w:ind w:right="1"/>
        <w:jc w:val="both"/>
      </w:pPr>
      <w:r>
        <w:t xml:space="preserve">Düşük risk düzeyine sahip en az bir denetim alanının iç denetim planına dâhil edilmesi, makro risk değerlendirmesinin ne derece isabetli yapılmış olduğunun anlaşılması bakımından faydalı olacaktır. </w:t>
      </w:r>
    </w:p>
    <w:p w:rsidR="00851B25" w:rsidRDefault="00851B25" w:rsidP="00851B25">
      <w:pPr>
        <w:ind w:right="1"/>
        <w:jc w:val="both"/>
      </w:pPr>
      <w:r w:rsidRPr="00521894">
        <w:t>Denetim alanlarında yer alan faaliyet</w:t>
      </w:r>
      <w:r>
        <w:t>lere</w:t>
      </w:r>
      <w:r w:rsidRPr="00521894">
        <w:t>/süreçler</w:t>
      </w:r>
      <w:r>
        <w:t xml:space="preserve">e </w:t>
      </w:r>
      <w:proofErr w:type="gramStart"/>
      <w:r>
        <w:t>de,iç</w:t>
      </w:r>
      <w:proofErr w:type="gramEnd"/>
      <w:r>
        <w:t xml:space="preserve"> </w:t>
      </w:r>
      <w:r w:rsidRPr="00521894">
        <w:t xml:space="preserve">denetim planlarında </w:t>
      </w:r>
      <w:r>
        <w:t>yer verilir</w:t>
      </w:r>
      <w:r w:rsidRPr="00521894">
        <w:t>. Danışmanlık, eğitim, izleme gibi diğer faaliyetler için denetim stratejisiyle tahsis edilmesi öngörülen toplam kaynak miktarları</w:t>
      </w:r>
      <w:r>
        <w:t xml:space="preserve"> ise,</w:t>
      </w:r>
      <w:r w:rsidRPr="00521894">
        <w:t xml:space="preserve"> her bir başlık bazında toplu</w:t>
      </w:r>
      <w:r>
        <w:t xml:space="preserve"> veyüzde (%) </w:t>
      </w:r>
      <w:r w:rsidRPr="00521894">
        <w:t xml:space="preserve">olarak gösterilir.  </w:t>
      </w:r>
    </w:p>
    <w:p w:rsidR="00851B25" w:rsidRDefault="00851B25" w:rsidP="00851B25">
      <w:pPr>
        <w:ind w:right="1"/>
        <w:jc w:val="both"/>
      </w:pPr>
      <w:r>
        <w:t xml:space="preserve">İç denetim planı hazırlık çalışmalarının son aşaması, belirlenen denetim stratejisini gerçekleştirmek için ihtiyaç duyulan iç denetçi kaynağının hesaplanmasıdır. Planın uygulanabilmesi için ihtiyaç duyulan insan kaynağı ve kaynak sınırlamasının </w:t>
      </w:r>
      <w:proofErr w:type="gramStart"/>
      <w:r>
        <w:t>etkileri,İDB</w:t>
      </w:r>
      <w:proofErr w:type="gramEnd"/>
      <w:r>
        <w:t xml:space="preserve"> Başkanı tarafından üst yöneticiye raporlanır. Yapılan analiz sonucunda idareye tahsis edilen iç denetçi kadrosunun yetersiz olduğunun ortaya çıkması halinde, durum İDKK’ya bildirilir.</w:t>
      </w:r>
    </w:p>
    <w:p w:rsidR="00851B25" w:rsidRPr="006256A7" w:rsidRDefault="00851B25" w:rsidP="00851B25">
      <w:pPr>
        <w:pStyle w:val="Balk2"/>
        <w:rPr>
          <w:rFonts w:asciiTheme="minorHAnsi" w:hAnsiTheme="minorHAnsi"/>
          <w:bCs/>
        </w:rPr>
      </w:pPr>
      <w:bookmarkStart w:id="85" w:name="_Toc362098038"/>
      <w:bookmarkStart w:id="86" w:name="_Toc368635551"/>
      <w:r w:rsidRPr="006256A7">
        <w:rPr>
          <w:rFonts w:asciiTheme="minorHAnsi" w:hAnsiTheme="minorHAnsi"/>
        </w:rPr>
        <w:t>4.5. İÇ DENETİM PROGRAMININ HAZIRLANMAS</w:t>
      </w:r>
      <w:bookmarkEnd w:id="85"/>
      <w:r>
        <w:rPr>
          <w:rFonts w:asciiTheme="minorHAnsi" w:hAnsiTheme="minorHAnsi"/>
        </w:rPr>
        <w:t>I</w:t>
      </w:r>
      <w:bookmarkEnd w:id="86"/>
    </w:p>
    <w:p w:rsidR="00851B25" w:rsidRDefault="00851B25" w:rsidP="00851B25">
      <w:pPr>
        <w:jc w:val="both"/>
      </w:pPr>
      <w:r>
        <w:t>İç denetim programı, İDB’nin,</w:t>
      </w:r>
      <w:r w:rsidRPr="00DC2B31">
        <w:rPr>
          <w:i/>
        </w:rPr>
        <w:t>1 Ocak-31 Aralık arası zaman diliminde olmak kaydıyla</w:t>
      </w:r>
      <w:r>
        <w:t xml:space="preserve">, bir yıllık dönemde gerçekleştirmeyi planladığı denetimler ile programın hazırlandığı tarih itibariyle yaklaşık tarihleri öngörülebilen danışmanlık, eğitim, idari işler ve izleme faaliyetlerinin belirlendiği bir belgedir. İhtiyaç duyulması halinde,1 Ocak-31 Aralık dönemi arasında en fazla iki ayrı denetim programı uygulanabilir. </w:t>
      </w:r>
    </w:p>
    <w:p w:rsidR="00851B25" w:rsidRPr="00252B9C" w:rsidRDefault="00851B25" w:rsidP="00851B25">
      <w:pPr>
        <w:spacing w:line="240" w:lineRule="auto"/>
        <w:ind w:right="1"/>
        <w:jc w:val="both"/>
        <w:rPr>
          <w:u w:val="single"/>
        </w:rPr>
      </w:pPr>
      <w:r w:rsidRPr="00252B9C">
        <w:rPr>
          <w:u w:val="single"/>
        </w:rPr>
        <w:t>İç denetim programı</w:t>
      </w:r>
      <w:r>
        <w:rPr>
          <w:u w:val="single"/>
        </w:rPr>
        <w:t xml:space="preserve"> hazırlanırken</w:t>
      </w:r>
      <w:r w:rsidRPr="00252B9C">
        <w:rPr>
          <w:u w:val="single"/>
        </w:rPr>
        <w:t xml:space="preserve"> aşağıdaki adımlar</w:t>
      </w:r>
      <w:r>
        <w:rPr>
          <w:u w:val="single"/>
        </w:rPr>
        <w:t xml:space="preserve"> izlenir</w:t>
      </w:r>
      <w:r w:rsidRPr="00252B9C">
        <w:rPr>
          <w:u w:val="single"/>
        </w:rPr>
        <w:t xml:space="preserve">: </w:t>
      </w:r>
    </w:p>
    <w:p w:rsidR="00851B25" w:rsidRDefault="00851B25" w:rsidP="00851B25">
      <w:pPr>
        <w:spacing w:after="0"/>
        <w:jc w:val="both"/>
      </w:pPr>
      <w:r>
        <w:t>(1) İç denetim planının birinci yılında yer alan denetimler, İDB’nin mevcut iç denetçi kaynağıölçüsünde en yüksek risk düzeyinden başlamak üzere iç denetim programına alınır.</w:t>
      </w:r>
    </w:p>
    <w:p w:rsidR="00851B25" w:rsidRDefault="00851B25" w:rsidP="00851B25">
      <w:pPr>
        <w:spacing w:after="0" w:line="240" w:lineRule="auto"/>
        <w:jc w:val="both"/>
      </w:pPr>
    </w:p>
    <w:tbl>
      <w:tblPr>
        <w:tblW w:w="8789" w:type="dxa"/>
        <w:jc w:val="center"/>
        <w:tblLook w:val="04A0"/>
      </w:tblPr>
      <w:tblGrid>
        <w:gridCol w:w="2016"/>
        <w:gridCol w:w="6773"/>
      </w:tblGrid>
      <w:tr w:rsidR="00851B25" w:rsidTr="00D1740D">
        <w:trPr>
          <w:trHeight w:val="310"/>
          <w:jc w:val="center"/>
        </w:trPr>
        <w:tc>
          <w:tcPr>
            <w:tcW w:w="2016" w:type="dxa"/>
            <w:tcBorders>
              <w:bottom w:val="single" w:sz="18" w:space="0" w:color="C00000"/>
            </w:tcBorders>
            <w:shd w:val="clear" w:color="auto" w:fill="A6A6A6" w:themeFill="background1" w:themeFillShade="A6"/>
            <w:vAlign w:val="center"/>
          </w:tcPr>
          <w:p w:rsidR="00851B25" w:rsidRPr="004E1321" w:rsidRDefault="00851B25" w:rsidP="00D1740D">
            <w:pPr>
              <w:spacing w:after="0"/>
              <w:jc w:val="both"/>
              <w:rPr>
                <w:rFonts w:ascii="Cambria" w:hAnsi="Cambria"/>
                <w:b/>
                <w:color w:val="FFFFFF" w:themeColor="background1"/>
              </w:rPr>
            </w:pPr>
            <w:r w:rsidRPr="004E1321">
              <w:rPr>
                <w:rFonts w:ascii="Cambria" w:hAnsi="Cambria"/>
                <w:b/>
                <w:color w:val="FFFFFF" w:themeColor="background1"/>
              </w:rPr>
              <w:t>ÖRNEK</w:t>
            </w:r>
          </w:p>
        </w:tc>
        <w:tc>
          <w:tcPr>
            <w:tcW w:w="6773" w:type="dxa"/>
            <w:tcBorders>
              <w:bottom w:val="single" w:sz="18" w:space="0" w:color="C00000"/>
            </w:tcBorders>
            <w:shd w:val="clear" w:color="auto" w:fill="auto"/>
            <w:vAlign w:val="center"/>
          </w:tcPr>
          <w:p w:rsidR="00851B25" w:rsidRPr="00415432" w:rsidRDefault="00851B25" w:rsidP="00D1740D">
            <w:pPr>
              <w:ind w:right="1"/>
              <w:jc w:val="both"/>
            </w:pPr>
          </w:p>
        </w:tc>
      </w:tr>
      <w:tr w:rsidR="00851B25" w:rsidTr="00D1740D">
        <w:trPr>
          <w:trHeight w:val="843"/>
          <w:jc w:val="center"/>
        </w:trPr>
        <w:tc>
          <w:tcPr>
            <w:tcW w:w="8789" w:type="dxa"/>
            <w:gridSpan w:val="2"/>
            <w:tcBorders>
              <w:top w:val="single" w:sz="18" w:space="0" w:color="C00000"/>
              <w:bottom w:val="single" w:sz="18" w:space="0" w:color="C00000"/>
            </w:tcBorders>
          </w:tcPr>
          <w:p w:rsidR="00851B25" w:rsidRPr="00252B9C" w:rsidRDefault="00851B25" w:rsidP="00D1740D">
            <w:pPr>
              <w:ind w:right="1"/>
              <w:jc w:val="both"/>
              <w:rPr>
                <w:highlight w:val="yellow"/>
              </w:rPr>
            </w:pPr>
            <w:r w:rsidRPr="00252B9C">
              <w:t xml:space="preserve">İç denetim planının ilk yılında 20 denetim alanı bulunuyor ve İDB’nin mevcut </w:t>
            </w:r>
            <w:r>
              <w:t xml:space="preserve">iç </w:t>
            </w:r>
            <w:r w:rsidRPr="00252B9C">
              <w:t xml:space="preserve">denetçi kaynağı </w:t>
            </w:r>
            <w:r>
              <w:t xml:space="preserve">bu alanlardan </w:t>
            </w:r>
            <w:r w:rsidRPr="00252B9C">
              <w:t>yalnızca ilk beşini denetlemeye yetiyorsa, iç denetim programına en yüksek risk puanına sahip bu beş denetim alanı alınır.</w:t>
            </w:r>
          </w:p>
        </w:tc>
      </w:tr>
    </w:tbl>
    <w:p w:rsidR="00851B25" w:rsidRDefault="00851B25" w:rsidP="00851B25">
      <w:pPr>
        <w:spacing w:after="60" w:line="240" w:lineRule="auto"/>
        <w:jc w:val="both"/>
      </w:pPr>
    </w:p>
    <w:p w:rsidR="00851B25" w:rsidRDefault="00851B25" w:rsidP="00851B25">
      <w:pPr>
        <w:jc w:val="both"/>
      </w:pPr>
      <w:r>
        <w:t>(2) Denetim alanının, iç denetim programına alınma gerekçesi</w:t>
      </w:r>
      <w:r>
        <w:rPr>
          <w:rStyle w:val="DipnotBavurusu"/>
        </w:rPr>
        <w:footnoteReference w:id="14"/>
      </w:r>
      <w:r>
        <w:t xml:space="preserve"> göz önünde bulundurularak, denetimin türü bu aşamada belirlenir. Denetim türünün belirlenmesinde, denetim alanının iç denetim programına alınma gerekçesiyle birlikte; (a) üst yöneticinin beklentisi, (b) denetim görevi sonuçlarının anlamlı olması ve (c) yürürlükteki Kamu İç Denetim Strateji Belgesindeki konuya ilişkin ilkelerin de göz önünde bulundurulması gerekmektedir.</w:t>
      </w:r>
    </w:p>
    <w:p w:rsidR="00851B25" w:rsidRDefault="00851B25" w:rsidP="00851B25">
      <w:pPr>
        <w:jc w:val="both"/>
      </w:pPr>
      <w:r>
        <w:t xml:space="preserve">Denetim alanına ilişkin ön çalışma sonuçlarının gerektirmesi durumunda, üst yöneticiden iç denetim programı revizyonuna yönelik alınacak bir onayla, iç denetim programıyla belirlenmişdenetim </w:t>
      </w:r>
      <w:r>
        <w:lastRenderedPageBreak/>
        <w:t xml:space="preserve">türünde değişiklik </w:t>
      </w:r>
      <w:proofErr w:type="gramStart"/>
      <w:r>
        <w:t>yapılabilir.Ancak</w:t>
      </w:r>
      <w:proofErr w:type="gramEnd"/>
      <w:r>
        <w:t xml:space="preserve"> bu durumun istisnai hallerde söz konusu olabileceği ve denetim türünün, iç denetim programının hazırlanması aşamasında belirlenmesininesas olduğu unutulmamalıdır.</w:t>
      </w:r>
    </w:p>
    <w:p w:rsidR="00851B25" w:rsidRPr="006169F3" w:rsidRDefault="00851B25" w:rsidP="00851B25">
      <w:pPr>
        <w:jc w:val="both"/>
      </w:pPr>
      <w:r>
        <w:t xml:space="preserve">(3) İDB </w:t>
      </w:r>
      <w:proofErr w:type="gramStart"/>
      <w:r>
        <w:t>Başkanı;iç</w:t>
      </w:r>
      <w:proofErr w:type="gramEnd"/>
      <w:r>
        <w:t xml:space="preserve"> denetim programında yer alacak denetim ve danışmanlık görevlerini, denetim ve danışmanlık görevlerini yürütecek iç denetçileri ve bunların görevlerini (iç denetçi, DGS veİDB Başkanı gibi), her bir iç denetçi için tahsis edilecek çalışma sürelerini </w:t>
      </w:r>
      <w:r w:rsidRPr="00FA7A82">
        <w:t>(saat bazında)</w:t>
      </w:r>
      <w:r>
        <w:t xml:space="preserve"> belirler.İç denetim programında yer alacak denetim ve danışmanlık görevlerine iç denetçi ve DGS atamasında, Kamu İç Denetim Genel Tebliğinin 15 inci maddesi hükmü esas alınır.</w:t>
      </w:r>
    </w:p>
    <w:p w:rsidR="00851B25" w:rsidRPr="006169F3" w:rsidRDefault="00851B25" w:rsidP="00851B25">
      <w:pPr>
        <w:spacing w:line="240" w:lineRule="auto"/>
        <w:ind w:right="1"/>
        <w:jc w:val="both"/>
        <w:rPr>
          <w:u w:val="single"/>
        </w:rPr>
      </w:pPr>
      <w:r w:rsidRPr="006169F3">
        <w:rPr>
          <w:u w:val="single"/>
        </w:rPr>
        <w:t>Bu aşamada aşağıdaki hususlara dikkat edilir:</w:t>
      </w:r>
    </w:p>
    <w:p w:rsidR="00851B25" w:rsidRPr="006169F3" w:rsidRDefault="00851B25" w:rsidP="00851B25">
      <w:pPr>
        <w:pStyle w:val="T2"/>
      </w:pPr>
      <w:r w:rsidRPr="006169F3">
        <w:t xml:space="preserve">Bir iç denetçinin çalışabileceği toplam denetim saatinden, yasal izinler, planlanmış eğitim faaliyetleri gibi süreler düşülmelidir. </w:t>
      </w:r>
    </w:p>
    <w:p w:rsidR="00851B25" w:rsidRPr="006169F3" w:rsidRDefault="00851B25" w:rsidP="00851B25">
      <w:pPr>
        <w:pStyle w:val="T2"/>
      </w:pPr>
      <w:r w:rsidRPr="006169F3">
        <w:t xml:space="preserve">Bir denetim için tahsis edilen saat bazındaki toplam denetim süresi, denetim stratejisi ile belirlenen ortalama denetim sürelerinin çok üstünde ya da altında olmamalıdır. </w:t>
      </w:r>
    </w:p>
    <w:p w:rsidR="00851B25" w:rsidRPr="006169F3" w:rsidRDefault="00851B25" w:rsidP="00851B25">
      <w:pPr>
        <w:pStyle w:val="T2"/>
      </w:pPr>
      <w:r w:rsidRPr="006169F3">
        <w:t>Mümkün olduğu kadar iç denetçilerin tecrübeli oldukları alanlarda görevlendirilmeleri sağlanmalıdır.Ancak bu durumun tarafsızlıklarını zedeleyip zedelemediği hususu İDB Başkanı tarafından dikkatle izlenmelidir. Bir iç denetçiye üst üste üç yıl aynı birimde görev verilmemelidir.</w:t>
      </w:r>
    </w:p>
    <w:p w:rsidR="00851B25" w:rsidRPr="006169F3" w:rsidRDefault="00851B25" w:rsidP="00851B25">
      <w:pPr>
        <w:pStyle w:val="T2"/>
      </w:pPr>
      <w:r w:rsidRPr="006169F3">
        <w:t>İç denetim programında yer alan her bir denetim alanına, “</w:t>
      </w:r>
      <w:r w:rsidRPr="006169F3">
        <w:rPr>
          <w:i/>
        </w:rPr>
        <w:t>denetlenen birim</w:t>
      </w:r>
      <w:r w:rsidRPr="006169F3">
        <w:t>” olarak, denetim kapsamındaki faaliyetlerden/süreçlerden sorumlu en üst düzey birim yazılmalıdır. Denetim testlerinin yürütüleceği alt birimler ya da taşra birimleri, ön çalışma sonucunda risk esaslı olarak belirlenmeli ve denetime tabi tutulmalıdır.</w:t>
      </w:r>
    </w:p>
    <w:p w:rsidR="00851B25" w:rsidRDefault="00851B25" w:rsidP="00851B25">
      <w:pPr>
        <w:pStyle w:val="Balk2"/>
      </w:pPr>
      <w:bookmarkStart w:id="87" w:name="_Toc368635552"/>
      <w:r w:rsidRPr="006256A7">
        <w:rPr>
          <w:rFonts w:asciiTheme="minorHAnsi" w:hAnsiTheme="minorHAnsi"/>
        </w:rPr>
        <w:t>4.</w:t>
      </w:r>
      <w:r>
        <w:rPr>
          <w:rFonts w:asciiTheme="minorHAnsi" w:hAnsiTheme="minorHAnsi"/>
        </w:rPr>
        <w:t>6</w:t>
      </w:r>
      <w:r w:rsidRPr="006256A7">
        <w:rPr>
          <w:rFonts w:asciiTheme="minorHAnsi" w:hAnsiTheme="minorHAnsi"/>
        </w:rPr>
        <w:t>. İÇ DENETİM PLAN</w:t>
      </w:r>
      <w:r>
        <w:rPr>
          <w:rFonts w:asciiTheme="minorHAnsi" w:hAnsiTheme="minorHAnsi"/>
        </w:rPr>
        <w:t xml:space="preserve"> VE PROGRAMININ ONAYLANMASI</w:t>
      </w:r>
      <w:bookmarkEnd w:id="87"/>
    </w:p>
    <w:p w:rsidR="00851B25" w:rsidRDefault="00851B25" w:rsidP="00851B25">
      <w:pPr>
        <w:spacing w:before="240" w:after="120"/>
        <w:ind w:right="-2"/>
        <w:jc w:val="both"/>
      </w:pPr>
      <w:r>
        <w:t>İç denetim stratejisine uygun şekilde hazırlanan iç d</w:t>
      </w:r>
      <w:r w:rsidRPr="00322035">
        <w:t xml:space="preserve">enetim </w:t>
      </w:r>
      <w:r>
        <w:t>p</w:t>
      </w:r>
      <w:r w:rsidRPr="00322035">
        <w:t>lanı</w:t>
      </w:r>
      <w:r>
        <w:t xml:space="preserve"> ve iç d</w:t>
      </w:r>
      <w:r w:rsidRPr="00322035">
        <w:t xml:space="preserve">enetim </w:t>
      </w:r>
      <w:r>
        <w:t>p</w:t>
      </w:r>
      <w:r w:rsidRPr="00322035">
        <w:t>rogramı</w:t>
      </w:r>
      <w:r>
        <w:t xml:space="preserve">, en geç Aralık ayı başında üst yöneticiye yazılı olarak sunulur ve Aralık ayı sonuna kadar üst yönetici tarafından onaylanır. İç denetim plan ve programı, üst yönetici tarafından Aralık ayı sonunda onaylanmaması </w:t>
      </w:r>
      <w:proofErr w:type="gramStart"/>
      <w:r>
        <w:t>halinde,iç</w:t>
      </w:r>
      <w:proofErr w:type="gramEnd"/>
      <w:r>
        <w:t xml:space="preserve"> denetim planı ve iç denetim programı İDB Başkanı tarafından 1 Ocak tarihinde yürürlüğe konulur. </w:t>
      </w:r>
    </w:p>
    <w:p w:rsidR="00851B25" w:rsidRDefault="00851B25" w:rsidP="00851B25">
      <w:pPr>
        <w:spacing w:before="120" w:after="120"/>
        <w:jc w:val="both"/>
      </w:pPr>
      <w:r>
        <w:t>İç denetim plan ve programının zamanında onaylanmasını sağlamak amacıyla en geç Eylül ayı itibariyle hazırlık çalışmalarının başlatılması uygun olacaktır. İç denetim plan ve programının hazırlanması sürecinde, üst yöneticiyle doğrudan ve güçlü bir iletişim sağlanmalı ve bu süreç yalnızca rutin bir onay süreci olarak görülmemelidir.</w:t>
      </w:r>
    </w:p>
    <w:p w:rsidR="00851B25" w:rsidRPr="00D1740D" w:rsidRDefault="00851B25" w:rsidP="00D1740D">
      <w:pPr>
        <w:ind w:right="1"/>
        <w:jc w:val="both"/>
        <w:rPr>
          <w:rFonts w:eastAsia="Times New Roman" w:cstheme="minorHAnsi"/>
          <w:szCs w:val="24"/>
        </w:rPr>
      </w:pPr>
      <w:r>
        <w:rPr>
          <w:rFonts w:eastAsia="Times New Roman" w:cstheme="minorHAnsi"/>
          <w:szCs w:val="24"/>
        </w:rPr>
        <w:t xml:space="preserve">Yürürlüğe konulan iç denetim plan ve </w:t>
      </w:r>
      <w:proofErr w:type="gramStart"/>
      <w:r>
        <w:rPr>
          <w:rFonts w:eastAsia="Times New Roman" w:cstheme="minorHAnsi"/>
          <w:szCs w:val="24"/>
        </w:rPr>
        <w:t>programı,onay</w:t>
      </w:r>
      <w:proofErr w:type="gramEnd"/>
      <w:r>
        <w:rPr>
          <w:rFonts w:eastAsia="Times New Roman" w:cstheme="minorHAnsi"/>
          <w:szCs w:val="24"/>
        </w:rPr>
        <w:t xml:space="preserve"> tarihinden sonraki bir hafta içerisinde iç denetçilerle paylaşılır. </w:t>
      </w:r>
      <w:r w:rsidRPr="00665EA7">
        <w:rPr>
          <w:rFonts w:eastAsia="Times New Roman" w:cstheme="minorHAnsi"/>
          <w:szCs w:val="24"/>
        </w:rPr>
        <w:t xml:space="preserve">İç denetim programında yer alan denetimler </w:t>
      </w:r>
      <w:proofErr w:type="gramStart"/>
      <w:r w:rsidRPr="00665EA7">
        <w:rPr>
          <w:rFonts w:eastAsia="Times New Roman" w:cstheme="minorHAnsi"/>
          <w:szCs w:val="24"/>
        </w:rPr>
        <w:t>de,</w:t>
      </w:r>
      <w:r>
        <w:rPr>
          <w:rFonts w:eastAsia="Times New Roman" w:cstheme="minorHAnsi"/>
          <w:szCs w:val="24"/>
        </w:rPr>
        <w:t>en</w:t>
      </w:r>
      <w:proofErr w:type="gramEnd"/>
      <w:r>
        <w:rPr>
          <w:rFonts w:eastAsia="Times New Roman" w:cstheme="minorHAnsi"/>
          <w:szCs w:val="24"/>
        </w:rPr>
        <w:t xml:space="preserve"> geç </w:t>
      </w:r>
      <w:r w:rsidRPr="00665EA7">
        <w:rPr>
          <w:rFonts w:eastAsia="Times New Roman" w:cstheme="minorHAnsi"/>
          <w:szCs w:val="24"/>
        </w:rPr>
        <w:t>onay tarihinden sonraki</w:t>
      </w:r>
      <w:r>
        <w:rPr>
          <w:rFonts w:eastAsia="Times New Roman" w:cstheme="minorHAnsi"/>
          <w:szCs w:val="24"/>
        </w:rPr>
        <w:t>30gün</w:t>
      </w:r>
      <w:r w:rsidRPr="00665EA7">
        <w:rPr>
          <w:rFonts w:eastAsia="Times New Roman" w:cstheme="minorHAnsi"/>
          <w:szCs w:val="24"/>
        </w:rPr>
        <w:t xml:space="preserve"> içerisinde İDB Başkanı tarafından ilgili denetlenen birimlere bilgi için gönderilir.</w:t>
      </w:r>
      <w:r>
        <w:rPr>
          <w:rFonts w:eastAsia="Times New Roman" w:cstheme="minorHAnsi"/>
          <w:szCs w:val="24"/>
        </w:rPr>
        <w:t>Ancak</w:t>
      </w:r>
      <w:r w:rsidRPr="00665EA7">
        <w:rPr>
          <w:rFonts w:eastAsia="Times New Roman" w:cstheme="minorHAnsi"/>
          <w:szCs w:val="24"/>
        </w:rPr>
        <w:t xml:space="preserve"> iç denetim programı eki çizelgenin, denetlenen birimlere bir bütün halinde gönderilmesi uygun olmayabilir.</w:t>
      </w:r>
      <w:r w:rsidRPr="00ED79BA">
        <w:rPr>
          <w:rFonts w:eastAsia="Times New Roman" w:cstheme="minorHAnsi"/>
          <w:szCs w:val="24"/>
        </w:rPr>
        <w:t>İç denetim plan ve programı kapsam ve şablonun</w:t>
      </w:r>
      <w:r>
        <w:rPr>
          <w:rFonts w:eastAsia="Times New Roman" w:cstheme="minorHAnsi"/>
          <w:szCs w:val="24"/>
        </w:rPr>
        <w:t>a ekte yer verilmiştir</w:t>
      </w:r>
      <w:r w:rsidRPr="00954D32">
        <w:rPr>
          <w:rFonts w:eastAsia="Times New Roman" w:cstheme="minorHAnsi"/>
          <w:b/>
          <w:szCs w:val="24"/>
        </w:rPr>
        <w:t>(EK-8: İç Denetim Plan ve Programı)</w:t>
      </w:r>
      <w:r>
        <w:rPr>
          <w:rFonts w:eastAsia="Times New Roman" w:cstheme="minorHAnsi"/>
          <w:szCs w:val="24"/>
        </w:rPr>
        <w:t>.</w:t>
      </w:r>
      <w:bookmarkStart w:id="88" w:name="_Toc362098039"/>
    </w:p>
    <w:p w:rsidR="00851B25" w:rsidRDefault="00851B25" w:rsidP="00851B25">
      <w:pPr>
        <w:pStyle w:val="Balk1"/>
        <w:rPr>
          <w:sz w:val="36"/>
          <w:szCs w:val="36"/>
        </w:rPr>
      </w:pPr>
      <w:bookmarkStart w:id="89" w:name="_Toc368635553"/>
      <w:r w:rsidRPr="00E37CC5">
        <w:rPr>
          <w:sz w:val="36"/>
          <w:szCs w:val="36"/>
        </w:rPr>
        <w:lastRenderedPageBreak/>
        <w:t xml:space="preserve">5. GÜVENCE/DENETİM </w:t>
      </w:r>
      <w:bookmarkEnd w:id="88"/>
      <w:r w:rsidRPr="00E37CC5">
        <w:rPr>
          <w:sz w:val="36"/>
          <w:szCs w:val="36"/>
        </w:rPr>
        <w:t>FAALİYETLERİ</w:t>
      </w:r>
      <w:bookmarkEnd w:id="89"/>
    </w:p>
    <w:p w:rsidR="00851B25" w:rsidRPr="007213C7" w:rsidRDefault="00851B25" w:rsidP="00851B25">
      <w:pPr>
        <w:spacing w:before="360"/>
        <w:jc w:val="both"/>
        <w:rPr>
          <w:rFonts w:cs="Times New Roman"/>
          <w:szCs w:val="24"/>
        </w:rPr>
      </w:pPr>
      <w:bookmarkStart w:id="90" w:name="_Toc362098040"/>
      <w:r w:rsidRPr="007213C7">
        <w:rPr>
          <w:rFonts w:cs="Times New Roman"/>
          <w:szCs w:val="24"/>
        </w:rPr>
        <w:t>Güvence faaliyetlerinin temel amacı</w:t>
      </w:r>
      <w:r>
        <w:rPr>
          <w:rFonts w:cs="Times New Roman"/>
          <w:szCs w:val="24"/>
        </w:rPr>
        <w:t>,</w:t>
      </w:r>
      <w:r w:rsidRPr="007213C7">
        <w:rPr>
          <w:rFonts w:cs="Times New Roman"/>
          <w:szCs w:val="24"/>
        </w:rPr>
        <w:t xml:space="preserve"> denetim kapsamına giren konuların iç denetim </w:t>
      </w:r>
      <w:proofErr w:type="gramStart"/>
      <w:r w:rsidRPr="007213C7">
        <w:rPr>
          <w:rFonts w:cs="Times New Roman"/>
          <w:szCs w:val="24"/>
        </w:rPr>
        <w:t>metodolojisi</w:t>
      </w:r>
      <w:proofErr w:type="gramEnd"/>
      <w:r w:rsidRPr="007213C7">
        <w:rPr>
          <w:rFonts w:cs="Times New Roman"/>
          <w:szCs w:val="24"/>
        </w:rPr>
        <w:t xml:space="preserve"> çerçevesinde değerlendirilmesi ve bu değerlendirme sonuçlarını</w:t>
      </w:r>
      <w:r>
        <w:rPr>
          <w:rFonts w:cs="Times New Roman"/>
          <w:szCs w:val="24"/>
        </w:rPr>
        <w:t xml:space="preserve">nüst yönetici ve birim yöneticilerine </w:t>
      </w:r>
      <w:r w:rsidRPr="007213C7">
        <w:rPr>
          <w:rFonts w:cs="Times New Roman"/>
          <w:szCs w:val="24"/>
        </w:rPr>
        <w:t xml:space="preserve">sunulmasıdır. </w:t>
      </w:r>
      <w:r w:rsidRPr="007213C7">
        <w:rPr>
          <w:rFonts w:cs="Times New Roman"/>
          <w:iCs/>
          <w:szCs w:val="24"/>
        </w:rPr>
        <w:t>Güvence</w:t>
      </w:r>
      <w:r>
        <w:rPr>
          <w:rFonts w:cs="Times New Roman"/>
          <w:szCs w:val="24"/>
        </w:rPr>
        <w:t>faaliyetleri,</w:t>
      </w:r>
      <w:r w:rsidRPr="007213C7">
        <w:rPr>
          <w:rFonts w:cs="Times New Roman"/>
          <w:szCs w:val="24"/>
        </w:rPr>
        <w:t xml:space="preserve"> iç denetçinin, bir faaliyet, süreç</w:t>
      </w:r>
      <w:r>
        <w:rPr>
          <w:rFonts w:cs="Times New Roman"/>
          <w:szCs w:val="24"/>
        </w:rPr>
        <w:t xml:space="preserve"> veya proje</w:t>
      </w:r>
      <w:r w:rsidRPr="007213C7">
        <w:rPr>
          <w:rFonts w:cs="Times New Roman"/>
          <w:szCs w:val="24"/>
        </w:rPr>
        <w:t xml:space="preserve"> hakkında bağımsız görüş veya kanaat sunabilmek için, eldeki </w:t>
      </w:r>
      <w:r>
        <w:rPr>
          <w:rFonts w:cs="Times New Roman"/>
          <w:szCs w:val="24"/>
        </w:rPr>
        <w:t>kanıtları</w:t>
      </w:r>
      <w:r w:rsidRPr="007213C7">
        <w:rPr>
          <w:rFonts w:cs="Times New Roman"/>
          <w:szCs w:val="24"/>
        </w:rPr>
        <w:t xml:space="preserve"> objektif bir şekilde değerlendirmesini içerir. </w:t>
      </w:r>
      <w:r>
        <w:rPr>
          <w:rFonts w:cs="Times New Roman"/>
          <w:szCs w:val="24"/>
        </w:rPr>
        <w:t>İDB’ler,</w:t>
      </w:r>
      <w:r w:rsidRPr="007213C7">
        <w:rPr>
          <w:rFonts w:cs="Times New Roman"/>
          <w:szCs w:val="24"/>
        </w:rPr>
        <w:t xml:space="preserve"> kurum içi işleyişte aksayan yönleri tespit ederek iyileştirme önerileri</w:t>
      </w:r>
      <w:r>
        <w:rPr>
          <w:rFonts w:cs="Times New Roman"/>
          <w:szCs w:val="24"/>
        </w:rPr>
        <w:t>y</w:t>
      </w:r>
      <w:r w:rsidRPr="007213C7">
        <w:rPr>
          <w:rFonts w:cs="Times New Roman"/>
          <w:szCs w:val="24"/>
        </w:rPr>
        <w:t xml:space="preserve">le birlikte </w:t>
      </w:r>
      <w:r>
        <w:rPr>
          <w:rFonts w:cs="Times New Roman"/>
          <w:szCs w:val="24"/>
        </w:rPr>
        <w:t xml:space="preserve">bunları </w:t>
      </w:r>
      <w:r w:rsidRPr="007213C7">
        <w:rPr>
          <w:rFonts w:cs="Times New Roman"/>
          <w:szCs w:val="24"/>
        </w:rPr>
        <w:t>raporlamanın yanı sıra</w:t>
      </w:r>
      <w:r>
        <w:rPr>
          <w:rFonts w:cs="Times New Roman"/>
          <w:szCs w:val="24"/>
        </w:rPr>
        <w:t>,</w:t>
      </w:r>
      <w:r w:rsidRPr="007213C7">
        <w:rPr>
          <w:rFonts w:cs="Times New Roman"/>
          <w:szCs w:val="24"/>
        </w:rPr>
        <w:t xml:space="preserve"> kurum faaliyetlerinin sürekli geliştirilmesi için de öneriler geliştirerek güvence hizmeti sunarlar.</w:t>
      </w:r>
    </w:p>
    <w:p w:rsidR="00851B25" w:rsidRPr="007213C7" w:rsidRDefault="00851B25" w:rsidP="00851B25">
      <w:pPr>
        <w:jc w:val="both"/>
        <w:rPr>
          <w:szCs w:val="24"/>
        </w:rPr>
      </w:pPr>
      <w:r w:rsidRPr="007213C7">
        <w:rPr>
          <w:rFonts w:cs="Times New Roman"/>
          <w:szCs w:val="24"/>
        </w:rPr>
        <w:t>İç denetim tarafından verilen güvence “</w:t>
      </w:r>
      <w:r w:rsidRPr="005F5F5C">
        <w:rPr>
          <w:rFonts w:cs="Times New Roman"/>
          <w:i/>
          <w:szCs w:val="24"/>
        </w:rPr>
        <w:t>kesin</w:t>
      </w:r>
      <w:r w:rsidRPr="007213C7">
        <w:rPr>
          <w:rFonts w:cs="Times New Roman"/>
          <w:szCs w:val="24"/>
        </w:rPr>
        <w:t>” bir güvence değil, “</w:t>
      </w:r>
      <w:r w:rsidRPr="005F5F5C">
        <w:rPr>
          <w:rFonts w:cs="Times New Roman"/>
          <w:i/>
          <w:szCs w:val="24"/>
        </w:rPr>
        <w:t>makul</w:t>
      </w:r>
      <w:r w:rsidRPr="007213C7">
        <w:rPr>
          <w:rFonts w:cs="Times New Roman"/>
          <w:szCs w:val="24"/>
        </w:rPr>
        <w:t xml:space="preserve">” bir güvencedir. </w:t>
      </w:r>
      <w:proofErr w:type="gramStart"/>
      <w:r w:rsidRPr="007213C7">
        <w:rPr>
          <w:rFonts w:cs="Times New Roman"/>
          <w:szCs w:val="24"/>
        </w:rPr>
        <w:t xml:space="preserve">Makul güvence, normal koşullar altında belirli </w:t>
      </w:r>
      <w:r>
        <w:rPr>
          <w:rFonts w:cs="Times New Roman"/>
          <w:szCs w:val="24"/>
        </w:rPr>
        <w:t xml:space="preserve">bir </w:t>
      </w:r>
      <w:r w:rsidRPr="007213C7">
        <w:rPr>
          <w:rFonts w:cs="Times New Roman"/>
          <w:szCs w:val="24"/>
        </w:rPr>
        <w:t xml:space="preserve">denetim görevi için gerekli tüm nitelikler ile teknik bilgi ve tecrübeye sahip bir denetçinin, söz konusu görevin gerektirdiği bütün özen ve dikkati göstererek ve izlenmesi gereken tüm denetim adımlarını izleyerek kanaatlerini ilgili, güvenilir ve yeterli denetim </w:t>
      </w:r>
      <w:r>
        <w:rPr>
          <w:rFonts w:cs="Times New Roman"/>
          <w:szCs w:val="24"/>
        </w:rPr>
        <w:t>kanıtlarına</w:t>
      </w:r>
      <w:r w:rsidRPr="007213C7">
        <w:rPr>
          <w:rFonts w:cs="Times New Roman"/>
          <w:szCs w:val="24"/>
        </w:rPr>
        <w:t xml:space="preserve"> dayandırarak oluşturması </w:t>
      </w:r>
      <w:r>
        <w:rPr>
          <w:rFonts w:cs="Times New Roman"/>
          <w:szCs w:val="24"/>
        </w:rPr>
        <w:t>suretiyle</w:t>
      </w:r>
      <w:r w:rsidRPr="007213C7">
        <w:rPr>
          <w:rFonts w:cs="Times New Roman"/>
          <w:szCs w:val="24"/>
        </w:rPr>
        <w:t xml:space="preserve"> verilecek güvence olup</w:t>
      </w:r>
      <w:r>
        <w:rPr>
          <w:rFonts w:cs="Times New Roman"/>
          <w:szCs w:val="24"/>
        </w:rPr>
        <w:t>,</w:t>
      </w:r>
      <w:r w:rsidRPr="007213C7">
        <w:rPr>
          <w:rFonts w:cs="Times New Roman"/>
          <w:szCs w:val="24"/>
        </w:rPr>
        <w:t xml:space="preserve"> kesin bir yanılmazlık içermemektedir.</w:t>
      </w:r>
      <w:proofErr w:type="gramEnd"/>
      <w:r w:rsidRPr="007213C7">
        <w:rPr>
          <w:rStyle w:val="DipnotBavurusu"/>
          <w:rFonts w:cs="Times New Roman"/>
        </w:rPr>
        <w:footnoteReference w:id="15"/>
      </w:r>
    </w:p>
    <w:p w:rsidR="00851B25" w:rsidRPr="00C21CE0" w:rsidRDefault="00851B25" w:rsidP="00851B25">
      <w:pPr>
        <w:jc w:val="both"/>
        <w:rPr>
          <w:szCs w:val="24"/>
          <w:u w:val="single"/>
        </w:rPr>
      </w:pPr>
      <w:r w:rsidRPr="00C21CE0">
        <w:rPr>
          <w:szCs w:val="24"/>
          <w:u w:val="single"/>
        </w:rPr>
        <w:t>Bir denetimgörevi süreci genel olarak aşağıdaki gibi özetlenebilir:</w:t>
      </w:r>
    </w:p>
    <w:p w:rsidR="00851B25" w:rsidRPr="002841F1" w:rsidRDefault="00851B25" w:rsidP="00851B25">
      <w:pPr>
        <w:pStyle w:val="ListeParagraf"/>
        <w:numPr>
          <w:ilvl w:val="0"/>
          <w:numId w:val="7"/>
        </w:numPr>
        <w:spacing w:after="120" w:line="276" w:lineRule="auto"/>
        <w:ind w:left="924" w:hanging="357"/>
        <w:rPr>
          <w:sz w:val="24"/>
          <w:szCs w:val="24"/>
        </w:rPr>
      </w:pPr>
      <w:r w:rsidRPr="002841F1">
        <w:rPr>
          <w:sz w:val="24"/>
          <w:szCs w:val="24"/>
        </w:rPr>
        <w:t xml:space="preserve">Öncelikle denetlenecek alan (faaliyet/süreç/proje) detaylı olarak anlaşılır. </w:t>
      </w:r>
    </w:p>
    <w:p w:rsidR="00851B25" w:rsidRPr="002841F1" w:rsidRDefault="00851B25" w:rsidP="00851B25">
      <w:pPr>
        <w:pStyle w:val="ListeParagraf"/>
        <w:numPr>
          <w:ilvl w:val="0"/>
          <w:numId w:val="7"/>
        </w:numPr>
        <w:spacing w:after="120" w:line="276" w:lineRule="auto"/>
        <w:ind w:left="924" w:hanging="357"/>
        <w:rPr>
          <w:sz w:val="24"/>
          <w:szCs w:val="24"/>
        </w:rPr>
      </w:pPr>
      <w:r w:rsidRPr="002841F1">
        <w:rPr>
          <w:sz w:val="24"/>
          <w:szCs w:val="24"/>
        </w:rPr>
        <w:t xml:space="preserve">Üzerinde odaklanılması gereken alanlar önceliklendirilir. </w:t>
      </w:r>
    </w:p>
    <w:p w:rsidR="00851B25" w:rsidRPr="002841F1" w:rsidRDefault="00851B25" w:rsidP="00851B25">
      <w:pPr>
        <w:pStyle w:val="ListeParagraf"/>
        <w:numPr>
          <w:ilvl w:val="0"/>
          <w:numId w:val="7"/>
        </w:numPr>
        <w:spacing w:after="120" w:line="276" w:lineRule="auto"/>
        <w:ind w:left="924" w:hanging="357"/>
        <w:rPr>
          <w:sz w:val="24"/>
          <w:szCs w:val="24"/>
        </w:rPr>
      </w:pPr>
      <w:r w:rsidRPr="002841F1">
        <w:rPr>
          <w:sz w:val="24"/>
          <w:szCs w:val="24"/>
        </w:rPr>
        <w:t xml:space="preserve">Denetimde kullanılacak </w:t>
      </w:r>
      <w:proofErr w:type="gramStart"/>
      <w:r w:rsidRPr="002841F1">
        <w:rPr>
          <w:sz w:val="24"/>
          <w:szCs w:val="24"/>
        </w:rPr>
        <w:t>kriterler</w:t>
      </w:r>
      <w:proofErr w:type="gramEnd"/>
      <w:r w:rsidRPr="002841F1">
        <w:rPr>
          <w:sz w:val="24"/>
          <w:szCs w:val="24"/>
        </w:rPr>
        <w:t xml:space="preserve"> belirlenir.</w:t>
      </w:r>
    </w:p>
    <w:p w:rsidR="00851B25" w:rsidRPr="002841F1" w:rsidRDefault="00851B25" w:rsidP="00851B25">
      <w:pPr>
        <w:pStyle w:val="ListeParagraf"/>
        <w:numPr>
          <w:ilvl w:val="0"/>
          <w:numId w:val="7"/>
        </w:numPr>
        <w:spacing w:after="120" w:line="276" w:lineRule="auto"/>
        <w:ind w:left="924" w:hanging="357"/>
        <w:rPr>
          <w:sz w:val="24"/>
          <w:szCs w:val="24"/>
        </w:rPr>
      </w:pPr>
      <w:r>
        <w:rPr>
          <w:sz w:val="24"/>
          <w:szCs w:val="24"/>
        </w:rPr>
        <w:t>M</w:t>
      </w:r>
      <w:r w:rsidRPr="002841F1">
        <w:rPr>
          <w:sz w:val="24"/>
          <w:szCs w:val="24"/>
        </w:rPr>
        <w:t>evcut durum ile ilgili olarak denetim kanıtı topla</w:t>
      </w:r>
      <w:r>
        <w:rPr>
          <w:sz w:val="24"/>
          <w:szCs w:val="24"/>
        </w:rPr>
        <w:t>nı</w:t>
      </w:r>
      <w:r w:rsidRPr="002841F1">
        <w:rPr>
          <w:sz w:val="24"/>
          <w:szCs w:val="24"/>
        </w:rPr>
        <w:t>r.</w:t>
      </w:r>
    </w:p>
    <w:p w:rsidR="00851B25" w:rsidRPr="002841F1" w:rsidRDefault="00851B25" w:rsidP="00851B25">
      <w:pPr>
        <w:pStyle w:val="ListeParagraf"/>
        <w:numPr>
          <w:ilvl w:val="0"/>
          <w:numId w:val="7"/>
        </w:numPr>
        <w:spacing w:after="120" w:line="276" w:lineRule="auto"/>
        <w:ind w:left="924" w:hanging="357"/>
        <w:rPr>
          <w:sz w:val="24"/>
          <w:szCs w:val="24"/>
        </w:rPr>
      </w:pPr>
      <w:r>
        <w:rPr>
          <w:sz w:val="24"/>
          <w:szCs w:val="24"/>
        </w:rPr>
        <w:t>T</w:t>
      </w:r>
      <w:r w:rsidRPr="002841F1">
        <w:rPr>
          <w:sz w:val="24"/>
          <w:szCs w:val="24"/>
        </w:rPr>
        <w:t>oplanan kanıtlar değerlendiri</w:t>
      </w:r>
      <w:r>
        <w:rPr>
          <w:sz w:val="24"/>
          <w:szCs w:val="24"/>
        </w:rPr>
        <w:t>li</w:t>
      </w:r>
      <w:r w:rsidRPr="002841F1">
        <w:rPr>
          <w:sz w:val="24"/>
          <w:szCs w:val="24"/>
        </w:rPr>
        <w:t>r ve analiz ed</w:t>
      </w:r>
      <w:r>
        <w:rPr>
          <w:sz w:val="24"/>
          <w:szCs w:val="24"/>
        </w:rPr>
        <w:t>ili</w:t>
      </w:r>
      <w:r w:rsidRPr="002841F1">
        <w:rPr>
          <w:sz w:val="24"/>
          <w:szCs w:val="24"/>
        </w:rPr>
        <w:t xml:space="preserve">r. </w:t>
      </w:r>
    </w:p>
    <w:p w:rsidR="00851B25" w:rsidRPr="002841F1" w:rsidRDefault="00851B25" w:rsidP="00851B25">
      <w:pPr>
        <w:pStyle w:val="ListeParagraf"/>
        <w:numPr>
          <w:ilvl w:val="0"/>
          <w:numId w:val="7"/>
        </w:numPr>
        <w:spacing w:after="120" w:line="276" w:lineRule="auto"/>
        <w:ind w:left="924" w:hanging="357"/>
        <w:jc w:val="both"/>
        <w:rPr>
          <w:sz w:val="24"/>
          <w:szCs w:val="24"/>
        </w:rPr>
      </w:pPr>
      <w:r w:rsidRPr="002841F1">
        <w:rPr>
          <w:sz w:val="24"/>
          <w:szCs w:val="24"/>
        </w:rPr>
        <w:t xml:space="preserve">Analiz ve değerlendirmeler doğrultusunda </w:t>
      </w:r>
      <w:r>
        <w:rPr>
          <w:sz w:val="24"/>
          <w:szCs w:val="24"/>
        </w:rPr>
        <w:t xml:space="preserve">iç </w:t>
      </w:r>
      <w:r w:rsidRPr="002841F1">
        <w:rPr>
          <w:sz w:val="24"/>
          <w:szCs w:val="24"/>
        </w:rPr>
        <w:t>kontrol sisteminin etkililiği hakkında sonuçlara varılır.</w:t>
      </w:r>
    </w:p>
    <w:p w:rsidR="00851B25" w:rsidRPr="002841F1" w:rsidRDefault="00851B25" w:rsidP="00851B25">
      <w:pPr>
        <w:pStyle w:val="ListeParagraf"/>
        <w:numPr>
          <w:ilvl w:val="0"/>
          <w:numId w:val="7"/>
        </w:numPr>
        <w:spacing w:after="120" w:line="276" w:lineRule="auto"/>
        <w:ind w:left="924" w:hanging="357"/>
        <w:rPr>
          <w:sz w:val="24"/>
          <w:szCs w:val="24"/>
        </w:rPr>
      </w:pPr>
      <w:r w:rsidRPr="002841F1">
        <w:rPr>
          <w:sz w:val="24"/>
          <w:szCs w:val="24"/>
        </w:rPr>
        <w:t xml:space="preserve">Elde edilen tespit </w:t>
      </w:r>
      <w:r>
        <w:rPr>
          <w:sz w:val="24"/>
          <w:szCs w:val="24"/>
        </w:rPr>
        <w:t>il</w:t>
      </w:r>
      <w:r w:rsidRPr="002841F1">
        <w:rPr>
          <w:sz w:val="24"/>
          <w:szCs w:val="24"/>
        </w:rPr>
        <w:t>e öneriler ilgili tüm taraflar ile paylaşılır.</w:t>
      </w:r>
    </w:p>
    <w:p w:rsidR="00851B25" w:rsidRPr="002841F1" w:rsidRDefault="00851B25" w:rsidP="00851B25">
      <w:pPr>
        <w:pStyle w:val="ListeParagraf"/>
        <w:numPr>
          <w:ilvl w:val="0"/>
          <w:numId w:val="7"/>
        </w:numPr>
        <w:spacing w:before="240" w:after="120" w:line="276" w:lineRule="auto"/>
        <w:ind w:left="924" w:hanging="357"/>
        <w:rPr>
          <w:sz w:val="24"/>
          <w:szCs w:val="24"/>
        </w:rPr>
      </w:pPr>
      <w:r w:rsidRPr="002841F1">
        <w:rPr>
          <w:sz w:val="24"/>
          <w:szCs w:val="24"/>
        </w:rPr>
        <w:t xml:space="preserve">Önerilere ilişkin eylem planlarının gerçekleşmeleri izlenir. </w:t>
      </w:r>
    </w:p>
    <w:p w:rsidR="00851B25" w:rsidRPr="00743D73" w:rsidRDefault="00851B25" w:rsidP="00851B25">
      <w:pPr>
        <w:spacing w:before="240"/>
        <w:jc w:val="both"/>
        <w:rPr>
          <w:szCs w:val="24"/>
          <w:u w:val="single"/>
        </w:rPr>
      </w:pPr>
      <w:r>
        <w:rPr>
          <w:szCs w:val="24"/>
        </w:rPr>
        <w:t>Yönetmeliğe göre, kurumlarda</w:t>
      </w:r>
      <w:r w:rsidRPr="0051670A">
        <w:rPr>
          <w:szCs w:val="24"/>
        </w:rPr>
        <w:t xml:space="preserve"> y</w:t>
      </w:r>
      <w:r>
        <w:rPr>
          <w:szCs w:val="24"/>
        </w:rPr>
        <w:t xml:space="preserve">ürütülecek </w:t>
      </w:r>
      <w:r w:rsidRPr="0051670A">
        <w:rPr>
          <w:szCs w:val="24"/>
        </w:rPr>
        <w:t xml:space="preserve">iç denetim </w:t>
      </w:r>
      <w:r>
        <w:rPr>
          <w:szCs w:val="24"/>
        </w:rPr>
        <w:t xml:space="preserve">faaliyetleri </w:t>
      </w:r>
      <w:r w:rsidRPr="0051670A">
        <w:rPr>
          <w:szCs w:val="24"/>
        </w:rPr>
        <w:t xml:space="preserve">aşağıda belirtilen denetim uygulamalarını </w:t>
      </w:r>
      <w:r w:rsidRPr="00845550">
        <w:rPr>
          <w:szCs w:val="24"/>
          <w:u w:val="single"/>
        </w:rPr>
        <w:t>kapsar</w:t>
      </w:r>
      <w:r>
        <w:rPr>
          <w:szCs w:val="24"/>
        </w:rPr>
        <w:t>:</w:t>
      </w:r>
    </w:p>
    <w:p w:rsidR="00851B25" w:rsidRPr="00F06B26" w:rsidRDefault="00851B25" w:rsidP="00851B25">
      <w:pPr>
        <w:pStyle w:val="ListeParagraf"/>
        <w:numPr>
          <w:ilvl w:val="0"/>
          <w:numId w:val="6"/>
        </w:numPr>
        <w:spacing w:after="200" w:line="276" w:lineRule="auto"/>
        <w:ind w:left="720"/>
        <w:jc w:val="both"/>
        <w:rPr>
          <w:sz w:val="24"/>
          <w:szCs w:val="24"/>
        </w:rPr>
      </w:pPr>
      <w:r w:rsidRPr="00F06B26">
        <w:rPr>
          <w:sz w:val="24"/>
          <w:szCs w:val="24"/>
          <w:u w:val="single"/>
        </w:rPr>
        <w:t xml:space="preserve">Uygunluk </w:t>
      </w:r>
      <w:proofErr w:type="gramStart"/>
      <w:r w:rsidRPr="00F06B26">
        <w:rPr>
          <w:sz w:val="24"/>
          <w:szCs w:val="24"/>
          <w:u w:val="single"/>
        </w:rPr>
        <w:t>denetimi:</w:t>
      </w:r>
      <w:r w:rsidRPr="00F06B26">
        <w:rPr>
          <w:sz w:val="24"/>
          <w:szCs w:val="24"/>
        </w:rPr>
        <w:t>Kamu</w:t>
      </w:r>
      <w:proofErr w:type="gramEnd"/>
      <w:r w:rsidRPr="00F06B26">
        <w:rPr>
          <w:sz w:val="24"/>
          <w:szCs w:val="24"/>
        </w:rPr>
        <w:t xml:space="preserve"> idarelerinin faaliyet ve işlemlerinin ilgili kanun, tüzük, yönetmelik ve diğer mevzuata uygunluğunun incelenmesidir.</w:t>
      </w:r>
    </w:p>
    <w:p w:rsidR="00851B25" w:rsidRPr="00E2281C" w:rsidRDefault="00851B25" w:rsidP="00851B25">
      <w:pPr>
        <w:pStyle w:val="ListeParagraf"/>
        <w:numPr>
          <w:ilvl w:val="0"/>
          <w:numId w:val="6"/>
        </w:numPr>
        <w:spacing w:after="200" w:line="276" w:lineRule="auto"/>
        <w:ind w:left="720"/>
        <w:jc w:val="both"/>
        <w:rPr>
          <w:sz w:val="24"/>
          <w:szCs w:val="24"/>
        </w:rPr>
      </w:pPr>
      <w:r w:rsidRPr="00E2281C">
        <w:rPr>
          <w:sz w:val="24"/>
          <w:szCs w:val="24"/>
          <w:u w:val="single"/>
        </w:rPr>
        <w:t xml:space="preserve">Performans </w:t>
      </w:r>
      <w:r w:rsidRPr="00845550">
        <w:rPr>
          <w:sz w:val="24"/>
          <w:szCs w:val="24"/>
          <w:u w:val="single"/>
        </w:rPr>
        <w:t>denetimi:</w:t>
      </w:r>
      <w:r w:rsidRPr="00E2281C">
        <w:rPr>
          <w:sz w:val="24"/>
          <w:szCs w:val="24"/>
        </w:rPr>
        <w:t xml:space="preserve"> Yönetimin bütün kademelerinde gerçekleştirilen faaliyet ve işlemlerin planlanması, uygulanması ve kontrolü aşamalarındaki etkililiğin, ekonomikliğin ve verimliliğin değerlendirilmesidir.</w:t>
      </w:r>
    </w:p>
    <w:p w:rsidR="00851B25" w:rsidRPr="00E2281C" w:rsidRDefault="00851B25" w:rsidP="00851B25">
      <w:pPr>
        <w:pStyle w:val="ListeParagraf"/>
        <w:numPr>
          <w:ilvl w:val="0"/>
          <w:numId w:val="6"/>
        </w:numPr>
        <w:spacing w:after="200" w:line="276" w:lineRule="auto"/>
        <w:ind w:left="720"/>
        <w:jc w:val="both"/>
        <w:rPr>
          <w:sz w:val="24"/>
          <w:szCs w:val="24"/>
        </w:rPr>
      </w:pPr>
      <w:r w:rsidRPr="00E2281C">
        <w:rPr>
          <w:sz w:val="24"/>
          <w:szCs w:val="24"/>
          <w:u w:val="single"/>
        </w:rPr>
        <w:t>Mali denetim</w:t>
      </w:r>
      <w:r w:rsidRPr="00845550">
        <w:rPr>
          <w:sz w:val="24"/>
          <w:szCs w:val="24"/>
          <w:u w:val="single"/>
        </w:rPr>
        <w:t>:</w:t>
      </w:r>
      <w:r w:rsidRPr="00E2281C">
        <w:rPr>
          <w:sz w:val="24"/>
          <w:szCs w:val="24"/>
        </w:rPr>
        <w:t xml:space="preserve"> Gelir, gider, varlık ve yükümlülüklere ilişkin hesap ve işlemlerin doğruluğunun; mali sistem ve tabloların güvenilirliğinin değerlendirilmesidir.</w:t>
      </w:r>
    </w:p>
    <w:p w:rsidR="00851B25" w:rsidRPr="00E2281C" w:rsidRDefault="00851B25" w:rsidP="00851B25">
      <w:pPr>
        <w:pStyle w:val="ListeParagraf"/>
        <w:numPr>
          <w:ilvl w:val="0"/>
          <w:numId w:val="6"/>
        </w:numPr>
        <w:spacing w:after="200" w:line="276" w:lineRule="auto"/>
        <w:ind w:left="720"/>
        <w:jc w:val="both"/>
        <w:rPr>
          <w:sz w:val="24"/>
          <w:szCs w:val="24"/>
        </w:rPr>
      </w:pPr>
      <w:r w:rsidRPr="00E2281C">
        <w:rPr>
          <w:sz w:val="24"/>
          <w:szCs w:val="24"/>
          <w:u w:val="single"/>
        </w:rPr>
        <w:t>Bilgi teknoloji</w:t>
      </w:r>
      <w:r>
        <w:rPr>
          <w:sz w:val="24"/>
          <w:szCs w:val="24"/>
          <w:u w:val="single"/>
        </w:rPr>
        <w:t>leri</w:t>
      </w:r>
      <w:r w:rsidRPr="00E2281C">
        <w:rPr>
          <w:sz w:val="24"/>
          <w:szCs w:val="24"/>
          <w:u w:val="single"/>
        </w:rPr>
        <w:t xml:space="preserve"> denetimi</w:t>
      </w:r>
      <w:r w:rsidRPr="00845550">
        <w:rPr>
          <w:sz w:val="24"/>
          <w:szCs w:val="24"/>
          <w:u w:val="single"/>
        </w:rPr>
        <w:t>:</w:t>
      </w:r>
      <w:r w:rsidRPr="00E2281C">
        <w:rPr>
          <w:sz w:val="24"/>
          <w:szCs w:val="24"/>
        </w:rPr>
        <w:t xml:space="preserve"> Denetlenen birimin elektronik bilgi sistemlerinin sürekliliğinin ve güvenilirliğinin değerlendirilmesidir.</w:t>
      </w:r>
    </w:p>
    <w:p w:rsidR="00851B25" w:rsidRPr="00E2281C" w:rsidRDefault="00851B25" w:rsidP="00851B25">
      <w:pPr>
        <w:pStyle w:val="ListeParagraf"/>
        <w:numPr>
          <w:ilvl w:val="0"/>
          <w:numId w:val="6"/>
        </w:numPr>
        <w:spacing w:after="200" w:line="276" w:lineRule="auto"/>
        <w:ind w:left="720"/>
        <w:jc w:val="both"/>
        <w:rPr>
          <w:sz w:val="24"/>
          <w:szCs w:val="24"/>
        </w:rPr>
      </w:pPr>
      <w:r w:rsidRPr="00E2281C">
        <w:rPr>
          <w:sz w:val="24"/>
          <w:szCs w:val="24"/>
          <w:u w:val="single"/>
        </w:rPr>
        <w:lastRenderedPageBreak/>
        <w:t xml:space="preserve">Sistem </w:t>
      </w:r>
      <w:proofErr w:type="gramStart"/>
      <w:r w:rsidRPr="00E2281C">
        <w:rPr>
          <w:sz w:val="24"/>
          <w:szCs w:val="24"/>
          <w:u w:val="single"/>
        </w:rPr>
        <w:t>denetimi:</w:t>
      </w:r>
      <w:r w:rsidRPr="00E2281C">
        <w:rPr>
          <w:sz w:val="24"/>
          <w:szCs w:val="24"/>
        </w:rPr>
        <w:t>Denetlenen</w:t>
      </w:r>
      <w:proofErr w:type="gramEnd"/>
      <w:r w:rsidRPr="00E2281C">
        <w:rPr>
          <w:sz w:val="24"/>
          <w:szCs w:val="24"/>
        </w:rPr>
        <w:t xml:space="preserve"> birimin faaliyetlerinin ve iç kontrol sisteminin; organizasyon yapısına katkı sağlayıcı bir yaklaşımla analiz edilmesi, eksikliklerinin tespit edilmesi, kalite ve uygunluğunun araştırılması, kaynakların ve uygulanan yöntemlerin yeterliliğinin ölçülmesi suretiyle değerlendirilmesidir. </w:t>
      </w:r>
    </w:p>
    <w:p w:rsidR="00851B25" w:rsidRPr="003639CF" w:rsidRDefault="00851B25" w:rsidP="00851B25">
      <w:pPr>
        <w:jc w:val="both"/>
        <w:rPr>
          <w:szCs w:val="24"/>
        </w:rPr>
      </w:pPr>
      <w:r>
        <w:rPr>
          <w:szCs w:val="24"/>
        </w:rPr>
        <w:t>D</w:t>
      </w:r>
      <w:r w:rsidRPr="0051670A">
        <w:rPr>
          <w:szCs w:val="24"/>
        </w:rPr>
        <w:t>enetim</w:t>
      </w:r>
      <w:r>
        <w:rPr>
          <w:szCs w:val="24"/>
        </w:rPr>
        <w:t xml:space="preserve"> faaliyetleri</w:t>
      </w:r>
      <w:r w:rsidRPr="0051670A">
        <w:rPr>
          <w:szCs w:val="24"/>
        </w:rPr>
        <w:t xml:space="preserve">, </w:t>
      </w:r>
      <w:r>
        <w:rPr>
          <w:szCs w:val="24"/>
        </w:rPr>
        <w:t>yukarıda belirtilen</w:t>
      </w:r>
      <w:r w:rsidRPr="0051670A">
        <w:rPr>
          <w:szCs w:val="24"/>
        </w:rPr>
        <w:t xml:space="preserve"> denetim uygulamalarından bir</w:t>
      </w:r>
      <w:r>
        <w:rPr>
          <w:szCs w:val="24"/>
        </w:rPr>
        <w:t>ini</w:t>
      </w:r>
      <w:r w:rsidRPr="0051670A">
        <w:rPr>
          <w:szCs w:val="24"/>
        </w:rPr>
        <w:t xml:space="preserve"> veya birkaçını kapsayacak şekilde </w:t>
      </w:r>
      <w:proofErr w:type="gramStart"/>
      <w:r w:rsidRPr="0051670A">
        <w:rPr>
          <w:szCs w:val="24"/>
        </w:rPr>
        <w:t>yapıl</w:t>
      </w:r>
      <w:r>
        <w:rPr>
          <w:szCs w:val="24"/>
        </w:rPr>
        <w:t>abilir</w:t>
      </w:r>
      <w:r w:rsidRPr="0051670A">
        <w:rPr>
          <w:szCs w:val="24"/>
        </w:rPr>
        <w:t>.</w:t>
      </w:r>
      <w:r w:rsidRPr="003639CF">
        <w:rPr>
          <w:szCs w:val="24"/>
        </w:rPr>
        <w:t>Sistem</w:t>
      </w:r>
      <w:proofErr w:type="gramEnd"/>
      <w:r w:rsidRPr="003639CF">
        <w:rPr>
          <w:szCs w:val="24"/>
        </w:rPr>
        <w:t xml:space="preserve"> denetimi kapsamında; uygunluk, bilgi teknolojileri ve performansa ilişkin hususlar da değerlendirilebilir. </w:t>
      </w:r>
    </w:p>
    <w:p w:rsidR="00851B25" w:rsidRDefault="00851B25" w:rsidP="00851B25">
      <w:pPr>
        <w:jc w:val="both"/>
        <w:rPr>
          <w:color w:val="000000" w:themeColor="text1"/>
        </w:rPr>
      </w:pPr>
      <w:r w:rsidRPr="003639CF">
        <w:rPr>
          <w:color w:val="000000" w:themeColor="text1"/>
        </w:rPr>
        <w:t xml:space="preserve">Rehberin bu bölümü genel denetim metodolojisinibelirlemektedir. Bu genel </w:t>
      </w:r>
      <w:proofErr w:type="gramStart"/>
      <w:r w:rsidRPr="003639CF">
        <w:rPr>
          <w:color w:val="000000" w:themeColor="text1"/>
        </w:rPr>
        <w:t>metodoloji</w:t>
      </w:r>
      <w:proofErr w:type="gramEnd"/>
      <w:r w:rsidRPr="003639CF">
        <w:rPr>
          <w:color w:val="000000" w:themeColor="text1"/>
        </w:rPr>
        <w:t xml:space="preserve"> yukarıda gösterilen tüm denetim türlerine uygulanabilmekle birlikte, esas olarak sistem ve uygunluk denetimine yöneliktir. Bilgi teknolojileri denetiminde </w:t>
      </w:r>
      <w:proofErr w:type="gramStart"/>
      <w:r w:rsidRPr="003639CF">
        <w:rPr>
          <w:color w:val="000000" w:themeColor="text1"/>
        </w:rPr>
        <w:t>ise,İDKK</w:t>
      </w:r>
      <w:proofErr w:type="gramEnd"/>
      <w:r w:rsidRPr="003639CF">
        <w:rPr>
          <w:color w:val="000000" w:themeColor="text1"/>
        </w:rPr>
        <w:t xml:space="preserve"> tarafından ayrıca yayınlanan </w:t>
      </w:r>
      <w:r w:rsidRPr="007C4E7D">
        <w:rPr>
          <w:color w:val="000000" w:themeColor="text1"/>
        </w:rPr>
        <w:t>İç Denetim Bilgi Teknolojileri Denetimi Rehberi</w:t>
      </w:r>
      <w:r>
        <w:rPr>
          <w:color w:val="000000" w:themeColor="text1"/>
        </w:rPr>
        <w:t>esas alınır.</w:t>
      </w:r>
    </w:p>
    <w:p w:rsidR="00851B25" w:rsidRPr="006256A7" w:rsidRDefault="00851B25" w:rsidP="00851B25">
      <w:pPr>
        <w:pStyle w:val="Balk2"/>
        <w:rPr>
          <w:rFonts w:asciiTheme="minorHAnsi" w:hAnsiTheme="minorHAnsi"/>
        </w:rPr>
      </w:pPr>
      <w:bookmarkStart w:id="91" w:name="_Toc368635554"/>
      <w:r w:rsidRPr="006256A7">
        <w:rPr>
          <w:rFonts w:asciiTheme="minorHAnsi" w:hAnsiTheme="minorHAnsi"/>
        </w:rPr>
        <w:t>5.1. DENETİM GÖREVLERİNİN PLANLANMASI</w:t>
      </w:r>
      <w:bookmarkEnd w:id="90"/>
      <w:r w:rsidRPr="006256A7">
        <w:rPr>
          <w:rFonts w:asciiTheme="minorHAnsi" w:hAnsiTheme="minorHAnsi"/>
        </w:rPr>
        <w:t xml:space="preserve"> VE YÜRÜTÜLMESİ</w:t>
      </w:r>
      <w:bookmarkEnd w:id="91"/>
    </w:p>
    <w:p w:rsidR="00851B25" w:rsidRDefault="00851B25" w:rsidP="00851B25">
      <w:pPr>
        <w:ind w:right="1"/>
        <w:jc w:val="both"/>
      </w:pPr>
      <w:r>
        <w:t xml:space="preserve">Denetim </w:t>
      </w:r>
      <w:proofErr w:type="gramStart"/>
      <w:r>
        <w:t>görevleri;i</w:t>
      </w:r>
      <w:r w:rsidRPr="00B145EC">
        <w:t>ç</w:t>
      </w:r>
      <w:proofErr w:type="gramEnd"/>
      <w:r w:rsidRPr="00B145EC">
        <w:t xml:space="preserve"> denetim program</w:t>
      </w:r>
      <w:r>
        <w:t>ı eki çizelgede gösterilen denetlenme sırası göz önünde bulundurularak ve b</w:t>
      </w:r>
      <w:r w:rsidRPr="00B145EC">
        <w:t>aşlama tarihi gel</w:t>
      </w:r>
      <w:r>
        <w:t xml:space="preserve">meden en geç bir hafta önce </w:t>
      </w:r>
      <w:r w:rsidRPr="00B145EC">
        <w:t xml:space="preserve">İDB Başkanı tarafından </w:t>
      </w:r>
      <w:r w:rsidRPr="0093786B">
        <w:t xml:space="preserve">başlatılır. </w:t>
      </w:r>
      <w:r>
        <w:t>İ</w:t>
      </w:r>
      <w:r w:rsidRPr="0093786B">
        <w:t xml:space="preserve">htiyaç duyulması </w:t>
      </w:r>
      <w:r>
        <w:t xml:space="preserve">ve iç denetim programında öngörülmesi </w:t>
      </w:r>
      <w:proofErr w:type="gramStart"/>
      <w:r w:rsidRPr="0093786B">
        <w:t>halinde</w:t>
      </w:r>
      <w:r>
        <w:t>,</w:t>
      </w:r>
      <w:r w:rsidRPr="0093786B">
        <w:t>İDB</w:t>
      </w:r>
      <w:proofErr w:type="gramEnd"/>
      <w:r w:rsidRPr="0093786B">
        <w:t xml:space="preserve"> Başkanı tarafından</w:t>
      </w:r>
      <w:r>
        <w:t xml:space="preserve">,iç </w:t>
      </w:r>
      <w:r w:rsidRPr="0093786B">
        <w:t xml:space="preserve">denetim programıyla belirlenen </w:t>
      </w:r>
      <w:r>
        <w:t xml:space="preserve">iç </w:t>
      </w:r>
      <w:r w:rsidRPr="0093786B">
        <w:t>denetçi görevlendirmelerinde değişiklik</w:t>
      </w:r>
      <w:r>
        <w:t>ler</w:t>
      </w:r>
      <w:r w:rsidRPr="0093786B">
        <w:t xml:space="preserve"> yapılabilir.</w:t>
      </w:r>
    </w:p>
    <w:p w:rsidR="00851B25" w:rsidRPr="0093786B" w:rsidRDefault="00851B25" w:rsidP="00851B25">
      <w:pPr>
        <w:ind w:right="1"/>
        <w:jc w:val="both"/>
      </w:pPr>
      <w:r w:rsidRPr="00C663CA">
        <w:t>Bir</w:t>
      </w:r>
      <w:r>
        <w:t xml:space="preserve">iç </w:t>
      </w:r>
      <w:r w:rsidRPr="00C663CA">
        <w:t xml:space="preserve">denetçinin üzerinde </w:t>
      </w:r>
      <w:r>
        <w:t>aynı tarihler arasında m</w:t>
      </w:r>
      <w:r w:rsidRPr="00C663CA">
        <w:t xml:space="preserve">ümkün olduğunca birden fazla denetim olmamasına özen gösterilmelidir. Ancak bilgi ve belge akışında yavaşlık olması muhtemel </w:t>
      </w:r>
      <w:r>
        <w:t xml:space="preserve">özel </w:t>
      </w:r>
      <w:r w:rsidRPr="00C663CA">
        <w:t>durumlarda</w:t>
      </w:r>
      <w:r>
        <w:t>veya taşra teşkilatında yürütülecek testlerde verimliliğin ve etkililiğinin arttırılması gibi gerekçelerle,</w:t>
      </w:r>
      <w:r w:rsidRPr="00C663CA">
        <w:t xml:space="preserve"> bir </w:t>
      </w:r>
      <w:r>
        <w:t xml:space="preserve">iç </w:t>
      </w:r>
      <w:r w:rsidRPr="00C663CA">
        <w:t>denetçinin aynı anda birden fazla denetim ile görevlendirilmesi de mümkündür.</w:t>
      </w:r>
    </w:p>
    <w:p w:rsidR="00851B25" w:rsidRDefault="00851B25" w:rsidP="00851B25">
      <w:pPr>
        <w:ind w:right="1"/>
        <w:jc w:val="both"/>
      </w:pPr>
      <w:r>
        <w:t xml:space="preserve">Denetim görevi, esas olarak üç ana KİDS grubu tarafından düzenlenmektedir.  Güvence ve danışmanlık hizmetlerinde bu Standartlara ve ilgili </w:t>
      </w:r>
      <w:r w:rsidRPr="00C012F6">
        <w:t xml:space="preserve">uygunluk </w:t>
      </w:r>
      <w:proofErr w:type="gramStart"/>
      <w:r w:rsidRPr="00C012F6">
        <w:t>kriterlerine</w:t>
      </w:r>
      <w:proofErr w:type="gramEnd"/>
      <w:r>
        <w:rPr>
          <w:rStyle w:val="DipnotBavurusu"/>
        </w:rPr>
        <w:footnoteReference w:id="16"/>
      </w:r>
      <w:r>
        <w:t xml:space="preserve"> uyum sağlanması gerekmektedir.</w:t>
      </w:r>
    </w:p>
    <w:p w:rsidR="004469AB" w:rsidRDefault="004469AB" w:rsidP="00851B25">
      <w:pPr>
        <w:ind w:right="1"/>
        <w:jc w:val="both"/>
      </w:pPr>
    </w:p>
    <w:p w:rsidR="004469AB" w:rsidRDefault="004469AB" w:rsidP="00851B25">
      <w:pPr>
        <w:ind w:right="1"/>
        <w:jc w:val="both"/>
      </w:pPr>
    </w:p>
    <w:p w:rsidR="004469AB" w:rsidRDefault="004469AB" w:rsidP="00851B25">
      <w:pPr>
        <w:ind w:right="1"/>
        <w:jc w:val="both"/>
      </w:pPr>
    </w:p>
    <w:p w:rsidR="004469AB" w:rsidRDefault="004469AB" w:rsidP="00851B25">
      <w:pPr>
        <w:ind w:right="1"/>
        <w:jc w:val="both"/>
      </w:pPr>
    </w:p>
    <w:p w:rsidR="00851B25" w:rsidRDefault="00851B25" w:rsidP="00851B25">
      <w:pPr>
        <w:ind w:right="1"/>
        <w:jc w:val="center"/>
      </w:pPr>
      <w:r w:rsidRPr="0020390D">
        <w:rPr>
          <w:noProof/>
        </w:rPr>
        <w:lastRenderedPageBreak/>
        <w:drawing>
          <wp:inline distT="0" distB="0" distL="0" distR="0">
            <wp:extent cx="3438525" cy="1280160"/>
            <wp:effectExtent l="38100" t="0" r="47625" b="0"/>
            <wp:docPr id="17" name="Diyagram 20"/>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851B25" w:rsidRDefault="00851B25" w:rsidP="00851B25">
      <w:pPr>
        <w:ind w:right="1"/>
        <w:jc w:val="both"/>
      </w:pPr>
      <w:r>
        <w:t xml:space="preserve">Bu temel aşamaların detayları Rehberin ilgili kısımlarında ele alınacaktır. Denetim görevinin yürütülmesine ilişkin planlamanın </w:t>
      </w:r>
      <w:proofErr w:type="gramStart"/>
      <w:r>
        <w:t>yapılması,KİDS’e</w:t>
      </w:r>
      <w:proofErr w:type="gramEnd"/>
      <w:r>
        <w:t xml:space="preserve"> göre zorunlu bir husustur. Denetim görevinin planlanmasına ilişkin kurallar, </w:t>
      </w:r>
      <w:r w:rsidRPr="00620871">
        <w:t>5 temel Standart</w:t>
      </w:r>
      <w:r>
        <w:t xml:space="preserve"> grubunda belirlenmektedir. </w:t>
      </w:r>
    </w:p>
    <w:p w:rsidR="00851B25" w:rsidRDefault="00851B25" w:rsidP="00851B25">
      <w:pPr>
        <w:ind w:right="1"/>
        <w:jc w:val="both"/>
      </w:pPr>
    </w:p>
    <w:p w:rsidR="00851B25" w:rsidRDefault="00851B25" w:rsidP="00851B25">
      <w:pPr>
        <w:ind w:left="360" w:right="1"/>
        <w:jc w:val="center"/>
      </w:pPr>
      <w:r w:rsidRPr="0020390D">
        <w:rPr>
          <w:noProof/>
        </w:rPr>
        <w:drawing>
          <wp:inline distT="0" distB="0" distL="0" distR="0">
            <wp:extent cx="3697605" cy="1503045"/>
            <wp:effectExtent l="19050" t="0" r="17145" b="0"/>
            <wp:docPr id="18" name="Diyagram 2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rsidR="00851B25" w:rsidRPr="006256A7" w:rsidRDefault="00851B25" w:rsidP="00851B25">
      <w:pPr>
        <w:pStyle w:val="Balk3"/>
        <w:rPr>
          <w:rFonts w:eastAsia="Times New Roman" w:cstheme="minorHAnsi"/>
          <w:szCs w:val="24"/>
          <w:lang w:eastAsia="tr-TR"/>
        </w:rPr>
      </w:pPr>
      <w:bookmarkStart w:id="92" w:name="_Toc362098041"/>
      <w:bookmarkStart w:id="93" w:name="_Toc368635555"/>
      <w:r w:rsidRPr="006256A7">
        <w:t>5.1.1. Görevlendirme</w:t>
      </w:r>
      <w:bookmarkEnd w:id="92"/>
      <w:bookmarkEnd w:id="93"/>
    </w:p>
    <w:p w:rsidR="00851B25" w:rsidRDefault="00851B25" w:rsidP="00851B25">
      <w:pPr>
        <w:ind w:right="-2"/>
        <w:jc w:val="both"/>
      </w:pPr>
      <w:r w:rsidRPr="00963993">
        <w:rPr>
          <w:szCs w:val="24"/>
        </w:rPr>
        <w:t xml:space="preserve">İçdenetim programında önemli değişikliklere gidilmemesi temel prensip olmakla </w:t>
      </w:r>
      <w:proofErr w:type="gramStart"/>
      <w:r w:rsidRPr="00963993">
        <w:rPr>
          <w:szCs w:val="24"/>
        </w:rPr>
        <w:t>birlikte;iç</w:t>
      </w:r>
      <w:proofErr w:type="gramEnd"/>
      <w:r w:rsidRPr="00963993">
        <w:rPr>
          <w:szCs w:val="24"/>
        </w:rPr>
        <w:t xml:space="preserve"> denetim programının hazırlanması</w:t>
      </w:r>
      <w:r>
        <w:rPr>
          <w:szCs w:val="24"/>
        </w:rPr>
        <w:t>aşama</w:t>
      </w:r>
      <w:r w:rsidRPr="00963993">
        <w:rPr>
          <w:szCs w:val="24"/>
        </w:rPr>
        <w:t xml:space="preserve">sında öngörülemeyen iç denetçi değişiklikleri, </w:t>
      </w:r>
      <w:r>
        <w:rPr>
          <w:szCs w:val="24"/>
        </w:rPr>
        <w:t xml:space="preserve">plansız </w:t>
      </w:r>
      <w:r w:rsidRPr="00963993">
        <w:rPr>
          <w:szCs w:val="24"/>
        </w:rPr>
        <w:t xml:space="preserve">izinler, program dışı görevlendirmeler gibi </w:t>
      </w:r>
      <w:r>
        <w:rPr>
          <w:szCs w:val="24"/>
        </w:rPr>
        <w:t xml:space="preserve">zorunlu </w:t>
      </w:r>
      <w:r w:rsidRPr="00963993">
        <w:rPr>
          <w:szCs w:val="24"/>
        </w:rPr>
        <w:t>hususların ortaya çıkması halinde İDB Başkanı tarafından, denetim görevlerinin etkin bir şekilde yürütülmesinitemineniç denetim programı eki çizelgede</w:t>
      </w:r>
      <w:r>
        <w:rPr>
          <w:szCs w:val="24"/>
        </w:rPr>
        <w:t xml:space="preserve">, </w:t>
      </w:r>
      <w:r w:rsidRPr="00EB30C5">
        <w:rPr>
          <w:i/>
          <w:szCs w:val="24"/>
        </w:rPr>
        <w:t xml:space="preserve">iç denetim programıyla üst yöneticiden bu yönde </w:t>
      </w:r>
      <w:r>
        <w:rPr>
          <w:i/>
          <w:szCs w:val="24"/>
        </w:rPr>
        <w:t xml:space="preserve">bir </w:t>
      </w:r>
      <w:r w:rsidRPr="00EB30C5">
        <w:rPr>
          <w:i/>
          <w:szCs w:val="24"/>
        </w:rPr>
        <w:t>yetki alınması şartıyla</w:t>
      </w:r>
      <w:r>
        <w:rPr>
          <w:szCs w:val="24"/>
        </w:rPr>
        <w:t>,</w:t>
      </w:r>
      <w:r>
        <w:t>gerekli değişiklikler yapılır.</w:t>
      </w:r>
    </w:p>
    <w:p w:rsidR="00851B25" w:rsidRDefault="00851B25" w:rsidP="00851B25">
      <w:pPr>
        <w:jc w:val="both"/>
        <w:rPr>
          <w:szCs w:val="24"/>
        </w:rPr>
      </w:pPr>
      <w:r w:rsidRPr="00E0435D">
        <w:rPr>
          <w:szCs w:val="24"/>
        </w:rPr>
        <w:t>İç denetim faaliyetlerinin bir denetim ekibi tarafından yürütülmesi esastır. Denetlenen alanın karmaşıklığı ve büyüklüğü ile paralel olarak denetim ekibinin büyüklüğü de değişiklik göster</w:t>
      </w:r>
      <w:r>
        <w:rPr>
          <w:szCs w:val="24"/>
        </w:rPr>
        <w:t>ir</w:t>
      </w:r>
      <w:r w:rsidRPr="00E0435D">
        <w:rPr>
          <w:szCs w:val="24"/>
        </w:rPr>
        <w:t>.</w:t>
      </w:r>
      <w:r>
        <w:rPr>
          <w:szCs w:val="24"/>
        </w:rPr>
        <w:t xml:space="preserve"> Denetim ekibi; iç denetçiler ile DGS’den oluşur. </w:t>
      </w:r>
      <w:r w:rsidRPr="00E0435D">
        <w:rPr>
          <w:szCs w:val="24"/>
        </w:rPr>
        <w:t>Denetim ekibinin bir parçası olarak DGS, iç denetçinin çalışmalarını sadece onaylama</w:t>
      </w:r>
      <w:r>
        <w:rPr>
          <w:szCs w:val="24"/>
        </w:rPr>
        <w:t>kla</w:t>
      </w:r>
      <w:r w:rsidRPr="00E0435D">
        <w:rPr>
          <w:szCs w:val="24"/>
        </w:rPr>
        <w:t xml:space="preserve"> yetinmemeli, denetim çalışmalarını yakından takip etmeli, yönlendirmeli ve iç denetçiye yardımcı </w:t>
      </w:r>
      <w:proofErr w:type="gramStart"/>
      <w:r w:rsidRPr="00E0435D">
        <w:rPr>
          <w:szCs w:val="24"/>
        </w:rPr>
        <w:t>olmalıdır.</w:t>
      </w:r>
      <w:r w:rsidRPr="00795263">
        <w:rPr>
          <w:szCs w:val="24"/>
        </w:rPr>
        <w:t>DGS</w:t>
      </w:r>
      <w:proofErr w:type="gramEnd"/>
      <w:r w:rsidRPr="00795263">
        <w:rPr>
          <w:szCs w:val="24"/>
        </w:rPr>
        <w:t xml:space="preserve">, </w:t>
      </w:r>
      <w:r w:rsidRPr="00795263">
        <w:rPr>
          <w:i/>
          <w:szCs w:val="24"/>
        </w:rPr>
        <w:t>görev ve fonksiyonu paralelinde</w:t>
      </w:r>
      <w:r w:rsidRPr="00795263">
        <w:rPr>
          <w:szCs w:val="24"/>
        </w:rPr>
        <w:t>, iç denetçi ile birlikte denetimin tüm aşamalarından sorumludur.</w:t>
      </w:r>
    </w:p>
    <w:p w:rsidR="00851B25" w:rsidRDefault="00851B25" w:rsidP="00851B25">
      <w:pPr>
        <w:jc w:val="both"/>
        <w:rPr>
          <w:szCs w:val="24"/>
        </w:rPr>
      </w:pPr>
      <w:r w:rsidRPr="002D214C">
        <w:rPr>
          <w:szCs w:val="24"/>
        </w:rPr>
        <w:t xml:space="preserve">İDB Başkanı her bir denetim görevinin KİDS ile bu Rehbere uygun olarak yürütülmesini sağlamak amacıyla kıdemli bir iç denetçiyi, </w:t>
      </w:r>
      <w:r>
        <w:rPr>
          <w:szCs w:val="24"/>
        </w:rPr>
        <w:t xml:space="preserve">iç denetim programıyla </w:t>
      </w:r>
      <w:r w:rsidRPr="002D214C">
        <w:rPr>
          <w:szCs w:val="24"/>
        </w:rPr>
        <w:t xml:space="preserve">DGS olarak görevlendirir. </w:t>
      </w:r>
      <w:r>
        <w:rPr>
          <w:szCs w:val="24"/>
        </w:rPr>
        <w:t xml:space="preserve">İDB’de yeterli sayı ve sertifika düzeyine sahip iç denetçi/iç denetçilerin bulunmaması halinde, </w:t>
      </w:r>
      <w:r w:rsidRPr="002D214C">
        <w:rPr>
          <w:szCs w:val="24"/>
        </w:rPr>
        <w:t xml:space="preserve">denetimin gözetimi faaliyeti, </w:t>
      </w:r>
      <w:r>
        <w:rPr>
          <w:szCs w:val="24"/>
        </w:rPr>
        <w:t xml:space="preserve">bizzat </w:t>
      </w:r>
      <w:r w:rsidRPr="002D214C">
        <w:rPr>
          <w:szCs w:val="24"/>
        </w:rPr>
        <w:t>İDB Başkanı tarafından yürütül</w:t>
      </w:r>
      <w:r>
        <w:rPr>
          <w:szCs w:val="24"/>
        </w:rPr>
        <w:t>ür</w:t>
      </w:r>
      <w:r w:rsidRPr="002D214C">
        <w:rPr>
          <w:szCs w:val="24"/>
        </w:rPr>
        <w:t>. DGS olarak görevlendirilen</w:t>
      </w:r>
      <w:r>
        <w:rPr>
          <w:szCs w:val="24"/>
        </w:rPr>
        <w:t xml:space="preserve"> iç denetçi</w:t>
      </w:r>
      <w:r w:rsidRPr="002D214C">
        <w:rPr>
          <w:szCs w:val="24"/>
        </w:rPr>
        <w:t xml:space="preserve">, </w:t>
      </w:r>
      <w:r>
        <w:rPr>
          <w:szCs w:val="24"/>
        </w:rPr>
        <w:t xml:space="preserve">aynı anda </w:t>
      </w:r>
      <w:r w:rsidRPr="002D214C">
        <w:rPr>
          <w:szCs w:val="24"/>
        </w:rPr>
        <w:t>başka bir iç denetim faaliyetinde de görevlendirilebilir.</w:t>
      </w:r>
    </w:p>
    <w:p w:rsidR="00851B25" w:rsidRDefault="00851B25" w:rsidP="00851B25">
      <w:pPr>
        <w:spacing w:after="120"/>
        <w:jc w:val="both"/>
        <w:rPr>
          <w:szCs w:val="24"/>
        </w:rPr>
      </w:pPr>
      <w:r>
        <w:rPr>
          <w:szCs w:val="24"/>
        </w:rPr>
        <w:t xml:space="preserve">İç denetçi ve DGS görevlendirmelerinde, Kamu İç Denetim Genel Tebliğinin 15 inci maddesi hükümlerine uyulur. </w:t>
      </w:r>
    </w:p>
    <w:p w:rsidR="00851B25" w:rsidRPr="002D214C" w:rsidRDefault="00851B25" w:rsidP="00851B25">
      <w:pPr>
        <w:spacing w:after="120"/>
        <w:jc w:val="both"/>
        <w:rPr>
          <w:szCs w:val="24"/>
        </w:rPr>
      </w:pPr>
    </w:p>
    <w:tbl>
      <w:tblPr>
        <w:tblW w:w="0" w:type="auto"/>
        <w:jc w:val="center"/>
        <w:tblLook w:val="04A0"/>
      </w:tblPr>
      <w:tblGrid>
        <w:gridCol w:w="9070"/>
      </w:tblGrid>
      <w:tr w:rsidR="00851B25" w:rsidTr="00D1740D">
        <w:trPr>
          <w:trHeight w:val="482"/>
          <w:jc w:val="center"/>
        </w:trPr>
        <w:tc>
          <w:tcPr>
            <w:tcW w:w="9070" w:type="dxa"/>
            <w:tcBorders>
              <w:bottom w:val="single" w:sz="18" w:space="0" w:color="C00000"/>
            </w:tcBorders>
            <w:shd w:val="clear" w:color="auto" w:fill="auto"/>
            <w:vAlign w:val="center"/>
          </w:tcPr>
          <w:p w:rsidR="00851B25" w:rsidRPr="00785DE8" w:rsidRDefault="00851B25" w:rsidP="00D1740D">
            <w:pPr>
              <w:ind w:right="1"/>
              <w:jc w:val="both"/>
              <w:rPr>
                <w:b/>
              </w:rPr>
            </w:pPr>
            <w:r w:rsidRPr="00785DE8">
              <w:rPr>
                <w:rFonts w:ascii="Cambria" w:hAnsi="Cambria"/>
                <w:b/>
              </w:rPr>
              <w:lastRenderedPageBreak/>
              <w:t>DENETİM GÖZETİM SORUMLUSUNUN ROL VE SORUMLULUKLARI</w:t>
            </w:r>
          </w:p>
        </w:tc>
      </w:tr>
      <w:tr w:rsidR="00851B25" w:rsidTr="00D1740D">
        <w:trPr>
          <w:trHeight w:val="3175"/>
          <w:jc w:val="center"/>
        </w:trPr>
        <w:tc>
          <w:tcPr>
            <w:tcW w:w="9070" w:type="dxa"/>
            <w:tcBorders>
              <w:top w:val="single" w:sz="18" w:space="0" w:color="C00000"/>
              <w:bottom w:val="single" w:sz="18" w:space="0" w:color="C00000"/>
            </w:tcBorders>
            <w:shd w:val="clear" w:color="auto" w:fill="auto"/>
            <w:vAlign w:val="center"/>
          </w:tcPr>
          <w:p w:rsidR="00851B25" w:rsidRPr="005767A6" w:rsidRDefault="00851B25" w:rsidP="00D1740D">
            <w:pPr>
              <w:spacing w:after="0"/>
              <w:jc w:val="both"/>
              <w:rPr>
                <w:u w:val="single"/>
              </w:rPr>
            </w:pPr>
            <w:r w:rsidRPr="005767A6">
              <w:rPr>
                <w:u w:val="single"/>
              </w:rPr>
              <w:t xml:space="preserve">Denetimin gözetimi sorumluluğu; </w:t>
            </w:r>
          </w:p>
          <w:p w:rsidR="00851B25" w:rsidRPr="006169F3" w:rsidRDefault="00851B25" w:rsidP="00D1740D">
            <w:pPr>
              <w:pStyle w:val="T2"/>
            </w:pPr>
            <w:r w:rsidRPr="006169F3">
              <w:t xml:space="preserve">Çalışma planının yeterli risk analizine dayandırılıp dayandırılmadığı, </w:t>
            </w:r>
          </w:p>
          <w:p w:rsidR="00851B25" w:rsidRPr="006169F3" w:rsidRDefault="00851B25" w:rsidP="00D1740D">
            <w:pPr>
              <w:pStyle w:val="T2"/>
            </w:pPr>
            <w:r w:rsidRPr="006169F3">
              <w:t>Görev iş programında belirlenen denetim testlerinin denetim amaçlarının gerçekleştirilmesi için yeterli olup olmadığı,</w:t>
            </w:r>
          </w:p>
          <w:p w:rsidR="00851B25" w:rsidRPr="006169F3" w:rsidRDefault="00851B25" w:rsidP="00D1740D">
            <w:pPr>
              <w:pStyle w:val="T2"/>
            </w:pPr>
            <w:r w:rsidRPr="006169F3">
              <w:t xml:space="preserve">Görev iş programında yer alan testlerin uygulanıp uygulanmadığı ve denetim sonuçlarına dayanak teşkil eden bilgilerin kayıtlı hale getirilip getirilmediği, </w:t>
            </w:r>
          </w:p>
          <w:p w:rsidR="00851B25" w:rsidRPr="006169F3" w:rsidRDefault="00851B25" w:rsidP="00D1740D">
            <w:pPr>
              <w:pStyle w:val="T2"/>
            </w:pPr>
            <w:r w:rsidRPr="006169F3">
              <w:t>Risklerin denetlenmesi için uygun test tekniklerinin kullanılıp kullanılmadığı (taşınır denetiminde fiili ve kaydi durumun uygunluğunun görüşme ile test edilmesinin yeterli olup olmayacağı gibi),</w:t>
            </w:r>
          </w:p>
          <w:p w:rsidR="00851B25" w:rsidRPr="006169F3" w:rsidRDefault="00851B25" w:rsidP="00D1740D">
            <w:pPr>
              <w:pStyle w:val="T2"/>
            </w:pPr>
            <w:r w:rsidRPr="006169F3">
              <w:t xml:space="preserve">Denetim sonucunda ortaya konulan tespit ve önerilerle ilgili kanıtların yeterli olup olmadığı, yetersiz ise bunlarla ilgili olarak ilave incelemelerin gerekli olup olmadığı, </w:t>
            </w:r>
          </w:p>
          <w:p w:rsidR="00851B25" w:rsidRPr="006169F3" w:rsidRDefault="00851B25" w:rsidP="00D1740D">
            <w:pPr>
              <w:pStyle w:val="T2"/>
            </w:pPr>
            <w:r w:rsidRPr="006169F3">
              <w:t xml:space="preserve">Raporda uygulanabilir önerilere ve eylem planlarına yer verilip verilmediği, </w:t>
            </w:r>
          </w:p>
          <w:p w:rsidR="00851B25" w:rsidRPr="00785DE8" w:rsidRDefault="00851B25" w:rsidP="00D1740D">
            <w:pPr>
              <w:spacing w:after="120"/>
              <w:jc w:val="both"/>
              <w:rPr>
                <w:sz w:val="20"/>
                <w:szCs w:val="20"/>
              </w:rPr>
            </w:pPr>
            <w:r w:rsidRPr="005767A6">
              <w:t xml:space="preserve">hususlarında değerlendirme yapmak ve ilgili iç denetçiden gerekli düzeltmeleri istemek görev ve yetkilerini </w:t>
            </w:r>
            <w:proofErr w:type="gramStart"/>
            <w:r w:rsidRPr="005767A6">
              <w:t>kapsar.Yukarıda</w:t>
            </w:r>
            <w:proofErr w:type="gramEnd"/>
            <w:r w:rsidRPr="005767A6">
              <w:t xml:space="preserve"> belirtilen konularda eksiklikler olduğunun düşünülmesi halinde, söz konusu eksikliklerin ilgili iç denetçiler tarafından giderilmesi gerekir. Ancak ilgili iç denetçi ile </w:t>
            </w:r>
            <w:r>
              <w:t>DGS</w:t>
            </w:r>
            <w:r w:rsidRPr="005767A6">
              <w:t xml:space="preserve"> arasında görüş ayrılığı bulunması halinde</w:t>
            </w:r>
            <w:r>
              <w:t>,</w:t>
            </w:r>
            <w:r w:rsidRPr="005767A6">
              <w:t xml:space="preserve"> gerekli açıklamalar çalışma kâğıtları aracılığıyla kayıt altına alınır. Böyle bir </w:t>
            </w:r>
            <w:r>
              <w:t xml:space="preserve">görüş ayrılığı olması </w:t>
            </w:r>
            <w:r w:rsidRPr="005767A6">
              <w:t>durum</w:t>
            </w:r>
            <w:r>
              <w:t>un</w:t>
            </w:r>
            <w:r w:rsidRPr="005767A6">
              <w:t xml:space="preserve">da İDB Başkanının vereceği </w:t>
            </w:r>
            <w:r>
              <w:t>karar</w:t>
            </w:r>
            <w:r w:rsidRPr="005767A6">
              <w:t xml:space="preserve"> doğrultusunda işlem yapılır.</w:t>
            </w:r>
          </w:p>
        </w:tc>
      </w:tr>
    </w:tbl>
    <w:p w:rsidR="00851B25" w:rsidRDefault="00851B25" w:rsidP="00851B25">
      <w:pPr>
        <w:ind w:right="1"/>
        <w:jc w:val="both"/>
      </w:pPr>
    </w:p>
    <w:p w:rsidR="00851B25" w:rsidRDefault="00851B25" w:rsidP="00851B25">
      <w:pPr>
        <w:ind w:right="1"/>
        <w:jc w:val="both"/>
      </w:pPr>
      <w:r>
        <w:t xml:space="preserve">İDB Başkanı tarafından, denetime başlama tarihinden en geç bir hafta önce iç denetçilere </w:t>
      </w:r>
      <w:hyperlink w:anchor="_ÖRNEK_6_-" w:history="1">
        <w:r w:rsidRPr="00ED79BA">
          <w:rPr>
            <w:color w:val="000000"/>
          </w:rPr>
          <w:t>görevlendirme yazısı</w:t>
        </w:r>
      </w:hyperlink>
      <w:r w:rsidRPr="00C12665">
        <w:rPr>
          <w:b/>
          <w:color w:val="000000"/>
        </w:rPr>
        <w:t>(</w:t>
      </w:r>
      <w:r>
        <w:rPr>
          <w:b/>
          <w:color w:val="000000"/>
        </w:rPr>
        <w:t>Örne</w:t>
      </w:r>
      <w:r w:rsidRPr="00C12665">
        <w:rPr>
          <w:b/>
          <w:color w:val="000000"/>
        </w:rPr>
        <w:t>k-</w:t>
      </w:r>
      <w:r>
        <w:rPr>
          <w:b/>
          <w:color w:val="000000"/>
        </w:rPr>
        <w:t>4</w:t>
      </w:r>
      <w:r w:rsidRPr="00C12665">
        <w:rPr>
          <w:b/>
          <w:color w:val="000000"/>
        </w:rPr>
        <w:t>: Görevlendirme Yazısı)</w:t>
      </w:r>
      <w:r w:rsidRPr="00ED79BA">
        <w:rPr>
          <w:color w:val="000000"/>
        </w:rPr>
        <w:t xml:space="preserve"> </w:t>
      </w:r>
      <w:proofErr w:type="gramStart"/>
      <w:r w:rsidRPr="00ED79BA">
        <w:rPr>
          <w:color w:val="000000"/>
        </w:rPr>
        <w:t>gö</w:t>
      </w:r>
      <w:r w:rsidRPr="008D18F2">
        <w:rPr>
          <w:color w:val="000000"/>
        </w:rPr>
        <w:t>nderilerek</w:t>
      </w:r>
      <w:r>
        <w:rPr>
          <w:color w:val="000000"/>
        </w:rPr>
        <w:t>,iç</w:t>
      </w:r>
      <w:proofErr w:type="gramEnd"/>
      <w:r>
        <w:rPr>
          <w:color w:val="000000"/>
        </w:rPr>
        <w:t xml:space="preserve"> </w:t>
      </w:r>
      <w:r w:rsidRPr="008D18F2">
        <w:rPr>
          <w:color w:val="000000"/>
        </w:rPr>
        <w:t xml:space="preserve">denetçiler denetimden haberdar edilir. </w:t>
      </w:r>
      <w:r w:rsidRPr="000D3912">
        <w:rPr>
          <w:color w:val="000000"/>
          <w:u w:val="single"/>
        </w:rPr>
        <w:t>Görevlendirme yaz</w:t>
      </w:r>
      <w:r w:rsidRPr="000D3912">
        <w:rPr>
          <w:u w:val="single"/>
        </w:rPr>
        <w:t>ısında aşağıdaki hususlara yer verilir:</w:t>
      </w:r>
    </w:p>
    <w:p w:rsidR="00851B25" w:rsidRPr="006169F3" w:rsidRDefault="00851B25" w:rsidP="00851B25">
      <w:pPr>
        <w:pStyle w:val="T2"/>
      </w:pPr>
      <w:r w:rsidRPr="006169F3">
        <w:t>Denetimin adı</w:t>
      </w:r>
    </w:p>
    <w:p w:rsidR="00851B25" w:rsidRPr="006169F3" w:rsidRDefault="00851B25" w:rsidP="00851B25">
      <w:pPr>
        <w:pStyle w:val="T2"/>
      </w:pPr>
      <w:r w:rsidRPr="006169F3">
        <w:t xml:space="preserve">Denetimin türü </w:t>
      </w:r>
    </w:p>
    <w:p w:rsidR="00851B25" w:rsidRPr="006169F3" w:rsidRDefault="00851B25" w:rsidP="00851B25">
      <w:pPr>
        <w:pStyle w:val="T2"/>
      </w:pPr>
      <w:r w:rsidRPr="006169F3">
        <w:t xml:space="preserve">Planlanan denetim süresi (başlama ve bitiş tarihleri ile toplam denetim saati) </w:t>
      </w:r>
    </w:p>
    <w:p w:rsidR="00851B25" w:rsidRPr="006169F3" w:rsidRDefault="00851B25" w:rsidP="00851B25">
      <w:pPr>
        <w:pStyle w:val="T2"/>
      </w:pPr>
      <w:r w:rsidRPr="006169F3">
        <w:t>DGS ve görevlendirilen iç denetçilere ait bilgiler</w:t>
      </w:r>
    </w:p>
    <w:p w:rsidR="00851B25" w:rsidRDefault="00851B25" w:rsidP="00851B25">
      <w:pPr>
        <w:pStyle w:val="T2"/>
      </w:pPr>
      <w:r w:rsidRPr="006169F3">
        <w:t xml:space="preserve">Gerek duyulması halinde, iç denetçiler tarafından denetim sırasında esas alınması gereken mevzuat, standart ve diğer kriterler.  </w:t>
      </w:r>
    </w:p>
    <w:p w:rsidR="004469AB" w:rsidRDefault="004469AB" w:rsidP="004469AB"/>
    <w:p w:rsidR="004469AB" w:rsidRDefault="004469AB" w:rsidP="004469AB"/>
    <w:p w:rsidR="004469AB" w:rsidRDefault="004469AB" w:rsidP="004469AB"/>
    <w:p w:rsidR="004469AB" w:rsidRPr="004469AB" w:rsidRDefault="004469AB" w:rsidP="004469AB"/>
    <w:p w:rsidR="00851B25" w:rsidRPr="006256A7" w:rsidRDefault="00851B25" w:rsidP="00851B25">
      <w:pPr>
        <w:pStyle w:val="Balk3"/>
        <w:rPr>
          <w:rFonts w:eastAsia="Times New Roman" w:cstheme="minorHAnsi"/>
          <w:b w:val="0"/>
          <w:color w:val="C00000"/>
          <w:szCs w:val="24"/>
          <w:lang w:eastAsia="tr-TR"/>
        </w:rPr>
      </w:pPr>
      <w:bookmarkStart w:id="94" w:name="_Toc368635556"/>
      <w:r w:rsidRPr="006256A7">
        <w:lastRenderedPageBreak/>
        <w:t xml:space="preserve">5.1.2. Tarafsızlık </w:t>
      </w:r>
      <w:r>
        <w:t xml:space="preserve">ve Gizlilik </w:t>
      </w:r>
      <w:r w:rsidRPr="006256A7">
        <w:t>Belgesinin Hazırlanması</w:t>
      </w:r>
      <w:bookmarkEnd w:id="94"/>
    </w:p>
    <w:p w:rsidR="00851B25" w:rsidRDefault="00851B25" w:rsidP="00851B25">
      <w:pPr>
        <w:tabs>
          <w:tab w:val="left" w:pos="9070"/>
        </w:tabs>
        <w:ind w:right="-2"/>
        <w:jc w:val="both"/>
      </w:pPr>
      <w:r>
        <w:t xml:space="preserve">İDB’nin faaliyetlerini bağımsız olarak yürütmesi, iç denetçilerin de görevlerini tarafsız bir </w:t>
      </w:r>
      <w:r w:rsidRPr="00ED79BA">
        <w:t>şekilde</w:t>
      </w:r>
      <w:r>
        <w:t xml:space="preserve"> yerine getirmesi gerekmektedir</w:t>
      </w:r>
      <w:r w:rsidRPr="00C12665">
        <w:rPr>
          <w:b/>
        </w:rPr>
        <w:t>(E</w:t>
      </w:r>
      <w:r>
        <w:rPr>
          <w:b/>
        </w:rPr>
        <w:t>K</w:t>
      </w:r>
      <w:r w:rsidRPr="00C12665">
        <w:rPr>
          <w:b/>
        </w:rPr>
        <w:t>-</w:t>
      </w:r>
      <w:r>
        <w:rPr>
          <w:b/>
        </w:rPr>
        <w:t>9</w:t>
      </w:r>
      <w:r w:rsidRPr="00C12665">
        <w:rPr>
          <w:b/>
        </w:rPr>
        <w:t>: Tarafsızlığı Zedeleyen Hususlar).</w:t>
      </w:r>
      <w:r>
        <w:t xml:space="preserve"> Tarafsızlığın, denetimin başlangıcından sonuna kadar korunduğunun kayıt altına alınabilmesi açısından aşağıdaki hususlara uyulması gereklidir:</w:t>
      </w:r>
    </w:p>
    <w:p w:rsidR="00851B25" w:rsidRPr="008855A4" w:rsidRDefault="00851B25" w:rsidP="00851B25">
      <w:pPr>
        <w:pStyle w:val="T2"/>
      </w:pPr>
      <w:r w:rsidRPr="008855A4">
        <w:t xml:space="preserve">Denetim görevlendirmesi yapıldıktan sonra en kısa süre içinde, tarafsızlık ve gizlilik belgesinin  </w:t>
      </w:r>
      <w:r w:rsidRPr="008855A4">
        <w:rPr>
          <w:b/>
        </w:rPr>
        <w:t>(Örnek-5: Tarafsızlık ve Gizlilik Belgesi)</w:t>
      </w:r>
      <w:r w:rsidRPr="008855A4">
        <w:t xml:space="preserve"> doldurulması gereklidir. Bu belge ilgili denetim dosyasında tutulur.</w:t>
      </w:r>
    </w:p>
    <w:p w:rsidR="00851B25" w:rsidRPr="008855A4" w:rsidRDefault="00851B25" w:rsidP="00851B25">
      <w:pPr>
        <w:pStyle w:val="T2"/>
      </w:pPr>
      <w:r w:rsidRPr="008855A4">
        <w:t>İç denetçiler tarafsızlıklarının fiilen bozulduğunu anlamaları ya da denetlenen birimler nezdinde böyle bir izlenimin ortaya çıktığını fark etmeleri halinde bu durumu İDB Başkanına bildirirler. İDB Başkanı bu durumla ilgili gerekli tedbirleri alır.</w:t>
      </w:r>
    </w:p>
    <w:p w:rsidR="00851B25" w:rsidRPr="008855A4" w:rsidRDefault="00851B25" w:rsidP="00851B25">
      <w:pPr>
        <w:pStyle w:val="T2"/>
      </w:pPr>
      <w:r w:rsidRPr="008855A4">
        <w:t>Ayrıca tarafsızlığın korunması açısından iç denetçilerin, son 1 yıl içerisinde sorumlu oldukları kurum faaliyetlerine ilişkin denetim hizmeti sunmamaları esastır.</w:t>
      </w:r>
    </w:p>
    <w:p w:rsidR="00851B25" w:rsidRPr="008B4EE3" w:rsidRDefault="00851B25" w:rsidP="00851B25">
      <w:pPr>
        <w:pStyle w:val="ListeParagraf"/>
        <w:numPr>
          <w:ilvl w:val="0"/>
          <w:numId w:val="3"/>
        </w:numPr>
        <w:rPr>
          <w:rFonts w:eastAsiaTheme="minorEastAsia" w:cs="Times New Roman"/>
          <w:noProof/>
          <w:sz w:val="24"/>
          <w:szCs w:val="24"/>
          <w:lang w:eastAsia="tr-TR"/>
        </w:rPr>
      </w:pPr>
      <w:r w:rsidRPr="008B4EE3">
        <w:rPr>
          <w:rFonts w:eastAsiaTheme="minorEastAsia" w:cs="Times New Roman"/>
          <w:noProof/>
          <w:sz w:val="24"/>
          <w:szCs w:val="24"/>
          <w:lang w:eastAsia="tr-TR"/>
        </w:rPr>
        <w:t>Bir iç denetçiye üst üste üç yıl aynı birimde görev verilmemelidir.</w:t>
      </w:r>
    </w:p>
    <w:p w:rsidR="00851B25" w:rsidRDefault="00851B25" w:rsidP="00851B25">
      <w:pPr>
        <w:ind w:right="1"/>
        <w:jc w:val="both"/>
        <w:rPr>
          <w:lang w:val="en-US"/>
        </w:rPr>
      </w:pPr>
    </w:p>
    <w:tbl>
      <w:tblPr>
        <w:tblW w:w="8789" w:type="dxa"/>
        <w:jc w:val="center"/>
        <w:tblLook w:val="04A0"/>
      </w:tblPr>
      <w:tblGrid>
        <w:gridCol w:w="2016"/>
        <w:gridCol w:w="6773"/>
      </w:tblGrid>
      <w:tr w:rsidR="00851B25" w:rsidTr="00D1740D">
        <w:trPr>
          <w:trHeight w:val="310"/>
          <w:jc w:val="center"/>
        </w:trPr>
        <w:tc>
          <w:tcPr>
            <w:tcW w:w="2016" w:type="dxa"/>
            <w:tcBorders>
              <w:bottom w:val="single" w:sz="18" w:space="0" w:color="C00000"/>
            </w:tcBorders>
            <w:shd w:val="clear" w:color="auto" w:fill="A6A6A6" w:themeFill="background1" w:themeFillShade="A6"/>
            <w:vAlign w:val="center"/>
          </w:tcPr>
          <w:p w:rsidR="00851B25" w:rsidRPr="00785DE8" w:rsidRDefault="00851B25" w:rsidP="00D1740D">
            <w:pPr>
              <w:spacing w:after="0"/>
              <w:jc w:val="both"/>
              <w:rPr>
                <w:rFonts w:ascii="Cambria" w:hAnsi="Cambria"/>
                <w:b/>
                <w:color w:val="FFFFFF" w:themeColor="background1"/>
              </w:rPr>
            </w:pPr>
            <w:r w:rsidRPr="00785DE8">
              <w:rPr>
                <w:rFonts w:ascii="Cambria" w:hAnsi="Cambria"/>
                <w:b/>
                <w:color w:val="FFFFFF" w:themeColor="background1"/>
              </w:rPr>
              <w:t>ÖRNEK</w:t>
            </w:r>
          </w:p>
        </w:tc>
        <w:tc>
          <w:tcPr>
            <w:tcW w:w="6773" w:type="dxa"/>
            <w:tcBorders>
              <w:bottom w:val="single" w:sz="18" w:space="0" w:color="C00000"/>
            </w:tcBorders>
            <w:shd w:val="clear" w:color="auto" w:fill="auto"/>
            <w:vAlign w:val="center"/>
          </w:tcPr>
          <w:p w:rsidR="00851B25" w:rsidRPr="00415432" w:rsidRDefault="00851B25" w:rsidP="00D1740D">
            <w:pPr>
              <w:ind w:right="1"/>
              <w:jc w:val="both"/>
            </w:pPr>
          </w:p>
        </w:tc>
      </w:tr>
      <w:tr w:rsidR="00851B25" w:rsidTr="00D1740D">
        <w:trPr>
          <w:trHeight w:val="1475"/>
          <w:jc w:val="center"/>
        </w:trPr>
        <w:tc>
          <w:tcPr>
            <w:tcW w:w="8789" w:type="dxa"/>
            <w:gridSpan w:val="2"/>
            <w:tcBorders>
              <w:top w:val="single" w:sz="18" w:space="0" w:color="C00000"/>
              <w:bottom w:val="single" w:sz="18" w:space="0" w:color="C00000"/>
            </w:tcBorders>
          </w:tcPr>
          <w:p w:rsidR="00851B25" w:rsidRPr="00055262" w:rsidRDefault="00851B25" w:rsidP="00D1740D">
            <w:pPr>
              <w:ind w:right="1"/>
              <w:jc w:val="both"/>
              <w:rPr>
                <w:highlight w:val="yellow"/>
              </w:rPr>
            </w:pPr>
            <w:r w:rsidRPr="00055262">
              <w:t xml:space="preserve">İdari </w:t>
            </w:r>
            <w:r>
              <w:t xml:space="preserve">bir </w:t>
            </w:r>
            <w:r w:rsidRPr="00055262">
              <w:t>birimden iç denetçi</w:t>
            </w:r>
            <w:r>
              <w:t xml:space="preserve"> kadrosuna</w:t>
            </w:r>
            <w:r w:rsidRPr="00055262">
              <w:t xml:space="preserve"> atan</w:t>
            </w:r>
            <w:r>
              <w:t>an bir kişi</w:t>
            </w:r>
            <w:r w:rsidRPr="00055262">
              <w:t xml:space="preserve">, </w:t>
            </w:r>
            <w:r>
              <w:t xml:space="preserve">görevden ayrılış tarihi üzerinden bir yıl geçmeden </w:t>
            </w:r>
            <w:r w:rsidRPr="00055262">
              <w:t>daha önce görev yaptığı birimde denetim yapmak üzere görevlendirilemez. Böyle bir durum ile karşılaşan iç denetçinin, tarafsızlık ve gizlilik belgesini doldurmadan önce İDB Başkanını bilgilendirmesi</w:t>
            </w:r>
            <w:r>
              <w:t>,</w:t>
            </w:r>
            <w:r w:rsidRPr="00055262">
              <w:t xml:space="preserve"> İDB Başkanının da bu kişiye farklı bir birimde denetim görevi vermesi </w:t>
            </w:r>
            <w:r>
              <w:t>gerekir</w:t>
            </w:r>
            <w:r w:rsidRPr="00055262">
              <w:t>.</w:t>
            </w:r>
          </w:p>
        </w:tc>
      </w:tr>
    </w:tbl>
    <w:p w:rsidR="00851B25" w:rsidRPr="006256A7" w:rsidRDefault="00851B25" w:rsidP="00851B25">
      <w:pPr>
        <w:pStyle w:val="Balk3"/>
        <w:rPr>
          <w:rFonts w:eastAsia="Times New Roman" w:cstheme="minorHAnsi"/>
          <w:szCs w:val="24"/>
          <w:lang w:eastAsia="tr-TR"/>
        </w:rPr>
      </w:pPr>
      <w:bookmarkStart w:id="95" w:name="_Toc362098042"/>
      <w:bookmarkStart w:id="96" w:name="_Toc368635557"/>
      <w:r w:rsidRPr="006256A7">
        <w:t>5.1.3. Denetlenen Birime Bildirim</w:t>
      </w:r>
      <w:bookmarkEnd w:id="95"/>
      <w:bookmarkEnd w:id="96"/>
    </w:p>
    <w:p w:rsidR="00851B25" w:rsidRPr="003B6865" w:rsidRDefault="00851B25" w:rsidP="00851B25">
      <w:pPr>
        <w:ind w:right="1"/>
        <w:jc w:val="both"/>
        <w:rPr>
          <w:u w:val="single"/>
        </w:rPr>
      </w:pPr>
      <w:r w:rsidRPr="009677AA">
        <w:t>İDB Başkanı tarafından</w:t>
      </w:r>
      <w:r>
        <w:t xml:space="preserve"> denetlenecek birime denetim hakkında temel bilgileri içeren </w:t>
      </w:r>
      <w:r w:rsidRPr="009677AA">
        <w:t xml:space="preserve">denetim </w:t>
      </w:r>
      <w:r w:rsidRPr="00ED79BA">
        <w:t xml:space="preserve">bildirim yazısı </w:t>
      </w:r>
      <w:r w:rsidRPr="00C12665">
        <w:rPr>
          <w:b/>
        </w:rPr>
        <w:t>(</w:t>
      </w:r>
      <w:r>
        <w:rPr>
          <w:b/>
        </w:rPr>
        <w:t>Örne</w:t>
      </w:r>
      <w:r w:rsidRPr="00C12665">
        <w:rPr>
          <w:b/>
        </w:rPr>
        <w:t>k-</w:t>
      </w:r>
      <w:r>
        <w:rPr>
          <w:b/>
        </w:rPr>
        <w:t>6</w:t>
      </w:r>
      <w:r w:rsidRPr="00C12665">
        <w:rPr>
          <w:b/>
        </w:rPr>
        <w:t>: Denetim Bildirim Yazısı)</w:t>
      </w:r>
      <w:r w:rsidRPr="00ED79BA">
        <w:t xml:space="preserve"> </w:t>
      </w:r>
      <w:proofErr w:type="gramStart"/>
      <w:r w:rsidRPr="00ED79BA">
        <w:t>gönderilir.</w:t>
      </w:r>
      <w:r w:rsidRPr="00C92605">
        <w:rPr>
          <w:u w:val="single"/>
        </w:rPr>
        <w:t>Denetim</w:t>
      </w:r>
      <w:proofErr w:type="gramEnd"/>
      <w:r w:rsidRPr="00C92605">
        <w:rPr>
          <w:u w:val="single"/>
        </w:rPr>
        <w:t xml:space="preserve"> bildirimi yazısında </w:t>
      </w:r>
      <w:r w:rsidRPr="003B6865">
        <w:rPr>
          <w:u w:val="single"/>
        </w:rPr>
        <w:t>aşağıdaki hususlara yer verilir:</w:t>
      </w:r>
    </w:p>
    <w:p w:rsidR="00851B25" w:rsidRPr="003B6865" w:rsidRDefault="00851B25" w:rsidP="00851B25">
      <w:pPr>
        <w:pStyle w:val="T2"/>
        <w:rPr>
          <w:color w:val="auto"/>
        </w:rPr>
      </w:pPr>
      <w:r w:rsidRPr="003B6865">
        <w:rPr>
          <w:color w:val="auto"/>
        </w:rPr>
        <w:t>Denetimin dayanağı olan onay</w:t>
      </w:r>
    </w:p>
    <w:p w:rsidR="00851B25" w:rsidRPr="003B6865" w:rsidRDefault="00851B25" w:rsidP="00851B25">
      <w:pPr>
        <w:pStyle w:val="T2"/>
        <w:rPr>
          <w:color w:val="auto"/>
        </w:rPr>
      </w:pPr>
      <w:r w:rsidRPr="003B6865">
        <w:rPr>
          <w:color w:val="auto"/>
        </w:rPr>
        <w:t>Denetim programının yılı</w:t>
      </w:r>
    </w:p>
    <w:p w:rsidR="00851B25" w:rsidRPr="003B6865" w:rsidRDefault="00851B25" w:rsidP="00851B25">
      <w:pPr>
        <w:pStyle w:val="T2"/>
        <w:rPr>
          <w:color w:val="auto"/>
        </w:rPr>
      </w:pPr>
      <w:r w:rsidRPr="003B6865">
        <w:rPr>
          <w:color w:val="auto"/>
        </w:rPr>
        <w:t xml:space="preserve">Denetimin amaç ve kapsamı </w:t>
      </w:r>
    </w:p>
    <w:p w:rsidR="00851B25" w:rsidRPr="003B6865" w:rsidRDefault="00851B25" w:rsidP="00851B25">
      <w:pPr>
        <w:pStyle w:val="T2"/>
        <w:rPr>
          <w:color w:val="auto"/>
        </w:rPr>
      </w:pPr>
      <w:r w:rsidRPr="003B6865">
        <w:rPr>
          <w:color w:val="auto"/>
        </w:rPr>
        <w:t>Denetimin türü</w:t>
      </w:r>
    </w:p>
    <w:p w:rsidR="00851B25" w:rsidRPr="003B6865" w:rsidRDefault="00851B25" w:rsidP="00851B25">
      <w:pPr>
        <w:pStyle w:val="T2"/>
        <w:rPr>
          <w:color w:val="auto"/>
        </w:rPr>
      </w:pPr>
      <w:r w:rsidRPr="003B6865">
        <w:rPr>
          <w:color w:val="auto"/>
        </w:rPr>
        <w:t>Denetime başlama ve bitiş tarihi</w:t>
      </w:r>
    </w:p>
    <w:p w:rsidR="00851B25" w:rsidRPr="003B6865" w:rsidRDefault="00851B25" w:rsidP="00851B25">
      <w:pPr>
        <w:pStyle w:val="T2"/>
        <w:rPr>
          <w:color w:val="auto"/>
        </w:rPr>
      </w:pPr>
      <w:r w:rsidRPr="003B6865">
        <w:rPr>
          <w:color w:val="auto"/>
        </w:rPr>
        <w:t>DGS ve görevlendirilen iç denetçilere ait bilgiler</w:t>
      </w:r>
    </w:p>
    <w:p w:rsidR="00851B25" w:rsidRDefault="00851B25" w:rsidP="00851B25">
      <w:pPr>
        <w:spacing w:after="240"/>
        <w:ind w:right="1"/>
        <w:jc w:val="both"/>
      </w:pPr>
      <w:r>
        <w:t>Bu bildirim aşağıdaki işlevleri yerine getirmektedir:</w:t>
      </w:r>
    </w:p>
    <w:p w:rsidR="00851B25" w:rsidRPr="003B6865" w:rsidRDefault="00851B25" w:rsidP="00851B25">
      <w:pPr>
        <w:pStyle w:val="T2"/>
        <w:rPr>
          <w:color w:val="auto"/>
        </w:rPr>
      </w:pPr>
      <w:r w:rsidRPr="003B6865">
        <w:rPr>
          <w:color w:val="auto"/>
        </w:rPr>
        <w:lastRenderedPageBreak/>
        <w:t>Denetlenecek birimin yöneticileri ve çalışanlarının genel olarak denetimin amaç kapsamı ile denetime başlama tarihi hakkında bilgi sahibi olmasını sağlamaktadır.</w:t>
      </w:r>
    </w:p>
    <w:p w:rsidR="00851B25" w:rsidRPr="003B6865" w:rsidRDefault="00851B25" w:rsidP="00851B25">
      <w:pPr>
        <w:pStyle w:val="T2"/>
        <w:rPr>
          <w:color w:val="auto"/>
        </w:rPr>
      </w:pPr>
      <w:r w:rsidRPr="003B6865">
        <w:rPr>
          <w:color w:val="auto"/>
        </w:rPr>
        <w:t>Denetlenen birime, denetim konusuyla ilgili personelin hazır bulundurulması ve ihtiyaç duyulacak bilgi ve belgelerin hazırlanabilmesi için zaman tanımak suretiyle denetim süresinin etkin kullanılmasına yardımcı olmaktadır.</w:t>
      </w:r>
    </w:p>
    <w:p w:rsidR="00851B25" w:rsidRPr="003B6865" w:rsidRDefault="00851B25" w:rsidP="00851B25">
      <w:pPr>
        <w:pStyle w:val="T2"/>
        <w:rPr>
          <w:rFonts w:eastAsia="Times New Roman" w:cstheme="minorHAnsi"/>
          <w:color w:val="auto"/>
        </w:rPr>
      </w:pPr>
      <w:r w:rsidRPr="003B6865">
        <w:rPr>
          <w:color w:val="auto"/>
        </w:rPr>
        <w:t>Denetimin planlanan başlama ve bitiş tarihlerinin önceden bildiriliyor olması, denetimin zamanında bitirilmesini daha önemli hale getirmektedir.</w:t>
      </w:r>
    </w:p>
    <w:p w:rsidR="00851B25" w:rsidRDefault="00851B25" w:rsidP="00851B25">
      <w:pPr>
        <w:pStyle w:val="Balk3"/>
      </w:pPr>
      <w:bookmarkStart w:id="97" w:name="_Toc362098043"/>
    </w:p>
    <w:p w:rsidR="00851B25" w:rsidRPr="006256A7" w:rsidRDefault="00851B25" w:rsidP="00851B25">
      <w:pPr>
        <w:pStyle w:val="Balk3"/>
        <w:rPr>
          <w:rFonts w:eastAsia="Times New Roman" w:cstheme="minorHAnsi"/>
          <w:szCs w:val="24"/>
          <w:lang w:eastAsia="tr-TR"/>
        </w:rPr>
      </w:pPr>
      <w:bookmarkStart w:id="98" w:name="_Toc368635558"/>
      <w:r w:rsidRPr="006256A7">
        <w:t>5.1.4. Ön Çalışma</w:t>
      </w:r>
      <w:bookmarkEnd w:id="97"/>
      <w:bookmarkEnd w:id="98"/>
    </w:p>
    <w:p w:rsidR="00851B25" w:rsidRDefault="00851B25" w:rsidP="00851B25">
      <w:pPr>
        <w:ind w:right="1"/>
        <w:jc w:val="both"/>
      </w:pPr>
      <w:r>
        <w:t>İç denetçiler görevlendirildikleri tarihte denetimle ilgili ön çalışmalara başlarlar. Ön çalışmanın amacı, iç denetçilerin yürütecekleri denetim görevi kapsamında yer alan faaliyetleri/süreçleri (denetim alanını) tam olarak anlamalarını sağlamak suretiyle saha çalışmalarını etkin ve etkili bir şekilde yürütmelerini kolaylaştırmak ve böylece denetimin doğru alanlara yoğunlaşabilmesini sağlamaktır. Ön çalışma aşamasında iç denetçiler tarafından ihtiyaç duyulan tüm bilgiler toplanır, analiz edilir ve kayıt altına alınır. Elde edilen bilgilerden hareketle saha çalışmasında uygulanacak denetim testleri belirlenir.</w:t>
      </w:r>
    </w:p>
    <w:p w:rsidR="00851B25" w:rsidRPr="006256A7" w:rsidRDefault="00851B25" w:rsidP="00851B25">
      <w:pPr>
        <w:pStyle w:val="Balk4"/>
        <w:spacing w:before="360" w:after="120"/>
      </w:pPr>
      <w:r w:rsidRPr="006256A7">
        <w:rPr>
          <w:bCs w:val="0"/>
        </w:rPr>
        <w:t>5.1.4.1. Denetim Görev Süre Planının Oluşturulması</w:t>
      </w:r>
    </w:p>
    <w:p w:rsidR="00851B25" w:rsidRDefault="00851B25" w:rsidP="00851B25">
      <w:pPr>
        <w:ind w:right="1"/>
        <w:jc w:val="both"/>
      </w:pPr>
      <w:r>
        <w:t xml:space="preserve">DGS, denetim ekibinde yer alan iç denetçilerin de görüşlerini dikkate alarak denetim süre planı formunu doldurur. Denetim süre planı formu denetimin üç temel aşamasına (ön çalışma, saha çalışması ve raporlama) ilişkin başlama ve bitiş tarihlerini </w:t>
      </w:r>
      <w:r w:rsidRPr="00ED79BA">
        <w:t>belirle</w:t>
      </w:r>
      <w:r>
        <w:t>mek amacıyla doldurulur</w:t>
      </w:r>
      <w:r w:rsidRPr="00854F11">
        <w:rPr>
          <w:b/>
        </w:rPr>
        <w:t>(</w:t>
      </w:r>
      <w:r>
        <w:rPr>
          <w:b/>
        </w:rPr>
        <w:t>EK</w:t>
      </w:r>
      <w:r w:rsidRPr="00854F11">
        <w:rPr>
          <w:b/>
        </w:rPr>
        <w:t>-1</w:t>
      </w:r>
      <w:r>
        <w:rPr>
          <w:b/>
        </w:rPr>
        <w:t>0</w:t>
      </w:r>
      <w:r w:rsidRPr="00854F11">
        <w:rPr>
          <w:b/>
        </w:rPr>
        <w:t>: Denetim Süre Planı Formu)</w:t>
      </w:r>
      <w:r>
        <w:t>.</w:t>
      </w:r>
      <w:r w:rsidRPr="00ED79BA">
        <w:t>İDB’ler tarafından</w:t>
      </w:r>
      <w:r>
        <w:t xml:space="preserve"> denetimin ara aşamalarını da gösteren daha detaylı formların kullanılması mümkündür. Denetim esnasında ortaya çıkan gerçekleşme bilgileri de bu forma işlenerek sapmalar kayıt altına alınır ve bu veriler, sonraki denetimlerde daha gerçekçi planlamaların yapılabilmesi amacıyla kullanılır.</w:t>
      </w:r>
    </w:p>
    <w:p w:rsidR="00851B25" w:rsidRPr="006256A7" w:rsidRDefault="00851B25" w:rsidP="00851B25">
      <w:pPr>
        <w:pStyle w:val="Balk4"/>
        <w:spacing w:before="360" w:after="120"/>
      </w:pPr>
      <w:r w:rsidRPr="006256A7">
        <w:rPr>
          <w:bCs w:val="0"/>
        </w:rPr>
        <w:t>5.1.4.2. Ön Araştırma</w:t>
      </w:r>
    </w:p>
    <w:p w:rsidR="00851B25" w:rsidRDefault="00851B25" w:rsidP="00851B25">
      <w:pPr>
        <w:spacing w:before="120" w:after="120"/>
        <w:ind w:right="1"/>
        <w:jc w:val="both"/>
      </w:pPr>
      <w:r>
        <w:t xml:space="preserve">Denetim süre planı formunun doldurulmasının ardından iç denetçiler, denetlenecek alan hakkında yeterli ve güncel bilgi sahibi olmak amacıyla ön araştırmalara başlarlar. </w:t>
      </w:r>
    </w:p>
    <w:p w:rsidR="00851B25" w:rsidRPr="003B6865" w:rsidRDefault="00851B25" w:rsidP="00851B25">
      <w:pPr>
        <w:spacing w:before="120"/>
        <w:ind w:right="1"/>
        <w:jc w:val="both"/>
      </w:pPr>
      <w:r w:rsidRPr="00C9456E">
        <w:t>Bu aşama</w:t>
      </w:r>
      <w:r>
        <w:t>,</w:t>
      </w:r>
      <w:r w:rsidRPr="00C9456E">
        <w:t xml:space="preserve"> aşağıdak</w:t>
      </w:r>
      <w:r>
        <w:t xml:space="preserve">i hususlarda önemli bilgilerin ve </w:t>
      </w:r>
      <w:r w:rsidRPr="00C9456E">
        <w:t>uygulama</w:t>
      </w:r>
      <w:r>
        <w:t>ya yönelik</w:t>
      </w:r>
      <w:r w:rsidRPr="00C9456E">
        <w:t xml:space="preserve"> tecrübel</w:t>
      </w:r>
      <w:r>
        <w:t>erin elde edilmesinde</w:t>
      </w:r>
      <w:r w:rsidRPr="003B6865">
        <w:t>n oluşur;</w:t>
      </w:r>
    </w:p>
    <w:p w:rsidR="00851B25" w:rsidRPr="003B6865" w:rsidRDefault="00851B25" w:rsidP="00851B25">
      <w:pPr>
        <w:pStyle w:val="T2"/>
        <w:rPr>
          <w:color w:val="auto"/>
        </w:rPr>
      </w:pPr>
      <w:r w:rsidRPr="003B6865">
        <w:rPr>
          <w:color w:val="auto"/>
        </w:rPr>
        <w:t>Denetlenecek alanın büyüklüğü, kapsamı, amaç ve hedefleri,</w:t>
      </w:r>
    </w:p>
    <w:p w:rsidR="00851B25" w:rsidRPr="003B6865" w:rsidRDefault="00851B25" w:rsidP="00851B25">
      <w:pPr>
        <w:pStyle w:val="T2"/>
        <w:rPr>
          <w:color w:val="auto"/>
        </w:rPr>
      </w:pPr>
      <w:r w:rsidRPr="003B6865">
        <w:rPr>
          <w:color w:val="auto"/>
        </w:rPr>
        <w:t>Denetlenecek alana ilişkin mevzuat, politika ve prosedürler,</w:t>
      </w:r>
    </w:p>
    <w:p w:rsidR="00851B25" w:rsidRPr="003B6865" w:rsidRDefault="00851B25" w:rsidP="00851B25">
      <w:pPr>
        <w:pStyle w:val="T2"/>
        <w:rPr>
          <w:color w:val="auto"/>
        </w:rPr>
      </w:pPr>
      <w:r w:rsidRPr="003B6865">
        <w:rPr>
          <w:color w:val="auto"/>
        </w:rPr>
        <w:t>Yetki devirleri ve paylaşımları,</w:t>
      </w:r>
    </w:p>
    <w:p w:rsidR="00851B25" w:rsidRPr="003B6865" w:rsidRDefault="00851B25" w:rsidP="00851B25">
      <w:pPr>
        <w:pStyle w:val="T2"/>
        <w:rPr>
          <w:color w:val="auto"/>
        </w:rPr>
      </w:pPr>
      <w:r w:rsidRPr="003B6865">
        <w:rPr>
          <w:color w:val="auto"/>
        </w:rPr>
        <w:t>Mevcut kontroller,</w:t>
      </w:r>
    </w:p>
    <w:p w:rsidR="00851B25" w:rsidRPr="003B6865" w:rsidRDefault="00851B25" w:rsidP="00851B25">
      <w:pPr>
        <w:pStyle w:val="T2"/>
        <w:rPr>
          <w:color w:val="auto"/>
        </w:rPr>
      </w:pPr>
      <w:r w:rsidRPr="003B6865">
        <w:rPr>
          <w:color w:val="auto"/>
        </w:rPr>
        <w:lastRenderedPageBreak/>
        <w:t>İş akış süreçleri,</w:t>
      </w:r>
    </w:p>
    <w:p w:rsidR="00851B25" w:rsidRPr="003B6865" w:rsidRDefault="00851B25" w:rsidP="00851B25">
      <w:pPr>
        <w:pStyle w:val="T2"/>
        <w:rPr>
          <w:color w:val="auto"/>
        </w:rPr>
      </w:pPr>
      <w:r w:rsidRPr="003B6865">
        <w:rPr>
          <w:color w:val="auto"/>
        </w:rPr>
        <w:t>Organizasyon ve yönetim yapısı,</w:t>
      </w:r>
    </w:p>
    <w:p w:rsidR="00851B25" w:rsidRPr="003B6865" w:rsidRDefault="00851B25" w:rsidP="00851B25">
      <w:pPr>
        <w:pStyle w:val="T2"/>
        <w:rPr>
          <w:color w:val="auto"/>
        </w:rPr>
      </w:pPr>
      <w:r w:rsidRPr="003B6865">
        <w:rPr>
          <w:color w:val="auto"/>
        </w:rPr>
        <w:t>Süreçte kullanılan bilgi teknolojileri.</w:t>
      </w:r>
    </w:p>
    <w:p w:rsidR="00851B25" w:rsidRPr="003B6865" w:rsidRDefault="00851B25" w:rsidP="00851B25">
      <w:pPr>
        <w:spacing w:before="120" w:after="120"/>
        <w:jc w:val="both"/>
      </w:pPr>
      <w:r w:rsidRPr="003B6865">
        <w:t>Söz konusu bilgilere ulaşabilmek için kullanılabilecek bazı kaynaklar şunlardır;</w:t>
      </w:r>
    </w:p>
    <w:p w:rsidR="00851B25" w:rsidRPr="003B6865" w:rsidRDefault="00851B25" w:rsidP="00851B25">
      <w:pPr>
        <w:pStyle w:val="T2"/>
        <w:rPr>
          <w:color w:val="auto"/>
        </w:rPr>
      </w:pPr>
      <w:r w:rsidRPr="003B6865">
        <w:rPr>
          <w:color w:val="auto"/>
        </w:rPr>
        <w:t>Önceki denetimlere ilişkin rapor ve çalışma kâğıtları,</w:t>
      </w:r>
    </w:p>
    <w:p w:rsidR="00851B25" w:rsidRPr="003B6865" w:rsidRDefault="00851B25" w:rsidP="00851B25">
      <w:pPr>
        <w:pStyle w:val="T2"/>
        <w:rPr>
          <w:color w:val="auto"/>
        </w:rPr>
      </w:pPr>
      <w:r w:rsidRPr="003B6865">
        <w:rPr>
          <w:color w:val="auto"/>
        </w:rPr>
        <w:t>Dış denetim ve diğer denetim birimlerince yazılmış raporlar,</w:t>
      </w:r>
    </w:p>
    <w:p w:rsidR="00851B25" w:rsidRPr="003B6865" w:rsidRDefault="00851B25" w:rsidP="00851B25">
      <w:pPr>
        <w:pStyle w:val="T2"/>
        <w:rPr>
          <w:color w:val="auto"/>
        </w:rPr>
      </w:pPr>
      <w:r w:rsidRPr="003B6865">
        <w:rPr>
          <w:color w:val="auto"/>
        </w:rPr>
        <w:t>İş/süreç akış şemaları,</w:t>
      </w:r>
    </w:p>
    <w:p w:rsidR="00851B25" w:rsidRPr="003B6865" w:rsidRDefault="00851B25" w:rsidP="00851B25">
      <w:pPr>
        <w:pStyle w:val="T2"/>
        <w:rPr>
          <w:color w:val="auto"/>
        </w:rPr>
      </w:pPr>
      <w:r w:rsidRPr="003B6865">
        <w:rPr>
          <w:color w:val="auto"/>
        </w:rPr>
        <w:t>Organizasyon şemaları,</w:t>
      </w:r>
    </w:p>
    <w:p w:rsidR="00851B25" w:rsidRPr="003B6865" w:rsidRDefault="00851B25" w:rsidP="00851B25">
      <w:pPr>
        <w:pStyle w:val="T2"/>
        <w:rPr>
          <w:color w:val="auto"/>
        </w:rPr>
      </w:pPr>
      <w:r w:rsidRPr="003B6865">
        <w:rPr>
          <w:color w:val="auto"/>
        </w:rPr>
        <w:t>Fonksiyon ve iş/görev tanımları,</w:t>
      </w:r>
    </w:p>
    <w:p w:rsidR="00851B25" w:rsidRPr="003B6865" w:rsidRDefault="00851B25" w:rsidP="00851B25">
      <w:pPr>
        <w:pStyle w:val="T2"/>
        <w:rPr>
          <w:color w:val="auto"/>
        </w:rPr>
      </w:pPr>
      <w:r w:rsidRPr="003B6865">
        <w:rPr>
          <w:color w:val="auto"/>
        </w:rPr>
        <w:t>Birim yönergeleri,</w:t>
      </w:r>
    </w:p>
    <w:p w:rsidR="00851B25" w:rsidRPr="003B6865" w:rsidRDefault="00851B25" w:rsidP="00851B25">
      <w:pPr>
        <w:pStyle w:val="T2"/>
        <w:rPr>
          <w:color w:val="auto"/>
        </w:rPr>
      </w:pPr>
      <w:r w:rsidRPr="003B6865">
        <w:rPr>
          <w:color w:val="auto"/>
        </w:rPr>
        <w:t>Stratejik plan ve performans programları</w:t>
      </w:r>
    </w:p>
    <w:p w:rsidR="00851B25" w:rsidRPr="003B6865" w:rsidRDefault="00851B25" w:rsidP="00851B25">
      <w:pPr>
        <w:pStyle w:val="T2"/>
        <w:rPr>
          <w:color w:val="auto"/>
        </w:rPr>
      </w:pPr>
      <w:r w:rsidRPr="003B6865">
        <w:rPr>
          <w:color w:val="auto"/>
        </w:rPr>
        <w:t>Faaliyet raporları.</w:t>
      </w:r>
    </w:p>
    <w:p w:rsidR="00851B25" w:rsidRDefault="00851B25" w:rsidP="00851B25">
      <w:pPr>
        <w:spacing w:after="240"/>
        <w:ind w:right="1"/>
        <w:jc w:val="both"/>
      </w:pPr>
      <w:r>
        <w:t xml:space="preserve">Bu aşamada gerek görülmesi halinde denetlenecek birimin yöneticisi ve ilgilileriyle de görüşülebilir. Bu tür </w:t>
      </w:r>
      <w:r w:rsidRPr="00C9456E">
        <w:t xml:space="preserve">görüşmeler </w:t>
      </w:r>
      <w:r>
        <w:t xml:space="preserve">muhtemel </w:t>
      </w:r>
      <w:r w:rsidRPr="00C9456E">
        <w:t>soru</w:t>
      </w:r>
      <w:r>
        <w:t>n</w:t>
      </w:r>
      <w:r w:rsidRPr="00C9456E">
        <w:t xml:space="preserve">lar, hassas konular ve denetimde ihtiyaç duyulacak diğer </w:t>
      </w:r>
      <w:r>
        <w:t>konu</w:t>
      </w:r>
      <w:r w:rsidRPr="00C9456E">
        <w:t>larda önemli bir bilgi kaynağı oluşturur.</w:t>
      </w:r>
      <w:r>
        <w:t xml:space="preserve"> Ön araştırma sırasında toplanan bilgiler denetlenen faaliyetlere ilişkin risk ve kontrollerin belirlenmesinde kullanılır. </w:t>
      </w:r>
    </w:p>
    <w:p w:rsidR="00851B25" w:rsidRPr="006256A7" w:rsidRDefault="00851B25" w:rsidP="00851B25">
      <w:pPr>
        <w:pStyle w:val="Balk4"/>
        <w:spacing w:before="360"/>
        <w:rPr>
          <w:bCs w:val="0"/>
        </w:rPr>
      </w:pPr>
      <w:r w:rsidRPr="006256A7">
        <w:rPr>
          <w:bCs w:val="0"/>
        </w:rPr>
        <w:t>5.1.4.3. Denetim Amacının Belirlenmesi</w:t>
      </w:r>
    </w:p>
    <w:p w:rsidR="00851B25" w:rsidRPr="00464C4D" w:rsidRDefault="00851B25" w:rsidP="00851B25">
      <w:pPr>
        <w:spacing w:after="120"/>
        <w:ind w:right="1"/>
        <w:jc w:val="both"/>
        <w:rPr>
          <w:szCs w:val="24"/>
        </w:rPr>
      </w:pPr>
      <w:r w:rsidRPr="00464C4D">
        <w:rPr>
          <w:szCs w:val="24"/>
        </w:rPr>
        <w:t xml:space="preserve">Denetim amaçları, en geniş manasıyla denetim görevi sonucunda ulaşılmak istenen sonuçların </w:t>
      </w:r>
      <w:r>
        <w:rPr>
          <w:szCs w:val="24"/>
        </w:rPr>
        <w:t>denetim ekibi</w:t>
      </w:r>
      <w:r w:rsidRPr="00464C4D">
        <w:rPr>
          <w:szCs w:val="24"/>
        </w:rPr>
        <w:t xml:space="preserve"> tarafından belirlenmesi olarak tanımlanabilir. Her bir denetim görevine ilişkin amaçların belirlenmesi </w:t>
      </w:r>
      <w:r>
        <w:rPr>
          <w:szCs w:val="24"/>
        </w:rPr>
        <w:t>KİDS’e</w:t>
      </w:r>
      <w:r w:rsidRPr="00464C4D">
        <w:rPr>
          <w:szCs w:val="24"/>
        </w:rPr>
        <w:t xml:space="preserve"> uyum açısından zorunludur. </w:t>
      </w:r>
    </w:p>
    <w:p w:rsidR="00851B25" w:rsidRDefault="00851B25" w:rsidP="00851B25">
      <w:pPr>
        <w:ind w:right="1"/>
        <w:jc w:val="both"/>
      </w:pPr>
      <w:r>
        <w:t>Denetim görevinin amaçları belirlenirken, iç denetimin kurumun çalışmalarına ve özellikle kurumsal yönetim, risk yönetimi ve iç kontrol sistemlerine değer katması gerektiği hususu da göz önünde bulundurulmalıdır. Denetimin, tamamlandığında kurumun faaliyetlerine ne gibi bir değer katmış olacağı başlangıçta detaylı olarak düşünülmelidir.</w:t>
      </w:r>
    </w:p>
    <w:p w:rsidR="00851B25" w:rsidRDefault="00851B25" w:rsidP="00851B25">
      <w:pPr>
        <w:jc w:val="both"/>
      </w:pPr>
      <w:r>
        <w:rPr>
          <w:rFonts w:eastAsia="Times New Roman" w:cstheme="minorHAnsi"/>
          <w:szCs w:val="24"/>
        </w:rPr>
        <w:t xml:space="preserve">Denetim amaçlarının belirlenmesinde dikkat edilmesi gereken diğer bir husus da, denetimde kullanılabilecek yeterli </w:t>
      </w:r>
      <w:proofErr w:type="gramStart"/>
      <w:r>
        <w:rPr>
          <w:rFonts w:eastAsia="Times New Roman" w:cstheme="minorHAnsi"/>
          <w:szCs w:val="24"/>
        </w:rPr>
        <w:t>kriterlerin</w:t>
      </w:r>
      <w:proofErr w:type="gramEnd"/>
      <w:r>
        <w:rPr>
          <w:rFonts w:eastAsia="Times New Roman" w:cstheme="minorHAnsi"/>
          <w:szCs w:val="24"/>
        </w:rPr>
        <w:t xml:space="preserve"> bulunmasıdır. </w:t>
      </w:r>
      <w:r w:rsidRPr="007D4B2C">
        <w:rPr>
          <w:rFonts w:eastAsia="Times New Roman" w:cstheme="minorHAnsi"/>
          <w:i/>
          <w:szCs w:val="24"/>
        </w:rPr>
        <w:t xml:space="preserve">Örneğin yeterli performans göstergelerinin belirlenmediği bir </w:t>
      </w:r>
      <w:r>
        <w:rPr>
          <w:rFonts w:eastAsia="Times New Roman" w:cstheme="minorHAnsi"/>
          <w:i/>
          <w:szCs w:val="24"/>
        </w:rPr>
        <w:t xml:space="preserve">kurumda, sürecin verimliliğine ve etkililiğine </w:t>
      </w:r>
      <w:r w:rsidRPr="007D4B2C">
        <w:rPr>
          <w:rFonts w:eastAsia="Times New Roman" w:cstheme="minorHAnsi"/>
          <w:i/>
          <w:szCs w:val="24"/>
        </w:rPr>
        <w:t xml:space="preserve">ilişkin hususların denetim amacı olarak belirlenmesi halinde bu denetim amacına ulaşılması çok zor </w:t>
      </w:r>
      <w:proofErr w:type="gramStart"/>
      <w:r w:rsidRPr="007D4B2C">
        <w:rPr>
          <w:rFonts w:eastAsia="Times New Roman" w:cstheme="minorHAnsi"/>
          <w:i/>
          <w:szCs w:val="24"/>
        </w:rPr>
        <w:t>olabilecektir.</w:t>
      </w:r>
      <w:r>
        <w:t>Öte</w:t>
      </w:r>
      <w:proofErr w:type="gramEnd"/>
      <w:r>
        <w:t xml:space="preserve"> yandan “</w:t>
      </w:r>
      <w:r w:rsidRPr="005C0F6E">
        <w:rPr>
          <w:i/>
        </w:rPr>
        <w:t>iç kontrol sisteminin etkinliğini ve etkililiğini değerlendirmek</w:t>
      </w:r>
      <w:r>
        <w:t>” şeklinde denetim amacı belirlenmiş ise, denetim sonucunda bu sistemin dört amacını da kapsayacak değerlendirmelere yer vermek gerekmektedir. Aksi halde denetim sonuçları ile denetim amacı arasında bir uyumsuzluk ortaya çıkacaktır.</w:t>
      </w:r>
    </w:p>
    <w:p w:rsidR="00851B25" w:rsidRDefault="00851B25" w:rsidP="00851B25"/>
    <w:p w:rsidR="00851B25" w:rsidRDefault="00851B25" w:rsidP="00851B25"/>
    <w:p w:rsidR="004469AB" w:rsidRDefault="004469AB" w:rsidP="00851B25"/>
    <w:tbl>
      <w:tblPr>
        <w:tblW w:w="8789" w:type="dxa"/>
        <w:jc w:val="center"/>
        <w:tblLook w:val="04A0"/>
      </w:tblPr>
      <w:tblGrid>
        <w:gridCol w:w="2016"/>
        <w:gridCol w:w="6773"/>
      </w:tblGrid>
      <w:tr w:rsidR="00851B25" w:rsidTr="00D1740D">
        <w:trPr>
          <w:trHeight w:val="310"/>
          <w:jc w:val="center"/>
        </w:trPr>
        <w:tc>
          <w:tcPr>
            <w:tcW w:w="2016" w:type="dxa"/>
            <w:tcBorders>
              <w:bottom w:val="single" w:sz="18" w:space="0" w:color="C00000"/>
            </w:tcBorders>
            <w:shd w:val="clear" w:color="auto" w:fill="A6A6A6" w:themeFill="background1" w:themeFillShade="A6"/>
            <w:vAlign w:val="center"/>
          </w:tcPr>
          <w:p w:rsidR="00851B25" w:rsidRPr="00785DE8" w:rsidRDefault="00851B25" w:rsidP="00D1740D">
            <w:pPr>
              <w:spacing w:after="0"/>
              <w:jc w:val="both"/>
              <w:rPr>
                <w:rFonts w:ascii="Cambria" w:hAnsi="Cambria"/>
                <w:b/>
                <w:color w:val="FFFFFF" w:themeColor="background1"/>
              </w:rPr>
            </w:pPr>
            <w:r w:rsidRPr="00785DE8">
              <w:rPr>
                <w:rFonts w:ascii="Cambria" w:hAnsi="Cambria"/>
                <w:b/>
                <w:color w:val="FFFFFF" w:themeColor="background1"/>
              </w:rPr>
              <w:lastRenderedPageBreak/>
              <w:t>ÖRNEK</w:t>
            </w:r>
          </w:p>
        </w:tc>
        <w:tc>
          <w:tcPr>
            <w:tcW w:w="6773" w:type="dxa"/>
            <w:tcBorders>
              <w:bottom w:val="single" w:sz="18" w:space="0" w:color="C00000"/>
            </w:tcBorders>
            <w:shd w:val="clear" w:color="auto" w:fill="auto"/>
            <w:vAlign w:val="center"/>
          </w:tcPr>
          <w:p w:rsidR="00851B25" w:rsidRPr="00415432" w:rsidRDefault="00851B25" w:rsidP="00D1740D">
            <w:pPr>
              <w:ind w:right="1"/>
              <w:jc w:val="both"/>
            </w:pPr>
          </w:p>
        </w:tc>
      </w:tr>
      <w:tr w:rsidR="00851B25" w:rsidTr="00D1740D">
        <w:trPr>
          <w:trHeight w:val="1832"/>
          <w:jc w:val="center"/>
        </w:trPr>
        <w:tc>
          <w:tcPr>
            <w:tcW w:w="8789" w:type="dxa"/>
            <w:gridSpan w:val="2"/>
            <w:tcBorders>
              <w:top w:val="single" w:sz="18" w:space="0" w:color="C00000"/>
              <w:bottom w:val="single" w:sz="18" w:space="0" w:color="C00000"/>
            </w:tcBorders>
          </w:tcPr>
          <w:p w:rsidR="00851B25" w:rsidRPr="00055262" w:rsidRDefault="00851B25" w:rsidP="00D1740D">
            <w:pPr>
              <w:pStyle w:val="NormalWeb"/>
              <w:shd w:val="clear" w:color="auto" w:fill="FFFFFF"/>
              <w:spacing w:before="0" w:beforeAutospacing="0" w:after="200" w:afterAutospacing="0"/>
              <w:jc w:val="both"/>
              <w:rPr>
                <w:rFonts w:ascii="Arial" w:hAnsi="Arial" w:cs="Arial"/>
                <w:color w:val="222222"/>
                <w:sz w:val="22"/>
                <w:szCs w:val="22"/>
              </w:rPr>
            </w:pPr>
            <w:r w:rsidRPr="00055262">
              <w:rPr>
                <w:rFonts w:ascii="Calibri" w:hAnsi="Calibri" w:cs="Arial"/>
                <w:color w:val="000000"/>
                <w:sz w:val="22"/>
                <w:szCs w:val="22"/>
              </w:rPr>
              <w:t>-İşe alma sürecindeki kontrollerin etkililiği ve yeterliliğinin değerlendirilmesi</w:t>
            </w:r>
            <w:r>
              <w:rPr>
                <w:rFonts w:ascii="Calibri" w:hAnsi="Calibri" w:cs="Arial"/>
                <w:color w:val="000000"/>
                <w:sz w:val="22"/>
                <w:szCs w:val="22"/>
              </w:rPr>
              <w:t>.</w:t>
            </w:r>
          </w:p>
          <w:p w:rsidR="00851B25" w:rsidRPr="00055262" w:rsidRDefault="00851B25" w:rsidP="00D1740D">
            <w:pPr>
              <w:pStyle w:val="NormalWeb"/>
              <w:shd w:val="clear" w:color="auto" w:fill="FFFFFF"/>
              <w:spacing w:before="0" w:beforeAutospacing="0" w:after="200" w:afterAutospacing="0"/>
              <w:jc w:val="both"/>
              <w:rPr>
                <w:rFonts w:ascii="Arial" w:hAnsi="Arial" w:cs="Arial"/>
                <w:color w:val="222222"/>
                <w:sz w:val="22"/>
                <w:szCs w:val="22"/>
              </w:rPr>
            </w:pPr>
            <w:r w:rsidRPr="00055262">
              <w:rPr>
                <w:rFonts w:ascii="Calibri" w:hAnsi="Calibri" w:cs="Arial"/>
                <w:color w:val="000000"/>
                <w:sz w:val="22"/>
                <w:szCs w:val="22"/>
              </w:rPr>
              <w:t>-Doğrudan temin ve ihale yoluyla mal alımı işlemlerinin etkili bir şekilde yürütülüp yürütülmediğinin belirlenmesi</w:t>
            </w:r>
            <w:r>
              <w:rPr>
                <w:rFonts w:ascii="Calibri" w:hAnsi="Calibri" w:cs="Arial"/>
                <w:color w:val="000000"/>
                <w:sz w:val="22"/>
                <w:szCs w:val="22"/>
              </w:rPr>
              <w:t>.</w:t>
            </w:r>
          </w:p>
          <w:p w:rsidR="00851B25" w:rsidRPr="00055262" w:rsidRDefault="00851B25" w:rsidP="00D1740D">
            <w:pPr>
              <w:pStyle w:val="NormalWeb"/>
              <w:shd w:val="clear" w:color="auto" w:fill="FFFFFF"/>
              <w:spacing w:before="0" w:beforeAutospacing="0" w:after="200" w:afterAutospacing="0"/>
              <w:jc w:val="both"/>
              <w:rPr>
                <w:rFonts w:asciiTheme="minorHAnsi" w:hAnsiTheme="minorHAnsi" w:cs="Tahoma"/>
                <w:sz w:val="22"/>
                <w:szCs w:val="22"/>
              </w:rPr>
            </w:pPr>
            <w:r w:rsidRPr="00055262">
              <w:rPr>
                <w:rFonts w:asciiTheme="minorHAnsi" w:hAnsiTheme="minorHAnsi" w:cs="Tahoma"/>
                <w:sz w:val="22"/>
                <w:szCs w:val="22"/>
              </w:rPr>
              <w:t xml:space="preserve">-Projelendirme çalışmalarının teknik </w:t>
            </w:r>
            <w:proofErr w:type="gramStart"/>
            <w:r w:rsidRPr="00055262">
              <w:rPr>
                <w:rFonts w:asciiTheme="minorHAnsi" w:hAnsiTheme="minorHAnsi" w:cs="Tahoma"/>
                <w:sz w:val="22"/>
                <w:szCs w:val="22"/>
              </w:rPr>
              <w:t>şartname,</w:t>
            </w:r>
            <w:proofErr w:type="gramEnd"/>
            <w:r w:rsidRPr="00055262">
              <w:rPr>
                <w:rFonts w:asciiTheme="minorHAnsi" w:hAnsiTheme="minorHAnsi" w:cs="Tahoma"/>
                <w:sz w:val="22"/>
                <w:szCs w:val="22"/>
              </w:rPr>
              <w:t xml:space="preserve"> iş programı ve diğer teknik esaslara uygun şekilde yürütüldüğünden emin olunması</w:t>
            </w:r>
            <w:r>
              <w:rPr>
                <w:rFonts w:asciiTheme="minorHAnsi" w:hAnsiTheme="minorHAnsi" w:cs="Tahoma"/>
                <w:sz w:val="22"/>
                <w:szCs w:val="22"/>
              </w:rPr>
              <w:t>.</w:t>
            </w:r>
          </w:p>
          <w:p w:rsidR="00851B25" w:rsidRPr="00055262" w:rsidRDefault="00851B25" w:rsidP="00D1740D">
            <w:pPr>
              <w:pStyle w:val="NormalWeb"/>
              <w:shd w:val="clear" w:color="auto" w:fill="FFFFFF"/>
              <w:spacing w:before="0" w:beforeAutospacing="0" w:after="200" w:afterAutospacing="0"/>
              <w:jc w:val="both"/>
              <w:rPr>
                <w:rFonts w:ascii="Calibri" w:hAnsi="Calibri" w:cs="Arial"/>
                <w:color w:val="000000"/>
                <w:sz w:val="22"/>
                <w:szCs w:val="22"/>
              </w:rPr>
            </w:pPr>
            <w:r w:rsidRPr="00055262">
              <w:rPr>
                <w:rFonts w:ascii="Calibri" w:hAnsi="Calibri" w:cs="Arial"/>
                <w:color w:val="000000"/>
                <w:sz w:val="22"/>
                <w:szCs w:val="22"/>
              </w:rPr>
              <w:t>-Doğrudan temin ve ihale yoluyla temin edilen varlıkların korunup korunmadığının belirlenmesi</w:t>
            </w:r>
            <w:r>
              <w:rPr>
                <w:rFonts w:ascii="Calibri" w:hAnsi="Calibri" w:cs="Arial"/>
                <w:color w:val="000000"/>
                <w:sz w:val="22"/>
                <w:szCs w:val="22"/>
              </w:rPr>
              <w:t>.</w:t>
            </w:r>
          </w:p>
          <w:p w:rsidR="00851B25" w:rsidRPr="00055262" w:rsidRDefault="00851B25" w:rsidP="00D1740D">
            <w:pPr>
              <w:pStyle w:val="NormalWeb"/>
              <w:shd w:val="clear" w:color="auto" w:fill="FFFFFF"/>
              <w:spacing w:before="0" w:beforeAutospacing="0" w:after="200" w:afterAutospacing="0"/>
              <w:jc w:val="both"/>
              <w:rPr>
                <w:rFonts w:asciiTheme="minorHAnsi" w:hAnsiTheme="minorHAnsi" w:cs="Arial"/>
                <w:color w:val="222222"/>
                <w:sz w:val="22"/>
                <w:szCs w:val="22"/>
              </w:rPr>
            </w:pPr>
            <w:r w:rsidRPr="00055262">
              <w:rPr>
                <w:rFonts w:asciiTheme="minorHAnsi" w:hAnsiTheme="minorHAnsi" w:cs="Tahoma"/>
                <w:sz w:val="22"/>
                <w:szCs w:val="22"/>
              </w:rPr>
              <w:t>-Bilgi teknolojileri faaliyetlerine ilişkin kaynakların güvenli ve sürekli bir şekilde hizmet verebildiğinden emin olunması</w:t>
            </w:r>
            <w:r>
              <w:rPr>
                <w:rFonts w:asciiTheme="minorHAnsi" w:hAnsiTheme="minorHAnsi" w:cs="Tahoma"/>
                <w:sz w:val="22"/>
                <w:szCs w:val="22"/>
              </w:rPr>
              <w:t>.</w:t>
            </w:r>
          </w:p>
        </w:tc>
      </w:tr>
    </w:tbl>
    <w:p w:rsidR="00851B25" w:rsidRPr="000752BD" w:rsidRDefault="00851B25" w:rsidP="00851B25">
      <w:pPr>
        <w:pStyle w:val="Balk4"/>
      </w:pPr>
      <w:r w:rsidRPr="000752BD">
        <w:rPr>
          <w:bCs w:val="0"/>
        </w:rPr>
        <w:t>5.1.4.4. Açılış Toplantısı</w:t>
      </w:r>
    </w:p>
    <w:p w:rsidR="00851B25" w:rsidRDefault="00851B25" w:rsidP="00851B25">
      <w:pPr>
        <w:ind w:right="1"/>
        <w:jc w:val="both"/>
        <w:rPr>
          <w:bCs/>
        </w:rPr>
      </w:pPr>
      <w:r>
        <w:rPr>
          <w:szCs w:val="28"/>
        </w:rPr>
        <w:t xml:space="preserve">Denetim ekibi, </w:t>
      </w:r>
      <w:r>
        <w:rPr>
          <w:bCs/>
        </w:rPr>
        <w:t xml:space="preserve">ön araştırmalar sonrasında denetlenen alan ile ilgili yeterli düzeyde bilgiye sahip olduktan sonra denetlenecek birimin yöneticisi/yöneticileriyle bir toplantı yapar. Bu toplantıya ihtiyaç duyulması halinde denetlenen birimdeki diğer personel de katılabilir. İDB Başkanı, gerek gördüğünde </w:t>
      </w:r>
      <w:r w:rsidRPr="00982AEE">
        <w:rPr>
          <w:bCs/>
        </w:rPr>
        <w:t>açılış toplantılarına katılabilir.</w:t>
      </w:r>
    </w:p>
    <w:p w:rsidR="00851B25" w:rsidRPr="003B6865" w:rsidRDefault="00851B25" w:rsidP="00851B25">
      <w:pPr>
        <w:spacing w:after="120"/>
        <w:jc w:val="both"/>
        <w:rPr>
          <w:bCs/>
        </w:rPr>
      </w:pPr>
      <w:r w:rsidRPr="005A14CF">
        <w:rPr>
          <w:bCs/>
        </w:rPr>
        <w:t xml:space="preserve">Bu </w:t>
      </w:r>
      <w:r w:rsidRPr="003B6865">
        <w:rPr>
          <w:bCs/>
        </w:rPr>
        <w:t xml:space="preserve">toplantıda aşağıdaki hususlar </w:t>
      </w:r>
      <w:r w:rsidRPr="003B6865">
        <w:rPr>
          <w:bCs/>
          <w:u w:val="single"/>
        </w:rPr>
        <w:t>özellikle</w:t>
      </w:r>
      <w:r w:rsidRPr="003B6865">
        <w:rPr>
          <w:bCs/>
        </w:rPr>
        <w:t xml:space="preserve"> ele alınır;</w:t>
      </w:r>
    </w:p>
    <w:p w:rsidR="00851B25" w:rsidRPr="003B6865" w:rsidRDefault="00851B25" w:rsidP="00851B25">
      <w:pPr>
        <w:pStyle w:val="T2"/>
        <w:rPr>
          <w:color w:val="auto"/>
        </w:rPr>
      </w:pPr>
      <w:r w:rsidRPr="003B6865">
        <w:rPr>
          <w:color w:val="auto"/>
        </w:rPr>
        <w:t>Denetimin amacı ve kapsamı,</w:t>
      </w:r>
    </w:p>
    <w:p w:rsidR="00851B25" w:rsidRPr="003B6865" w:rsidRDefault="00851B25" w:rsidP="00851B25">
      <w:pPr>
        <w:pStyle w:val="ListeParagraf"/>
        <w:numPr>
          <w:ilvl w:val="0"/>
          <w:numId w:val="8"/>
        </w:numPr>
        <w:spacing w:after="0"/>
        <w:rPr>
          <w:rFonts w:eastAsiaTheme="minorEastAsia" w:cs="Times New Roman"/>
          <w:noProof/>
          <w:sz w:val="24"/>
          <w:szCs w:val="24"/>
          <w:lang w:eastAsia="tr-TR"/>
        </w:rPr>
      </w:pPr>
      <w:r w:rsidRPr="003B6865">
        <w:rPr>
          <w:rFonts w:eastAsiaTheme="minorEastAsia" w:cs="Times New Roman"/>
          <w:noProof/>
          <w:sz w:val="24"/>
          <w:szCs w:val="24"/>
          <w:lang w:eastAsia="tr-TR"/>
        </w:rPr>
        <w:t>Denetim yöntemi,</w:t>
      </w:r>
    </w:p>
    <w:p w:rsidR="00851B25" w:rsidRPr="003B6865" w:rsidRDefault="00851B25" w:rsidP="00851B25">
      <w:pPr>
        <w:pStyle w:val="ListeParagraf"/>
        <w:numPr>
          <w:ilvl w:val="0"/>
          <w:numId w:val="8"/>
        </w:numPr>
        <w:spacing w:after="0"/>
        <w:rPr>
          <w:rFonts w:eastAsiaTheme="minorEastAsia" w:cs="Times New Roman"/>
          <w:noProof/>
          <w:sz w:val="24"/>
          <w:szCs w:val="24"/>
          <w:lang w:eastAsia="tr-TR"/>
        </w:rPr>
      </w:pPr>
      <w:r w:rsidRPr="003B6865">
        <w:rPr>
          <w:rFonts w:eastAsiaTheme="minorEastAsia" w:cs="Times New Roman"/>
          <w:noProof/>
          <w:sz w:val="24"/>
          <w:szCs w:val="24"/>
          <w:lang w:eastAsia="tr-TR"/>
        </w:rPr>
        <w:t>Denetim sonuçlarının ne şekilde paylaşılacağı,</w:t>
      </w:r>
    </w:p>
    <w:p w:rsidR="00851B25" w:rsidRPr="003B6865" w:rsidRDefault="00851B25" w:rsidP="00851B25">
      <w:pPr>
        <w:pStyle w:val="T2"/>
        <w:rPr>
          <w:color w:val="auto"/>
        </w:rPr>
      </w:pPr>
      <w:r w:rsidRPr="003B6865">
        <w:rPr>
          <w:color w:val="auto"/>
        </w:rPr>
        <w:t xml:space="preserve">Denetimin tahmini süresi, </w:t>
      </w:r>
    </w:p>
    <w:p w:rsidR="00851B25" w:rsidRPr="003B6865" w:rsidRDefault="00851B25" w:rsidP="00851B25">
      <w:pPr>
        <w:pStyle w:val="T2"/>
        <w:rPr>
          <w:color w:val="auto"/>
        </w:rPr>
      </w:pPr>
      <w:r w:rsidRPr="003B6865">
        <w:rPr>
          <w:color w:val="auto"/>
        </w:rPr>
        <w:t xml:space="preserve">Denetime yardımcı olacak personel ve çalışanlardan beklentiler, </w:t>
      </w:r>
    </w:p>
    <w:p w:rsidR="00851B25" w:rsidRPr="003B6865" w:rsidRDefault="00851B25" w:rsidP="00851B25">
      <w:pPr>
        <w:pStyle w:val="T2"/>
        <w:rPr>
          <w:color w:val="auto"/>
        </w:rPr>
      </w:pPr>
      <w:r w:rsidRPr="003B6865">
        <w:rPr>
          <w:color w:val="auto"/>
        </w:rPr>
        <w:t xml:space="preserve">Birimin denetimden beklentileri, </w:t>
      </w:r>
    </w:p>
    <w:p w:rsidR="00851B25" w:rsidRPr="003B6865" w:rsidRDefault="00851B25" w:rsidP="00851B25">
      <w:pPr>
        <w:pStyle w:val="T2"/>
        <w:rPr>
          <w:color w:val="auto"/>
        </w:rPr>
      </w:pPr>
      <w:r w:rsidRPr="003B6865">
        <w:rPr>
          <w:color w:val="auto"/>
        </w:rPr>
        <w:t>Denetim ekibiile birim arasındaki iletişimin nasıl gerçekleştirileceği,</w:t>
      </w:r>
    </w:p>
    <w:p w:rsidR="00851B25" w:rsidRPr="003B6865" w:rsidRDefault="00851B25" w:rsidP="00851B25">
      <w:pPr>
        <w:pStyle w:val="T2"/>
        <w:rPr>
          <w:color w:val="auto"/>
        </w:rPr>
      </w:pPr>
      <w:r w:rsidRPr="003B6865">
        <w:rPr>
          <w:color w:val="auto"/>
        </w:rPr>
        <w:t>Denetimin sağlayacağı faydalar.</w:t>
      </w:r>
    </w:p>
    <w:p w:rsidR="00851B25" w:rsidRDefault="00851B25" w:rsidP="00851B25">
      <w:pPr>
        <w:spacing w:after="240"/>
        <w:ind w:right="1"/>
        <w:jc w:val="both"/>
        <w:rPr>
          <w:bCs/>
          <w:szCs w:val="28"/>
        </w:rPr>
      </w:pPr>
      <w:r>
        <w:rPr>
          <w:bCs/>
          <w:szCs w:val="28"/>
        </w:rPr>
        <w:t>Toplantıda a</w:t>
      </w:r>
      <w:r w:rsidRPr="00A84DF0">
        <w:rPr>
          <w:bCs/>
          <w:szCs w:val="28"/>
        </w:rPr>
        <w:t xml:space="preserve">yrıca denetim </w:t>
      </w:r>
      <w:r>
        <w:rPr>
          <w:bCs/>
          <w:szCs w:val="28"/>
        </w:rPr>
        <w:t>süreci</w:t>
      </w:r>
      <w:r>
        <w:rPr>
          <w:rStyle w:val="DipnotBavurusu"/>
          <w:bCs/>
          <w:szCs w:val="28"/>
        </w:rPr>
        <w:footnoteReference w:id="17"/>
      </w:r>
      <w:r>
        <w:rPr>
          <w:bCs/>
          <w:szCs w:val="28"/>
        </w:rPr>
        <w:t xml:space="preserve"> hakkında genel bilgi verilir. Toplantıda ele alınan </w:t>
      </w:r>
      <w:proofErr w:type="gramStart"/>
      <w:r>
        <w:rPr>
          <w:bCs/>
          <w:szCs w:val="28"/>
        </w:rPr>
        <w:t>konular,bir</w:t>
      </w:r>
      <w:proofErr w:type="gramEnd"/>
      <w:r>
        <w:rPr>
          <w:bCs/>
          <w:szCs w:val="28"/>
        </w:rPr>
        <w:t xml:space="preserve"> çalışma kâğıdıyla </w:t>
      </w:r>
      <w:r w:rsidRPr="008E026B">
        <w:rPr>
          <w:bCs/>
          <w:szCs w:val="28"/>
        </w:rPr>
        <w:t>kay</w:t>
      </w:r>
      <w:r>
        <w:rPr>
          <w:bCs/>
          <w:szCs w:val="28"/>
        </w:rPr>
        <w:t>ıt altına alınır.</w:t>
      </w:r>
    </w:p>
    <w:p w:rsidR="00851B25" w:rsidRPr="000752BD" w:rsidRDefault="00851B25" w:rsidP="00851B25">
      <w:pPr>
        <w:pStyle w:val="Balk4"/>
        <w:spacing w:before="360"/>
      </w:pPr>
      <w:r w:rsidRPr="000752BD">
        <w:rPr>
          <w:bCs w:val="0"/>
        </w:rPr>
        <w:t>5.1.4.5. Risklerin Belirlenmesi ve Değerlendirilmesi</w:t>
      </w:r>
    </w:p>
    <w:p w:rsidR="00851B25" w:rsidRPr="003F2064" w:rsidRDefault="00851B25" w:rsidP="00851B25">
      <w:pPr>
        <w:pStyle w:val="Balk5"/>
        <w:spacing w:before="240" w:after="120"/>
        <w:rPr>
          <w:rFonts w:ascii="Cambria" w:hAnsi="Cambria"/>
          <w:b/>
        </w:rPr>
      </w:pPr>
      <w:r w:rsidRPr="000752BD">
        <w:rPr>
          <w:b/>
        </w:rPr>
        <w:t>5.1.4.5.1. Risklerin Belirlenmesi</w:t>
      </w:r>
    </w:p>
    <w:p w:rsidR="00851B25" w:rsidRDefault="00851B25" w:rsidP="00851B25">
      <w:pPr>
        <w:spacing w:before="240" w:after="120"/>
        <w:ind w:right="1"/>
        <w:jc w:val="both"/>
      </w:pPr>
      <w:r w:rsidRPr="008E026B">
        <w:t xml:space="preserve">İç </w:t>
      </w:r>
      <w:proofErr w:type="gramStart"/>
      <w:r w:rsidRPr="008E026B">
        <w:t>denetçiler</w:t>
      </w:r>
      <w:r>
        <w:t>,kurumlarının</w:t>
      </w:r>
      <w:proofErr w:type="gramEnd"/>
      <w:r w:rsidRPr="008E026B">
        <w:t xml:space="preserve">  yönetim ve kontrol yapılarına ilişkin değerlendirmelerini risk analizine dayalı olarak gerçekleştirir. Yapılan risk değerlendirmeleri sonrasında </w:t>
      </w:r>
      <w:r>
        <w:t>kurumları</w:t>
      </w:r>
      <w:r w:rsidRPr="008E026B">
        <w:t xml:space="preserve">n en riskli alanlarına </w:t>
      </w:r>
      <w:r w:rsidRPr="008E026B">
        <w:lastRenderedPageBreak/>
        <w:t>odaklanıl</w:t>
      </w:r>
      <w:r>
        <w:t>ı</w:t>
      </w:r>
      <w:r w:rsidRPr="008E026B">
        <w:t xml:space="preserve">r. Denetim görevleri yerine getirilirken denetim kaynağının imkân </w:t>
      </w:r>
      <w:r>
        <w:t>verdiği</w:t>
      </w:r>
      <w:r w:rsidRPr="008E026B">
        <w:t xml:space="preserve"> ölçüde yüksek risk</w:t>
      </w:r>
      <w:r>
        <w:t>li</w:t>
      </w:r>
      <w:r w:rsidRPr="008E026B">
        <w:t xml:space="preserve"> alanlara öncelik verilerek denetim testleri gerçekleştirilir. Bu doğrultuda risklerin belirlenmesi ve değerlendirilmesi için aşağıdaki aşamalar takip edilir.</w:t>
      </w:r>
    </w:p>
    <w:p w:rsidR="00851B25" w:rsidRPr="000752BD" w:rsidRDefault="00851B25" w:rsidP="00851B25">
      <w:pPr>
        <w:pStyle w:val="Balk4"/>
        <w:spacing w:before="360" w:after="120"/>
        <w:jc w:val="both"/>
        <w:rPr>
          <w:bCs w:val="0"/>
        </w:rPr>
      </w:pPr>
      <w:bookmarkStart w:id="99" w:name="_Toc360648501"/>
      <w:r w:rsidRPr="000752BD">
        <w:rPr>
          <w:bCs w:val="0"/>
        </w:rPr>
        <w:t>5.1.4.5.1.1. Denetim Konusunun Anlaşılması ve Faaliyet Amaçlarının Belirlenmesi</w:t>
      </w:r>
      <w:bookmarkEnd w:id="99"/>
    </w:p>
    <w:p w:rsidR="00851B25" w:rsidRDefault="00851B25" w:rsidP="00851B25">
      <w:pPr>
        <w:spacing w:before="120"/>
        <w:ind w:right="1"/>
        <w:jc w:val="both"/>
      </w:pPr>
      <w:r>
        <w:t xml:space="preserve">Ön araştırmalardan elde edilen bilgiler doğrultusunda, denetlenen alanla ilgili temel süreçlerin belirlenmesi ve bu süreçler arasındaki ilişkilerin tam olarak anlaşılması gerekmektedir. Bu amaca hizmet etmek üzere, iş süreçlerini görsel hale getirmeye yarayan iş akış şemaları kullanılabilir veya süreç aşamalarının yazılı olarak gösterildiği tablolardan faydalanılabilir. </w:t>
      </w:r>
    </w:p>
    <w:p w:rsidR="00851B25" w:rsidRPr="00ED79BA" w:rsidRDefault="00851B25" w:rsidP="00851B25">
      <w:pPr>
        <w:spacing w:before="120"/>
        <w:ind w:right="1"/>
        <w:jc w:val="both"/>
        <w:rPr>
          <w:strike/>
        </w:rPr>
      </w:pPr>
      <w:r>
        <w:t xml:space="preserve">İş akış şemaları </w:t>
      </w:r>
      <w:proofErr w:type="gramStart"/>
      <w:r>
        <w:t>hazırlanırken;kolay</w:t>
      </w:r>
      <w:proofErr w:type="gramEnd"/>
      <w:r>
        <w:t xml:space="preserve"> anlaşılabilir olmasına ve mümkün olduğunca aşırı detaylardan kaçınılmasına dikkat edilmesi, denetim sırasında önemli hususlara odaklanılması açısından faydalı olmaktadır</w:t>
      </w:r>
      <w:r w:rsidRPr="00ED79BA">
        <w:t>. Şemaların oluşturulmasında birim içinde standart sembollerin ku</w:t>
      </w:r>
      <w:r>
        <w:t>llanılmasına dikkat edilmelidir</w:t>
      </w:r>
      <w:r w:rsidRPr="00DB4644">
        <w:rPr>
          <w:b/>
        </w:rPr>
        <w:t>(E</w:t>
      </w:r>
      <w:r>
        <w:rPr>
          <w:b/>
        </w:rPr>
        <w:t>K</w:t>
      </w:r>
      <w:r w:rsidRPr="00DB4644">
        <w:rPr>
          <w:b/>
        </w:rPr>
        <w:t>-1</w:t>
      </w:r>
      <w:r>
        <w:rPr>
          <w:b/>
        </w:rPr>
        <w:t>1</w:t>
      </w:r>
      <w:r w:rsidRPr="00DB4644">
        <w:rPr>
          <w:b/>
        </w:rPr>
        <w:t>: Standart İş Akış Sembolleri)</w:t>
      </w:r>
      <w:r>
        <w:t>.</w:t>
      </w:r>
    </w:p>
    <w:p w:rsidR="00851B25" w:rsidRPr="00000C28" w:rsidRDefault="00851B25" w:rsidP="00851B25">
      <w:pPr>
        <w:spacing w:before="120"/>
        <w:ind w:right="1"/>
        <w:jc w:val="both"/>
      </w:pPr>
      <w:r w:rsidRPr="00ED79BA">
        <w:t>Süreç değerlendirilirken; süreç içinde rol alan kişi ve birimlerin rol ve sorumluluklarının açıkça belirlenip belirlenmediği, sürecin diğer süreçlerle ilişkileri, sürecin hangi amaca ne gibi bir katkısı olduğu, sürdürülebilir olup olmadığı, sürecin çıktılarının hangi faaliyete girdi ol</w:t>
      </w:r>
      <w:r>
        <w:t xml:space="preserve">arakkatıldığının </w:t>
      </w:r>
      <w:r w:rsidRPr="00ED79BA">
        <w:t>incelenmesi yararlı olacaktır. Ayrıca</w:t>
      </w:r>
      <w:r>
        <w:t>,</w:t>
      </w:r>
      <w:r w:rsidRPr="00ED79BA">
        <w:t xml:space="preserve"> sürecin sistematik olarak uygulanıp uygulanmadığı</w:t>
      </w:r>
      <w:r>
        <w:t>nın</w:t>
      </w:r>
      <w:r w:rsidRPr="00ED79BA">
        <w:t xml:space="preserve">, süreçte istisnai durumların </w:t>
      </w:r>
      <w:r>
        <w:t xml:space="preserve">bulunup bulunmadığının araştırılmasıda </w:t>
      </w:r>
      <w:r w:rsidRPr="00ED79BA">
        <w:t>uygun olacaktır</w:t>
      </w:r>
      <w:r w:rsidRPr="00923A00">
        <w:rPr>
          <w:b/>
        </w:rPr>
        <w:t>(</w:t>
      </w:r>
      <w:r>
        <w:rPr>
          <w:b/>
        </w:rPr>
        <w:t>EK</w:t>
      </w:r>
      <w:r w:rsidRPr="00923A00">
        <w:rPr>
          <w:b/>
        </w:rPr>
        <w:t>-1</w:t>
      </w:r>
      <w:r>
        <w:rPr>
          <w:b/>
        </w:rPr>
        <w:t>2</w:t>
      </w:r>
      <w:r w:rsidRPr="00923A00">
        <w:rPr>
          <w:b/>
        </w:rPr>
        <w:t>: Bilgi Toplama Formu)</w:t>
      </w:r>
      <w:r>
        <w:t>.</w:t>
      </w:r>
    </w:p>
    <w:p w:rsidR="00851B25" w:rsidRPr="00A11400" w:rsidRDefault="00851B25" w:rsidP="00851B25">
      <w:pPr>
        <w:spacing w:before="120"/>
        <w:ind w:right="1"/>
        <w:jc w:val="both"/>
        <w:rPr>
          <w:strike/>
        </w:rPr>
      </w:pPr>
      <w:r>
        <w:t xml:space="preserve">Bununla birlikte, süreç ve alt süreçlerin amaç ve hedeflerinin de tam olarak tespit edilmesi gerekmektedir. Risklerin belirlenebilmesi, değerlendirilebilmesi ve öncelik sırasına konulabilmesi, mutlak surette amaç ve hedefler ile ilişkilendirilebilmesine bağlıdır. Denetlenecek sürecin/birimin amaçları tam olarak ortaya konulmadan </w:t>
      </w:r>
      <w:r w:rsidRPr="00000C28">
        <w:t xml:space="preserve">yapılacak risk değerlendirmesi yanlış sonuçlar verecektir. Bu amaçların </w:t>
      </w:r>
      <w:r>
        <w:t>kurum</w:t>
      </w:r>
      <w:r w:rsidRPr="00000C28">
        <w:t xml:space="preserve"> tarafından daha önceden belirlenmem</w:t>
      </w:r>
      <w:r>
        <w:t>iş olması</w:t>
      </w:r>
      <w:r w:rsidRPr="00000C28">
        <w:t xml:space="preserve"> halinde</w:t>
      </w:r>
      <w:r>
        <w:t>,</w:t>
      </w:r>
      <w:r w:rsidRPr="00000C28">
        <w:t xml:space="preserve"> yönetim ile birlikte çalışılarak amaçların belirlenmesi gerekmektedir.  </w:t>
      </w:r>
      <w:r>
        <w:t>A</w:t>
      </w:r>
      <w:r w:rsidRPr="00000C28">
        <w:t xml:space="preserve">maç ve hedeflerin belirlenmesi sırasında </w:t>
      </w:r>
      <w:r>
        <w:t>kurumun</w:t>
      </w:r>
      <w:r w:rsidRPr="00000C28">
        <w:t xml:space="preserve"> stratejik plan ve performans programları </w:t>
      </w:r>
      <w:r>
        <w:t xml:space="preserve">da </w:t>
      </w:r>
      <w:r w:rsidRPr="00000C28">
        <w:t>göz önünde bulundurulur.</w:t>
      </w:r>
    </w:p>
    <w:p w:rsidR="00851B25" w:rsidRDefault="00851B25" w:rsidP="00851B25">
      <w:pPr>
        <w:ind w:right="1"/>
        <w:jc w:val="both"/>
      </w:pPr>
      <w:r w:rsidRPr="00000C28">
        <w:t>Bu aşamada denetlenen süreç ayrıca</w:t>
      </w:r>
      <w:r>
        <w:t>KİKS</w:t>
      </w:r>
      <w:r w:rsidRPr="00000C28">
        <w:t xml:space="preserve">açısından </w:t>
      </w:r>
      <w:r>
        <w:t xml:space="preserve">da </w:t>
      </w:r>
      <w:r w:rsidRPr="00000C28">
        <w:t xml:space="preserve">değerlendirilerek, </w:t>
      </w:r>
      <w:r>
        <w:t>KİKS’te</w:t>
      </w:r>
      <w:r w:rsidRPr="00000C28">
        <w:t xml:space="preserve"> mevcut olan</w:t>
      </w:r>
      <w:r>
        <w:t>,</w:t>
      </w:r>
      <w:r w:rsidRPr="00000C28">
        <w:t xml:space="preserve"> ancak denetlenen süreçte var olmayan kontrol standartları tespit edilir. Var olmayan kontrol standartlarının ilgili süreç açısından önemli bir risk oluşturup oluşturmadığı değerlendirilir ve ayrıca oluşturulacak risk kontrol matrisinde bu durumun etkileri göz önünde bulundurulur.</w:t>
      </w:r>
    </w:p>
    <w:p w:rsidR="00851B25" w:rsidRDefault="00851B25" w:rsidP="00851B25">
      <w:pPr>
        <w:ind w:right="1"/>
        <w:jc w:val="both"/>
      </w:pPr>
    </w:p>
    <w:p w:rsidR="004469AB" w:rsidRDefault="004469AB" w:rsidP="00851B25">
      <w:pPr>
        <w:ind w:right="1"/>
        <w:jc w:val="both"/>
      </w:pPr>
    </w:p>
    <w:p w:rsidR="004469AB" w:rsidRDefault="004469AB" w:rsidP="00851B25">
      <w:pPr>
        <w:ind w:right="1"/>
        <w:jc w:val="both"/>
      </w:pPr>
    </w:p>
    <w:p w:rsidR="004469AB" w:rsidRDefault="004469AB" w:rsidP="00851B25">
      <w:pPr>
        <w:ind w:right="1"/>
        <w:jc w:val="both"/>
      </w:pPr>
    </w:p>
    <w:p w:rsidR="004469AB" w:rsidRDefault="004469AB" w:rsidP="00851B25">
      <w:pPr>
        <w:ind w:right="1"/>
        <w:jc w:val="both"/>
      </w:pPr>
    </w:p>
    <w:p w:rsidR="004469AB" w:rsidRDefault="004469AB" w:rsidP="00851B25">
      <w:pPr>
        <w:ind w:right="1"/>
        <w:jc w:val="both"/>
      </w:pPr>
    </w:p>
    <w:p w:rsidR="00851B25" w:rsidRDefault="00851B25" w:rsidP="00851B25">
      <w:pPr>
        <w:ind w:right="1"/>
        <w:jc w:val="both"/>
        <w:rPr>
          <w:sz w:val="16"/>
          <w:szCs w:val="16"/>
        </w:rPr>
      </w:pPr>
    </w:p>
    <w:tbl>
      <w:tblPr>
        <w:tblW w:w="8789" w:type="dxa"/>
        <w:jc w:val="center"/>
        <w:tblLook w:val="04A0"/>
      </w:tblPr>
      <w:tblGrid>
        <w:gridCol w:w="2016"/>
        <w:gridCol w:w="6773"/>
      </w:tblGrid>
      <w:tr w:rsidR="00851B25" w:rsidTr="00D1740D">
        <w:trPr>
          <w:trHeight w:val="310"/>
          <w:jc w:val="center"/>
        </w:trPr>
        <w:tc>
          <w:tcPr>
            <w:tcW w:w="2016" w:type="dxa"/>
            <w:tcBorders>
              <w:bottom w:val="single" w:sz="18" w:space="0" w:color="C00000"/>
            </w:tcBorders>
            <w:shd w:val="clear" w:color="auto" w:fill="A6A6A6" w:themeFill="background1" w:themeFillShade="A6"/>
            <w:vAlign w:val="center"/>
          </w:tcPr>
          <w:p w:rsidR="00851B25" w:rsidRPr="00952CF2" w:rsidRDefault="00851B25" w:rsidP="00D1740D">
            <w:pPr>
              <w:spacing w:after="0"/>
              <w:jc w:val="both"/>
              <w:rPr>
                <w:rFonts w:ascii="Cambria" w:hAnsi="Cambria"/>
                <w:b/>
                <w:color w:val="FFFFFF" w:themeColor="background1"/>
              </w:rPr>
            </w:pPr>
            <w:r w:rsidRPr="00952CF2">
              <w:rPr>
                <w:rFonts w:ascii="Cambria" w:hAnsi="Cambria"/>
                <w:b/>
                <w:color w:val="FFFFFF" w:themeColor="background1"/>
              </w:rPr>
              <w:lastRenderedPageBreak/>
              <w:t>ÖRNEK</w:t>
            </w:r>
          </w:p>
        </w:tc>
        <w:tc>
          <w:tcPr>
            <w:tcW w:w="6773" w:type="dxa"/>
            <w:tcBorders>
              <w:bottom w:val="single" w:sz="18" w:space="0" w:color="C00000"/>
            </w:tcBorders>
            <w:shd w:val="clear" w:color="auto" w:fill="auto"/>
            <w:vAlign w:val="center"/>
          </w:tcPr>
          <w:p w:rsidR="00851B25" w:rsidRPr="00415432" w:rsidRDefault="00851B25" w:rsidP="00D1740D">
            <w:pPr>
              <w:ind w:right="1"/>
              <w:jc w:val="both"/>
            </w:pPr>
          </w:p>
        </w:tc>
      </w:tr>
      <w:tr w:rsidR="00851B25" w:rsidTr="00D1740D">
        <w:trPr>
          <w:trHeight w:val="2891"/>
          <w:jc w:val="center"/>
        </w:trPr>
        <w:tc>
          <w:tcPr>
            <w:tcW w:w="8789" w:type="dxa"/>
            <w:gridSpan w:val="2"/>
            <w:tcBorders>
              <w:top w:val="single" w:sz="18" w:space="0" w:color="C00000"/>
              <w:bottom w:val="single" w:sz="18" w:space="0" w:color="C00000"/>
            </w:tcBorders>
          </w:tcPr>
          <w:p w:rsidR="00851B25" w:rsidRPr="00055262" w:rsidRDefault="00851B25" w:rsidP="00D1740D">
            <w:pPr>
              <w:spacing w:after="120"/>
              <w:jc w:val="both"/>
            </w:pPr>
            <w:r w:rsidRPr="00055262">
              <w:t xml:space="preserve">Satın alma sürecinde hassas pozisyon analizinin yapılmaması (KİKS - </w:t>
            </w:r>
            <w:proofErr w:type="gramStart"/>
            <w:r w:rsidRPr="00055262">
              <w:t>2.6</w:t>
            </w:r>
            <w:proofErr w:type="gramEnd"/>
            <w:r w:rsidRPr="00055262">
              <w:t>) ve bunun sonucunda satın alma birimi bünyesinde uzun yıllar görev alanların yerlerinin değiştirilmemesi, söz konusu personelin firmalarla uygunsuz ilişkilere girmesine neden olabilir. Bu durumda yıllar içinde aynı firmalardan yapılan alımlar özel olarak denetim testlerine tabi tutulacağı gibi, belirlenen risklerin gerçekleşme olasılığının daha fazla olduğu değerlendirmesi de yapılabilir.</w:t>
            </w:r>
          </w:p>
          <w:p w:rsidR="00851B25" w:rsidRPr="00055262" w:rsidRDefault="00851B25" w:rsidP="00D1740D">
            <w:pPr>
              <w:spacing w:after="0"/>
              <w:jc w:val="both"/>
              <w:rPr>
                <w:highlight w:val="yellow"/>
              </w:rPr>
            </w:pPr>
            <w:r w:rsidRPr="00055262">
              <w:t>Bu karşılaştırma yapılırken KİKS’in tamamının her bir süreçte aynı ölçüde geçerli olmadığı hususu göz önünde bulundurulmalıdır. Örneğin denetlenen bir süreç tamamen evrak üzerinden yürüyorsa bilgi sistemleri kontrollerine ilişkin 12 no.lu Standart ile ilgili hiçbir değerlendirme yapılmasına gerek yoktur.</w:t>
            </w:r>
          </w:p>
        </w:tc>
      </w:tr>
    </w:tbl>
    <w:p w:rsidR="00851B25" w:rsidRPr="000752BD" w:rsidRDefault="00851B25" w:rsidP="00851B25">
      <w:pPr>
        <w:pStyle w:val="Balk5"/>
        <w:spacing w:before="360"/>
        <w:rPr>
          <w:b/>
        </w:rPr>
      </w:pPr>
      <w:r w:rsidRPr="000752BD">
        <w:rPr>
          <w:b/>
        </w:rPr>
        <w:t>5.1.4.5.1.2. Riskli Alanların Tespit Edilmesi</w:t>
      </w:r>
    </w:p>
    <w:p w:rsidR="00851B25" w:rsidRDefault="00851B25" w:rsidP="00851B25">
      <w:pPr>
        <w:spacing w:after="360"/>
        <w:jc w:val="both"/>
      </w:pPr>
      <w:r w:rsidRPr="00181E69">
        <w:t xml:space="preserve">Denetlenen bir süreçte veya denetim yapılan bir birimde birden fazla altsüreç bulunabilir. Bu alt süreçlerin tamamının denetim kaynağı </w:t>
      </w:r>
      <w:r>
        <w:t>yetersizliği</w:t>
      </w:r>
      <w:r w:rsidRPr="00181E69">
        <w:t xml:space="preserve"> nedeniyle kapsanmasının mümkün olmadığı durumlarda, denetim yapılacak alt süreçlerin belirlenmesi içinde risk değerlendirmesi yapılmalıdır. Bu kapsamda yapılacak </w:t>
      </w:r>
      <w:r>
        <w:t xml:space="preserve">risk </w:t>
      </w:r>
      <w:proofErr w:type="gramStart"/>
      <w:r w:rsidRPr="00181E69">
        <w:t>değerlendirme</w:t>
      </w:r>
      <w:r>
        <w:t>sin</w:t>
      </w:r>
      <w:r w:rsidRPr="00181E69">
        <w:t>de</w:t>
      </w:r>
      <w:r>
        <w:t>,makro</w:t>
      </w:r>
      <w:proofErr w:type="gramEnd"/>
      <w:r>
        <w:t xml:space="preserve"> risk değerlendirmesinde</w:t>
      </w:r>
      <w:r w:rsidRPr="00181E69">
        <w:t xml:space="preserve"> kullanılan risk faktörleri kullanılabileceği gibi</w:t>
      </w:r>
      <w:r>
        <w:t>,</w:t>
      </w:r>
      <w:r w:rsidRPr="00181E69">
        <w:t xml:space="preserve"> alt süreçlerin hangilerinin daha fazla risk barındırdığına ilişkin daha özel risk faktörleri </w:t>
      </w:r>
      <w:r>
        <w:t xml:space="preserve">belirlenerek bunlar </w:t>
      </w:r>
      <w:r w:rsidRPr="00181E69">
        <w:t>kullanılabilir veya analitik inceleme prosedürlerinden faydalanılabilir.</w:t>
      </w:r>
    </w:p>
    <w:tbl>
      <w:tblPr>
        <w:tblW w:w="8789" w:type="dxa"/>
        <w:jc w:val="center"/>
        <w:tblLayout w:type="fixed"/>
        <w:tblLook w:val="04A0"/>
      </w:tblPr>
      <w:tblGrid>
        <w:gridCol w:w="2016"/>
        <w:gridCol w:w="6773"/>
      </w:tblGrid>
      <w:tr w:rsidR="00851B25" w:rsidTr="00D1740D">
        <w:trPr>
          <w:trHeight w:val="310"/>
          <w:jc w:val="center"/>
        </w:trPr>
        <w:tc>
          <w:tcPr>
            <w:tcW w:w="2016" w:type="dxa"/>
            <w:tcBorders>
              <w:bottom w:val="single" w:sz="18" w:space="0" w:color="C00000"/>
            </w:tcBorders>
            <w:shd w:val="clear" w:color="auto" w:fill="A6A6A6" w:themeFill="background1" w:themeFillShade="A6"/>
            <w:vAlign w:val="center"/>
          </w:tcPr>
          <w:p w:rsidR="00851B25" w:rsidRPr="00952CF2" w:rsidRDefault="00851B25" w:rsidP="00D1740D">
            <w:pPr>
              <w:spacing w:after="0"/>
              <w:jc w:val="both"/>
              <w:rPr>
                <w:rFonts w:ascii="Cambria" w:hAnsi="Cambria"/>
                <w:b/>
                <w:color w:val="FFFFFF" w:themeColor="background1"/>
              </w:rPr>
            </w:pPr>
            <w:r w:rsidRPr="00952CF2">
              <w:rPr>
                <w:rFonts w:ascii="Cambria" w:hAnsi="Cambria"/>
                <w:b/>
                <w:color w:val="FFFFFF" w:themeColor="background1"/>
              </w:rPr>
              <w:t>ÖRNEK</w:t>
            </w:r>
          </w:p>
        </w:tc>
        <w:tc>
          <w:tcPr>
            <w:tcW w:w="6773" w:type="dxa"/>
            <w:tcBorders>
              <w:bottom w:val="single" w:sz="18" w:space="0" w:color="C00000"/>
            </w:tcBorders>
            <w:shd w:val="clear" w:color="auto" w:fill="auto"/>
            <w:vAlign w:val="center"/>
          </w:tcPr>
          <w:p w:rsidR="00851B25" w:rsidRPr="00415432" w:rsidRDefault="00851B25" w:rsidP="00D1740D">
            <w:pPr>
              <w:ind w:right="1"/>
              <w:jc w:val="both"/>
            </w:pPr>
          </w:p>
        </w:tc>
      </w:tr>
      <w:tr w:rsidR="00851B25" w:rsidTr="00D1740D">
        <w:trPr>
          <w:trHeight w:val="6151"/>
          <w:jc w:val="center"/>
        </w:trPr>
        <w:tc>
          <w:tcPr>
            <w:tcW w:w="8789" w:type="dxa"/>
            <w:gridSpan w:val="2"/>
            <w:tcBorders>
              <w:top w:val="single" w:sz="18" w:space="0" w:color="C00000"/>
              <w:bottom w:val="single" w:sz="18" w:space="0" w:color="C00000"/>
            </w:tcBorders>
          </w:tcPr>
          <w:p w:rsidR="00851B25" w:rsidRPr="00055262" w:rsidRDefault="00851B25" w:rsidP="00D1740D">
            <w:pPr>
              <w:ind w:right="1"/>
              <w:jc w:val="both"/>
            </w:pPr>
            <w:r w:rsidRPr="00055262">
              <w:t>Örneğin bir ay gibi kısa bir süre içinde satın alma sürecinin denetimi görevi verilen bir iç denetçi, satın alma sürecini üç alt sürece ayırarak bunlarla ilgili</w:t>
            </w:r>
            <w:r>
              <w:t xml:space="preserve"> bir risk değerlendirmesi yapar ve</w:t>
            </w:r>
            <w:r w:rsidRPr="00055262">
              <w:t xml:space="preserve"> bu değerlendirme sonrasında en riskli bulunan alanlarda denetim testlerini uygula</w:t>
            </w:r>
            <w:r>
              <w:t>ya</w:t>
            </w:r>
            <w:r w:rsidRPr="00055262">
              <w:t>r</w:t>
            </w:r>
            <w:r>
              <w:t>ak, denetimi kendisine tahsis edilen sürede tamamlar</w:t>
            </w:r>
            <w:r w:rsidRPr="00055262">
              <w:t>.</w:t>
            </w:r>
          </w:p>
          <w:p w:rsidR="00851B25" w:rsidRPr="00055262" w:rsidRDefault="00851B25" w:rsidP="00D1740D">
            <w:pPr>
              <w:ind w:right="1"/>
              <w:jc w:val="both"/>
            </w:pPr>
            <w:r w:rsidRPr="00055262">
              <w:t xml:space="preserve">Burada iç denetçi, harcama ve işlemlerin karmaşıklığı gibi risk faktörlerini kullanarak yapım işlerinin daha riskli olduğuna karar verebilir ve bu işlere yoğunlaşabilir. </w:t>
            </w:r>
            <w:r>
              <w:t>Diğer yandan</w:t>
            </w:r>
            <w:r w:rsidRPr="00055262">
              <w:t xml:space="preserve"> sürece özel risk faktörleri uygulayarak (iptal/şikâyet oranı) mal alımı işlemlerinin daha riskli olduğunu değerlendirip bu işlemlere de yoğunlaşabilir. Hangi yöntemin en uygun olduğuna iç denetçi ve DGS birlikte karar vereceklerdir.  İkinci yöntemin tercih edildiği durumda iç denetçiler, Kamu İhale Kurumunun doğru ve sağlıklı bir şekilde karar verdiğini varsaymaktadırlar.</w:t>
            </w:r>
          </w:p>
          <w:tbl>
            <w:tblPr>
              <w:tblStyle w:val="TabloKlavuzu"/>
              <w:tblpPr w:leftFromText="141" w:rightFromText="141" w:vertAnchor="text" w:horzAnchor="margin" w:tblpXSpec="center" w:tblpY="79"/>
              <w:tblW w:w="0" w:type="auto"/>
              <w:tblLayout w:type="fixed"/>
              <w:tblLook w:val="04A0"/>
            </w:tblPr>
            <w:tblGrid>
              <w:gridCol w:w="1702"/>
              <w:gridCol w:w="1559"/>
              <w:gridCol w:w="1134"/>
              <w:gridCol w:w="1134"/>
              <w:gridCol w:w="1270"/>
            </w:tblGrid>
            <w:tr w:rsidR="00851B25" w:rsidRPr="00853825" w:rsidTr="00D1740D">
              <w:trPr>
                <w:cantSplit/>
                <w:trHeight w:val="1698"/>
              </w:trPr>
              <w:tc>
                <w:tcPr>
                  <w:tcW w:w="1702" w:type="dxa"/>
                  <w:vAlign w:val="center"/>
                </w:tcPr>
                <w:p w:rsidR="00851B25" w:rsidRPr="00853825" w:rsidRDefault="00851B25" w:rsidP="00D1740D">
                  <w:pPr>
                    <w:spacing w:before="120"/>
                    <w:ind w:right="1"/>
                    <w:jc w:val="center"/>
                    <w:rPr>
                      <w:sz w:val="20"/>
                      <w:szCs w:val="20"/>
                      <w:lang w:val="en-US"/>
                    </w:rPr>
                  </w:pPr>
                  <w:r>
                    <w:rPr>
                      <w:sz w:val="20"/>
                      <w:szCs w:val="20"/>
                      <w:lang w:val="en-US"/>
                    </w:rPr>
                    <w:t>Alt S</w:t>
                  </w:r>
                  <w:r w:rsidRPr="00853825">
                    <w:rPr>
                      <w:sz w:val="20"/>
                      <w:szCs w:val="20"/>
                      <w:lang w:val="en-US"/>
                    </w:rPr>
                    <w:t>üreç</w:t>
                  </w:r>
                </w:p>
              </w:tc>
              <w:tc>
                <w:tcPr>
                  <w:tcW w:w="1559" w:type="dxa"/>
                  <w:vAlign w:val="center"/>
                </w:tcPr>
                <w:p w:rsidR="00851B25" w:rsidRPr="00853825" w:rsidRDefault="00851B25" w:rsidP="00D1740D">
                  <w:pPr>
                    <w:spacing w:before="120"/>
                    <w:ind w:right="1"/>
                    <w:jc w:val="center"/>
                    <w:rPr>
                      <w:sz w:val="20"/>
                      <w:szCs w:val="20"/>
                      <w:lang w:val="en-US"/>
                    </w:rPr>
                  </w:pPr>
                  <w:r w:rsidRPr="00853825">
                    <w:rPr>
                      <w:sz w:val="20"/>
                      <w:szCs w:val="20"/>
                      <w:lang w:val="en-US"/>
                    </w:rPr>
                    <w:t>Harcama(TL)</w:t>
                  </w:r>
                </w:p>
              </w:tc>
              <w:tc>
                <w:tcPr>
                  <w:tcW w:w="1134" w:type="dxa"/>
                  <w:textDirection w:val="btLr"/>
                  <w:vAlign w:val="center"/>
                </w:tcPr>
                <w:p w:rsidR="00851B25" w:rsidRPr="00C74804" w:rsidRDefault="00851B25" w:rsidP="00D1740D">
                  <w:pPr>
                    <w:spacing w:before="120"/>
                    <w:ind w:left="113" w:right="1"/>
                    <w:jc w:val="center"/>
                    <w:rPr>
                      <w:sz w:val="16"/>
                      <w:szCs w:val="20"/>
                      <w:lang w:val="en-US"/>
                    </w:rPr>
                  </w:pPr>
                  <w:r w:rsidRPr="00C74804">
                    <w:rPr>
                      <w:sz w:val="16"/>
                      <w:szCs w:val="20"/>
                      <w:lang w:val="en-US"/>
                    </w:rPr>
                    <w:t>ToplamİhaleSayısı (20xx)</w:t>
                  </w:r>
                </w:p>
              </w:tc>
              <w:tc>
                <w:tcPr>
                  <w:tcW w:w="1134" w:type="dxa"/>
                  <w:textDirection w:val="btLr"/>
                  <w:vAlign w:val="center"/>
                </w:tcPr>
                <w:p w:rsidR="00851B25" w:rsidRPr="00C74804" w:rsidRDefault="00851B25" w:rsidP="00D1740D">
                  <w:pPr>
                    <w:spacing w:before="120"/>
                    <w:ind w:left="113" w:right="1"/>
                    <w:jc w:val="center"/>
                    <w:rPr>
                      <w:sz w:val="16"/>
                      <w:szCs w:val="20"/>
                      <w:lang w:val="en-US"/>
                    </w:rPr>
                  </w:pPr>
                  <w:r w:rsidRPr="00C74804">
                    <w:rPr>
                      <w:sz w:val="16"/>
                      <w:szCs w:val="20"/>
                      <w:lang w:val="en-US"/>
                    </w:rPr>
                    <w:t>ŞikayetEdilenİhaleSayısı (20xx)</w:t>
                  </w:r>
                </w:p>
              </w:tc>
              <w:tc>
                <w:tcPr>
                  <w:tcW w:w="1270" w:type="dxa"/>
                  <w:textDirection w:val="btLr"/>
                  <w:vAlign w:val="center"/>
                </w:tcPr>
                <w:p w:rsidR="00851B25" w:rsidRPr="00C74804" w:rsidRDefault="00851B25" w:rsidP="00D1740D">
                  <w:pPr>
                    <w:spacing w:before="120"/>
                    <w:ind w:left="113" w:right="1"/>
                    <w:jc w:val="center"/>
                    <w:rPr>
                      <w:sz w:val="16"/>
                      <w:szCs w:val="20"/>
                      <w:lang w:val="en-US"/>
                    </w:rPr>
                  </w:pPr>
                  <w:r w:rsidRPr="00C74804">
                    <w:rPr>
                      <w:sz w:val="16"/>
                      <w:szCs w:val="20"/>
                      <w:lang w:val="en-US"/>
                    </w:rPr>
                    <w:t>KamuİhaleKurum</w:t>
                  </w:r>
                  <w:r>
                    <w:rPr>
                      <w:sz w:val="16"/>
                      <w:szCs w:val="20"/>
                      <w:lang w:val="en-US"/>
                    </w:rPr>
                    <w:t>u</w:t>
                  </w:r>
                  <w:r w:rsidRPr="00C74804">
                    <w:rPr>
                      <w:sz w:val="16"/>
                      <w:szCs w:val="20"/>
                      <w:lang w:val="en-US"/>
                    </w:rPr>
                    <w:t>TarafındanİptalEdilenİhaleSayısı(20xx)</w:t>
                  </w:r>
                </w:p>
              </w:tc>
            </w:tr>
            <w:tr w:rsidR="00851B25" w:rsidRPr="00C74804" w:rsidTr="00D1740D">
              <w:tc>
                <w:tcPr>
                  <w:tcW w:w="1702" w:type="dxa"/>
                  <w:vAlign w:val="center"/>
                </w:tcPr>
                <w:p w:rsidR="00851B25" w:rsidRPr="00C74804" w:rsidRDefault="00851B25" w:rsidP="00D1740D">
                  <w:pPr>
                    <w:spacing w:before="120"/>
                    <w:ind w:right="1"/>
                    <w:jc w:val="center"/>
                    <w:rPr>
                      <w:b/>
                      <w:sz w:val="20"/>
                      <w:szCs w:val="20"/>
                      <w:lang w:val="en-US"/>
                    </w:rPr>
                  </w:pPr>
                  <w:r w:rsidRPr="00C74804">
                    <w:rPr>
                      <w:b/>
                      <w:sz w:val="20"/>
                      <w:szCs w:val="20"/>
                      <w:lang w:val="en-US"/>
                    </w:rPr>
                    <w:t>Yapımİşleri</w:t>
                  </w:r>
                </w:p>
              </w:tc>
              <w:tc>
                <w:tcPr>
                  <w:tcW w:w="1559" w:type="dxa"/>
                  <w:vAlign w:val="center"/>
                </w:tcPr>
                <w:p w:rsidR="00851B25" w:rsidRPr="00C74804" w:rsidRDefault="00851B25" w:rsidP="00D1740D">
                  <w:pPr>
                    <w:spacing w:before="120"/>
                    <w:ind w:right="1"/>
                    <w:jc w:val="center"/>
                    <w:rPr>
                      <w:sz w:val="20"/>
                      <w:szCs w:val="20"/>
                      <w:lang w:val="en-US"/>
                    </w:rPr>
                  </w:pPr>
                  <w:r w:rsidRPr="00C74804">
                    <w:rPr>
                      <w:sz w:val="20"/>
                      <w:szCs w:val="20"/>
                      <w:lang w:val="en-US"/>
                    </w:rPr>
                    <w:t>257.234.560</w:t>
                  </w:r>
                </w:p>
              </w:tc>
              <w:tc>
                <w:tcPr>
                  <w:tcW w:w="1134" w:type="dxa"/>
                  <w:vAlign w:val="center"/>
                </w:tcPr>
                <w:p w:rsidR="00851B25" w:rsidRPr="00C74804" w:rsidRDefault="00851B25" w:rsidP="00D1740D">
                  <w:pPr>
                    <w:spacing w:before="120"/>
                    <w:ind w:right="1"/>
                    <w:jc w:val="center"/>
                    <w:rPr>
                      <w:sz w:val="20"/>
                      <w:szCs w:val="20"/>
                      <w:lang w:val="en-US"/>
                    </w:rPr>
                  </w:pPr>
                  <w:r w:rsidRPr="00C74804">
                    <w:rPr>
                      <w:sz w:val="20"/>
                      <w:szCs w:val="20"/>
                      <w:lang w:val="en-US"/>
                    </w:rPr>
                    <w:t>21</w:t>
                  </w:r>
                </w:p>
              </w:tc>
              <w:tc>
                <w:tcPr>
                  <w:tcW w:w="1134" w:type="dxa"/>
                  <w:vAlign w:val="center"/>
                </w:tcPr>
                <w:p w:rsidR="00851B25" w:rsidRPr="00C74804" w:rsidRDefault="00851B25" w:rsidP="00D1740D">
                  <w:pPr>
                    <w:spacing w:before="120"/>
                    <w:ind w:right="1"/>
                    <w:jc w:val="center"/>
                    <w:rPr>
                      <w:sz w:val="20"/>
                      <w:szCs w:val="20"/>
                      <w:lang w:val="en-US"/>
                    </w:rPr>
                  </w:pPr>
                  <w:r w:rsidRPr="00C74804">
                    <w:rPr>
                      <w:sz w:val="20"/>
                      <w:szCs w:val="20"/>
                      <w:lang w:val="en-US"/>
                    </w:rPr>
                    <w:t>5</w:t>
                  </w:r>
                </w:p>
              </w:tc>
              <w:tc>
                <w:tcPr>
                  <w:tcW w:w="1270" w:type="dxa"/>
                  <w:vAlign w:val="center"/>
                </w:tcPr>
                <w:p w:rsidR="00851B25" w:rsidRPr="00C74804" w:rsidRDefault="00851B25" w:rsidP="00D1740D">
                  <w:pPr>
                    <w:spacing w:before="120"/>
                    <w:ind w:right="1"/>
                    <w:jc w:val="center"/>
                    <w:rPr>
                      <w:sz w:val="20"/>
                      <w:szCs w:val="20"/>
                      <w:lang w:val="en-US"/>
                    </w:rPr>
                  </w:pPr>
                  <w:r w:rsidRPr="00C74804">
                    <w:rPr>
                      <w:sz w:val="20"/>
                      <w:szCs w:val="20"/>
                      <w:lang w:val="en-US"/>
                    </w:rPr>
                    <w:t>0</w:t>
                  </w:r>
                </w:p>
              </w:tc>
            </w:tr>
            <w:tr w:rsidR="00851B25" w:rsidRPr="00C74804" w:rsidTr="00D1740D">
              <w:tc>
                <w:tcPr>
                  <w:tcW w:w="1702" w:type="dxa"/>
                  <w:vAlign w:val="center"/>
                </w:tcPr>
                <w:p w:rsidR="00851B25" w:rsidRPr="00C74804" w:rsidRDefault="00851B25" w:rsidP="00D1740D">
                  <w:pPr>
                    <w:spacing w:before="120"/>
                    <w:ind w:right="1"/>
                    <w:jc w:val="center"/>
                    <w:rPr>
                      <w:b/>
                      <w:sz w:val="20"/>
                      <w:szCs w:val="20"/>
                      <w:lang w:val="en-US"/>
                    </w:rPr>
                  </w:pPr>
                  <w:r w:rsidRPr="00C74804">
                    <w:rPr>
                      <w:b/>
                      <w:sz w:val="20"/>
                      <w:szCs w:val="20"/>
                      <w:lang w:val="en-US"/>
                    </w:rPr>
                    <w:t>HizmetAlımları</w:t>
                  </w:r>
                </w:p>
              </w:tc>
              <w:tc>
                <w:tcPr>
                  <w:tcW w:w="1559" w:type="dxa"/>
                  <w:vAlign w:val="center"/>
                </w:tcPr>
                <w:p w:rsidR="00851B25" w:rsidRPr="00C74804" w:rsidRDefault="00851B25" w:rsidP="00D1740D">
                  <w:pPr>
                    <w:spacing w:before="120"/>
                    <w:ind w:right="1"/>
                    <w:jc w:val="center"/>
                    <w:rPr>
                      <w:sz w:val="20"/>
                      <w:szCs w:val="20"/>
                      <w:lang w:val="en-US"/>
                    </w:rPr>
                  </w:pPr>
                  <w:r w:rsidRPr="00C74804">
                    <w:rPr>
                      <w:sz w:val="20"/>
                      <w:szCs w:val="20"/>
                      <w:lang w:val="en-US"/>
                    </w:rPr>
                    <w:t>43.123.000</w:t>
                  </w:r>
                </w:p>
              </w:tc>
              <w:tc>
                <w:tcPr>
                  <w:tcW w:w="1134" w:type="dxa"/>
                  <w:vAlign w:val="center"/>
                </w:tcPr>
                <w:p w:rsidR="00851B25" w:rsidRPr="00C74804" w:rsidRDefault="00851B25" w:rsidP="00D1740D">
                  <w:pPr>
                    <w:spacing w:before="120"/>
                    <w:ind w:right="1"/>
                    <w:jc w:val="center"/>
                    <w:rPr>
                      <w:sz w:val="20"/>
                      <w:szCs w:val="20"/>
                      <w:lang w:val="en-US"/>
                    </w:rPr>
                  </w:pPr>
                  <w:r w:rsidRPr="00C74804">
                    <w:rPr>
                      <w:sz w:val="20"/>
                      <w:szCs w:val="20"/>
                      <w:lang w:val="en-US"/>
                    </w:rPr>
                    <w:t>38</w:t>
                  </w:r>
                </w:p>
              </w:tc>
              <w:tc>
                <w:tcPr>
                  <w:tcW w:w="1134" w:type="dxa"/>
                  <w:vAlign w:val="center"/>
                </w:tcPr>
                <w:p w:rsidR="00851B25" w:rsidRPr="00C74804" w:rsidRDefault="00851B25" w:rsidP="00D1740D">
                  <w:pPr>
                    <w:spacing w:before="120"/>
                    <w:ind w:right="1"/>
                    <w:jc w:val="center"/>
                    <w:rPr>
                      <w:sz w:val="20"/>
                      <w:szCs w:val="20"/>
                      <w:lang w:val="en-US"/>
                    </w:rPr>
                  </w:pPr>
                  <w:r w:rsidRPr="00C74804">
                    <w:rPr>
                      <w:sz w:val="20"/>
                      <w:szCs w:val="20"/>
                      <w:lang w:val="en-US"/>
                    </w:rPr>
                    <w:t>3</w:t>
                  </w:r>
                </w:p>
              </w:tc>
              <w:tc>
                <w:tcPr>
                  <w:tcW w:w="1270" w:type="dxa"/>
                  <w:vAlign w:val="center"/>
                </w:tcPr>
                <w:p w:rsidR="00851B25" w:rsidRPr="00C74804" w:rsidRDefault="00851B25" w:rsidP="00D1740D">
                  <w:pPr>
                    <w:spacing w:before="120"/>
                    <w:ind w:right="1"/>
                    <w:jc w:val="center"/>
                    <w:rPr>
                      <w:sz w:val="20"/>
                      <w:szCs w:val="20"/>
                      <w:lang w:val="en-US"/>
                    </w:rPr>
                  </w:pPr>
                  <w:r w:rsidRPr="00C74804">
                    <w:rPr>
                      <w:sz w:val="20"/>
                      <w:szCs w:val="20"/>
                      <w:lang w:val="en-US"/>
                    </w:rPr>
                    <w:t>1</w:t>
                  </w:r>
                </w:p>
              </w:tc>
            </w:tr>
            <w:tr w:rsidR="00851B25" w:rsidRPr="00C74804" w:rsidTr="00D1740D">
              <w:tc>
                <w:tcPr>
                  <w:tcW w:w="1702" w:type="dxa"/>
                  <w:vAlign w:val="center"/>
                </w:tcPr>
                <w:p w:rsidR="00851B25" w:rsidRPr="00C74804" w:rsidRDefault="00851B25" w:rsidP="00D1740D">
                  <w:pPr>
                    <w:spacing w:before="120"/>
                    <w:ind w:right="1"/>
                    <w:jc w:val="center"/>
                    <w:rPr>
                      <w:b/>
                      <w:sz w:val="20"/>
                      <w:szCs w:val="20"/>
                      <w:lang w:val="en-US"/>
                    </w:rPr>
                  </w:pPr>
                  <w:r w:rsidRPr="00C74804">
                    <w:rPr>
                      <w:b/>
                      <w:sz w:val="20"/>
                      <w:szCs w:val="20"/>
                      <w:lang w:val="en-US"/>
                    </w:rPr>
                    <w:t>Mal Alımları</w:t>
                  </w:r>
                </w:p>
              </w:tc>
              <w:tc>
                <w:tcPr>
                  <w:tcW w:w="1559" w:type="dxa"/>
                  <w:vAlign w:val="center"/>
                </w:tcPr>
                <w:p w:rsidR="00851B25" w:rsidRPr="00C74804" w:rsidRDefault="00851B25" w:rsidP="00D1740D">
                  <w:pPr>
                    <w:spacing w:before="120"/>
                    <w:ind w:right="1"/>
                    <w:jc w:val="center"/>
                    <w:rPr>
                      <w:sz w:val="20"/>
                      <w:szCs w:val="20"/>
                      <w:lang w:val="en-US"/>
                    </w:rPr>
                  </w:pPr>
                  <w:r w:rsidRPr="00C74804">
                    <w:rPr>
                      <w:sz w:val="20"/>
                      <w:szCs w:val="20"/>
                      <w:lang w:val="en-US"/>
                    </w:rPr>
                    <w:t>108.567.000</w:t>
                  </w:r>
                </w:p>
              </w:tc>
              <w:tc>
                <w:tcPr>
                  <w:tcW w:w="1134" w:type="dxa"/>
                  <w:vAlign w:val="center"/>
                </w:tcPr>
                <w:p w:rsidR="00851B25" w:rsidRPr="00C74804" w:rsidRDefault="00851B25" w:rsidP="00D1740D">
                  <w:pPr>
                    <w:spacing w:before="120"/>
                    <w:ind w:right="1"/>
                    <w:jc w:val="center"/>
                    <w:rPr>
                      <w:sz w:val="20"/>
                      <w:szCs w:val="20"/>
                      <w:lang w:val="en-US"/>
                    </w:rPr>
                  </w:pPr>
                  <w:r w:rsidRPr="00C74804">
                    <w:rPr>
                      <w:sz w:val="20"/>
                      <w:szCs w:val="20"/>
                      <w:lang w:val="en-US"/>
                    </w:rPr>
                    <w:t>153</w:t>
                  </w:r>
                </w:p>
              </w:tc>
              <w:tc>
                <w:tcPr>
                  <w:tcW w:w="1134" w:type="dxa"/>
                  <w:vAlign w:val="center"/>
                </w:tcPr>
                <w:p w:rsidR="00851B25" w:rsidRPr="00C74804" w:rsidRDefault="00851B25" w:rsidP="00D1740D">
                  <w:pPr>
                    <w:spacing w:before="120"/>
                    <w:ind w:right="1"/>
                    <w:jc w:val="center"/>
                    <w:rPr>
                      <w:sz w:val="20"/>
                      <w:szCs w:val="20"/>
                      <w:lang w:val="en-US"/>
                    </w:rPr>
                  </w:pPr>
                  <w:r w:rsidRPr="00C74804">
                    <w:rPr>
                      <w:sz w:val="20"/>
                      <w:szCs w:val="20"/>
                      <w:lang w:val="en-US"/>
                    </w:rPr>
                    <w:t>19</w:t>
                  </w:r>
                </w:p>
              </w:tc>
              <w:tc>
                <w:tcPr>
                  <w:tcW w:w="1270" w:type="dxa"/>
                  <w:vAlign w:val="center"/>
                </w:tcPr>
                <w:p w:rsidR="00851B25" w:rsidRPr="00C74804" w:rsidRDefault="00851B25" w:rsidP="00D1740D">
                  <w:pPr>
                    <w:spacing w:before="120"/>
                    <w:ind w:right="1"/>
                    <w:jc w:val="center"/>
                    <w:rPr>
                      <w:sz w:val="20"/>
                      <w:szCs w:val="20"/>
                      <w:lang w:val="en-US"/>
                    </w:rPr>
                  </w:pPr>
                  <w:r w:rsidRPr="00C74804">
                    <w:rPr>
                      <w:sz w:val="20"/>
                      <w:szCs w:val="20"/>
                      <w:lang w:val="en-US"/>
                    </w:rPr>
                    <w:t>12</w:t>
                  </w:r>
                </w:p>
              </w:tc>
            </w:tr>
          </w:tbl>
          <w:p w:rsidR="00851B25" w:rsidRPr="00853825" w:rsidRDefault="00851B25" w:rsidP="00D1740D">
            <w:pPr>
              <w:ind w:right="1"/>
              <w:jc w:val="both"/>
              <w:rPr>
                <w:sz w:val="20"/>
                <w:highlight w:val="yellow"/>
              </w:rPr>
            </w:pPr>
          </w:p>
        </w:tc>
      </w:tr>
    </w:tbl>
    <w:p w:rsidR="00851B25" w:rsidRPr="001C2C9C" w:rsidRDefault="00851B25" w:rsidP="00851B25">
      <w:pPr>
        <w:ind w:right="1"/>
        <w:jc w:val="both"/>
      </w:pPr>
    </w:p>
    <w:p w:rsidR="00851B25" w:rsidRDefault="00851B25" w:rsidP="00851B25">
      <w:pPr>
        <w:ind w:right="1"/>
        <w:jc w:val="both"/>
        <w:rPr>
          <w:lang w:val="en-US"/>
        </w:rPr>
      </w:pPr>
      <w:r w:rsidRPr="001C2C9C">
        <w:lastRenderedPageBreak/>
        <w:t>Bir</w:t>
      </w:r>
      <w:r>
        <w:rPr>
          <w:lang w:val="en-US"/>
        </w:rPr>
        <w:t>süre</w:t>
      </w:r>
      <w:r w:rsidRPr="00181E69">
        <w:rPr>
          <w:lang w:val="en-US"/>
        </w:rPr>
        <w:t>cinbirdenfazlataşrabirimindeyürütüldüğüvebubirimlerintamamının</w:t>
      </w:r>
      <w:r>
        <w:rPr>
          <w:lang w:val="en-US"/>
        </w:rPr>
        <w:t>yerindeincelenmesinin</w:t>
      </w:r>
      <w:r w:rsidRPr="00181E69">
        <w:rPr>
          <w:lang w:val="en-US"/>
        </w:rPr>
        <w:t>mümkünolmadığıdurumlarda da benzeranalizleryapılarakdahariskliolduğudüşünülen</w:t>
      </w:r>
      <w:r>
        <w:rPr>
          <w:lang w:val="en-US"/>
        </w:rPr>
        <w:t>taşra</w:t>
      </w:r>
      <w:r w:rsidRPr="00181E69">
        <w:rPr>
          <w:lang w:val="en-US"/>
        </w:rPr>
        <w:t>birimler</w:t>
      </w:r>
      <w:r>
        <w:rPr>
          <w:lang w:val="en-US"/>
        </w:rPr>
        <w:t>indeyerindeincelemeleryapılabilir</w:t>
      </w:r>
      <w:r w:rsidRPr="00181E69">
        <w:rPr>
          <w:lang w:val="en-US"/>
        </w:rPr>
        <w:t>.</w:t>
      </w:r>
    </w:p>
    <w:p w:rsidR="00851B25" w:rsidRDefault="00851B25" w:rsidP="00851B25">
      <w:pPr>
        <w:ind w:right="1"/>
        <w:jc w:val="both"/>
      </w:pPr>
      <w:r w:rsidRPr="00181E69">
        <w:t xml:space="preserve">Denetim kaynağı </w:t>
      </w:r>
      <w:r>
        <w:t>yetersizliği</w:t>
      </w:r>
      <w:r w:rsidRPr="00181E69">
        <w:t xml:space="preserve"> nedeniyle denetim </w:t>
      </w:r>
      <w:r>
        <w:t xml:space="preserve">görevi </w:t>
      </w:r>
      <w:r w:rsidRPr="00181E69">
        <w:t xml:space="preserve">kapsamına alınmayan alt süreçlerle ilgili </w:t>
      </w:r>
      <w:r>
        <w:t>olarak</w:t>
      </w:r>
      <w:r w:rsidRPr="00181E69">
        <w:t xml:space="preserve">denetim raporunun kapsam bölümünde bilgi verilmeli, bu durumun gerekçeleri ise çalışma kâğıtlarında </w:t>
      </w:r>
      <w:r>
        <w:t>açıklanmalıdır</w:t>
      </w:r>
      <w:r w:rsidRPr="00181E69">
        <w:t xml:space="preserve">. Bunun yanında makro risk analizinin güncellenmesi </w:t>
      </w:r>
      <w:proofErr w:type="gramStart"/>
      <w:r w:rsidRPr="00181E69">
        <w:t>için</w:t>
      </w:r>
      <w:r>
        <w:t>,denetim</w:t>
      </w:r>
      <w:proofErr w:type="gramEnd"/>
      <w:r>
        <w:t xml:space="preserve"> görevi sırasında </w:t>
      </w:r>
      <w:r w:rsidRPr="00181E69">
        <w:t xml:space="preserve">ilgili denetim alanından çıkartılan (denetim kapsamına alınmayan) altsüreçler için </w:t>
      </w:r>
      <w:r>
        <w:t xml:space="preserve">ayrı </w:t>
      </w:r>
      <w:r w:rsidRPr="00181E69">
        <w:t xml:space="preserve">bir denetim alanı oluşturulmalı ve </w:t>
      </w:r>
      <w:r>
        <w:t>bu kapsamdadenetim evreni güncellenmelidir.</w:t>
      </w:r>
    </w:p>
    <w:p w:rsidR="00851B25" w:rsidRDefault="00851B25" w:rsidP="00851B25">
      <w:pPr>
        <w:ind w:right="1"/>
        <w:jc w:val="both"/>
      </w:pPr>
    </w:p>
    <w:tbl>
      <w:tblPr>
        <w:tblW w:w="0" w:type="auto"/>
        <w:jc w:val="center"/>
        <w:tblLook w:val="04A0"/>
      </w:tblPr>
      <w:tblGrid>
        <w:gridCol w:w="9070"/>
      </w:tblGrid>
      <w:tr w:rsidR="00851B25" w:rsidTr="00D1740D">
        <w:trPr>
          <w:trHeight w:val="482"/>
          <w:jc w:val="center"/>
        </w:trPr>
        <w:tc>
          <w:tcPr>
            <w:tcW w:w="9070" w:type="dxa"/>
            <w:tcBorders>
              <w:bottom w:val="single" w:sz="18" w:space="0" w:color="C00000"/>
            </w:tcBorders>
            <w:shd w:val="clear" w:color="auto" w:fill="auto"/>
            <w:vAlign w:val="center"/>
          </w:tcPr>
          <w:p w:rsidR="00851B25" w:rsidRPr="001C2C9C" w:rsidRDefault="00851B25" w:rsidP="00D1740D">
            <w:pPr>
              <w:ind w:right="1"/>
              <w:jc w:val="both"/>
              <w:rPr>
                <w:b/>
              </w:rPr>
            </w:pPr>
            <w:r>
              <w:rPr>
                <w:rFonts w:ascii="Cambria" w:hAnsi="Cambria"/>
                <w:b/>
              </w:rPr>
              <w:t xml:space="preserve">DENETİM </w:t>
            </w:r>
            <w:r w:rsidRPr="001C2C9C">
              <w:rPr>
                <w:rFonts w:ascii="Cambria" w:hAnsi="Cambria"/>
                <w:b/>
              </w:rPr>
              <w:t>GÖREV</w:t>
            </w:r>
            <w:r>
              <w:rPr>
                <w:rFonts w:ascii="Cambria" w:hAnsi="Cambria"/>
                <w:b/>
              </w:rPr>
              <w:t>İ</w:t>
            </w:r>
            <w:r w:rsidRPr="001C2C9C">
              <w:rPr>
                <w:rFonts w:ascii="Cambria" w:hAnsi="Cambria"/>
                <w:b/>
              </w:rPr>
              <w:t xml:space="preserve"> KAPSAMI</w:t>
            </w:r>
          </w:p>
        </w:tc>
      </w:tr>
      <w:tr w:rsidR="00851B25" w:rsidTr="00D1740D">
        <w:trPr>
          <w:trHeight w:val="3175"/>
          <w:jc w:val="center"/>
        </w:trPr>
        <w:tc>
          <w:tcPr>
            <w:tcW w:w="9070" w:type="dxa"/>
            <w:tcBorders>
              <w:top w:val="single" w:sz="18" w:space="0" w:color="C00000"/>
              <w:bottom w:val="single" w:sz="18" w:space="0" w:color="C00000"/>
            </w:tcBorders>
            <w:shd w:val="clear" w:color="auto" w:fill="auto"/>
            <w:vAlign w:val="center"/>
          </w:tcPr>
          <w:p w:rsidR="00851B25" w:rsidRPr="00DB4644" w:rsidRDefault="00851B25" w:rsidP="00D1740D">
            <w:pPr>
              <w:spacing w:after="120"/>
              <w:ind w:right="1"/>
              <w:jc w:val="both"/>
            </w:pPr>
            <w:r w:rsidRPr="00DB4644">
              <w:t>Denetim kapsamının, denetim amaçlarına ulaşmayı sağlayacak şekilde belirlenmesi gereklidir. Kapsam belirlenerek süreç içerisinde denetlenecek faaliyetler ile denetlenmeyecek faaliyetler tam olarak ortaya kon</w:t>
            </w:r>
            <w:r>
              <w:t>ul</w:t>
            </w:r>
            <w:r w:rsidRPr="00DB4644">
              <w:t>maya çalışılma</w:t>
            </w:r>
            <w:r>
              <w:t>lı</w:t>
            </w:r>
            <w:r w:rsidRPr="00DB4644">
              <w:t xml:space="preserve">dır. İç denetim programı sırasında denetim </w:t>
            </w:r>
            <w:r>
              <w:t xml:space="preserve">alanı </w:t>
            </w:r>
            <w:r w:rsidRPr="00DB4644">
              <w:t>kapsamı içerisinde yer alan faaliyetler, ön çalışma sırasındaki risk değerlendirmeleri doğrultusunda netlik kazanarak nihai ha</w:t>
            </w:r>
            <w:r>
              <w:t>l</w:t>
            </w:r>
            <w:r w:rsidRPr="00DB4644">
              <w:t>ini almaktadır. Denetim kapsamı; denetlenecek birim, faaliyet ve işlemlerin tarih aralığı olarak belirlenir.</w:t>
            </w:r>
          </w:p>
          <w:p w:rsidR="00851B25" w:rsidRPr="00DB4644" w:rsidRDefault="00851B25" w:rsidP="00D1740D">
            <w:pPr>
              <w:spacing w:after="120"/>
              <w:ind w:right="1"/>
              <w:jc w:val="both"/>
            </w:pPr>
            <w:r w:rsidRPr="00DB4644">
              <w:t>Bu tarih aralığının belirlenmesinde denetimin gerçekleştirildiği tarihe mümkün olduğunca yakın dönemlerin seçilmesi</w:t>
            </w:r>
            <w:r>
              <w:t>,</w:t>
            </w:r>
            <w:r w:rsidRPr="00DB4644">
              <w:t xml:space="preserve"> iç denetimin sağlayacağı katkı açısından önem arz etmektedir. Eğer farklı bir tarih aralığı seçilmişse, bu durumun gerekçeleri çalışma kâğıtlarında açıklanır ve kapsanan dönem raporda belirtilir.</w:t>
            </w:r>
          </w:p>
          <w:p w:rsidR="00851B25" w:rsidRPr="00DB4644" w:rsidRDefault="00851B25" w:rsidP="00D1740D">
            <w:pPr>
              <w:spacing w:after="120"/>
              <w:ind w:right="1"/>
              <w:jc w:val="both"/>
            </w:pPr>
            <w:r w:rsidRPr="00DB4644">
              <w:t xml:space="preserve">Denetim kapsamı belirlenirken dikkat edilmesi gereken bir hususda, denetlenen alanla ilgili olarak makul bir görüş oluşturmaya yetecek düzeyde önemli (kilit) kontrollerin </w:t>
            </w:r>
            <w:r>
              <w:t>belirlen</w:t>
            </w:r>
            <w:r w:rsidRPr="00DB4644">
              <w:t xml:space="preserve">miş olmasıdır. Çalışma planı hazırlanırken, denetim kapsamı ve görev iş programı </w:t>
            </w:r>
            <w:proofErr w:type="gramStart"/>
            <w:r w:rsidRPr="00DB4644">
              <w:t>kapsamının,bu</w:t>
            </w:r>
            <w:proofErr w:type="gramEnd"/>
            <w:r w:rsidRPr="00DB4644">
              <w:t xml:space="preserve"> tip kontrolleri dışarıda bırakmayacak şekilde belirlenmesi </w:t>
            </w:r>
            <w:r>
              <w:t>gerekmektedir</w:t>
            </w:r>
            <w:r w:rsidRPr="00DB4644">
              <w:t xml:space="preserve">. </w:t>
            </w:r>
          </w:p>
          <w:p w:rsidR="00851B25" w:rsidRPr="00C76E9C" w:rsidRDefault="00851B25" w:rsidP="00D1740D">
            <w:pPr>
              <w:spacing w:after="120"/>
              <w:ind w:right="1"/>
              <w:jc w:val="both"/>
              <w:rPr>
                <w:rFonts w:asciiTheme="majorHAnsi" w:hAnsiTheme="majorHAnsi"/>
                <w:sz w:val="20"/>
              </w:rPr>
            </w:pPr>
            <w:r w:rsidRPr="00DB4644">
              <w:t xml:space="preserve">Denetim kapsamına ilişkin önemli sınırlandırmaların kayıt altına alınması ve denetim raporunda bu sınırlamalara yer verilmesi zorunludur. </w:t>
            </w:r>
            <w:r w:rsidRPr="00DB4644">
              <w:rPr>
                <w:i/>
              </w:rPr>
              <w:t>Örneğin, sürecin tamamen bilgi sistemleri üzerinde yürütüldüğü bir faaliyete ilişkin denetimde söz konusu sisteme ilişkin kontroller denetlenmemişse, bu durum kapsam metninde ifade edilmelidir.</w:t>
            </w:r>
          </w:p>
        </w:tc>
      </w:tr>
    </w:tbl>
    <w:p w:rsidR="00851B25" w:rsidRPr="000752BD" w:rsidRDefault="00851B25" w:rsidP="00851B25">
      <w:pPr>
        <w:pStyle w:val="Balk5"/>
        <w:rPr>
          <w:b/>
        </w:rPr>
      </w:pPr>
      <w:r w:rsidRPr="000752BD">
        <w:rPr>
          <w:b/>
        </w:rPr>
        <w:t>5.1.4.4.1.3. Risklerin Belirlenmesi ve Değerlendirilmesi</w:t>
      </w:r>
    </w:p>
    <w:p w:rsidR="00851B25" w:rsidRDefault="00851B25" w:rsidP="00851B25">
      <w:pPr>
        <w:spacing w:before="120"/>
        <w:ind w:right="1"/>
        <w:jc w:val="both"/>
        <w:rPr>
          <w:color w:val="000000"/>
        </w:rPr>
      </w:pPr>
      <w:r>
        <w:rPr>
          <w:color w:val="000000"/>
        </w:rPr>
        <w:t xml:space="preserve">Riskin en temel özelliği, geleceğe dönük olarak olasılık ve etkilerinin bir belirsizlik içermesidir. Risk faktörleri bu belirsizliği </w:t>
      </w:r>
      <w:proofErr w:type="gramStart"/>
      <w:r>
        <w:rPr>
          <w:color w:val="000000"/>
        </w:rPr>
        <w:t>arttırırken,kurumun</w:t>
      </w:r>
      <w:proofErr w:type="gramEnd"/>
      <w:r>
        <w:rPr>
          <w:color w:val="000000"/>
        </w:rPr>
        <w:t xml:space="preserve"> uygulamış olduğu kontroller, riskin gerçekleşme olasılığını ya da gerçekleşmesi halinde ortaya çıkabilecek etkilerini en aza indirmeye çalışmaktadır. İç denetçilerin bu sistematik içerisinde riskleri belirlemesi gerekmektedir. </w:t>
      </w:r>
    </w:p>
    <w:p w:rsidR="00851B25" w:rsidRDefault="00851B25" w:rsidP="00851B25">
      <w:pPr>
        <w:spacing w:before="120"/>
        <w:ind w:right="1"/>
        <w:jc w:val="both"/>
        <w:rPr>
          <w:color w:val="000000"/>
        </w:rPr>
      </w:pPr>
      <w:r>
        <w:rPr>
          <w:color w:val="000000"/>
        </w:rPr>
        <w:t xml:space="preserve">Riskler, denetlenen birim çalışanlarının da riskin olasılık ve etkilerini anlayabilecekleri şekilde açık ve anlaşılabilir bir dille ifade edilmelidir. Riski ortaya çıkaran olay ve etkileri, neden-sonuç ilişkisi içerisinde ortaya konmalıdır. </w:t>
      </w:r>
    </w:p>
    <w:p w:rsidR="00851B25" w:rsidRPr="00871E3F" w:rsidRDefault="00851B25" w:rsidP="00851B25">
      <w:pPr>
        <w:spacing w:before="120"/>
        <w:ind w:right="1"/>
        <w:jc w:val="both"/>
      </w:pPr>
      <w:r w:rsidRPr="00871E3F">
        <w:t>Riskler belirlenirken “</w:t>
      </w:r>
      <w:r w:rsidRPr="000C61CE">
        <w:rPr>
          <w:i/>
        </w:rPr>
        <w:t>süreçte amaca ulaşmayı engelleyecek hususlar nelerdir</w:t>
      </w:r>
      <w:r w:rsidRPr="00871E3F">
        <w:t>?”, “</w:t>
      </w:r>
      <w:r w:rsidRPr="000C61CE">
        <w:rPr>
          <w:i/>
        </w:rPr>
        <w:t>Hata ve suiistimale açık alanlar hangileridir</w:t>
      </w:r>
      <w:r w:rsidRPr="00871E3F">
        <w:t xml:space="preserve">?” soruları cevaplandırılmaya çalışılır. Bu aşamada faaliyetin yürütüldüğü </w:t>
      </w:r>
      <w:r w:rsidRPr="00871E3F">
        <w:lastRenderedPageBreak/>
        <w:t>ortama özgü sorunlar ile bu faaliyeti yürüten birimlerin maruz kaldığı problemler de göz önünde bulundurulur. Denetim ekibi tarafından tüm bu hususlar ortaya konduktan sonra</w:t>
      </w:r>
      <w:r>
        <w:t>,</w:t>
      </w:r>
      <w:r w:rsidRPr="00871E3F">
        <w:t xml:space="preserve"> ortak yürütülen çalışmalarla (beyin fırtınası şeklindeki toplantılar) daha kapsamlı ve tutarlı olarak dokümante edilmeye </w:t>
      </w:r>
      <w:proofErr w:type="gramStart"/>
      <w:r w:rsidRPr="00871E3F">
        <w:t>çalışılır.Bu</w:t>
      </w:r>
      <w:proofErr w:type="gramEnd"/>
      <w:r w:rsidRPr="00871E3F">
        <w:t xml:space="preserve"> çalışmalara, denetim ekibinin tamamının katılması ve üzerinde mutabık kalınan risklerin risk kütüğüne </w:t>
      </w:r>
      <w:r w:rsidRPr="00F14423">
        <w:rPr>
          <w:b/>
        </w:rPr>
        <w:t>(Örnek-</w:t>
      </w:r>
      <w:r>
        <w:rPr>
          <w:b/>
        </w:rPr>
        <w:t>7</w:t>
      </w:r>
      <w:r w:rsidRPr="00F14423">
        <w:rPr>
          <w:b/>
        </w:rPr>
        <w:t>: Risk Kütüğü)</w:t>
      </w:r>
      <w:r w:rsidRPr="00871E3F">
        <w:t xml:space="preserve">tek bir elden kaydedilmesi, çalışmalardaki uyumu arttıracağı gibi ortak tecrübenin daha sonraki denetimlere sağlıklı bir şekilde aktarılmasını </w:t>
      </w:r>
      <w:r>
        <w:t xml:space="preserve">da </w:t>
      </w:r>
      <w:r w:rsidRPr="00871E3F">
        <w:t xml:space="preserve">sağlayacaktır. </w:t>
      </w:r>
    </w:p>
    <w:p w:rsidR="00851B25" w:rsidRDefault="00851B25" w:rsidP="00851B25">
      <w:pPr>
        <w:ind w:right="1"/>
        <w:jc w:val="both"/>
      </w:pPr>
      <w:r w:rsidRPr="00871E3F">
        <w:t>İlk defa denetlenen alanlarda oldukça uzun süren bu çalışmalar</w:t>
      </w:r>
      <w:r>
        <w:t>,</w:t>
      </w:r>
      <w:r w:rsidRPr="00871E3F">
        <w:t xml:space="preserve"> sonraki denetimlerde daha kısa sürede tamamlanabilmektedir. Ancak </w:t>
      </w:r>
      <w:r>
        <w:t>sonraki</w:t>
      </w:r>
      <w:r w:rsidRPr="00871E3F">
        <w:t xml:space="preserve"> denetimlerde yalnızca önceki denetimlerde kaydedilen risklere odaklanılmamalı, zaman içerisinde ortaya çıkan değişikliklere ilişkin </w:t>
      </w:r>
      <w:r>
        <w:t xml:space="preserve">güncel </w:t>
      </w:r>
      <w:r w:rsidRPr="00871E3F">
        <w:t>riskler de dikkate alınmalıdır. Risklerin belirlenmesi aşamasında denetlenen birimin de sürece dâhil edilmesi</w:t>
      </w:r>
      <w:r>
        <w:t>,</w:t>
      </w:r>
      <w:r w:rsidRPr="00871E3F">
        <w:t xml:space="preserve"> denetim sonuçlarının denetlenen birim tarafından da benimsenmesine ve ayrıca risklerin daha kapsamlı şekilde belirlenmesine katkıda bulunacaktır. </w:t>
      </w:r>
      <w:r>
        <w:t>D</w:t>
      </w:r>
      <w:r w:rsidRPr="00871E3F">
        <w:t xml:space="preserve">enetlenen birim tarafından gerçekleştirilmiş olan risk yönetimi faaliyetleri sonuçlarından </w:t>
      </w:r>
      <w:r>
        <w:t>ve</w:t>
      </w:r>
      <w:r w:rsidRPr="00871E3F">
        <w:t xml:space="preserve"> risk değerlendirme çalışmalarında</w:t>
      </w:r>
      <w:r>
        <w:t xml:space="preserve">n </w:t>
      </w:r>
      <w:r w:rsidRPr="00871E3F">
        <w:t>faydalanılabilir, ancak bu durum iç denetçilerin mesleki sorumluluklarını ortadan kaldırmaz.</w:t>
      </w:r>
    </w:p>
    <w:p w:rsidR="00851B25" w:rsidRDefault="00851B25" w:rsidP="00851B25">
      <w:pPr>
        <w:ind w:right="1"/>
        <w:jc w:val="both"/>
      </w:pPr>
    </w:p>
    <w:tbl>
      <w:tblPr>
        <w:tblW w:w="8789" w:type="dxa"/>
        <w:jc w:val="center"/>
        <w:tblLayout w:type="fixed"/>
        <w:tblLook w:val="04A0"/>
      </w:tblPr>
      <w:tblGrid>
        <w:gridCol w:w="1985"/>
        <w:gridCol w:w="6804"/>
      </w:tblGrid>
      <w:tr w:rsidR="00851B25" w:rsidTr="00D1740D">
        <w:trPr>
          <w:trHeight w:val="310"/>
          <w:jc w:val="center"/>
        </w:trPr>
        <w:tc>
          <w:tcPr>
            <w:tcW w:w="1985" w:type="dxa"/>
            <w:tcBorders>
              <w:bottom w:val="single" w:sz="18" w:space="0" w:color="C00000"/>
            </w:tcBorders>
            <w:shd w:val="clear" w:color="auto" w:fill="000000" w:themeFill="text1"/>
            <w:vAlign w:val="center"/>
          </w:tcPr>
          <w:p w:rsidR="00851B25" w:rsidRPr="001C2C9C" w:rsidRDefault="00851B25" w:rsidP="00D1740D">
            <w:pPr>
              <w:spacing w:after="0"/>
              <w:jc w:val="both"/>
              <w:rPr>
                <w:rFonts w:ascii="Cambria" w:hAnsi="Cambria"/>
                <w:b/>
              </w:rPr>
            </w:pPr>
            <w:r w:rsidRPr="001C2C9C">
              <w:rPr>
                <w:rFonts w:ascii="Cambria" w:hAnsi="Cambria"/>
                <w:b/>
              </w:rPr>
              <w:t>DİKKAT</w:t>
            </w:r>
          </w:p>
        </w:tc>
        <w:tc>
          <w:tcPr>
            <w:tcW w:w="6804" w:type="dxa"/>
            <w:tcBorders>
              <w:bottom w:val="single" w:sz="18" w:space="0" w:color="C00000"/>
            </w:tcBorders>
            <w:shd w:val="clear" w:color="auto" w:fill="auto"/>
            <w:vAlign w:val="center"/>
          </w:tcPr>
          <w:p w:rsidR="00851B25" w:rsidRPr="00415432" w:rsidRDefault="00851B25" w:rsidP="00D1740D">
            <w:pPr>
              <w:ind w:right="1"/>
              <w:jc w:val="both"/>
            </w:pPr>
          </w:p>
        </w:tc>
      </w:tr>
      <w:tr w:rsidR="00851B25" w:rsidTr="00D1740D">
        <w:trPr>
          <w:trHeight w:val="1456"/>
          <w:jc w:val="center"/>
        </w:trPr>
        <w:tc>
          <w:tcPr>
            <w:tcW w:w="8789" w:type="dxa"/>
            <w:gridSpan w:val="2"/>
            <w:tcBorders>
              <w:top w:val="single" w:sz="18" w:space="0" w:color="C00000"/>
              <w:bottom w:val="single" w:sz="18" w:space="0" w:color="C00000"/>
            </w:tcBorders>
          </w:tcPr>
          <w:p w:rsidR="00851B25" w:rsidRPr="00B62127" w:rsidRDefault="00851B25" w:rsidP="00D1740D">
            <w:pPr>
              <w:ind w:right="1"/>
              <w:jc w:val="both"/>
              <w:rPr>
                <w:highlight w:val="yellow"/>
              </w:rPr>
            </w:pPr>
            <w:r w:rsidRPr="00B62127">
              <w:t>Risklerin belirlenmesi ve değerlendirilmesi aşamasına ilişkin önemli bir başka konu da, denetim konusu süreç/birimde yaşanması olası usulsüzlük ve suiistimal risklerinin belirlenmesi ve değerlendirilmesidir. Denetim ekibinin bu usulsüzlük ve suiistimal risklerini göz ardı etmesi KİDS’e aykırılık teşkil edecektir.</w:t>
            </w:r>
          </w:p>
        </w:tc>
      </w:tr>
    </w:tbl>
    <w:p w:rsidR="00851B25" w:rsidRDefault="00851B25" w:rsidP="00851B25">
      <w:pPr>
        <w:ind w:right="1"/>
        <w:jc w:val="both"/>
        <w:rPr>
          <w:rFonts w:eastAsia="Times New Roman" w:cstheme="minorHAnsi"/>
          <w:szCs w:val="24"/>
          <w:u w:val="single"/>
        </w:rPr>
      </w:pPr>
    </w:p>
    <w:tbl>
      <w:tblPr>
        <w:tblW w:w="8789" w:type="dxa"/>
        <w:jc w:val="center"/>
        <w:tblLook w:val="04A0"/>
      </w:tblPr>
      <w:tblGrid>
        <w:gridCol w:w="2016"/>
        <w:gridCol w:w="6773"/>
      </w:tblGrid>
      <w:tr w:rsidR="00851B25" w:rsidTr="00D1740D">
        <w:trPr>
          <w:trHeight w:val="310"/>
          <w:jc w:val="center"/>
        </w:trPr>
        <w:tc>
          <w:tcPr>
            <w:tcW w:w="2016" w:type="dxa"/>
            <w:tcBorders>
              <w:bottom w:val="single" w:sz="18" w:space="0" w:color="C00000"/>
            </w:tcBorders>
            <w:shd w:val="clear" w:color="auto" w:fill="A6A6A6" w:themeFill="background1" w:themeFillShade="A6"/>
            <w:vAlign w:val="center"/>
          </w:tcPr>
          <w:p w:rsidR="00851B25" w:rsidRPr="001C2C9C" w:rsidRDefault="00851B25" w:rsidP="00D1740D">
            <w:pPr>
              <w:spacing w:after="0"/>
              <w:jc w:val="both"/>
              <w:rPr>
                <w:rFonts w:ascii="Cambria" w:hAnsi="Cambria"/>
                <w:b/>
                <w:color w:val="FFFFFF" w:themeColor="background1"/>
              </w:rPr>
            </w:pPr>
            <w:r w:rsidRPr="001C2C9C">
              <w:rPr>
                <w:rFonts w:ascii="Cambria" w:hAnsi="Cambria"/>
                <w:b/>
                <w:color w:val="FFFFFF" w:themeColor="background1"/>
              </w:rPr>
              <w:t>ÖRNEK</w:t>
            </w:r>
          </w:p>
        </w:tc>
        <w:tc>
          <w:tcPr>
            <w:tcW w:w="6773" w:type="dxa"/>
            <w:tcBorders>
              <w:bottom w:val="single" w:sz="18" w:space="0" w:color="C00000"/>
            </w:tcBorders>
            <w:shd w:val="clear" w:color="auto" w:fill="auto"/>
            <w:vAlign w:val="center"/>
          </w:tcPr>
          <w:p w:rsidR="00851B25" w:rsidRPr="00415432" w:rsidRDefault="00851B25" w:rsidP="00D1740D">
            <w:pPr>
              <w:ind w:right="1"/>
              <w:jc w:val="both"/>
            </w:pPr>
          </w:p>
        </w:tc>
      </w:tr>
      <w:tr w:rsidR="00851B25" w:rsidTr="00D1740D">
        <w:trPr>
          <w:trHeight w:val="1789"/>
          <w:jc w:val="center"/>
        </w:trPr>
        <w:tc>
          <w:tcPr>
            <w:tcW w:w="8789" w:type="dxa"/>
            <w:gridSpan w:val="2"/>
            <w:tcBorders>
              <w:top w:val="single" w:sz="18" w:space="0" w:color="C00000"/>
              <w:bottom w:val="single" w:sz="18" w:space="0" w:color="C00000"/>
            </w:tcBorders>
          </w:tcPr>
          <w:p w:rsidR="00851B25" w:rsidRPr="00B62127" w:rsidRDefault="00851B25" w:rsidP="00D1740D">
            <w:pPr>
              <w:ind w:right="1"/>
              <w:jc w:val="both"/>
              <w:rPr>
                <w:highlight w:val="yellow"/>
              </w:rPr>
            </w:pPr>
            <w:proofErr w:type="gramStart"/>
            <w:r w:rsidRPr="00B62127">
              <w:t>Maaş ödemeleri i</w:t>
            </w:r>
            <w:r>
              <w:t>le ilgili riskler belirlenirken;</w:t>
            </w:r>
            <w:r w:rsidRPr="00B62127">
              <w:t xml:space="preserve"> çift bordro hazırlanması veya sistem çıktıları ile banka</w:t>
            </w:r>
            <w:r>
              <w:t xml:space="preserve"> için</w:t>
            </w:r>
            <w:r w:rsidRPr="00B62127">
              <w:t xml:space="preserve"> elektronik ortamda hazırlanan maaş</w:t>
            </w:r>
            <w:r>
              <w:t xml:space="preserve"> listesinin farklı düzenlenmesi,</w:t>
            </w:r>
            <w:r w:rsidRPr="00B62127">
              <w:t xml:space="preserve"> harcırah ödemeleri ile ilgili gerçeğe aykırı beyanda bulun</w:t>
            </w:r>
            <w:r>
              <w:t>ul</w:t>
            </w:r>
            <w:r w:rsidRPr="00B62127">
              <w:t>ma</w:t>
            </w:r>
            <w:r>
              <w:t>sı,</w:t>
            </w:r>
            <w:r w:rsidRPr="00B62127">
              <w:t xml:space="preserve"> eğitim faaliyetlerine katıldığı halde denetim harcırahı almak için ilgili dene</w:t>
            </w:r>
            <w:r>
              <w:t>tçinin yanlış beyanda bulunması,</w:t>
            </w:r>
            <w:r w:rsidRPr="00B62127">
              <w:t xml:space="preserve"> ihale süreci ile ilgili belirli yüklenicilere ayrıcalık tanınması gibi </w:t>
            </w:r>
            <w:r>
              <w:t xml:space="preserve">suiistimal </w:t>
            </w:r>
            <w:r w:rsidRPr="00B62127">
              <w:t>risklerin</w:t>
            </w:r>
            <w:r>
              <w:t>in</w:t>
            </w:r>
            <w:r w:rsidRPr="00B62127">
              <w:t xml:space="preserve"> göz ardı edilmemesi gerekir.</w:t>
            </w:r>
            <w:proofErr w:type="gramEnd"/>
          </w:p>
        </w:tc>
      </w:tr>
    </w:tbl>
    <w:p w:rsidR="00851B25" w:rsidRDefault="00851B25" w:rsidP="00851B25">
      <w:pPr>
        <w:ind w:right="1"/>
        <w:jc w:val="both"/>
        <w:rPr>
          <w:rFonts w:eastAsia="Times New Roman" w:cstheme="minorHAnsi"/>
          <w:szCs w:val="24"/>
          <w:u w:val="single"/>
        </w:rPr>
      </w:pPr>
    </w:p>
    <w:p w:rsidR="00851B25" w:rsidRDefault="00851B25" w:rsidP="00851B25">
      <w:pPr>
        <w:ind w:right="1"/>
        <w:jc w:val="both"/>
        <w:rPr>
          <w:rFonts w:eastAsia="Times New Roman" w:cstheme="minorHAnsi"/>
          <w:szCs w:val="24"/>
        </w:rPr>
      </w:pPr>
      <w:r w:rsidRPr="00581A61">
        <w:rPr>
          <w:rFonts w:eastAsia="Times New Roman" w:cstheme="minorHAnsi"/>
          <w:szCs w:val="24"/>
        </w:rPr>
        <w:t>Riskler</w:t>
      </w:r>
      <w:r>
        <w:rPr>
          <w:rFonts w:eastAsia="Times New Roman" w:cstheme="minorHAnsi"/>
          <w:szCs w:val="24"/>
        </w:rPr>
        <w:t>in</w:t>
      </w:r>
      <w:r w:rsidRPr="00581A61">
        <w:rPr>
          <w:rFonts w:eastAsia="Times New Roman" w:cstheme="minorHAnsi"/>
          <w:szCs w:val="24"/>
        </w:rPr>
        <w:t xml:space="preserve"> belirlenmesi aşamasında bazı risklerin birden fazla amaç veya hedef ile ilişkili olduğu tespit edilebilir.  Ancak </w:t>
      </w:r>
      <w:r>
        <w:rPr>
          <w:rFonts w:eastAsia="Times New Roman" w:cstheme="minorHAnsi"/>
          <w:szCs w:val="24"/>
        </w:rPr>
        <w:t>söz konusu</w:t>
      </w:r>
      <w:r w:rsidRPr="00581A61">
        <w:rPr>
          <w:rFonts w:eastAsia="Times New Roman" w:cstheme="minorHAnsi"/>
          <w:szCs w:val="24"/>
        </w:rPr>
        <w:t xml:space="preserve"> risklerin her bir amaç veya hedefe </w:t>
      </w:r>
      <w:r>
        <w:rPr>
          <w:rFonts w:eastAsia="Times New Roman" w:cstheme="minorHAnsi"/>
          <w:szCs w:val="24"/>
        </w:rPr>
        <w:t>yönelik</w:t>
      </w:r>
      <w:r w:rsidRPr="00581A61">
        <w:rPr>
          <w:rFonts w:eastAsia="Times New Roman" w:cstheme="minorHAnsi"/>
          <w:szCs w:val="24"/>
        </w:rPr>
        <w:t xml:space="preserve"> olarak ayrı ayrı değerlendirmeye tabi tutulması yerinde </w:t>
      </w:r>
      <w:proofErr w:type="gramStart"/>
      <w:r w:rsidRPr="00581A61">
        <w:rPr>
          <w:rFonts w:eastAsia="Times New Roman" w:cstheme="minorHAnsi"/>
          <w:szCs w:val="24"/>
        </w:rPr>
        <w:t>olacaktır</w:t>
      </w:r>
      <w:r>
        <w:rPr>
          <w:rFonts w:eastAsia="Times New Roman" w:cstheme="minorHAnsi"/>
          <w:szCs w:val="24"/>
        </w:rPr>
        <w:t>.Ç</w:t>
      </w:r>
      <w:r w:rsidRPr="00581A61">
        <w:rPr>
          <w:rFonts w:eastAsia="Times New Roman" w:cstheme="minorHAnsi"/>
          <w:szCs w:val="24"/>
        </w:rPr>
        <w:t>ünkü</w:t>
      </w:r>
      <w:proofErr w:type="gramEnd"/>
      <w:r w:rsidRPr="00581A61">
        <w:rPr>
          <w:rFonts w:eastAsia="Times New Roman" w:cstheme="minorHAnsi"/>
          <w:szCs w:val="24"/>
        </w:rPr>
        <w:t xml:space="preserve"> aynı riskin farklı amaç</w:t>
      </w:r>
      <w:r>
        <w:rPr>
          <w:rFonts w:eastAsia="Times New Roman" w:cstheme="minorHAnsi"/>
          <w:szCs w:val="24"/>
        </w:rPr>
        <w:t xml:space="preserve"> veya hedeflere</w:t>
      </w:r>
      <w:r w:rsidRPr="00581A61">
        <w:rPr>
          <w:rFonts w:eastAsia="Times New Roman" w:cstheme="minorHAnsi"/>
          <w:szCs w:val="24"/>
        </w:rPr>
        <w:t xml:space="preserve"> ulaşılmasını etkileme düzeyleri farklı olabilmektedir.</w:t>
      </w:r>
    </w:p>
    <w:p w:rsidR="00851B25" w:rsidRDefault="00851B25" w:rsidP="00851B25">
      <w:pPr>
        <w:ind w:right="1"/>
        <w:jc w:val="both"/>
        <w:rPr>
          <w:rFonts w:eastAsia="Times New Roman" w:cstheme="minorHAnsi"/>
          <w:szCs w:val="24"/>
        </w:rPr>
      </w:pPr>
    </w:p>
    <w:p w:rsidR="004469AB" w:rsidRDefault="004469AB" w:rsidP="00851B25">
      <w:pPr>
        <w:ind w:right="1"/>
        <w:jc w:val="both"/>
        <w:rPr>
          <w:rFonts w:eastAsia="Times New Roman" w:cstheme="minorHAnsi"/>
          <w:szCs w:val="24"/>
        </w:rPr>
      </w:pPr>
    </w:p>
    <w:tbl>
      <w:tblPr>
        <w:tblW w:w="8789" w:type="dxa"/>
        <w:jc w:val="center"/>
        <w:tblLook w:val="04A0"/>
      </w:tblPr>
      <w:tblGrid>
        <w:gridCol w:w="2016"/>
        <w:gridCol w:w="6773"/>
      </w:tblGrid>
      <w:tr w:rsidR="00851B25" w:rsidTr="00D1740D">
        <w:trPr>
          <w:trHeight w:val="310"/>
          <w:jc w:val="center"/>
        </w:trPr>
        <w:tc>
          <w:tcPr>
            <w:tcW w:w="2016" w:type="dxa"/>
            <w:tcBorders>
              <w:bottom w:val="single" w:sz="18" w:space="0" w:color="C00000"/>
            </w:tcBorders>
            <w:shd w:val="clear" w:color="auto" w:fill="A6A6A6" w:themeFill="background1" w:themeFillShade="A6"/>
            <w:vAlign w:val="center"/>
          </w:tcPr>
          <w:p w:rsidR="00851B25" w:rsidRPr="001C2C9C" w:rsidRDefault="00851B25" w:rsidP="00D1740D">
            <w:pPr>
              <w:spacing w:after="0"/>
              <w:jc w:val="both"/>
              <w:rPr>
                <w:rFonts w:ascii="Cambria" w:hAnsi="Cambria"/>
                <w:b/>
                <w:color w:val="FFFFFF" w:themeColor="background1"/>
              </w:rPr>
            </w:pPr>
            <w:r w:rsidRPr="001C2C9C">
              <w:rPr>
                <w:rFonts w:ascii="Cambria" w:hAnsi="Cambria"/>
                <w:b/>
                <w:color w:val="FFFFFF" w:themeColor="background1"/>
              </w:rPr>
              <w:lastRenderedPageBreak/>
              <w:t>ÖRNEK</w:t>
            </w:r>
          </w:p>
        </w:tc>
        <w:tc>
          <w:tcPr>
            <w:tcW w:w="6773" w:type="dxa"/>
            <w:tcBorders>
              <w:bottom w:val="single" w:sz="18" w:space="0" w:color="C00000"/>
            </w:tcBorders>
            <w:shd w:val="clear" w:color="auto" w:fill="auto"/>
            <w:vAlign w:val="center"/>
          </w:tcPr>
          <w:p w:rsidR="00851B25" w:rsidRPr="00415432" w:rsidRDefault="00851B25" w:rsidP="00D1740D">
            <w:pPr>
              <w:ind w:right="1"/>
              <w:jc w:val="both"/>
            </w:pPr>
          </w:p>
        </w:tc>
      </w:tr>
      <w:tr w:rsidR="00851B25" w:rsidTr="00D1740D">
        <w:trPr>
          <w:trHeight w:val="906"/>
          <w:jc w:val="center"/>
        </w:trPr>
        <w:tc>
          <w:tcPr>
            <w:tcW w:w="8789" w:type="dxa"/>
            <w:gridSpan w:val="2"/>
            <w:tcBorders>
              <w:top w:val="single" w:sz="18" w:space="0" w:color="C00000"/>
              <w:bottom w:val="single" w:sz="18" w:space="0" w:color="C00000"/>
            </w:tcBorders>
          </w:tcPr>
          <w:p w:rsidR="00851B25" w:rsidRPr="00B62127" w:rsidRDefault="00851B25" w:rsidP="00D1740D">
            <w:pPr>
              <w:ind w:right="1"/>
              <w:jc w:val="both"/>
              <w:rPr>
                <w:highlight w:val="yellow"/>
              </w:rPr>
            </w:pPr>
            <w:r w:rsidRPr="00B62127">
              <w:t>Muhasebe kayıtlarının yetkisiz kişiler tarafından değiştirilmesi; varlıkların korunması açısından düşük bir risk iken, üretilen bilgilerin doğruluğu açısından daha yüksek düzeyde öneme sahip olabilir.</w:t>
            </w:r>
          </w:p>
        </w:tc>
      </w:tr>
    </w:tbl>
    <w:p w:rsidR="00851B25" w:rsidRDefault="00851B25" w:rsidP="00851B25">
      <w:pPr>
        <w:ind w:right="1"/>
        <w:jc w:val="both"/>
        <w:rPr>
          <w:rFonts w:eastAsia="Times New Roman" w:cstheme="minorHAnsi"/>
          <w:szCs w:val="24"/>
        </w:rPr>
      </w:pPr>
    </w:p>
    <w:p w:rsidR="00851B25" w:rsidRDefault="00851B25" w:rsidP="00851B25">
      <w:pPr>
        <w:spacing w:after="360"/>
        <w:jc w:val="both"/>
      </w:pPr>
      <w:r w:rsidRPr="00581A61">
        <w:rPr>
          <w:rFonts w:eastAsia="Times New Roman" w:cstheme="minorHAnsi"/>
          <w:szCs w:val="24"/>
        </w:rPr>
        <w:t>Riskler ifade</w:t>
      </w:r>
      <w:r>
        <w:t xml:space="preserve"> edilirken, öncelikle genel ifadelerin kullanılmasından kaçınılması gerekmektedir.</w:t>
      </w:r>
    </w:p>
    <w:p w:rsidR="00851B25" w:rsidRDefault="00851B25" w:rsidP="00851B25">
      <w:pPr>
        <w:spacing w:after="360"/>
        <w:jc w:val="both"/>
      </w:pPr>
    </w:p>
    <w:tbl>
      <w:tblPr>
        <w:tblW w:w="8789" w:type="dxa"/>
        <w:jc w:val="center"/>
        <w:tblLook w:val="04A0"/>
      </w:tblPr>
      <w:tblGrid>
        <w:gridCol w:w="2016"/>
        <w:gridCol w:w="6773"/>
      </w:tblGrid>
      <w:tr w:rsidR="00851B25" w:rsidTr="00D1740D">
        <w:trPr>
          <w:trHeight w:val="310"/>
          <w:jc w:val="center"/>
        </w:trPr>
        <w:tc>
          <w:tcPr>
            <w:tcW w:w="2016" w:type="dxa"/>
            <w:tcBorders>
              <w:bottom w:val="single" w:sz="18" w:space="0" w:color="C00000"/>
            </w:tcBorders>
            <w:shd w:val="clear" w:color="auto" w:fill="A6A6A6" w:themeFill="background1" w:themeFillShade="A6"/>
            <w:vAlign w:val="center"/>
          </w:tcPr>
          <w:p w:rsidR="00851B25" w:rsidRPr="001C2C9C" w:rsidRDefault="00851B25" w:rsidP="00D1740D">
            <w:pPr>
              <w:spacing w:after="0"/>
              <w:jc w:val="both"/>
              <w:rPr>
                <w:rFonts w:ascii="Cambria" w:hAnsi="Cambria"/>
                <w:b/>
                <w:color w:val="FFFFFF" w:themeColor="background1"/>
              </w:rPr>
            </w:pPr>
            <w:r w:rsidRPr="001C2C9C">
              <w:rPr>
                <w:rFonts w:ascii="Cambria" w:hAnsi="Cambria"/>
                <w:b/>
                <w:color w:val="FFFFFF" w:themeColor="background1"/>
              </w:rPr>
              <w:t>ÖRNEK</w:t>
            </w:r>
          </w:p>
        </w:tc>
        <w:tc>
          <w:tcPr>
            <w:tcW w:w="6773" w:type="dxa"/>
            <w:tcBorders>
              <w:bottom w:val="single" w:sz="18" w:space="0" w:color="C00000"/>
            </w:tcBorders>
            <w:shd w:val="clear" w:color="auto" w:fill="auto"/>
            <w:vAlign w:val="center"/>
          </w:tcPr>
          <w:p w:rsidR="00851B25" w:rsidRPr="00415432" w:rsidRDefault="00851B25" w:rsidP="00D1740D">
            <w:pPr>
              <w:ind w:right="1"/>
              <w:jc w:val="both"/>
            </w:pPr>
          </w:p>
        </w:tc>
      </w:tr>
      <w:tr w:rsidR="00851B25" w:rsidTr="00D1740D">
        <w:trPr>
          <w:trHeight w:val="2093"/>
          <w:jc w:val="center"/>
        </w:trPr>
        <w:tc>
          <w:tcPr>
            <w:tcW w:w="8789" w:type="dxa"/>
            <w:gridSpan w:val="2"/>
            <w:tcBorders>
              <w:top w:val="single" w:sz="18" w:space="0" w:color="C00000"/>
              <w:bottom w:val="single" w:sz="18" w:space="0" w:color="C00000"/>
            </w:tcBorders>
          </w:tcPr>
          <w:p w:rsidR="00851B25" w:rsidRPr="00B62127" w:rsidRDefault="00851B25" w:rsidP="00D1740D">
            <w:pPr>
              <w:ind w:right="1"/>
              <w:jc w:val="both"/>
              <w:rPr>
                <w:highlight w:val="yellow"/>
              </w:rPr>
            </w:pPr>
            <w:r w:rsidRPr="00B62127">
              <w:t>Karayolları Genel Müdürlüğünün yürüttüğü bir projede “tünel riski” veya “hatalı ölçüm riski” gibi ifadelerin kullanılması riskin tam olarak anlaşılmasını zorlaştıracaktır. Bunun yerine “Yapılan hatalı ölçüm neticesinde tünelde çökme veya yıkılmaların yaşanması ve bunun sonucunda mevcut yolun ya da insanların zarar görmesi” gibi bir ifade kullanmak daha faydalı olacaktır. Burada riski ortaya çıkaran faktör –“hatalı ölçüm”, ortaya çıkan olay – “tünelin çökmesi”, bu olayın muhtemel sonuçları – “yolun ya da insanların zarar görmesi” şeklinde sistematik olarak ortaya konmuştur.</w:t>
            </w:r>
          </w:p>
        </w:tc>
      </w:tr>
    </w:tbl>
    <w:p w:rsidR="00851B25" w:rsidRPr="00AB7201" w:rsidRDefault="00851B25" w:rsidP="00851B25">
      <w:pPr>
        <w:spacing w:before="360"/>
        <w:jc w:val="both"/>
        <w:rPr>
          <w:u w:val="single"/>
          <w:lang w:val="en-US"/>
        </w:rPr>
      </w:pPr>
      <w:r w:rsidRPr="00AB7201">
        <w:rPr>
          <w:u w:val="single"/>
          <w:lang w:val="en-US"/>
        </w:rPr>
        <w:t>Risklerinbelirlenmesindesıkçakarşılaşılanhatalar:</w:t>
      </w:r>
    </w:p>
    <w:tbl>
      <w:tblPr>
        <w:tblpPr w:leftFromText="141" w:rightFromText="141" w:vertAnchor="text" w:horzAnchor="margin" w:tblpXSpec="center" w:tblpY="108"/>
        <w:tblW w:w="0" w:type="auto"/>
        <w:tblLook w:val="04A0"/>
      </w:tblPr>
      <w:tblGrid>
        <w:gridCol w:w="1265"/>
        <w:gridCol w:w="2527"/>
        <w:gridCol w:w="5494"/>
      </w:tblGrid>
      <w:tr w:rsidR="00851B25" w:rsidRPr="006B0868" w:rsidTr="00D1740D">
        <w:trPr>
          <w:trHeight w:val="273"/>
        </w:trPr>
        <w:tc>
          <w:tcPr>
            <w:tcW w:w="958" w:type="dxa"/>
            <w:tcBorders>
              <w:top w:val="thinThickSmallGap" w:sz="24" w:space="0" w:color="7F7F7F" w:themeColor="text1" w:themeTint="80"/>
              <w:bottom w:val="thickThinSmallGap" w:sz="24" w:space="0" w:color="7F7F7F" w:themeColor="text1" w:themeTint="80"/>
            </w:tcBorders>
            <w:vAlign w:val="center"/>
          </w:tcPr>
          <w:p w:rsidR="00851B25" w:rsidRPr="001C2C9C" w:rsidRDefault="00851B25" w:rsidP="00D1740D">
            <w:pPr>
              <w:spacing w:before="120"/>
              <w:ind w:right="1"/>
              <w:jc w:val="both"/>
              <w:rPr>
                <w:b/>
                <w:sz w:val="20"/>
                <w:lang w:val="en-US"/>
              </w:rPr>
            </w:pPr>
            <w:r w:rsidRPr="001C2C9C">
              <w:rPr>
                <w:b/>
                <w:color w:val="C00000"/>
                <w:lang w:val="en-US"/>
              </w:rPr>
              <w:t>AMAÇ:</w:t>
            </w:r>
          </w:p>
        </w:tc>
        <w:tc>
          <w:tcPr>
            <w:tcW w:w="8251" w:type="dxa"/>
            <w:gridSpan w:val="2"/>
            <w:tcBorders>
              <w:top w:val="thinThickSmallGap" w:sz="24" w:space="0" w:color="7F7F7F" w:themeColor="text1" w:themeTint="80"/>
              <w:bottom w:val="thickThinSmallGap" w:sz="24" w:space="0" w:color="7F7F7F" w:themeColor="text1" w:themeTint="80"/>
            </w:tcBorders>
            <w:vAlign w:val="center"/>
          </w:tcPr>
          <w:p w:rsidR="00851B25" w:rsidRPr="00252D1E" w:rsidRDefault="00851B25" w:rsidP="00D1740D">
            <w:pPr>
              <w:spacing w:before="120"/>
              <w:ind w:right="1"/>
              <w:jc w:val="both"/>
              <w:rPr>
                <w:lang w:val="en-US"/>
              </w:rPr>
            </w:pPr>
            <w:r w:rsidRPr="00252D1E">
              <w:rPr>
                <w:lang w:val="en-US"/>
              </w:rPr>
              <w:t>Ankara-İzmir Karayolununmaliyetetkinbirşekildezamanındatamamlanması</w:t>
            </w:r>
          </w:p>
        </w:tc>
      </w:tr>
      <w:tr w:rsidR="00851B25" w:rsidRPr="006B0868" w:rsidTr="00D1740D">
        <w:trPr>
          <w:trHeight w:val="417"/>
        </w:trPr>
        <w:tc>
          <w:tcPr>
            <w:tcW w:w="4644" w:type="dxa"/>
            <w:gridSpan w:val="2"/>
            <w:tcBorders>
              <w:top w:val="thickThinSmallGap" w:sz="24" w:space="0" w:color="7F7F7F" w:themeColor="text1" w:themeTint="80"/>
              <w:bottom w:val="single" w:sz="4" w:space="0" w:color="auto"/>
            </w:tcBorders>
          </w:tcPr>
          <w:p w:rsidR="00851B25" w:rsidRPr="002E1B4B" w:rsidRDefault="00851B25" w:rsidP="00D1740D">
            <w:pPr>
              <w:spacing w:before="120"/>
              <w:ind w:right="1"/>
              <w:jc w:val="both"/>
              <w:rPr>
                <w:b/>
                <w:color w:val="365F91" w:themeColor="accent1" w:themeShade="BF"/>
                <w:szCs w:val="24"/>
                <w:lang w:val="en-US"/>
              </w:rPr>
            </w:pPr>
            <w:r w:rsidRPr="002E1B4B">
              <w:rPr>
                <w:b/>
                <w:color w:val="365F91" w:themeColor="accent1" w:themeShade="BF"/>
                <w:szCs w:val="24"/>
                <w:lang w:val="en-US"/>
              </w:rPr>
              <w:t>EKSİK VEYA HATALI RİSK</w:t>
            </w:r>
          </w:p>
        </w:tc>
        <w:tc>
          <w:tcPr>
            <w:tcW w:w="4565" w:type="dxa"/>
            <w:tcBorders>
              <w:top w:val="thickThinSmallGap" w:sz="24" w:space="0" w:color="7F7F7F" w:themeColor="text1" w:themeTint="80"/>
              <w:bottom w:val="single" w:sz="4" w:space="0" w:color="auto"/>
            </w:tcBorders>
          </w:tcPr>
          <w:p w:rsidR="00851B25" w:rsidRPr="002E1B4B" w:rsidRDefault="00851B25" w:rsidP="00D1740D">
            <w:pPr>
              <w:spacing w:before="120"/>
              <w:ind w:right="1"/>
              <w:jc w:val="both"/>
              <w:rPr>
                <w:b/>
                <w:color w:val="365F91" w:themeColor="accent1" w:themeShade="BF"/>
                <w:szCs w:val="24"/>
                <w:lang w:val="en-US"/>
              </w:rPr>
            </w:pPr>
            <w:r w:rsidRPr="002E1B4B">
              <w:rPr>
                <w:b/>
                <w:color w:val="365F91" w:themeColor="accent1" w:themeShade="BF"/>
                <w:szCs w:val="24"/>
                <w:lang w:val="en-US"/>
              </w:rPr>
              <w:t>YAPILAN HATA</w:t>
            </w:r>
          </w:p>
        </w:tc>
      </w:tr>
      <w:tr w:rsidR="00851B25" w:rsidRPr="006B0868" w:rsidTr="00D1740D">
        <w:trPr>
          <w:trHeight w:val="771"/>
        </w:trPr>
        <w:tc>
          <w:tcPr>
            <w:tcW w:w="4644" w:type="dxa"/>
            <w:gridSpan w:val="2"/>
            <w:tcBorders>
              <w:top w:val="single" w:sz="4" w:space="0" w:color="auto"/>
              <w:left w:val="single" w:sz="4" w:space="0" w:color="auto"/>
              <w:bottom w:val="single" w:sz="4" w:space="0" w:color="auto"/>
              <w:right w:val="single" w:sz="4" w:space="0" w:color="auto"/>
            </w:tcBorders>
            <w:vAlign w:val="center"/>
          </w:tcPr>
          <w:p w:rsidR="00851B25" w:rsidRPr="001004EA" w:rsidRDefault="00851B25" w:rsidP="00D1740D">
            <w:pPr>
              <w:spacing w:before="120"/>
              <w:ind w:right="1"/>
              <w:rPr>
                <w:b/>
                <w:lang w:val="en-US"/>
              </w:rPr>
            </w:pPr>
            <w:r w:rsidRPr="001004EA">
              <w:rPr>
                <w:b/>
                <w:lang w:val="en-US"/>
              </w:rPr>
              <w:t>“Karayolununzamanındatamamlanamaması”, “Karayolununyüksekmaliyetlegerçekleştirilmesi”</w:t>
            </w:r>
          </w:p>
        </w:tc>
        <w:tc>
          <w:tcPr>
            <w:tcW w:w="4565" w:type="dxa"/>
            <w:tcBorders>
              <w:top w:val="single" w:sz="4" w:space="0" w:color="auto"/>
              <w:left w:val="single" w:sz="4" w:space="0" w:color="auto"/>
              <w:bottom w:val="single" w:sz="4" w:space="0" w:color="auto"/>
              <w:right w:val="single" w:sz="4" w:space="0" w:color="auto"/>
            </w:tcBorders>
            <w:vAlign w:val="center"/>
          </w:tcPr>
          <w:p w:rsidR="00851B25" w:rsidRPr="001004EA" w:rsidRDefault="00851B25" w:rsidP="00D1740D">
            <w:pPr>
              <w:spacing w:before="120"/>
              <w:ind w:right="1"/>
              <w:jc w:val="both"/>
              <w:rPr>
                <w:lang w:val="en-US"/>
              </w:rPr>
            </w:pPr>
            <w:r w:rsidRPr="001004EA">
              <w:rPr>
                <w:lang w:val="en-US"/>
              </w:rPr>
              <w:t>Riskler</w:t>
            </w:r>
            <w:proofErr w:type="gramStart"/>
            <w:r w:rsidRPr="001004EA">
              <w:rPr>
                <w:lang w:val="en-US"/>
              </w:rPr>
              <w:t>,genellikle,amaçveyahedeflerinolumsuzhaliolaraktanımlanmaktadır</w:t>
            </w:r>
            <w:proofErr w:type="gramEnd"/>
            <w:r w:rsidRPr="001004EA">
              <w:rPr>
                <w:lang w:val="en-US"/>
              </w:rPr>
              <w:t>.</w:t>
            </w:r>
          </w:p>
        </w:tc>
      </w:tr>
      <w:tr w:rsidR="00851B25" w:rsidRPr="006B0868" w:rsidTr="00D1740D">
        <w:tc>
          <w:tcPr>
            <w:tcW w:w="4644" w:type="dxa"/>
            <w:gridSpan w:val="2"/>
            <w:tcBorders>
              <w:top w:val="single" w:sz="4" w:space="0" w:color="auto"/>
              <w:left w:val="single" w:sz="4" w:space="0" w:color="auto"/>
              <w:bottom w:val="single" w:sz="4" w:space="0" w:color="auto"/>
              <w:right w:val="single" w:sz="4" w:space="0" w:color="auto"/>
            </w:tcBorders>
            <w:vAlign w:val="center"/>
          </w:tcPr>
          <w:p w:rsidR="00851B25" w:rsidRPr="001004EA" w:rsidRDefault="00851B25" w:rsidP="00D1740D">
            <w:pPr>
              <w:spacing w:before="120"/>
              <w:ind w:right="1"/>
              <w:rPr>
                <w:b/>
                <w:lang w:val="en-US"/>
              </w:rPr>
            </w:pPr>
            <w:r w:rsidRPr="001004EA">
              <w:rPr>
                <w:b/>
                <w:lang w:val="en-US"/>
              </w:rPr>
              <w:t>“Yılıiçerisindeödeneğinkullanılamaması”, “Planlamalardanönemlisapmalarınyaşanması”</w:t>
            </w:r>
          </w:p>
        </w:tc>
        <w:tc>
          <w:tcPr>
            <w:tcW w:w="4565" w:type="dxa"/>
            <w:tcBorders>
              <w:top w:val="single" w:sz="4" w:space="0" w:color="auto"/>
              <w:left w:val="single" w:sz="4" w:space="0" w:color="auto"/>
              <w:bottom w:val="single" w:sz="4" w:space="0" w:color="auto"/>
              <w:right w:val="single" w:sz="4" w:space="0" w:color="auto"/>
            </w:tcBorders>
            <w:vAlign w:val="center"/>
          </w:tcPr>
          <w:p w:rsidR="00851B25" w:rsidRPr="001004EA" w:rsidRDefault="00851B25" w:rsidP="00D1740D">
            <w:pPr>
              <w:spacing w:before="120"/>
              <w:ind w:right="1"/>
              <w:jc w:val="both"/>
              <w:rPr>
                <w:lang w:val="en-US"/>
              </w:rPr>
            </w:pPr>
            <w:r w:rsidRPr="001004EA">
              <w:rPr>
                <w:lang w:val="en-US"/>
              </w:rPr>
              <w:t>Riskler</w:t>
            </w:r>
            <w:proofErr w:type="gramStart"/>
            <w:r w:rsidRPr="001004EA">
              <w:rPr>
                <w:lang w:val="en-US"/>
              </w:rPr>
              <w:t>,yalnızcaortayaçıkansonuçlarolaraktanımlanmaktadır</w:t>
            </w:r>
            <w:proofErr w:type="gramEnd"/>
            <w:r w:rsidRPr="001004EA">
              <w:rPr>
                <w:lang w:val="en-US"/>
              </w:rPr>
              <w:t>.</w:t>
            </w:r>
          </w:p>
        </w:tc>
      </w:tr>
      <w:tr w:rsidR="00851B25" w:rsidRPr="006B0868" w:rsidTr="00D1740D">
        <w:tc>
          <w:tcPr>
            <w:tcW w:w="4644" w:type="dxa"/>
            <w:gridSpan w:val="2"/>
            <w:tcBorders>
              <w:top w:val="single" w:sz="4" w:space="0" w:color="auto"/>
              <w:left w:val="single" w:sz="4" w:space="0" w:color="auto"/>
              <w:bottom w:val="single" w:sz="4" w:space="0" w:color="auto"/>
              <w:right w:val="single" w:sz="4" w:space="0" w:color="auto"/>
            </w:tcBorders>
            <w:vAlign w:val="center"/>
          </w:tcPr>
          <w:p w:rsidR="00851B25" w:rsidRPr="001004EA" w:rsidRDefault="00851B25" w:rsidP="00D1740D">
            <w:pPr>
              <w:ind w:right="1"/>
              <w:rPr>
                <w:b/>
                <w:lang w:val="en-US"/>
              </w:rPr>
            </w:pPr>
            <w:r w:rsidRPr="001004EA">
              <w:rPr>
                <w:b/>
                <w:lang w:val="en-US"/>
              </w:rPr>
              <w:t>“Yetersizyolbakımhizmetleri”,</w:t>
            </w:r>
          </w:p>
          <w:p w:rsidR="00851B25" w:rsidRPr="001004EA" w:rsidRDefault="00851B25" w:rsidP="00D1740D">
            <w:pPr>
              <w:ind w:right="1"/>
              <w:rPr>
                <w:b/>
                <w:lang w:val="en-US"/>
              </w:rPr>
            </w:pPr>
            <w:r w:rsidRPr="001004EA">
              <w:rPr>
                <w:b/>
                <w:lang w:val="en-US"/>
              </w:rPr>
              <w:t>“Dinlenmetesislerininyetersizliği”</w:t>
            </w:r>
          </w:p>
        </w:tc>
        <w:tc>
          <w:tcPr>
            <w:tcW w:w="4565" w:type="dxa"/>
            <w:tcBorders>
              <w:top w:val="single" w:sz="4" w:space="0" w:color="auto"/>
              <w:left w:val="single" w:sz="4" w:space="0" w:color="auto"/>
              <w:bottom w:val="single" w:sz="4" w:space="0" w:color="auto"/>
              <w:right w:val="single" w:sz="4" w:space="0" w:color="auto"/>
            </w:tcBorders>
            <w:vAlign w:val="center"/>
          </w:tcPr>
          <w:p w:rsidR="00851B25" w:rsidRPr="001004EA" w:rsidRDefault="00851B25" w:rsidP="00D1740D">
            <w:pPr>
              <w:spacing w:before="120"/>
              <w:ind w:right="1"/>
              <w:jc w:val="both"/>
              <w:rPr>
                <w:lang w:val="en-US"/>
              </w:rPr>
            </w:pPr>
            <w:r w:rsidRPr="001004EA">
              <w:rPr>
                <w:lang w:val="en-US"/>
              </w:rPr>
              <w:t>Amaçladoğrudanilgisiolmayanrisklertanımlanmaktadır.</w:t>
            </w:r>
          </w:p>
        </w:tc>
      </w:tr>
    </w:tbl>
    <w:p w:rsidR="00851B25" w:rsidRDefault="00851B25" w:rsidP="00851B25">
      <w:pPr>
        <w:ind w:right="1"/>
        <w:jc w:val="both"/>
        <w:rPr>
          <w:rFonts w:eastAsia="Times New Roman" w:cstheme="minorHAnsi"/>
          <w:szCs w:val="24"/>
        </w:rPr>
      </w:pPr>
    </w:p>
    <w:p w:rsidR="00851B25" w:rsidRPr="00ED79BA" w:rsidRDefault="00851B25" w:rsidP="00851B25">
      <w:pPr>
        <w:spacing w:before="120"/>
        <w:ind w:right="1"/>
        <w:jc w:val="both"/>
      </w:pPr>
      <w:r w:rsidRPr="00F804FD">
        <w:lastRenderedPageBreak/>
        <w:t xml:space="preserve">Belirlenen bu </w:t>
      </w:r>
      <w:proofErr w:type="gramStart"/>
      <w:r w:rsidRPr="00F804FD">
        <w:t>risklerin</w:t>
      </w:r>
      <w:r>
        <w:t>,R</w:t>
      </w:r>
      <w:r w:rsidRPr="00F804FD">
        <w:t>isk</w:t>
      </w:r>
      <w:proofErr w:type="gramEnd"/>
      <w:r w:rsidRPr="00F804FD">
        <w:t xml:space="preserve"> </w:t>
      </w:r>
      <w:r w:rsidRPr="00ED79BA">
        <w:t xml:space="preserve">Sınıflandırma Tablosuna </w:t>
      </w:r>
      <w:r w:rsidRPr="003C253F">
        <w:rPr>
          <w:b/>
        </w:rPr>
        <w:t>(</w:t>
      </w:r>
      <w:r>
        <w:rPr>
          <w:b/>
        </w:rPr>
        <w:t>EK</w:t>
      </w:r>
      <w:r w:rsidRPr="003C253F">
        <w:rPr>
          <w:b/>
        </w:rPr>
        <w:t>-1</w:t>
      </w:r>
      <w:r>
        <w:rPr>
          <w:b/>
        </w:rPr>
        <w:t>3</w:t>
      </w:r>
      <w:r w:rsidRPr="003C253F">
        <w:rPr>
          <w:b/>
        </w:rPr>
        <w:t>: Risk Sınıflandırma Tablosu)</w:t>
      </w:r>
      <w:r w:rsidRPr="00ED79BA">
        <w:t xml:space="preserve"> uygun olarak tasnif edilmesi</w:t>
      </w:r>
      <w:r>
        <w:t>;</w:t>
      </w:r>
      <w:r w:rsidRPr="00ED79BA">
        <w:t xml:space="preserve"> tüm risklerin sistematik ve etraflıca düşünülmesine yardımcı olmasının yanı sıra</w:t>
      </w:r>
      <w:r>
        <w:t>,</w:t>
      </w:r>
      <w:r w:rsidRPr="00ED79BA">
        <w:t xml:space="preserve"> risklerin toplulaştırılmış halde gösterilmesinde</w:t>
      </w:r>
      <w:r>
        <w:t xml:space="preserve"> ve mukayeseli karşılaştırmaların yapılmasında</w:t>
      </w:r>
      <w:r>
        <w:rPr>
          <w:rStyle w:val="DipnotBavurusu"/>
        </w:rPr>
        <w:footnoteReference w:id="18"/>
      </w:r>
      <w:r>
        <w:t xml:space="preserve"> da</w:t>
      </w:r>
      <w:r w:rsidRPr="00ED79BA">
        <w:t xml:space="preserve"> kullanılabilecektir. </w:t>
      </w:r>
    </w:p>
    <w:p w:rsidR="00851B25" w:rsidRDefault="00851B25" w:rsidP="00851B25">
      <w:pPr>
        <w:spacing w:before="120"/>
        <w:ind w:right="1"/>
        <w:jc w:val="both"/>
      </w:pPr>
      <w:r w:rsidRPr="00ED79BA">
        <w:t xml:space="preserve">Risklerin belirlenmesinin ardından risklerin değerlendirilmesine başlanır. Her bir riskin olasılık ve etki değerlendirmesi yapılır. Olasılık bir riske ilişkin olayın ya da koşulların ortaya çıkması ihtimalini, etki düzeyi ise o olayın ya da şartların ortaya çıkması halinde karşılaşılacak sorunların büyüklüğünü ifade etmektedir. Olasılık ve etki düzeyleri 5’li bir sınıflandırma (Çok Yüksek, Yüksek, Orta, Düşük ve Çok Düşük) doğrultusunda değerlendirmeye tabi tutulur. Bu değerlendirmelerde ekte </w:t>
      </w:r>
      <w:r w:rsidRPr="003C253F">
        <w:rPr>
          <w:b/>
        </w:rPr>
        <w:t>(</w:t>
      </w:r>
      <w:r>
        <w:rPr>
          <w:b/>
        </w:rPr>
        <w:t>EK</w:t>
      </w:r>
      <w:r w:rsidRPr="003C253F">
        <w:rPr>
          <w:b/>
        </w:rPr>
        <w:t>-1</w:t>
      </w:r>
      <w:r>
        <w:rPr>
          <w:b/>
        </w:rPr>
        <w:t>4</w:t>
      </w:r>
      <w:r w:rsidRPr="003C253F">
        <w:rPr>
          <w:b/>
        </w:rPr>
        <w:t>: Olasılık ve Etki Değerlendirme Skalası)</w:t>
      </w:r>
      <w:r w:rsidRPr="00ED79BA">
        <w:t>yer</w:t>
      </w:r>
      <w:r>
        <w:t xml:space="preserve"> alan </w:t>
      </w:r>
      <w:hyperlink w:anchor="_EK_X_–" w:history="1">
        <w:proofErr w:type="gramStart"/>
        <w:r w:rsidRPr="007D081A">
          <w:t>skala</w:t>
        </w:r>
        <w:proofErr w:type="gramEnd"/>
      </w:hyperlink>
      <w:r>
        <w:t xml:space="preserve"> kullanılabilir.</w:t>
      </w:r>
    </w:p>
    <w:p w:rsidR="00851B25" w:rsidRDefault="00851B25" w:rsidP="00851B25">
      <w:pPr>
        <w:ind w:right="1"/>
        <w:jc w:val="both"/>
      </w:pPr>
      <w:r w:rsidRPr="00F804FD">
        <w:t>Risk değerlendirmesi yapılırken denetlen</w:t>
      </w:r>
      <w:r>
        <w:t>en</w:t>
      </w:r>
      <w:r w:rsidRPr="00F804FD">
        <w:t xml:space="preserve"> sürecin </w:t>
      </w:r>
      <w:r>
        <w:t xml:space="preserve">kapsamındaki </w:t>
      </w:r>
      <w:r w:rsidRPr="00F804FD">
        <w:t>her bir alt sürecin de özel olarak değerlendirilmesi gerekmektedir.</w:t>
      </w:r>
    </w:p>
    <w:p w:rsidR="00851B25" w:rsidRPr="000752BD" w:rsidRDefault="00851B25" w:rsidP="00851B25">
      <w:pPr>
        <w:pStyle w:val="Balk5"/>
        <w:spacing w:before="360"/>
        <w:rPr>
          <w:b/>
        </w:rPr>
      </w:pPr>
      <w:r w:rsidRPr="000752BD">
        <w:rPr>
          <w:b/>
        </w:rPr>
        <w:t>5.1.4.4.2. Kontrollerin Belirlenmesi ve Değerlendirilmesi</w:t>
      </w:r>
    </w:p>
    <w:p w:rsidR="00851B25" w:rsidRDefault="00851B25" w:rsidP="00851B25">
      <w:pPr>
        <w:spacing w:after="240"/>
        <w:jc w:val="both"/>
      </w:pPr>
      <w:r>
        <w:t xml:space="preserve">Risk değerlendirmesinin tamamlanmasının ardından, bu risklere yönelik </w:t>
      </w:r>
      <w:r w:rsidRPr="00F502A7">
        <w:t>mevcut</w:t>
      </w:r>
      <w:r>
        <w:t xml:space="preserve"> kontrollerin belirlenmesi ve değerlendirilmesi aşamasına geçilir. Kontroller, risklerin gerçekleşme olasılığını ya da gerçekleşmesi halinde ortaya çıkabilecek etkileri en aza indirmeye yönelik alınan her türlü önlemlerdir. Bu önlemler kurum tarafından belirlenen alt düzey mevzuat olabileceği gibi, faaliyetlerin yürütülmesinde kullanılan bilişim teknolojileri de olabilir. Ancak burada dikkat edilmesi gereken bir husus; kontrollerin mevcut faaliyetleri yürütmek için tasarlanmış olan sürecin bir parçası olduğudur.</w:t>
      </w:r>
    </w:p>
    <w:tbl>
      <w:tblPr>
        <w:tblW w:w="0" w:type="auto"/>
        <w:jc w:val="center"/>
        <w:tblLook w:val="04A0"/>
      </w:tblPr>
      <w:tblGrid>
        <w:gridCol w:w="9070"/>
      </w:tblGrid>
      <w:tr w:rsidR="00851B25" w:rsidTr="00D1740D">
        <w:trPr>
          <w:trHeight w:val="482"/>
          <w:jc w:val="center"/>
        </w:trPr>
        <w:tc>
          <w:tcPr>
            <w:tcW w:w="9070" w:type="dxa"/>
            <w:tcBorders>
              <w:bottom w:val="single" w:sz="18" w:space="0" w:color="C00000"/>
            </w:tcBorders>
            <w:shd w:val="clear" w:color="auto" w:fill="auto"/>
            <w:vAlign w:val="center"/>
          </w:tcPr>
          <w:p w:rsidR="00851B25" w:rsidRPr="001C2C9C" w:rsidRDefault="00851B25" w:rsidP="00D1740D">
            <w:pPr>
              <w:spacing w:after="240"/>
              <w:jc w:val="both"/>
              <w:rPr>
                <w:b/>
              </w:rPr>
            </w:pPr>
            <w:r w:rsidRPr="001C2C9C">
              <w:rPr>
                <w:rFonts w:ascii="Cambria" w:hAnsi="Cambria"/>
                <w:b/>
              </w:rPr>
              <w:t>KONTROLLER</w:t>
            </w:r>
          </w:p>
        </w:tc>
      </w:tr>
      <w:tr w:rsidR="00851B25" w:rsidTr="00D1740D">
        <w:trPr>
          <w:trHeight w:val="2451"/>
          <w:jc w:val="center"/>
        </w:trPr>
        <w:tc>
          <w:tcPr>
            <w:tcW w:w="9070" w:type="dxa"/>
            <w:tcBorders>
              <w:top w:val="single" w:sz="18" w:space="0" w:color="C00000"/>
              <w:bottom w:val="single" w:sz="18" w:space="0" w:color="C00000"/>
            </w:tcBorders>
            <w:shd w:val="clear" w:color="auto" w:fill="auto"/>
            <w:vAlign w:val="center"/>
          </w:tcPr>
          <w:p w:rsidR="00851B25" w:rsidRPr="00173D54" w:rsidRDefault="00851B25" w:rsidP="00D1740D">
            <w:pPr>
              <w:spacing w:after="120"/>
              <w:ind w:right="1"/>
              <w:jc w:val="both"/>
            </w:pPr>
            <w:r w:rsidRPr="00173D54">
              <w:t>Kontroller, kurumlara tanınan görev ve yetkileri sınırlandırma</w:t>
            </w:r>
            <w:r>
              <w:t>k</w:t>
            </w:r>
            <w:r w:rsidRPr="00173D54">
              <w:t xml:space="preserve"> ya da müdahale etme</w:t>
            </w:r>
            <w:r>
              <w:t>k için</w:t>
            </w:r>
            <w:r w:rsidRPr="00173D54">
              <w:t xml:space="preserve"> değil</w:t>
            </w:r>
            <w:r>
              <w:t xml:space="preserve">, </w:t>
            </w:r>
            <w:r w:rsidRPr="00173D54">
              <w:t xml:space="preserve">kurumların amaçlarına ulaşmasına yardımcı olmak amacıyla geliştirilir. Kontroller, ilgili kanun ve mevzuat uyarınca kurumlara verilmiş olan yetkilerin yine ilgili mevzuat tarafından kendilerine çizilmiş olan çerçeve içerisinde kullanılmasını sağlar. Bu nedenle </w:t>
            </w:r>
            <w:r>
              <w:t xml:space="preserve">iç </w:t>
            </w:r>
            <w:proofErr w:type="gramStart"/>
            <w:r>
              <w:t>denetçilerin,</w:t>
            </w:r>
            <w:r w:rsidRPr="00173D54">
              <w:t>kuruma</w:t>
            </w:r>
            <w:proofErr w:type="gramEnd"/>
            <w:r w:rsidRPr="00173D54">
              <w:t xml:space="preserve"> tanınan bu yetkileri sınırlandırıcı kontrol önerilerin</w:t>
            </w:r>
            <w:r>
              <w:t>debulunmamaları</w:t>
            </w:r>
            <w:r w:rsidRPr="00173D54">
              <w:t xml:space="preserve"> önemlidir. </w:t>
            </w:r>
          </w:p>
          <w:p w:rsidR="00851B25" w:rsidRPr="001C2C9C" w:rsidRDefault="00851B25" w:rsidP="00D1740D">
            <w:pPr>
              <w:spacing w:after="120"/>
              <w:ind w:right="1"/>
              <w:jc w:val="both"/>
              <w:rPr>
                <w:sz w:val="20"/>
              </w:rPr>
            </w:pPr>
            <w:r w:rsidRPr="00173D54">
              <w:t>Kontroller belirlenirken; dosyaların güvenli bir yerde saklanması, evrakların belirli bir sıra numarası içerisinde kaydedilmesi, hiyerarşik yönetim kademeleri gibi belli kontrol faaliyetleri ele alınabileceği gibi, usul ve esasların belirlendiği yönetmelik veya yönergelerin ilgili hükümleri de riskin içeriğine bağlı olarak kontrol gibi nitelendirilebilir.</w:t>
            </w:r>
          </w:p>
        </w:tc>
      </w:tr>
    </w:tbl>
    <w:p w:rsidR="00851B25" w:rsidRDefault="00851B25" w:rsidP="00851B25">
      <w:pPr>
        <w:spacing w:before="240"/>
        <w:ind w:left="374"/>
        <w:jc w:val="center"/>
        <w:rPr>
          <w:b/>
          <w:bCs/>
        </w:rPr>
      </w:pPr>
    </w:p>
    <w:p w:rsidR="00851B25" w:rsidRDefault="00851B25" w:rsidP="00851B25">
      <w:pPr>
        <w:spacing w:before="240"/>
        <w:ind w:left="374"/>
        <w:jc w:val="center"/>
        <w:rPr>
          <w:b/>
          <w:bCs/>
        </w:rPr>
      </w:pPr>
    </w:p>
    <w:p w:rsidR="00851B25" w:rsidRDefault="00851B25" w:rsidP="00851B25">
      <w:pPr>
        <w:spacing w:before="240"/>
        <w:ind w:left="374"/>
        <w:jc w:val="center"/>
        <w:rPr>
          <w:b/>
          <w:bCs/>
        </w:rPr>
      </w:pPr>
    </w:p>
    <w:p w:rsidR="00851B25" w:rsidRPr="001C2C9C" w:rsidRDefault="00851B25" w:rsidP="00851B25">
      <w:pPr>
        <w:spacing w:before="240"/>
        <w:ind w:left="374"/>
        <w:jc w:val="center"/>
        <w:rPr>
          <w:b/>
          <w:bCs/>
        </w:rPr>
      </w:pPr>
      <w:r w:rsidRPr="001C2C9C">
        <w:rPr>
          <w:b/>
          <w:bCs/>
        </w:rPr>
        <w:t xml:space="preserve">Şekil </w:t>
      </w:r>
      <w:proofErr w:type="gramStart"/>
      <w:r w:rsidRPr="001C2C9C">
        <w:rPr>
          <w:b/>
          <w:bCs/>
        </w:rPr>
        <w:t>5.1</w:t>
      </w:r>
      <w:proofErr w:type="gramEnd"/>
      <w:r w:rsidRPr="001C2C9C">
        <w:rPr>
          <w:b/>
          <w:bCs/>
        </w:rPr>
        <w:t>. Risk ve Kontrollerin Belirlenmesi Süreci</w:t>
      </w:r>
    </w:p>
    <w:p w:rsidR="00851B25" w:rsidRDefault="00851B25" w:rsidP="00851B25">
      <w:pPr>
        <w:ind w:right="1"/>
        <w:jc w:val="center"/>
        <w:rPr>
          <w:rFonts w:eastAsia="Times New Roman" w:cstheme="minorHAnsi"/>
          <w:szCs w:val="24"/>
        </w:rPr>
      </w:pPr>
      <w:r w:rsidRPr="0020390D">
        <w:rPr>
          <w:noProof/>
        </w:rPr>
        <w:lastRenderedPageBreak/>
        <w:drawing>
          <wp:inline distT="0" distB="0" distL="0" distR="0">
            <wp:extent cx="5471769" cy="2618842"/>
            <wp:effectExtent l="19050" t="19050" r="15240" b="10160"/>
            <wp:docPr id="19" name="Resim 52" descr="C:\Users\Hasan\Downloads\RCMProces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49" descr="C:\Users\Hasan\Downloads\RCMProcess.png"/>
                    <pic:cNvPicPr>
                      <a:picLocks noChangeAspect="1" noChangeArrowheads="1"/>
                    </pic:cNvPicPr>
                  </pic:nvPicPr>
                  <pic:blipFill>
                    <a:blip r:embed="rId2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95810" cy="2678209"/>
                    </a:xfrm>
                    <a:prstGeom prst="rect">
                      <a:avLst/>
                    </a:prstGeom>
                    <a:noFill/>
                    <a:ln>
                      <a:solidFill>
                        <a:schemeClr val="accent1"/>
                      </a:solidFill>
                    </a:ln>
                  </pic:spPr>
                </pic:pic>
              </a:graphicData>
            </a:graphic>
          </wp:inline>
        </w:drawing>
      </w:r>
    </w:p>
    <w:p w:rsidR="00851B25" w:rsidRDefault="00851B25" w:rsidP="00851B25">
      <w:pPr>
        <w:spacing w:before="360"/>
        <w:jc w:val="both"/>
      </w:pPr>
      <w:r w:rsidRPr="00F502A7">
        <w:t>Kontrollerin tamamının tek tek gözden geçirilmesine gerek yoktur. Risk değerlendirmesi sonuçları bize hangi kontroller</w:t>
      </w:r>
      <w:r>
        <w:t xml:space="preserve"> üzerind</w:t>
      </w:r>
      <w:r w:rsidRPr="00F502A7">
        <w:t xml:space="preserve">e yoğunlaşmamız gerektiği konusunda yardımcı olur. Özellikle olasılık ve etkisi yüksek risklere ilişkin kontrollere odaklanılması kaynakların etkin kullanımı açısından önemlidir. Daha sonra bu risklere ilişkin kontrollerin hangilerinin kilitkontrol olduğu değerlendirilir. </w:t>
      </w:r>
      <w:r>
        <w:t>Ç</w:t>
      </w:r>
      <w:r w:rsidRPr="00F502A7">
        <w:t xml:space="preserve">alışmaması halinde yürütülen faaliyetin </w:t>
      </w:r>
      <w:r>
        <w:t>aksa</w:t>
      </w:r>
      <w:r w:rsidRPr="00F502A7">
        <w:t xml:space="preserve">ması, mali kayıpların ortaya çıkması gibi </w:t>
      </w:r>
      <w:r>
        <w:t>önemli sonuçlar doğurabilecek</w:t>
      </w:r>
      <w:r w:rsidRPr="00F502A7">
        <w:t xml:space="preserve"> kontroller</w:t>
      </w:r>
      <w:r>
        <w:t>,</w:t>
      </w:r>
      <w:r w:rsidRPr="00F502A7">
        <w:t xml:space="preserve"> kilit kontrollerdir. Saha çalışması aşamasında</w:t>
      </w:r>
      <w:r>
        <w:t>,</w:t>
      </w:r>
      <w:r w:rsidRPr="00F502A7">
        <w:t xml:space="preserve"> kilit kontrol olarak kabul edilen </w:t>
      </w:r>
      <w:r>
        <w:t>bütün</w:t>
      </w:r>
      <w:r w:rsidRPr="00F502A7">
        <w:t xml:space="preserve"> kontroller denetim testlerine tabi tutulmalıdır.</w:t>
      </w:r>
    </w:p>
    <w:p w:rsidR="00851B25" w:rsidRPr="007038BA" w:rsidRDefault="00851B25" w:rsidP="00851B25">
      <w:pPr>
        <w:spacing w:before="360"/>
        <w:jc w:val="both"/>
        <w:rPr>
          <w:b/>
        </w:rPr>
      </w:pPr>
      <w:r w:rsidRPr="007038BA">
        <w:rPr>
          <w:b/>
        </w:rPr>
        <w:t xml:space="preserve">Tablo </w:t>
      </w:r>
      <w:proofErr w:type="gramStart"/>
      <w:r w:rsidRPr="007038BA">
        <w:rPr>
          <w:b/>
        </w:rPr>
        <w:t>5.1</w:t>
      </w:r>
      <w:proofErr w:type="gramEnd"/>
      <w:r w:rsidRPr="007038BA">
        <w:rPr>
          <w:b/>
        </w:rPr>
        <w:t>. Kontrollerin Testi</w:t>
      </w:r>
    </w:p>
    <w:tbl>
      <w:tblPr>
        <w:tblStyle w:val="KlavuzuTablo4-Vurgu61"/>
        <w:tblW w:w="0" w:type="auto"/>
        <w:jc w:val="center"/>
        <w:tblLook w:val="04A0"/>
      </w:tblPr>
      <w:tblGrid>
        <w:gridCol w:w="1555"/>
        <w:gridCol w:w="1559"/>
        <w:gridCol w:w="1848"/>
        <w:gridCol w:w="3685"/>
      </w:tblGrid>
      <w:tr w:rsidR="00851B25" w:rsidRPr="00F60410" w:rsidTr="00D1740D">
        <w:trPr>
          <w:cnfStyle w:val="100000000000"/>
          <w:jc w:val="center"/>
        </w:trPr>
        <w:tc>
          <w:tcPr>
            <w:cnfStyle w:val="001000000000"/>
            <w:tcW w:w="1555" w:type="dxa"/>
            <w:vAlign w:val="center"/>
          </w:tcPr>
          <w:p w:rsidR="00851B25" w:rsidRPr="00F60410" w:rsidRDefault="00851B25" w:rsidP="00D1740D">
            <w:pPr>
              <w:ind w:right="1"/>
              <w:jc w:val="center"/>
              <w:rPr>
                <w:b w:val="0"/>
                <w:sz w:val="20"/>
                <w:szCs w:val="20"/>
              </w:rPr>
            </w:pPr>
            <w:r w:rsidRPr="00F60410">
              <w:rPr>
                <w:sz w:val="20"/>
                <w:szCs w:val="20"/>
              </w:rPr>
              <w:t>ETKİ</w:t>
            </w:r>
          </w:p>
        </w:tc>
        <w:tc>
          <w:tcPr>
            <w:tcW w:w="1559" w:type="dxa"/>
            <w:vAlign w:val="center"/>
          </w:tcPr>
          <w:p w:rsidR="00851B25" w:rsidRPr="00F60410" w:rsidRDefault="00851B25" w:rsidP="00D1740D">
            <w:pPr>
              <w:ind w:right="1"/>
              <w:jc w:val="center"/>
              <w:cnfStyle w:val="100000000000"/>
              <w:rPr>
                <w:b w:val="0"/>
                <w:sz w:val="20"/>
                <w:szCs w:val="20"/>
              </w:rPr>
            </w:pPr>
            <w:r w:rsidRPr="00F60410">
              <w:rPr>
                <w:sz w:val="20"/>
                <w:szCs w:val="20"/>
              </w:rPr>
              <w:t>OLASILIK</w:t>
            </w:r>
          </w:p>
        </w:tc>
        <w:tc>
          <w:tcPr>
            <w:tcW w:w="1848" w:type="dxa"/>
            <w:vAlign w:val="center"/>
          </w:tcPr>
          <w:p w:rsidR="00851B25" w:rsidRPr="00F60410" w:rsidRDefault="00851B25" w:rsidP="00D1740D">
            <w:pPr>
              <w:ind w:right="1"/>
              <w:jc w:val="center"/>
              <w:cnfStyle w:val="100000000000"/>
              <w:rPr>
                <w:b w:val="0"/>
                <w:sz w:val="20"/>
                <w:szCs w:val="20"/>
              </w:rPr>
            </w:pPr>
            <w:r w:rsidRPr="00F60410">
              <w:rPr>
                <w:sz w:val="20"/>
                <w:szCs w:val="20"/>
              </w:rPr>
              <w:t>RİSK PUANI</w:t>
            </w:r>
          </w:p>
        </w:tc>
        <w:tc>
          <w:tcPr>
            <w:tcW w:w="3685" w:type="dxa"/>
            <w:vAlign w:val="center"/>
          </w:tcPr>
          <w:p w:rsidR="00851B25" w:rsidRPr="00F60410" w:rsidRDefault="00851B25" w:rsidP="00D1740D">
            <w:pPr>
              <w:ind w:right="1"/>
              <w:jc w:val="center"/>
              <w:cnfStyle w:val="100000000000"/>
              <w:rPr>
                <w:b w:val="0"/>
                <w:sz w:val="20"/>
                <w:szCs w:val="20"/>
              </w:rPr>
            </w:pPr>
            <w:r w:rsidRPr="00F60410">
              <w:rPr>
                <w:sz w:val="20"/>
                <w:szCs w:val="20"/>
              </w:rPr>
              <w:t>İlgili Kontrollerin Test Edilip Edilmeyeceği</w:t>
            </w:r>
          </w:p>
        </w:tc>
      </w:tr>
      <w:tr w:rsidR="00851B25" w:rsidRPr="00F60410" w:rsidTr="00D1740D">
        <w:trPr>
          <w:cnfStyle w:val="000000100000"/>
          <w:jc w:val="center"/>
        </w:trPr>
        <w:tc>
          <w:tcPr>
            <w:cnfStyle w:val="001000000000"/>
            <w:tcW w:w="1555" w:type="dxa"/>
          </w:tcPr>
          <w:p w:rsidR="00851B25" w:rsidRPr="00F60410" w:rsidRDefault="00851B25" w:rsidP="00D1740D">
            <w:pPr>
              <w:ind w:right="1"/>
              <w:jc w:val="center"/>
              <w:rPr>
                <w:sz w:val="20"/>
                <w:szCs w:val="20"/>
              </w:rPr>
            </w:pPr>
            <w:r w:rsidRPr="00F60410">
              <w:rPr>
                <w:sz w:val="20"/>
                <w:szCs w:val="20"/>
              </w:rPr>
              <w:t>Çok Düşük</w:t>
            </w:r>
          </w:p>
        </w:tc>
        <w:tc>
          <w:tcPr>
            <w:tcW w:w="1559" w:type="dxa"/>
          </w:tcPr>
          <w:p w:rsidR="00851B25" w:rsidRPr="00F60410" w:rsidRDefault="00851B25" w:rsidP="00D1740D">
            <w:pPr>
              <w:ind w:right="1"/>
              <w:jc w:val="center"/>
              <w:cnfStyle w:val="000000100000"/>
              <w:rPr>
                <w:sz w:val="20"/>
                <w:szCs w:val="20"/>
              </w:rPr>
            </w:pPr>
            <w:r w:rsidRPr="00F60410">
              <w:rPr>
                <w:sz w:val="20"/>
                <w:szCs w:val="20"/>
              </w:rPr>
              <w:t>Çok Düşük</w:t>
            </w:r>
          </w:p>
        </w:tc>
        <w:tc>
          <w:tcPr>
            <w:tcW w:w="1848" w:type="dxa"/>
          </w:tcPr>
          <w:p w:rsidR="00851B25" w:rsidRPr="00F60410" w:rsidRDefault="00851B25" w:rsidP="00D1740D">
            <w:pPr>
              <w:ind w:right="1"/>
              <w:jc w:val="center"/>
              <w:cnfStyle w:val="000000100000"/>
              <w:rPr>
                <w:sz w:val="20"/>
                <w:szCs w:val="20"/>
              </w:rPr>
            </w:pPr>
            <w:r w:rsidRPr="00F60410">
              <w:rPr>
                <w:sz w:val="20"/>
                <w:szCs w:val="20"/>
              </w:rPr>
              <w:t>1</w:t>
            </w:r>
          </w:p>
        </w:tc>
        <w:tc>
          <w:tcPr>
            <w:tcW w:w="3685" w:type="dxa"/>
          </w:tcPr>
          <w:p w:rsidR="00851B25" w:rsidRPr="00F60410" w:rsidRDefault="00851B25" w:rsidP="00D1740D">
            <w:pPr>
              <w:ind w:right="1"/>
              <w:jc w:val="center"/>
              <w:cnfStyle w:val="000000100000"/>
              <w:rPr>
                <w:sz w:val="20"/>
                <w:szCs w:val="20"/>
              </w:rPr>
            </w:pPr>
            <w:r w:rsidRPr="00F60410">
              <w:rPr>
                <w:sz w:val="20"/>
                <w:szCs w:val="20"/>
              </w:rPr>
              <w:t>Genel Olarak Hayır</w:t>
            </w:r>
          </w:p>
        </w:tc>
      </w:tr>
      <w:tr w:rsidR="00851B25" w:rsidRPr="00F60410" w:rsidTr="00D1740D">
        <w:trPr>
          <w:jc w:val="center"/>
        </w:trPr>
        <w:tc>
          <w:tcPr>
            <w:cnfStyle w:val="001000000000"/>
            <w:tcW w:w="1555" w:type="dxa"/>
          </w:tcPr>
          <w:p w:rsidR="00851B25" w:rsidRPr="00F60410" w:rsidRDefault="00851B25" w:rsidP="00D1740D">
            <w:pPr>
              <w:ind w:right="1"/>
              <w:jc w:val="center"/>
              <w:rPr>
                <w:sz w:val="20"/>
                <w:szCs w:val="20"/>
              </w:rPr>
            </w:pPr>
            <w:r w:rsidRPr="00F60410">
              <w:rPr>
                <w:sz w:val="20"/>
                <w:szCs w:val="20"/>
              </w:rPr>
              <w:t>Çok Düşük</w:t>
            </w:r>
          </w:p>
        </w:tc>
        <w:tc>
          <w:tcPr>
            <w:tcW w:w="1559" w:type="dxa"/>
          </w:tcPr>
          <w:p w:rsidR="00851B25" w:rsidRPr="00F60410" w:rsidRDefault="00851B25" w:rsidP="00D1740D">
            <w:pPr>
              <w:ind w:right="1"/>
              <w:jc w:val="center"/>
              <w:cnfStyle w:val="000000000000"/>
              <w:rPr>
                <w:sz w:val="20"/>
                <w:szCs w:val="20"/>
              </w:rPr>
            </w:pPr>
            <w:r w:rsidRPr="00F60410">
              <w:rPr>
                <w:sz w:val="20"/>
                <w:szCs w:val="20"/>
              </w:rPr>
              <w:t>Düşük</w:t>
            </w:r>
          </w:p>
        </w:tc>
        <w:tc>
          <w:tcPr>
            <w:tcW w:w="1848" w:type="dxa"/>
          </w:tcPr>
          <w:p w:rsidR="00851B25" w:rsidRPr="00F60410" w:rsidRDefault="00851B25" w:rsidP="00D1740D">
            <w:pPr>
              <w:ind w:right="1"/>
              <w:jc w:val="center"/>
              <w:cnfStyle w:val="000000000000"/>
              <w:rPr>
                <w:sz w:val="20"/>
                <w:szCs w:val="20"/>
              </w:rPr>
            </w:pPr>
            <w:r w:rsidRPr="00F60410">
              <w:rPr>
                <w:sz w:val="20"/>
                <w:szCs w:val="20"/>
              </w:rPr>
              <w:t>2</w:t>
            </w:r>
          </w:p>
        </w:tc>
        <w:tc>
          <w:tcPr>
            <w:tcW w:w="3685" w:type="dxa"/>
          </w:tcPr>
          <w:p w:rsidR="00851B25" w:rsidRPr="00F60410" w:rsidRDefault="00851B25" w:rsidP="00D1740D">
            <w:pPr>
              <w:ind w:right="1"/>
              <w:jc w:val="center"/>
              <w:cnfStyle w:val="000000000000"/>
              <w:rPr>
                <w:sz w:val="20"/>
                <w:szCs w:val="20"/>
              </w:rPr>
            </w:pPr>
            <w:r w:rsidRPr="00F60410">
              <w:rPr>
                <w:sz w:val="20"/>
                <w:szCs w:val="20"/>
              </w:rPr>
              <w:t>Genel Olarak Hayır</w:t>
            </w:r>
          </w:p>
        </w:tc>
      </w:tr>
      <w:tr w:rsidR="00851B25" w:rsidRPr="00F60410" w:rsidTr="00D1740D">
        <w:trPr>
          <w:cnfStyle w:val="000000100000"/>
          <w:jc w:val="center"/>
        </w:trPr>
        <w:tc>
          <w:tcPr>
            <w:cnfStyle w:val="001000000000"/>
            <w:tcW w:w="1555" w:type="dxa"/>
          </w:tcPr>
          <w:p w:rsidR="00851B25" w:rsidRPr="00F60410" w:rsidRDefault="00851B25" w:rsidP="00D1740D">
            <w:pPr>
              <w:ind w:right="1"/>
              <w:jc w:val="center"/>
              <w:rPr>
                <w:sz w:val="20"/>
                <w:szCs w:val="20"/>
              </w:rPr>
            </w:pPr>
            <w:r w:rsidRPr="00F60410">
              <w:rPr>
                <w:sz w:val="20"/>
                <w:szCs w:val="20"/>
              </w:rPr>
              <w:t>Çok Düşük</w:t>
            </w:r>
          </w:p>
        </w:tc>
        <w:tc>
          <w:tcPr>
            <w:tcW w:w="1559" w:type="dxa"/>
          </w:tcPr>
          <w:p w:rsidR="00851B25" w:rsidRPr="00F60410" w:rsidRDefault="00851B25" w:rsidP="00D1740D">
            <w:pPr>
              <w:ind w:right="1"/>
              <w:jc w:val="center"/>
              <w:cnfStyle w:val="000000100000"/>
              <w:rPr>
                <w:sz w:val="20"/>
                <w:szCs w:val="20"/>
              </w:rPr>
            </w:pPr>
            <w:r w:rsidRPr="00F60410">
              <w:rPr>
                <w:sz w:val="20"/>
                <w:szCs w:val="20"/>
              </w:rPr>
              <w:t>Orta</w:t>
            </w:r>
          </w:p>
        </w:tc>
        <w:tc>
          <w:tcPr>
            <w:tcW w:w="1848" w:type="dxa"/>
          </w:tcPr>
          <w:p w:rsidR="00851B25" w:rsidRPr="00F60410" w:rsidRDefault="00851B25" w:rsidP="00D1740D">
            <w:pPr>
              <w:ind w:right="1"/>
              <w:jc w:val="center"/>
              <w:cnfStyle w:val="000000100000"/>
              <w:rPr>
                <w:sz w:val="20"/>
                <w:szCs w:val="20"/>
              </w:rPr>
            </w:pPr>
            <w:r w:rsidRPr="00F60410">
              <w:rPr>
                <w:sz w:val="20"/>
                <w:szCs w:val="20"/>
              </w:rPr>
              <w:t>4</w:t>
            </w:r>
          </w:p>
        </w:tc>
        <w:tc>
          <w:tcPr>
            <w:tcW w:w="3685" w:type="dxa"/>
          </w:tcPr>
          <w:p w:rsidR="00851B25" w:rsidRPr="00F60410" w:rsidRDefault="00851B25" w:rsidP="00D1740D">
            <w:pPr>
              <w:ind w:right="1"/>
              <w:jc w:val="center"/>
              <w:cnfStyle w:val="000000100000"/>
              <w:rPr>
                <w:sz w:val="20"/>
                <w:szCs w:val="20"/>
              </w:rPr>
            </w:pPr>
            <w:r w:rsidRPr="00F60410">
              <w:rPr>
                <w:sz w:val="20"/>
                <w:szCs w:val="20"/>
              </w:rPr>
              <w:t>Genel Olarak Hayır</w:t>
            </w:r>
          </w:p>
        </w:tc>
      </w:tr>
      <w:tr w:rsidR="00851B25" w:rsidRPr="00F60410" w:rsidTr="00D1740D">
        <w:trPr>
          <w:jc w:val="center"/>
        </w:trPr>
        <w:tc>
          <w:tcPr>
            <w:cnfStyle w:val="001000000000"/>
            <w:tcW w:w="1555" w:type="dxa"/>
          </w:tcPr>
          <w:p w:rsidR="00851B25" w:rsidRPr="00F60410" w:rsidRDefault="00851B25" w:rsidP="00D1740D">
            <w:pPr>
              <w:ind w:right="1"/>
              <w:jc w:val="center"/>
              <w:rPr>
                <w:sz w:val="20"/>
                <w:szCs w:val="20"/>
              </w:rPr>
            </w:pPr>
            <w:r w:rsidRPr="00F60410">
              <w:rPr>
                <w:sz w:val="20"/>
                <w:szCs w:val="20"/>
              </w:rPr>
              <w:t>Çok Düşük</w:t>
            </w:r>
          </w:p>
        </w:tc>
        <w:tc>
          <w:tcPr>
            <w:tcW w:w="1559" w:type="dxa"/>
          </w:tcPr>
          <w:p w:rsidR="00851B25" w:rsidRPr="00F60410" w:rsidRDefault="00851B25" w:rsidP="00D1740D">
            <w:pPr>
              <w:ind w:right="1"/>
              <w:jc w:val="center"/>
              <w:cnfStyle w:val="000000000000"/>
              <w:rPr>
                <w:sz w:val="20"/>
                <w:szCs w:val="20"/>
              </w:rPr>
            </w:pPr>
            <w:r w:rsidRPr="00F60410">
              <w:rPr>
                <w:sz w:val="20"/>
                <w:szCs w:val="20"/>
              </w:rPr>
              <w:t>Yüksek</w:t>
            </w:r>
          </w:p>
        </w:tc>
        <w:tc>
          <w:tcPr>
            <w:tcW w:w="1848" w:type="dxa"/>
          </w:tcPr>
          <w:p w:rsidR="00851B25" w:rsidRPr="00F60410" w:rsidRDefault="00851B25" w:rsidP="00D1740D">
            <w:pPr>
              <w:ind w:right="1"/>
              <w:jc w:val="center"/>
              <w:cnfStyle w:val="000000000000"/>
              <w:rPr>
                <w:sz w:val="20"/>
                <w:szCs w:val="20"/>
              </w:rPr>
            </w:pPr>
            <w:r w:rsidRPr="00F60410">
              <w:rPr>
                <w:sz w:val="20"/>
                <w:szCs w:val="20"/>
              </w:rPr>
              <w:t>7</w:t>
            </w:r>
          </w:p>
        </w:tc>
        <w:tc>
          <w:tcPr>
            <w:tcW w:w="3685" w:type="dxa"/>
          </w:tcPr>
          <w:p w:rsidR="00851B25" w:rsidRPr="00F60410" w:rsidRDefault="00851B25" w:rsidP="00D1740D">
            <w:pPr>
              <w:ind w:right="1"/>
              <w:jc w:val="center"/>
              <w:cnfStyle w:val="000000000000"/>
              <w:rPr>
                <w:sz w:val="20"/>
                <w:szCs w:val="20"/>
              </w:rPr>
            </w:pPr>
            <w:r w:rsidRPr="00F60410">
              <w:rPr>
                <w:sz w:val="20"/>
                <w:szCs w:val="20"/>
              </w:rPr>
              <w:t>Genel Olarak Hayır</w:t>
            </w:r>
          </w:p>
        </w:tc>
      </w:tr>
      <w:tr w:rsidR="00851B25" w:rsidRPr="00F60410" w:rsidTr="00D1740D">
        <w:trPr>
          <w:cnfStyle w:val="000000100000"/>
          <w:jc w:val="center"/>
        </w:trPr>
        <w:tc>
          <w:tcPr>
            <w:cnfStyle w:val="001000000000"/>
            <w:tcW w:w="1555" w:type="dxa"/>
          </w:tcPr>
          <w:p w:rsidR="00851B25" w:rsidRPr="00F60410" w:rsidRDefault="00851B25" w:rsidP="00D1740D">
            <w:pPr>
              <w:ind w:right="1"/>
              <w:jc w:val="center"/>
              <w:rPr>
                <w:sz w:val="20"/>
                <w:szCs w:val="20"/>
              </w:rPr>
            </w:pPr>
            <w:r w:rsidRPr="00F60410">
              <w:rPr>
                <w:sz w:val="20"/>
                <w:szCs w:val="20"/>
              </w:rPr>
              <w:t>Çok Düşük</w:t>
            </w:r>
          </w:p>
        </w:tc>
        <w:tc>
          <w:tcPr>
            <w:tcW w:w="1559" w:type="dxa"/>
          </w:tcPr>
          <w:p w:rsidR="00851B25" w:rsidRPr="00F60410" w:rsidRDefault="00851B25" w:rsidP="00D1740D">
            <w:pPr>
              <w:ind w:right="1"/>
              <w:jc w:val="center"/>
              <w:cnfStyle w:val="000000100000"/>
              <w:rPr>
                <w:sz w:val="20"/>
                <w:szCs w:val="20"/>
              </w:rPr>
            </w:pPr>
            <w:r w:rsidRPr="00F60410">
              <w:rPr>
                <w:sz w:val="20"/>
                <w:szCs w:val="20"/>
              </w:rPr>
              <w:t>Çok Yüksek</w:t>
            </w:r>
          </w:p>
        </w:tc>
        <w:tc>
          <w:tcPr>
            <w:tcW w:w="1848" w:type="dxa"/>
          </w:tcPr>
          <w:p w:rsidR="00851B25" w:rsidRPr="00F60410" w:rsidRDefault="00851B25" w:rsidP="00D1740D">
            <w:pPr>
              <w:ind w:right="1"/>
              <w:jc w:val="center"/>
              <w:cnfStyle w:val="000000100000"/>
              <w:rPr>
                <w:sz w:val="20"/>
                <w:szCs w:val="20"/>
              </w:rPr>
            </w:pPr>
            <w:r w:rsidRPr="00F60410">
              <w:rPr>
                <w:sz w:val="20"/>
                <w:szCs w:val="20"/>
              </w:rPr>
              <w:t>11</w:t>
            </w:r>
          </w:p>
        </w:tc>
        <w:tc>
          <w:tcPr>
            <w:tcW w:w="3685" w:type="dxa"/>
          </w:tcPr>
          <w:p w:rsidR="00851B25" w:rsidRPr="00F60410" w:rsidRDefault="00851B25" w:rsidP="00D1740D">
            <w:pPr>
              <w:ind w:right="1"/>
              <w:jc w:val="center"/>
              <w:cnfStyle w:val="000000100000"/>
              <w:rPr>
                <w:sz w:val="20"/>
                <w:szCs w:val="20"/>
              </w:rPr>
            </w:pPr>
            <w:r w:rsidRPr="00F60410">
              <w:rPr>
                <w:sz w:val="20"/>
                <w:szCs w:val="20"/>
              </w:rPr>
              <w:t>Yeterli Kaynak Varsa</w:t>
            </w:r>
          </w:p>
        </w:tc>
      </w:tr>
      <w:tr w:rsidR="00851B25" w:rsidRPr="00F60410" w:rsidTr="00D1740D">
        <w:trPr>
          <w:jc w:val="center"/>
        </w:trPr>
        <w:tc>
          <w:tcPr>
            <w:cnfStyle w:val="001000000000"/>
            <w:tcW w:w="1555" w:type="dxa"/>
          </w:tcPr>
          <w:p w:rsidR="00851B25" w:rsidRPr="00F60410" w:rsidRDefault="00851B25" w:rsidP="00D1740D">
            <w:pPr>
              <w:ind w:right="1"/>
              <w:jc w:val="center"/>
              <w:rPr>
                <w:sz w:val="20"/>
                <w:szCs w:val="20"/>
              </w:rPr>
            </w:pPr>
            <w:r w:rsidRPr="00F60410">
              <w:rPr>
                <w:sz w:val="20"/>
                <w:szCs w:val="20"/>
              </w:rPr>
              <w:t>Düşük</w:t>
            </w:r>
          </w:p>
        </w:tc>
        <w:tc>
          <w:tcPr>
            <w:tcW w:w="1559" w:type="dxa"/>
          </w:tcPr>
          <w:p w:rsidR="00851B25" w:rsidRPr="00F60410" w:rsidRDefault="00851B25" w:rsidP="00D1740D">
            <w:pPr>
              <w:ind w:right="1"/>
              <w:jc w:val="center"/>
              <w:cnfStyle w:val="000000000000"/>
              <w:rPr>
                <w:sz w:val="20"/>
                <w:szCs w:val="20"/>
              </w:rPr>
            </w:pPr>
            <w:r w:rsidRPr="00F60410">
              <w:rPr>
                <w:sz w:val="20"/>
                <w:szCs w:val="20"/>
              </w:rPr>
              <w:t>Çok Düşük</w:t>
            </w:r>
          </w:p>
        </w:tc>
        <w:tc>
          <w:tcPr>
            <w:tcW w:w="1848" w:type="dxa"/>
          </w:tcPr>
          <w:p w:rsidR="00851B25" w:rsidRPr="00F60410" w:rsidRDefault="00851B25" w:rsidP="00D1740D">
            <w:pPr>
              <w:ind w:right="1"/>
              <w:jc w:val="center"/>
              <w:cnfStyle w:val="000000000000"/>
              <w:rPr>
                <w:sz w:val="20"/>
                <w:szCs w:val="20"/>
              </w:rPr>
            </w:pPr>
            <w:r w:rsidRPr="00F60410">
              <w:rPr>
                <w:sz w:val="20"/>
                <w:szCs w:val="20"/>
              </w:rPr>
              <w:t>2</w:t>
            </w:r>
          </w:p>
        </w:tc>
        <w:tc>
          <w:tcPr>
            <w:tcW w:w="3685" w:type="dxa"/>
          </w:tcPr>
          <w:p w:rsidR="00851B25" w:rsidRPr="00F60410" w:rsidRDefault="00851B25" w:rsidP="00D1740D">
            <w:pPr>
              <w:ind w:right="1"/>
              <w:jc w:val="center"/>
              <w:cnfStyle w:val="000000000000"/>
              <w:rPr>
                <w:sz w:val="20"/>
                <w:szCs w:val="20"/>
              </w:rPr>
            </w:pPr>
            <w:r w:rsidRPr="00F60410">
              <w:rPr>
                <w:sz w:val="20"/>
                <w:szCs w:val="20"/>
              </w:rPr>
              <w:t>Genel Olarak Hayır</w:t>
            </w:r>
          </w:p>
        </w:tc>
      </w:tr>
      <w:tr w:rsidR="00851B25" w:rsidRPr="00F60410" w:rsidTr="00D1740D">
        <w:trPr>
          <w:cnfStyle w:val="000000100000"/>
          <w:jc w:val="center"/>
        </w:trPr>
        <w:tc>
          <w:tcPr>
            <w:cnfStyle w:val="001000000000"/>
            <w:tcW w:w="1555" w:type="dxa"/>
          </w:tcPr>
          <w:p w:rsidR="00851B25" w:rsidRPr="00F60410" w:rsidRDefault="00851B25" w:rsidP="00D1740D">
            <w:pPr>
              <w:ind w:right="1"/>
              <w:jc w:val="center"/>
              <w:rPr>
                <w:sz w:val="20"/>
                <w:szCs w:val="20"/>
              </w:rPr>
            </w:pPr>
            <w:r w:rsidRPr="00F60410">
              <w:rPr>
                <w:sz w:val="20"/>
                <w:szCs w:val="20"/>
              </w:rPr>
              <w:t>Düşük</w:t>
            </w:r>
          </w:p>
        </w:tc>
        <w:tc>
          <w:tcPr>
            <w:tcW w:w="1559" w:type="dxa"/>
          </w:tcPr>
          <w:p w:rsidR="00851B25" w:rsidRPr="00F60410" w:rsidRDefault="00851B25" w:rsidP="00D1740D">
            <w:pPr>
              <w:ind w:right="1"/>
              <w:jc w:val="center"/>
              <w:cnfStyle w:val="000000100000"/>
              <w:rPr>
                <w:sz w:val="20"/>
                <w:szCs w:val="20"/>
              </w:rPr>
            </w:pPr>
            <w:r w:rsidRPr="00F60410">
              <w:rPr>
                <w:sz w:val="20"/>
                <w:szCs w:val="20"/>
              </w:rPr>
              <w:t>Düşük</w:t>
            </w:r>
          </w:p>
        </w:tc>
        <w:tc>
          <w:tcPr>
            <w:tcW w:w="1848" w:type="dxa"/>
          </w:tcPr>
          <w:p w:rsidR="00851B25" w:rsidRPr="00F60410" w:rsidRDefault="00851B25" w:rsidP="00D1740D">
            <w:pPr>
              <w:ind w:right="1"/>
              <w:jc w:val="center"/>
              <w:cnfStyle w:val="000000100000"/>
              <w:rPr>
                <w:sz w:val="20"/>
                <w:szCs w:val="20"/>
              </w:rPr>
            </w:pPr>
            <w:r w:rsidRPr="00F60410">
              <w:rPr>
                <w:sz w:val="20"/>
                <w:szCs w:val="20"/>
              </w:rPr>
              <w:t>5</w:t>
            </w:r>
          </w:p>
        </w:tc>
        <w:tc>
          <w:tcPr>
            <w:tcW w:w="3685" w:type="dxa"/>
          </w:tcPr>
          <w:p w:rsidR="00851B25" w:rsidRPr="00F60410" w:rsidRDefault="00851B25" w:rsidP="00D1740D">
            <w:pPr>
              <w:ind w:right="1"/>
              <w:jc w:val="center"/>
              <w:cnfStyle w:val="000000100000"/>
              <w:rPr>
                <w:sz w:val="20"/>
                <w:szCs w:val="20"/>
              </w:rPr>
            </w:pPr>
            <w:r w:rsidRPr="00F60410">
              <w:rPr>
                <w:sz w:val="20"/>
                <w:szCs w:val="20"/>
              </w:rPr>
              <w:t>Genel Olarak Hayır</w:t>
            </w:r>
          </w:p>
        </w:tc>
      </w:tr>
      <w:tr w:rsidR="00851B25" w:rsidRPr="00F60410" w:rsidTr="00D1740D">
        <w:trPr>
          <w:jc w:val="center"/>
        </w:trPr>
        <w:tc>
          <w:tcPr>
            <w:cnfStyle w:val="001000000000"/>
            <w:tcW w:w="1555" w:type="dxa"/>
          </w:tcPr>
          <w:p w:rsidR="00851B25" w:rsidRPr="00F60410" w:rsidRDefault="00851B25" w:rsidP="00D1740D">
            <w:pPr>
              <w:ind w:right="1"/>
              <w:jc w:val="center"/>
              <w:rPr>
                <w:sz w:val="20"/>
                <w:szCs w:val="20"/>
              </w:rPr>
            </w:pPr>
            <w:r w:rsidRPr="00F60410">
              <w:rPr>
                <w:sz w:val="20"/>
                <w:szCs w:val="20"/>
              </w:rPr>
              <w:t>Düşük</w:t>
            </w:r>
          </w:p>
        </w:tc>
        <w:tc>
          <w:tcPr>
            <w:tcW w:w="1559" w:type="dxa"/>
          </w:tcPr>
          <w:p w:rsidR="00851B25" w:rsidRPr="00F60410" w:rsidRDefault="00851B25" w:rsidP="00D1740D">
            <w:pPr>
              <w:ind w:right="1"/>
              <w:jc w:val="center"/>
              <w:cnfStyle w:val="000000000000"/>
              <w:rPr>
                <w:sz w:val="20"/>
                <w:szCs w:val="20"/>
              </w:rPr>
            </w:pPr>
            <w:r w:rsidRPr="00F60410">
              <w:rPr>
                <w:sz w:val="20"/>
                <w:szCs w:val="20"/>
              </w:rPr>
              <w:t>Orta</w:t>
            </w:r>
          </w:p>
        </w:tc>
        <w:tc>
          <w:tcPr>
            <w:tcW w:w="1848" w:type="dxa"/>
          </w:tcPr>
          <w:p w:rsidR="00851B25" w:rsidRPr="00F60410" w:rsidRDefault="00851B25" w:rsidP="00D1740D">
            <w:pPr>
              <w:ind w:right="1"/>
              <w:jc w:val="center"/>
              <w:cnfStyle w:val="000000000000"/>
              <w:rPr>
                <w:sz w:val="20"/>
                <w:szCs w:val="20"/>
              </w:rPr>
            </w:pPr>
            <w:r w:rsidRPr="00F60410">
              <w:rPr>
                <w:sz w:val="20"/>
                <w:szCs w:val="20"/>
              </w:rPr>
              <w:t>8</w:t>
            </w:r>
          </w:p>
        </w:tc>
        <w:tc>
          <w:tcPr>
            <w:tcW w:w="3685" w:type="dxa"/>
          </w:tcPr>
          <w:p w:rsidR="00851B25" w:rsidRPr="00F60410" w:rsidRDefault="00851B25" w:rsidP="00D1740D">
            <w:pPr>
              <w:ind w:right="1"/>
              <w:jc w:val="center"/>
              <w:cnfStyle w:val="000000000000"/>
              <w:rPr>
                <w:sz w:val="20"/>
                <w:szCs w:val="20"/>
              </w:rPr>
            </w:pPr>
            <w:r w:rsidRPr="00F60410">
              <w:rPr>
                <w:sz w:val="20"/>
                <w:szCs w:val="20"/>
              </w:rPr>
              <w:t>Genel Olarak Hayır</w:t>
            </w:r>
          </w:p>
        </w:tc>
      </w:tr>
      <w:tr w:rsidR="00851B25" w:rsidRPr="00F60410" w:rsidTr="00D1740D">
        <w:trPr>
          <w:cnfStyle w:val="000000100000"/>
          <w:jc w:val="center"/>
        </w:trPr>
        <w:tc>
          <w:tcPr>
            <w:cnfStyle w:val="001000000000"/>
            <w:tcW w:w="1555" w:type="dxa"/>
          </w:tcPr>
          <w:p w:rsidR="00851B25" w:rsidRPr="00F60410" w:rsidRDefault="00851B25" w:rsidP="00D1740D">
            <w:pPr>
              <w:ind w:right="1"/>
              <w:jc w:val="center"/>
              <w:rPr>
                <w:sz w:val="20"/>
                <w:szCs w:val="20"/>
              </w:rPr>
            </w:pPr>
            <w:r w:rsidRPr="00F60410">
              <w:rPr>
                <w:sz w:val="20"/>
                <w:szCs w:val="20"/>
              </w:rPr>
              <w:t>Düşük</w:t>
            </w:r>
          </w:p>
        </w:tc>
        <w:tc>
          <w:tcPr>
            <w:tcW w:w="1559" w:type="dxa"/>
          </w:tcPr>
          <w:p w:rsidR="00851B25" w:rsidRPr="00F60410" w:rsidRDefault="00851B25" w:rsidP="00D1740D">
            <w:pPr>
              <w:ind w:right="1"/>
              <w:jc w:val="center"/>
              <w:cnfStyle w:val="000000100000"/>
              <w:rPr>
                <w:sz w:val="20"/>
                <w:szCs w:val="20"/>
              </w:rPr>
            </w:pPr>
            <w:r w:rsidRPr="00F60410">
              <w:rPr>
                <w:sz w:val="20"/>
                <w:szCs w:val="20"/>
              </w:rPr>
              <w:t>Yüksek</w:t>
            </w:r>
          </w:p>
        </w:tc>
        <w:tc>
          <w:tcPr>
            <w:tcW w:w="1848" w:type="dxa"/>
          </w:tcPr>
          <w:p w:rsidR="00851B25" w:rsidRPr="00F60410" w:rsidRDefault="00851B25" w:rsidP="00D1740D">
            <w:pPr>
              <w:ind w:right="1"/>
              <w:jc w:val="center"/>
              <w:cnfStyle w:val="000000100000"/>
              <w:rPr>
                <w:sz w:val="20"/>
                <w:szCs w:val="20"/>
              </w:rPr>
            </w:pPr>
            <w:r w:rsidRPr="00F60410">
              <w:rPr>
                <w:sz w:val="20"/>
                <w:szCs w:val="20"/>
              </w:rPr>
              <w:t>12</w:t>
            </w:r>
          </w:p>
        </w:tc>
        <w:tc>
          <w:tcPr>
            <w:tcW w:w="3685" w:type="dxa"/>
          </w:tcPr>
          <w:p w:rsidR="00851B25" w:rsidRPr="00F60410" w:rsidRDefault="00851B25" w:rsidP="00D1740D">
            <w:pPr>
              <w:ind w:right="1"/>
              <w:jc w:val="center"/>
              <w:cnfStyle w:val="000000100000"/>
              <w:rPr>
                <w:sz w:val="20"/>
                <w:szCs w:val="20"/>
              </w:rPr>
            </w:pPr>
            <w:r w:rsidRPr="00F60410">
              <w:rPr>
                <w:sz w:val="20"/>
                <w:szCs w:val="20"/>
              </w:rPr>
              <w:t>Yeterli Kaynak Varsa</w:t>
            </w:r>
          </w:p>
        </w:tc>
      </w:tr>
      <w:tr w:rsidR="00851B25" w:rsidRPr="00F60410" w:rsidTr="00D1740D">
        <w:trPr>
          <w:jc w:val="center"/>
        </w:trPr>
        <w:tc>
          <w:tcPr>
            <w:cnfStyle w:val="001000000000"/>
            <w:tcW w:w="1555" w:type="dxa"/>
          </w:tcPr>
          <w:p w:rsidR="00851B25" w:rsidRPr="00F60410" w:rsidRDefault="00851B25" w:rsidP="00D1740D">
            <w:pPr>
              <w:ind w:right="1"/>
              <w:jc w:val="center"/>
              <w:rPr>
                <w:sz w:val="20"/>
                <w:szCs w:val="20"/>
              </w:rPr>
            </w:pPr>
            <w:r w:rsidRPr="00F60410">
              <w:rPr>
                <w:sz w:val="20"/>
                <w:szCs w:val="20"/>
              </w:rPr>
              <w:t>Düşük</w:t>
            </w:r>
          </w:p>
        </w:tc>
        <w:tc>
          <w:tcPr>
            <w:tcW w:w="1559" w:type="dxa"/>
          </w:tcPr>
          <w:p w:rsidR="00851B25" w:rsidRPr="00F60410" w:rsidRDefault="00851B25" w:rsidP="00D1740D">
            <w:pPr>
              <w:ind w:right="1"/>
              <w:jc w:val="center"/>
              <w:cnfStyle w:val="000000000000"/>
              <w:rPr>
                <w:sz w:val="20"/>
                <w:szCs w:val="20"/>
              </w:rPr>
            </w:pPr>
            <w:r w:rsidRPr="00F60410">
              <w:rPr>
                <w:sz w:val="20"/>
                <w:szCs w:val="20"/>
              </w:rPr>
              <w:t>Çok Yüksek</w:t>
            </w:r>
          </w:p>
        </w:tc>
        <w:tc>
          <w:tcPr>
            <w:tcW w:w="1848" w:type="dxa"/>
          </w:tcPr>
          <w:p w:rsidR="00851B25" w:rsidRPr="00F60410" w:rsidRDefault="00851B25" w:rsidP="00D1740D">
            <w:pPr>
              <w:ind w:right="1"/>
              <w:jc w:val="center"/>
              <w:cnfStyle w:val="000000000000"/>
              <w:rPr>
                <w:sz w:val="20"/>
                <w:szCs w:val="20"/>
              </w:rPr>
            </w:pPr>
            <w:r w:rsidRPr="00F60410">
              <w:rPr>
                <w:sz w:val="20"/>
                <w:szCs w:val="20"/>
              </w:rPr>
              <w:t>16</w:t>
            </w:r>
          </w:p>
        </w:tc>
        <w:tc>
          <w:tcPr>
            <w:tcW w:w="3685" w:type="dxa"/>
          </w:tcPr>
          <w:p w:rsidR="00851B25" w:rsidRPr="00F60410" w:rsidRDefault="00851B25" w:rsidP="00D1740D">
            <w:pPr>
              <w:ind w:right="1"/>
              <w:jc w:val="center"/>
              <w:cnfStyle w:val="000000000000"/>
              <w:rPr>
                <w:sz w:val="20"/>
                <w:szCs w:val="20"/>
              </w:rPr>
            </w:pPr>
            <w:r w:rsidRPr="00F60410">
              <w:rPr>
                <w:sz w:val="20"/>
                <w:szCs w:val="20"/>
              </w:rPr>
              <w:t>Yeterli Kaynak Varsa</w:t>
            </w:r>
          </w:p>
        </w:tc>
      </w:tr>
      <w:tr w:rsidR="00851B25" w:rsidRPr="00F60410" w:rsidTr="00D1740D">
        <w:trPr>
          <w:cnfStyle w:val="000000100000"/>
          <w:jc w:val="center"/>
        </w:trPr>
        <w:tc>
          <w:tcPr>
            <w:cnfStyle w:val="001000000000"/>
            <w:tcW w:w="1555" w:type="dxa"/>
          </w:tcPr>
          <w:p w:rsidR="00851B25" w:rsidRPr="00F60410" w:rsidRDefault="00851B25" w:rsidP="00D1740D">
            <w:pPr>
              <w:ind w:right="1"/>
              <w:jc w:val="center"/>
              <w:rPr>
                <w:sz w:val="20"/>
                <w:szCs w:val="20"/>
              </w:rPr>
            </w:pPr>
            <w:proofErr w:type="gramStart"/>
            <w:r w:rsidRPr="00F60410">
              <w:rPr>
                <w:sz w:val="20"/>
                <w:szCs w:val="20"/>
              </w:rPr>
              <w:t>….</w:t>
            </w:r>
            <w:proofErr w:type="gramEnd"/>
          </w:p>
        </w:tc>
        <w:tc>
          <w:tcPr>
            <w:tcW w:w="1559" w:type="dxa"/>
          </w:tcPr>
          <w:p w:rsidR="00851B25" w:rsidRPr="00F60410" w:rsidRDefault="00851B25" w:rsidP="00D1740D">
            <w:pPr>
              <w:ind w:right="1"/>
              <w:jc w:val="center"/>
              <w:cnfStyle w:val="000000100000"/>
              <w:rPr>
                <w:sz w:val="20"/>
                <w:szCs w:val="20"/>
              </w:rPr>
            </w:pPr>
            <w:proofErr w:type="gramStart"/>
            <w:r w:rsidRPr="00F60410">
              <w:rPr>
                <w:sz w:val="20"/>
                <w:szCs w:val="20"/>
              </w:rPr>
              <w:t>….</w:t>
            </w:r>
            <w:proofErr w:type="gramEnd"/>
          </w:p>
        </w:tc>
        <w:tc>
          <w:tcPr>
            <w:tcW w:w="1848" w:type="dxa"/>
          </w:tcPr>
          <w:p w:rsidR="00851B25" w:rsidRPr="00F60410" w:rsidRDefault="00851B25" w:rsidP="00D1740D">
            <w:pPr>
              <w:ind w:right="1"/>
              <w:jc w:val="center"/>
              <w:cnfStyle w:val="000000100000"/>
              <w:rPr>
                <w:sz w:val="20"/>
                <w:szCs w:val="20"/>
              </w:rPr>
            </w:pPr>
            <w:proofErr w:type="gramStart"/>
            <w:r w:rsidRPr="00F60410">
              <w:rPr>
                <w:sz w:val="20"/>
                <w:szCs w:val="20"/>
              </w:rPr>
              <w:t>….</w:t>
            </w:r>
            <w:proofErr w:type="gramEnd"/>
          </w:p>
        </w:tc>
        <w:tc>
          <w:tcPr>
            <w:tcW w:w="3685" w:type="dxa"/>
          </w:tcPr>
          <w:p w:rsidR="00851B25" w:rsidRPr="00F60410" w:rsidRDefault="00851B25" w:rsidP="00D1740D">
            <w:pPr>
              <w:ind w:right="1"/>
              <w:jc w:val="center"/>
              <w:cnfStyle w:val="000000100000"/>
              <w:rPr>
                <w:sz w:val="20"/>
                <w:szCs w:val="20"/>
              </w:rPr>
            </w:pPr>
            <w:proofErr w:type="gramStart"/>
            <w:r w:rsidRPr="00F60410">
              <w:rPr>
                <w:sz w:val="20"/>
                <w:szCs w:val="20"/>
              </w:rPr>
              <w:t>….</w:t>
            </w:r>
            <w:proofErr w:type="gramEnd"/>
          </w:p>
        </w:tc>
      </w:tr>
      <w:tr w:rsidR="00851B25" w:rsidRPr="00F60410" w:rsidTr="00D1740D">
        <w:trPr>
          <w:jc w:val="center"/>
        </w:trPr>
        <w:tc>
          <w:tcPr>
            <w:cnfStyle w:val="001000000000"/>
            <w:tcW w:w="1555" w:type="dxa"/>
          </w:tcPr>
          <w:p w:rsidR="00851B25" w:rsidRPr="00F60410" w:rsidRDefault="00851B25" w:rsidP="00D1740D">
            <w:pPr>
              <w:ind w:right="1"/>
              <w:jc w:val="center"/>
              <w:rPr>
                <w:sz w:val="20"/>
                <w:szCs w:val="20"/>
              </w:rPr>
            </w:pPr>
            <w:r w:rsidRPr="00F60410">
              <w:rPr>
                <w:sz w:val="20"/>
                <w:szCs w:val="20"/>
              </w:rPr>
              <w:t>Orta</w:t>
            </w:r>
          </w:p>
        </w:tc>
        <w:tc>
          <w:tcPr>
            <w:tcW w:w="1559" w:type="dxa"/>
          </w:tcPr>
          <w:p w:rsidR="00851B25" w:rsidRPr="00F60410" w:rsidRDefault="00851B25" w:rsidP="00D1740D">
            <w:pPr>
              <w:ind w:right="1"/>
              <w:jc w:val="center"/>
              <w:cnfStyle w:val="000000000000"/>
              <w:rPr>
                <w:sz w:val="20"/>
                <w:szCs w:val="20"/>
              </w:rPr>
            </w:pPr>
            <w:r w:rsidRPr="00F60410">
              <w:rPr>
                <w:sz w:val="20"/>
                <w:szCs w:val="20"/>
              </w:rPr>
              <w:t>Çok Yüksek</w:t>
            </w:r>
          </w:p>
        </w:tc>
        <w:tc>
          <w:tcPr>
            <w:tcW w:w="1848" w:type="dxa"/>
          </w:tcPr>
          <w:p w:rsidR="00851B25" w:rsidRPr="00F60410" w:rsidRDefault="00851B25" w:rsidP="00D1740D">
            <w:pPr>
              <w:ind w:right="1"/>
              <w:jc w:val="center"/>
              <w:cnfStyle w:val="000000000000"/>
              <w:rPr>
                <w:sz w:val="20"/>
                <w:szCs w:val="20"/>
              </w:rPr>
            </w:pPr>
            <w:r w:rsidRPr="00F60410">
              <w:rPr>
                <w:sz w:val="20"/>
                <w:szCs w:val="20"/>
              </w:rPr>
              <w:t>20</w:t>
            </w:r>
          </w:p>
        </w:tc>
        <w:tc>
          <w:tcPr>
            <w:tcW w:w="3685" w:type="dxa"/>
          </w:tcPr>
          <w:p w:rsidR="00851B25" w:rsidRPr="00F60410" w:rsidRDefault="00851B25" w:rsidP="00D1740D">
            <w:pPr>
              <w:ind w:right="1"/>
              <w:jc w:val="center"/>
              <w:cnfStyle w:val="000000000000"/>
              <w:rPr>
                <w:sz w:val="20"/>
                <w:szCs w:val="20"/>
              </w:rPr>
            </w:pPr>
            <w:r w:rsidRPr="00F60410">
              <w:rPr>
                <w:sz w:val="20"/>
                <w:szCs w:val="20"/>
              </w:rPr>
              <w:t>Evet</w:t>
            </w:r>
          </w:p>
        </w:tc>
      </w:tr>
      <w:tr w:rsidR="00851B25" w:rsidRPr="00F60410" w:rsidTr="00D1740D">
        <w:trPr>
          <w:cnfStyle w:val="000000100000"/>
          <w:jc w:val="center"/>
        </w:trPr>
        <w:tc>
          <w:tcPr>
            <w:cnfStyle w:val="001000000000"/>
            <w:tcW w:w="1555" w:type="dxa"/>
          </w:tcPr>
          <w:p w:rsidR="00851B25" w:rsidRPr="00F60410" w:rsidRDefault="00851B25" w:rsidP="00D1740D">
            <w:pPr>
              <w:ind w:right="1"/>
              <w:jc w:val="center"/>
              <w:rPr>
                <w:sz w:val="20"/>
                <w:szCs w:val="20"/>
              </w:rPr>
            </w:pPr>
            <w:r w:rsidRPr="00F60410">
              <w:rPr>
                <w:sz w:val="20"/>
                <w:szCs w:val="20"/>
              </w:rPr>
              <w:t>…</w:t>
            </w:r>
          </w:p>
        </w:tc>
        <w:tc>
          <w:tcPr>
            <w:tcW w:w="1559" w:type="dxa"/>
          </w:tcPr>
          <w:p w:rsidR="00851B25" w:rsidRPr="00F60410" w:rsidRDefault="00851B25" w:rsidP="00D1740D">
            <w:pPr>
              <w:ind w:right="1"/>
              <w:jc w:val="center"/>
              <w:cnfStyle w:val="000000100000"/>
              <w:rPr>
                <w:sz w:val="20"/>
                <w:szCs w:val="20"/>
              </w:rPr>
            </w:pPr>
            <w:r w:rsidRPr="00F60410">
              <w:rPr>
                <w:sz w:val="20"/>
                <w:szCs w:val="20"/>
              </w:rPr>
              <w:t>…</w:t>
            </w:r>
          </w:p>
        </w:tc>
        <w:tc>
          <w:tcPr>
            <w:tcW w:w="1848" w:type="dxa"/>
          </w:tcPr>
          <w:p w:rsidR="00851B25" w:rsidRPr="00F60410" w:rsidRDefault="00851B25" w:rsidP="00D1740D">
            <w:pPr>
              <w:ind w:right="1"/>
              <w:jc w:val="center"/>
              <w:cnfStyle w:val="000000100000"/>
              <w:rPr>
                <w:sz w:val="20"/>
                <w:szCs w:val="20"/>
              </w:rPr>
            </w:pPr>
            <w:r w:rsidRPr="00F60410">
              <w:rPr>
                <w:sz w:val="20"/>
                <w:szCs w:val="20"/>
              </w:rPr>
              <w:t>…</w:t>
            </w:r>
          </w:p>
        </w:tc>
        <w:tc>
          <w:tcPr>
            <w:tcW w:w="3685" w:type="dxa"/>
          </w:tcPr>
          <w:p w:rsidR="00851B25" w:rsidRPr="00F60410" w:rsidRDefault="00851B25" w:rsidP="00D1740D">
            <w:pPr>
              <w:ind w:right="1"/>
              <w:jc w:val="center"/>
              <w:cnfStyle w:val="000000100000"/>
              <w:rPr>
                <w:sz w:val="20"/>
                <w:szCs w:val="20"/>
              </w:rPr>
            </w:pPr>
            <w:r w:rsidRPr="00F60410">
              <w:rPr>
                <w:sz w:val="20"/>
                <w:szCs w:val="20"/>
              </w:rPr>
              <w:t>…</w:t>
            </w:r>
          </w:p>
        </w:tc>
      </w:tr>
      <w:tr w:rsidR="00851B25" w:rsidRPr="00F60410" w:rsidTr="00D1740D">
        <w:trPr>
          <w:jc w:val="center"/>
        </w:trPr>
        <w:tc>
          <w:tcPr>
            <w:cnfStyle w:val="001000000000"/>
            <w:tcW w:w="1555" w:type="dxa"/>
          </w:tcPr>
          <w:p w:rsidR="00851B25" w:rsidRPr="00F60410" w:rsidRDefault="00851B25" w:rsidP="00D1740D">
            <w:pPr>
              <w:ind w:right="1"/>
              <w:jc w:val="center"/>
              <w:rPr>
                <w:sz w:val="20"/>
                <w:szCs w:val="20"/>
              </w:rPr>
            </w:pPr>
            <w:r w:rsidRPr="00F60410">
              <w:rPr>
                <w:sz w:val="20"/>
                <w:szCs w:val="20"/>
              </w:rPr>
              <w:t>Yüksek</w:t>
            </w:r>
          </w:p>
        </w:tc>
        <w:tc>
          <w:tcPr>
            <w:tcW w:w="1559" w:type="dxa"/>
          </w:tcPr>
          <w:p w:rsidR="00851B25" w:rsidRPr="00F60410" w:rsidRDefault="00851B25" w:rsidP="00D1740D">
            <w:pPr>
              <w:ind w:right="1"/>
              <w:jc w:val="center"/>
              <w:cnfStyle w:val="000000000000"/>
              <w:rPr>
                <w:sz w:val="20"/>
                <w:szCs w:val="20"/>
              </w:rPr>
            </w:pPr>
            <w:r w:rsidRPr="00F60410">
              <w:rPr>
                <w:sz w:val="20"/>
                <w:szCs w:val="20"/>
              </w:rPr>
              <w:t>Yüksek</w:t>
            </w:r>
          </w:p>
        </w:tc>
        <w:tc>
          <w:tcPr>
            <w:tcW w:w="1848" w:type="dxa"/>
          </w:tcPr>
          <w:p w:rsidR="00851B25" w:rsidRPr="00F60410" w:rsidRDefault="00851B25" w:rsidP="00D1740D">
            <w:pPr>
              <w:ind w:right="1"/>
              <w:jc w:val="center"/>
              <w:cnfStyle w:val="000000000000"/>
              <w:rPr>
                <w:sz w:val="20"/>
                <w:szCs w:val="20"/>
              </w:rPr>
            </w:pPr>
            <w:r w:rsidRPr="00F60410">
              <w:rPr>
                <w:sz w:val="20"/>
                <w:szCs w:val="20"/>
              </w:rPr>
              <w:t>21</w:t>
            </w:r>
          </w:p>
        </w:tc>
        <w:tc>
          <w:tcPr>
            <w:tcW w:w="3685" w:type="dxa"/>
          </w:tcPr>
          <w:p w:rsidR="00851B25" w:rsidRPr="00F60410" w:rsidRDefault="00851B25" w:rsidP="00D1740D">
            <w:pPr>
              <w:ind w:right="1"/>
              <w:jc w:val="center"/>
              <w:cnfStyle w:val="000000000000"/>
              <w:rPr>
                <w:sz w:val="20"/>
                <w:szCs w:val="20"/>
              </w:rPr>
            </w:pPr>
            <w:r w:rsidRPr="00F60410">
              <w:rPr>
                <w:sz w:val="20"/>
                <w:szCs w:val="20"/>
              </w:rPr>
              <w:t>Evet</w:t>
            </w:r>
          </w:p>
        </w:tc>
      </w:tr>
      <w:tr w:rsidR="00851B25" w:rsidRPr="00F60410" w:rsidTr="00D1740D">
        <w:trPr>
          <w:cnfStyle w:val="000000100000"/>
          <w:jc w:val="center"/>
        </w:trPr>
        <w:tc>
          <w:tcPr>
            <w:cnfStyle w:val="001000000000"/>
            <w:tcW w:w="1555" w:type="dxa"/>
          </w:tcPr>
          <w:p w:rsidR="00851B25" w:rsidRPr="00F60410" w:rsidRDefault="00851B25" w:rsidP="00D1740D">
            <w:pPr>
              <w:ind w:right="1"/>
              <w:jc w:val="center"/>
              <w:rPr>
                <w:sz w:val="20"/>
                <w:szCs w:val="20"/>
              </w:rPr>
            </w:pPr>
            <w:r w:rsidRPr="00F60410">
              <w:rPr>
                <w:sz w:val="20"/>
                <w:szCs w:val="20"/>
              </w:rPr>
              <w:t>Yüksek</w:t>
            </w:r>
          </w:p>
        </w:tc>
        <w:tc>
          <w:tcPr>
            <w:tcW w:w="1559" w:type="dxa"/>
          </w:tcPr>
          <w:p w:rsidR="00851B25" w:rsidRPr="00F60410" w:rsidRDefault="00851B25" w:rsidP="00D1740D">
            <w:pPr>
              <w:ind w:right="1"/>
              <w:jc w:val="center"/>
              <w:cnfStyle w:val="000000100000"/>
              <w:rPr>
                <w:sz w:val="20"/>
                <w:szCs w:val="20"/>
              </w:rPr>
            </w:pPr>
            <w:r w:rsidRPr="00F60410">
              <w:rPr>
                <w:sz w:val="20"/>
                <w:szCs w:val="20"/>
              </w:rPr>
              <w:t>Çok Yüksek</w:t>
            </w:r>
          </w:p>
        </w:tc>
        <w:tc>
          <w:tcPr>
            <w:tcW w:w="1848" w:type="dxa"/>
          </w:tcPr>
          <w:p w:rsidR="00851B25" w:rsidRPr="00F60410" w:rsidRDefault="00851B25" w:rsidP="00D1740D">
            <w:pPr>
              <w:ind w:right="1"/>
              <w:jc w:val="center"/>
              <w:cnfStyle w:val="000000100000"/>
              <w:rPr>
                <w:sz w:val="20"/>
                <w:szCs w:val="20"/>
              </w:rPr>
            </w:pPr>
            <w:r w:rsidRPr="00F60410">
              <w:rPr>
                <w:sz w:val="20"/>
                <w:szCs w:val="20"/>
              </w:rPr>
              <w:t>23</w:t>
            </w:r>
          </w:p>
        </w:tc>
        <w:tc>
          <w:tcPr>
            <w:tcW w:w="3685" w:type="dxa"/>
          </w:tcPr>
          <w:p w:rsidR="00851B25" w:rsidRPr="00F60410" w:rsidRDefault="00851B25" w:rsidP="00D1740D">
            <w:pPr>
              <w:ind w:right="1"/>
              <w:jc w:val="center"/>
              <w:cnfStyle w:val="000000100000"/>
              <w:rPr>
                <w:sz w:val="20"/>
                <w:szCs w:val="20"/>
              </w:rPr>
            </w:pPr>
            <w:r w:rsidRPr="00F60410">
              <w:rPr>
                <w:sz w:val="20"/>
                <w:szCs w:val="20"/>
              </w:rPr>
              <w:t>Evet</w:t>
            </w:r>
          </w:p>
        </w:tc>
      </w:tr>
      <w:tr w:rsidR="00851B25" w:rsidRPr="00F60410" w:rsidTr="00D1740D">
        <w:trPr>
          <w:jc w:val="center"/>
        </w:trPr>
        <w:tc>
          <w:tcPr>
            <w:cnfStyle w:val="001000000000"/>
            <w:tcW w:w="1555" w:type="dxa"/>
          </w:tcPr>
          <w:p w:rsidR="00851B25" w:rsidRPr="00F60410" w:rsidRDefault="00851B25" w:rsidP="00D1740D">
            <w:pPr>
              <w:ind w:right="1"/>
              <w:jc w:val="center"/>
              <w:rPr>
                <w:sz w:val="20"/>
                <w:szCs w:val="20"/>
              </w:rPr>
            </w:pPr>
            <w:r w:rsidRPr="00F60410">
              <w:rPr>
                <w:sz w:val="20"/>
                <w:szCs w:val="20"/>
              </w:rPr>
              <w:t>Çok Yüksek</w:t>
            </w:r>
          </w:p>
        </w:tc>
        <w:tc>
          <w:tcPr>
            <w:tcW w:w="1559" w:type="dxa"/>
          </w:tcPr>
          <w:p w:rsidR="00851B25" w:rsidRPr="00F60410" w:rsidRDefault="00851B25" w:rsidP="00D1740D">
            <w:pPr>
              <w:ind w:right="1"/>
              <w:jc w:val="center"/>
              <w:cnfStyle w:val="000000000000"/>
              <w:rPr>
                <w:sz w:val="20"/>
                <w:szCs w:val="20"/>
              </w:rPr>
            </w:pPr>
            <w:r w:rsidRPr="00F60410">
              <w:rPr>
                <w:sz w:val="20"/>
                <w:szCs w:val="20"/>
              </w:rPr>
              <w:t>Çok Düşük</w:t>
            </w:r>
          </w:p>
        </w:tc>
        <w:tc>
          <w:tcPr>
            <w:tcW w:w="1848" w:type="dxa"/>
          </w:tcPr>
          <w:p w:rsidR="00851B25" w:rsidRPr="00F60410" w:rsidRDefault="00851B25" w:rsidP="00D1740D">
            <w:pPr>
              <w:ind w:right="1"/>
              <w:jc w:val="center"/>
              <w:cnfStyle w:val="000000000000"/>
              <w:rPr>
                <w:sz w:val="20"/>
                <w:szCs w:val="20"/>
              </w:rPr>
            </w:pPr>
            <w:r w:rsidRPr="00F60410">
              <w:rPr>
                <w:sz w:val="20"/>
                <w:szCs w:val="20"/>
              </w:rPr>
              <w:t>15</w:t>
            </w:r>
          </w:p>
        </w:tc>
        <w:tc>
          <w:tcPr>
            <w:tcW w:w="3685" w:type="dxa"/>
          </w:tcPr>
          <w:p w:rsidR="00851B25" w:rsidRPr="00F60410" w:rsidRDefault="00851B25" w:rsidP="00D1740D">
            <w:pPr>
              <w:ind w:right="1"/>
              <w:jc w:val="center"/>
              <w:cnfStyle w:val="000000000000"/>
              <w:rPr>
                <w:sz w:val="20"/>
                <w:szCs w:val="20"/>
              </w:rPr>
            </w:pPr>
            <w:r w:rsidRPr="00F60410">
              <w:rPr>
                <w:sz w:val="20"/>
                <w:szCs w:val="20"/>
              </w:rPr>
              <w:t>Yeterli Kaynak Varsa</w:t>
            </w:r>
          </w:p>
        </w:tc>
      </w:tr>
      <w:tr w:rsidR="00851B25" w:rsidRPr="00F60410" w:rsidTr="00D1740D">
        <w:trPr>
          <w:cnfStyle w:val="000000100000"/>
          <w:jc w:val="center"/>
        </w:trPr>
        <w:tc>
          <w:tcPr>
            <w:cnfStyle w:val="001000000000"/>
            <w:tcW w:w="1555" w:type="dxa"/>
          </w:tcPr>
          <w:p w:rsidR="00851B25" w:rsidRPr="00F60410" w:rsidRDefault="00851B25" w:rsidP="00D1740D">
            <w:pPr>
              <w:ind w:right="1"/>
              <w:jc w:val="center"/>
              <w:rPr>
                <w:sz w:val="20"/>
                <w:szCs w:val="20"/>
              </w:rPr>
            </w:pPr>
            <w:r w:rsidRPr="00F60410">
              <w:rPr>
                <w:sz w:val="20"/>
                <w:szCs w:val="20"/>
              </w:rPr>
              <w:t>Çok Yüksek</w:t>
            </w:r>
          </w:p>
        </w:tc>
        <w:tc>
          <w:tcPr>
            <w:tcW w:w="1559" w:type="dxa"/>
          </w:tcPr>
          <w:p w:rsidR="00851B25" w:rsidRPr="00F60410" w:rsidRDefault="00851B25" w:rsidP="00D1740D">
            <w:pPr>
              <w:ind w:right="1"/>
              <w:jc w:val="center"/>
              <w:cnfStyle w:val="000000100000"/>
              <w:rPr>
                <w:sz w:val="20"/>
                <w:szCs w:val="20"/>
              </w:rPr>
            </w:pPr>
            <w:r w:rsidRPr="00F60410">
              <w:rPr>
                <w:sz w:val="20"/>
                <w:szCs w:val="20"/>
              </w:rPr>
              <w:t>Düşük</w:t>
            </w:r>
          </w:p>
        </w:tc>
        <w:tc>
          <w:tcPr>
            <w:tcW w:w="1848" w:type="dxa"/>
          </w:tcPr>
          <w:p w:rsidR="00851B25" w:rsidRPr="00F60410" w:rsidRDefault="00851B25" w:rsidP="00D1740D">
            <w:pPr>
              <w:ind w:right="1"/>
              <w:jc w:val="center"/>
              <w:cnfStyle w:val="000000100000"/>
              <w:rPr>
                <w:sz w:val="20"/>
                <w:szCs w:val="20"/>
              </w:rPr>
            </w:pPr>
            <w:r w:rsidRPr="00F60410">
              <w:rPr>
                <w:sz w:val="20"/>
                <w:szCs w:val="20"/>
              </w:rPr>
              <w:t>19</w:t>
            </w:r>
          </w:p>
        </w:tc>
        <w:tc>
          <w:tcPr>
            <w:tcW w:w="3685" w:type="dxa"/>
          </w:tcPr>
          <w:p w:rsidR="00851B25" w:rsidRPr="00F60410" w:rsidRDefault="00851B25" w:rsidP="00D1740D">
            <w:pPr>
              <w:ind w:right="1"/>
              <w:jc w:val="center"/>
              <w:cnfStyle w:val="000000100000"/>
              <w:rPr>
                <w:sz w:val="20"/>
                <w:szCs w:val="20"/>
              </w:rPr>
            </w:pPr>
            <w:r w:rsidRPr="00F60410">
              <w:rPr>
                <w:sz w:val="20"/>
                <w:szCs w:val="20"/>
              </w:rPr>
              <w:t>Evet</w:t>
            </w:r>
          </w:p>
        </w:tc>
      </w:tr>
      <w:tr w:rsidR="00851B25" w:rsidRPr="00F60410" w:rsidTr="00D1740D">
        <w:trPr>
          <w:jc w:val="center"/>
        </w:trPr>
        <w:tc>
          <w:tcPr>
            <w:cnfStyle w:val="001000000000"/>
            <w:tcW w:w="1555" w:type="dxa"/>
          </w:tcPr>
          <w:p w:rsidR="00851B25" w:rsidRPr="00F60410" w:rsidRDefault="00851B25" w:rsidP="00D1740D">
            <w:pPr>
              <w:ind w:right="1"/>
              <w:jc w:val="center"/>
              <w:rPr>
                <w:sz w:val="20"/>
                <w:szCs w:val="20"/>
              </w:rPr>
            </w:pPr>
            <w:r w:rsidRPr="00F60410">
              <w:rPr>
                <w:sz w:val="20"/>
                <w:szCs w:val="20"/>
              </w:rPr>
              <w:t>Çok Yüksek</w:t>
            </w:r>
          </w:p>
        </w:tc>
        <w:tc>
          <w:tcPr>
            <w:tcW w:w="1559" w:type="dxa"/>
          </w:tcPr>
          <w:p w:rsidR="00851B25" w:rsidRPr="00F60410" w:rsidRDefault="00851B25" w:rsidP="00D1740D">
            <w:pPr>
              <w:ind w:right="1"/>
              <w:jc w:val="center"/>
              <w:cnfStyle w:val="000000000000"/>
              <w:rPr>
                <w:sz w:val="20"/>
                <w:szCs w:val="20"/>
              </w:rPr>
            </w:pPr>
            <w:r w:rsidRPr="00F60410">
              <w:rPr>
                <w:sz w:val="20"/>
                <w:szCs w:val="20"/>
              </w:rPr>
              <w:t>Orta</w:t>
            </w:r>
          </w:p>
        </w:tc>
        <w:tc>
          <w:tcPr>
            <w:tcW w:w="1848" w:type="dxa"/>
          </w:tcPr>
          <w:p w:rsidR="00851B25" w:rsidRPr="00F60410" w:rsidRDefault="00851B25" w:rsidP="00D1740D">
            <w:pPr>
              <w:ind w:right="1"/>
              <w:jc w:val="center"/>
              <w:cnfStyle w:val="000000000000"/>
              <w:rPr>
                <w:sz w:val="20"/>
                <w:szCs w:val="20"/>
              </w:rPr>
            </w:pPr>
            <w:r w:rsidRPr="00F60410">
              <w:rPr>
                <w:sz w:val="20"/>
                <w:szCs w:val="20"/>
              </w:rPr>
              <w:t>22</w:t>
            </w:r>
          </w:p>
        </w:tc>
        <w:tc>
          <w:tcPr>
            <w:tcW w:w="3685" w:type="dxa"/>
          </w:tcPr>
          <w:p w:rsidR="00851B25" w:rsidRPr="00F60410" w:rsidRDefault="00851B25" w:rsidP="00D1740D">
            <w:pPr>
              <w:ind w:right="1"/>
              <w:jc w:val="center"/>
              <w:cnfStyle w:val="000000000000"/>
              <w:rPr>
                <w:sz w:val="20"/>
                <w:szCs w:val="20"/>
              </w:rPr>
            </w:pPr>
            <w:r w:rsidRPr="00F60410">
              <w:rPr>
                <w:sz w:val="20"/>
                <w:szCs w:val="20"/>
              </w:rPr>
              <w:t>Evet</w:t>
            </w:r>
          </w:p>
        </w:tc>
      </w:tr>
      <w:tr w:rsidR="00851B25" w:rsidRPr="00F60410" w:rsidTr="00D1740D">
        <w:trPr>
          <w:cnfStyle w:val="000000100000"/>
          <w:jc w:val="center"/>
        </w:trPr>
        <w:tc>
          <w:tcPr>
            <w:cnfStyle w:val="001000000000"/>
            <w:tcW w:w="1555" w:type="dxa"/>
          </w:tcPr>
          <w:p w:rsidR="00851B25" w:rsidRPr="00F60410" w:rsidRDefault="00851B25" w:rsidP="00D1740D">
            <w:pPr>
              <w:ind w:right="1"/>
              <w:jc w:val="center"/>
              <w:rPr>
                <w:sz w:val="20"/>
                <w:szCs w:val="20"/>
              </w:rPr>
            </w:pPr>
            <w:r w:rsidRPr="00F60410">
              <w:rPr>
                <w:sz w:val="20"/>
                <w:szCs w:val="20"/>
              </w:rPr>
              <w:t>Çok Yüksek</w:t>
            </w:r>
          </w:p>
        </w:tc>
        <w:tc>
          <w:tcPr>
            <w:tcW w:w="1559" w:type="dxa"/>
          </w:tcPr>
          <w:p w:rsidR="00851B25" w:rsidRPr="00F60410" w:rsidRDefault="00851B25" w:rsidP="00D1740D">
            <w:pPr>
              <w:ind w:right="1"/>
              <w:jc w:val="center"/>
              <w:cnfStyle w:val="000000100000"/>
              <w:rPr>
                <w:sz w:val="20"/>
                <w:szCs w:val="20"/>
              </w:rPr>
            </w:pPr>
            <w:r w:rsidRPr="00F60410">
              <w:rPr>
                <w:sz w:val="20"/>
                <w:szCs w:val="20"/>
              </w:rPr>
              <w:t>Yüksek</w:t>
            </w:r>
          </w:p>
        </w:tc>
        <w:tc>
          <w:tcPr>
            <w:tcW w:w="1848" w:type="dxa"/>
          </w:tcPr>
          <w:p w:rsidR="00851B25" w:rsidRPr="00F60410" w:rsidRDefault="00851B25" w:rsidP="00D1740D">
            <w:pPr>
              <w:ind w:right="1"/>
              <w:jc w:val="center"/>
              <w:cnfStyle w:val="000000100000"/>
              <w:rPr>
                <w:sz w:val="20"/>
                <w:szCs w:val="20"/>
              </w:rPr>
            </w:pPr>
            <w:r w:rsidRPr="00F60410">
              <w:rPr>
                <w:sz w:val="20"/>
                <w:szCs w:val="20"/>
              </w:rPr>
              <w:t>24</w:t>
            </w:r>
          </w:p>
        </w:tc>
        <w:tc>
          <w:tcPr>
            <w:tcW w:w="3685" w:type="dxa"/>
          </w:tcPr>
          <w:p w:rsidR="00851B25" w:rsidRPr="00F60410" w:rsidRDefault="00851B25" w:rsidP="00D1740D">
            <w:pPr>
              <w:ind w:right="1"/>
              <w:jc w:val="center"/>
              <w:cnfStyle w:val="000000100000"/>
              <w:rPr>
                <w:sz w:val="20"/>
                <w:szCs w:val="20"/>
              </w:rPr>
            </w:pPr>
            <w:r w:rsidRPr="00F60410">
              <w:rPr>
                <w:sz w:val="20"/>
                <w:szCs w:val="20"/>
              </w:rPr>
              <w:t>Evet</w:t>
            </w:r>
          </w:p>
        </w:tc>
      </w:tr>
      <w:tr w:rsidR="00851B25" w:rsidRPr="00F60410" w:rsidTr="00D1740D">
        <w:trPr>
          <w:jc w:val="center"/>
        </w:trPr>
        <w:tc>
          <w:tcPr>
            <w:cnfStyle w:val="001000000000"/>
            <w:tcW w:w="1555" w:type="dxa"/>
          </w:tcPr>
          <w:p w:rsidR="00851B25" w:rsidRPr="00F60410" w:rsidRDefault="00851B25" w:rsidP="00D1740D">
            <w:pPr>
              <w:ind w:right="1"/>
              <w:jc w:val="center"/>
              <w:rPr>
                <w:sz w:val="20"/>
                <w:szCs w:val="20"/>
              </w:rPr>
            </w:pPr>
            <w:r w:rsidRPr="00F60410">
              <w:rPr>
                <w:sz w:val="20"/>
                <w:szCs w:val="20"/>
              </w:rPr>
              <w:t>Çok Yüksek</w:t>
            </w:r>
          </w:p>
        </w:tc>
        <w:tc>
          <w:tcPr>
            <w:tcW w:w="1559" w:type="dxa"/>
          </w:tcPr>
          <w:p w:rsidR="00851B25" w:rsidRPr="00F60410" w:rsidRDefault="00851B25" w:rsidP="00D1740D">
            <w:pPr>
              <w:ind w:right="1"/>
              <w:jc w:val="center"/>
              <w:cnfStyle w:val="000000000000"/>
              <w:rPr>
                <w:sz w:val="20"/>
                <w:szCs w:val="20"/>
              </w:rPr>
            </w:pPr>
            <w:r w:rsidRPr="00F60410">
              <w:rPr>
                <w:sz w:val="20"/>
                <w:szCs w:val="20"/>
              </w:rPr>
              <w:t>Çok Yüksek</w:t>
            </w:r>
          </w:p>
        </w:tc>
        <w:tc>
          <w:tcPr>
            <w:tcW w:w="1848" w:type="dxa"/>
          </w:tcPr>
          <w:p w:rsidR="00851B25" w:rsidRPr="00F60410" w:rsidRDefault="00851B25" w:rsidP="00D1740D">
            <w:pPr>
              <w:ind w:right="1"/>
              <w:jc w:val="center"/>
              <w:cnfStyle w:val="000000000000"/>
              <w:rPr>
                <w:sz w:val="20"/>
                <w:szCs w:val="20"/>
              </w:rPr>
            </w:pPr>
            <w:r w:rsidRPr="00F60410">
              <w:rPr>
                <w:sz w:val="20"/>
                <w:szCs w:val="20"/>
              </w:rPr>
              <w:t>25</w:t>
            </w:r>
          </w:p>
        </w:tc>
        <w:tc>
          <w:tcPr>
            <w:tcW w:w="3685" w:type="dxa"/>
          </w:tcPr>
          <w:p w:rsidR="00851B25" w:rsidRPr="00F60410" w:rsidRDefault="00851B25" w:rsidP="00D1740D">
            <w:pPr>
              <w:ind w:right="1"/>
              <w:jc w:val="center"/>
              <w:cnfStyle w:val="000000000000"/>
              <w:rPr>
                <w:sz w:val="20"/>
                <w:szCs w:val="20"/>
              </w:rPr>
            </w:pPr>
            <w:r w:rsidRPr="00F60410">
              <w:rPr>
                <w:sz w:val="20"/>
                <w:szCs w:val="20"/>
              </w:rPr>
              <w:t>Evet</w:t>
            </w:r>
          </w:p>
        </w:tc>
      </w:tr>
    </w:tbl>
    <w:p w:rsidR="00851B25" w:rsidRPr="000A3781" w:rsidRDefault="00851B25" w:rsidP="00851B25">
      <w:pPr>
        <w:ind w:left="284" w:right="429"/>
        <w:jc w:val="both"/>
        <w:rPr>
          <w:rFonts w:eastAsia="Times New Roman" w:cstheme="minorHAnsi"/>
          <w:b/>
          <w:i/>
          <w:sz w:val="2"/>
          <w:szCs w:val="24"/>
        </w:rPr>
      </w:pPr>
    </w:p>
    <w:p w:rsidR="00851B25" w:rsidRPr="00CC0CB6" w:rsidRDefault="00851B25" w:rsidP="00851B25">
      <w:pPr>
        <w:ind w:left="284" w:right="429"/>
        <w:jc w:val="both"/>
        <w:rPr>
          <w:rFonts w:eastAsia="Times New Roman" w:cstheme="minorHAnsi"/>
          <w:i/>
          <w:szCs w:val="24"/>
        </w:rPr>
      </w:pPr>
      <w:r w:rsidRPr="00CC0CB6">
        <w:rPr>
          <w:rFonts w:eastAsia="Times New Roman" w:cstheme="minorHAnsi"/>
          <w:b/>
          <w:i/>
          <w:sz w:val="20"/>
          <w:szCs w:val="24"/>
        </w:rPr>
        <w:t xml:space="preserve">Not: </w:t>
      </w:r>
      <w:r>
        <w:rPr>
          <w:rFonts w:eastAsia="Times New Roman" w:cstheme="minorHAnsi"/>
          <w:i/>
          <w:sz w:val="20"/>
          <w:szCs w:val="24"/>
        </w:rPr>
        <w:t xml:space="preserve">Bu </w:t>
      </w:r>
      <w:r w:rsidRPr="00CC0CB6">
        <w:rPr>
          <w:rFonts w:eastAsia="Times New Roman" w:cstheme="minorHAnsi"/>
          <w:i/>
          <w:sz w:val="20"/>
          <w:szCs w:val="24"/>
        </w:rPr>
        <w:t>tabloda</w:t>
      </w:r>
      <w:r>
        <w:rPr>
          <w:rFonts w:eastAsia="Times New Roman" w:cstheme="minorHAnsi"/>
          <w:i/>
          <w:sz w:val="20"/>
          <w:szCs w:val="24"/>
        </w:rPr>
        <w:t>ki</w:t>
      </w:r>
      <w:r w:rsidRPr="00CC0CB6">
        <w:rPr>
          <w:rFonts w:eastAsia="Times New Roman" w:cstheme="minorHAnsi"/>
          <w:i/>
          <w:sz w:val="20"/>
          <w:szCs w:val="24"/>
        </w:rPr>
        <w:t xml:space="preserve"> risk puanlarının belirlenmesi</w:t>
      </w:r>
      <w:r>
        <w:rPr>
          <w:rFonts w:eastAsia="Times New Roman" w:cstheme="minorHAnsi"/>
          <w:i/>
          <w:sz w:val="20"/>
          <w:szCs w:val="24"/>
        </w:rPr>
        <w:t>nde,</w:t>
      </w:r>
      <w:r w:rsidRPr="00CC0CB6">
        <w:rPr>
          <w:rFonts w:eastAsia="Times New Roman" w:cstheme="minorHAnsi"/>
          <w:i/>
          <w:sz w:val="20"/>
          <w:szCs w:val="24"/>
        </w:rPr>
        <w:t xml:space="preserve"> Rehberin ekinde yer alan Risk Analiz</w:t>
      </w:r>
      <w:r>
        <w:rPr>
          <w:rFonts w:eastAsia="Times New Roman" w:cstheme="minorHAnsi"/>
          <w:i/>
          <w:sz w:val="20"/>
          <w:szCs w:val="24"/>
        </w:rPr>
        <w:t>i</w:t>
      </w:r>
      <w:r w:rsidRPr="00CC0CB6">
        <w:rPr>
          <w:rFonts w:eastAsia="Times New Roman" w:cstheme="minorHAnsi"/>
          <w:i/>
          <w:sz w:val="20"/>
          <w:szCs w:val="24"/>
        </w:rPr>
        <w:t xml:space="preserve"> Modeli </w:t>
      </w:r>
      <w:r>
        <w:rPr>
          <w:rFonts w:eastAsia="Times New Roman" w:cstheme="minorHAnsi"/>
          <w:i/>
          <w:sz w:val="20"/>
          <w:szCs w:val="24"/>
        </w:rPr>
        <w:t>esas alınmıştır</w:t>
      </w:r>
      <w:r w:rsidRPr="00CC0CB6">
        <w:rPr>
          <w:rFonts w:eastAsia="Times New Roman" w:cstheme="minorHAnsi"/>
          <w:i/>
          <w:sz w:val="20"/>
          <w:szCs w:val="24"/>
        </w:rPr>
        <w:t xml:space="preserve">. </w:t>
      </w:r>
    </w:p>
    <w:p w:rsidR="00851B25" w:rsidRPr="002367B8" w:rsidRDefault="00851B25" w:rsidP="00851B25">
      <w:pPr>
        <w:jc w:val="both"/>
        <w:rPr>
          <w:szCs w:val="24"/>
        </w:rPr>
      </w:pPr>
      <w:r w:rsidRPr="00553A32">
        <w:rPr>
          <w:color w:val="000000"/>
        </w:rPr>
        <w:lastRenderedPageBreak/>
        <w:t xml:space="preserve">Bu aşamada ayrıca saha çalışması sırasında test edilecek kontroller belirlenir. Örneğin orta </w:t>
      </w:r>
      <w:r>
        <w:rPr>
          <w:color w:val="000000"/>
        </w:rPr>
        <w:t xml:space="preserve">düzeydeki </w:t>
      </w:r>
      <w:r w:rsidRPr="00553A32">
        <w:rPr>
          <w:color w:val="000000"/>
        </w:rPr>
        <w:t>riskl</w:t>
      </w:r>
      <w:r>
        <w:rPr>
          <w:color w:val="000000"/>
        </w:rPr>
        <w:t xml:space="preserve">erle </w:t>
      </w:r>
      <w:proofErr w:type="gramStart"/>
      <w:r>
        <w:rPr>
          <w:color w:val="000000"/>
        </w:rPr>
        <w:t>ilgilikontrollerden,</w:t>
      </w:r>
      <w:r w:rsidRPr="00553A32">
        <w:rPr>
          <w:color w:val="000000"/>
        </w:rPr>
        <w:t>yalnızca</w:t>
      </w:r>
      <w:proofErr w:type="gramEnd"/>
      <w:r w:rsidRPr="00553A32">
        <w:rPr>
          <w:color w:val="000000"/>
        </w:rPr>
        <w:t xml:space="preserve"> kilit kontrollerin test edilmesine karar verilebilir.İç denetçilerin, ön çalışma sırasında bazı risklerin etkilerinin ve/veya gerçekleşme olasılıklarının düşük olduğuna kanaat getirmeleri halinde, bu</w:t>
      </w:r>
      <w:r>
        <w:rPr>
          <w:color w:val="000000"/>
        </w:rPr>
        <w:t>n</w:t>
      </w:r>
      <w:r w:rsidRPr="00553A32">
        <w:rPr>
          <w:color w:val="000000"/>
        </w:rPr>
        <w:t>ların test edilmesinin gerekmediğine karar verilerek bu</w:t>
      </w:r>
      <w:r>
        <w:rPr>
          <w:color w:val="000000"/>
        </w:rPr>
        <w:t>n</w:t>
      </w:r>
      <w:r w:rsidRPr="00553A32">
        <w:rPr>
          <w:color w:val="000000"/>
        </w:rPr>
        <w:t xml:space="preserve">larla ilgili testler belirlenmeyebilir. Özellikle denetim kaynağı sınırlı İDB’lerde, düşük </w:t>
      </w:r>
      <w:r>
        <w:rPr>
          <w:color w:val="000000"/>
        </w:rPr>
        <w:t xml:space="preserve">düzeydeki </w:t>
      </w:r>
      <w:r w:rsidRPr="00553A32">
        <w:rPr>
          <w:color w:val="000000"/>
        </w:rPr>
        <w:t>riskl</w:t>
      </w:r>
      <w:r>
        <w:rPr>
          <w:color w:val="000000"/>
        </w:rPr>
        <w:t xml:space="preserve">erle </w:t>
      </w:r>
      <w:r w:rsidRPr="00553A32">
        <w:rPr>
          <w:color w:val="000000"/>
        </w:rPr>
        <w:t xml:space="preserve">ilgili test yapılmaması daha doğru bir </w:t>
      </w:r>
      <w:proofErr w:type="gramStart"/>
      <w:r w:rsidRPr="00553A32">
        <w:rPr>
          <w:color w:val="000000"/>
        </w:rPr>
        <w:t>yaklaşım</w:t>
      </w:r>
      <w:r>
        <w:rPr>
          <w:color w:val="000000"/>
        </w:rPr>
        <w:t>dır</w:t>
      </w:r>
      <w:r w:rsidRPr="00553A32">
        <w:rPr>
          <w:color w:val="000000"/>
        </w:rPr>
        <w:t>.</w:t>
      </w:r>
      <w:r w:rsidRPr="002367B8">
        <w:rPr>
          <w:color w:val="000000"/>
          <w:szCs w:val="24"/>
        </w:rPr>
        <w:t>Diğer</w:t>
      </w:r>
      <w:proofErr w:type="gramEnd"/>
      <w:r w:rsidRPr="002367B8">
        <w:rPr>
          <w:color w:val="000000"/>
          <w:szCs w:val="24"/>
        </w:rPr>
        <w:t xml:space="preserve"> taraftan yüksek düzeydeki risklerle ilişkili kontrollerin test edilmesi için yeterli kaynağın (uzmanlık ve zaman gibi) bulunmaması halinde</w:t>
      </w:r>
      <w:r>
        <w:rPr>
          <w:color w:val="000000"/>
          <w:szCs w:val="24"/>
        </w:rPr>
        <w:t>,</w:t>
      </w:r>
      <w:r w:rsidRPr="002367B8">
        <w:rPr>
          <w:color w:val="000000"/>
          <w:szCs w:val="24"/>
        </w:rPr>
        <w:t xml:space="preserve"> ilave denetim kaynağının temin edilmesi için denetim ekibi tarafından girişimde bulunulmalıdır.</w:t>
      </w:r>
    </w:p>
    <w:p w:rsidR="00851B25" w:rsidRDefault="00851B25" w:rsidP="00851B25">
      <w:pPr>
        <w:ind w:right="1"/>
        <w:jc w:val="both"/>
      </w:pPr>
      <w:r>
        <w:t>Daha sonra k</w:t>
      </w:r>
      <w:r w:rsidRPr="007D081A">
        <w:t xml:space="preserve">ontrolün </w:t>
      </w:r>
      <w:r w:rsidRPr="00F502A7">
        <w:t>ilgili olduğu riske ili</w:t>
      </w:r>
      <w:r>
        <w:t>şkin</w:t>
      </w:r>
      <w:r w:rsidRPr="00F502A7">
        <w:t xml:space="preserve"> hangi işlevi (önleyici, tespit edici</w:t>
      </w:r>
      <w:r>
        <w:t>, telafi edici</w:t>
      </w:r>
      <w:r w:rsidRPr="00F502A7">
        <w:t xml:space="preserve"> gibi)yerine getirdiği değerlendirilir. Burada amaç</w:t>
      </w:r>
      <w:r>
        <w:t>,</w:t>
      </w:r>
      <w:r w:rsidRPr="00F502A7">
        <w:t xml:space="preserve"> kontrolün daha iyi anlaşılması</w:t>
      </w:r>
      <w:r>
        <w:t xml:space="preserve">nı ve </w:t>
      </w:r>
      <w:r w:rsidRPr="00F502A7">
        <w:t>daha sağlıklı denetim önerilerinin yapılmasını sağlamaktır. Önleyici kontroller</w:t>
      </w:r>
      <w:r>
        <w:t>,</w:t>
      </w:r>
      <w:r w:rsidRPr="00F502A7">
        <w:t xml:space="preserve"> hata ya da usulsüzlüklerin ortaya çıkmasını engellerken</w:t>
      </w:r>
      <w:r>
        <w:t>;</w:t>
      </w:r>
      <w:r w:rsidRPr="00F502A7">
        <w:t xml:space="preserve"> tespit edici kontroller</w:t>
      </w:r>
      <w:r>
        <w:t>,</w:t>
      </w:r>
      <w:r w:rsidRPr="00F502A7">
        <w:t xml:space="preserve"> gerçekleşmiş olan hata ya da usulsüzlüklerin belirlenmesini sağlayan kontrollerdir. Böylelikle tespit edilen hata ya da usulsüzlüklerin düzeltilmesi sağlanır. Ayrıca yönetimin bunların tekrar ortaya çıkmasını engelleyecek kontrolleri be</w:t>
      </w:r>
      <w:r>
        <w:t>lirleyebilmesine olanak sağlar.</w:t>
      </w:r>
    </w:p>
    <w:p w:rsidR="00851B25" w:rsidRDefault="00851B25" w:rsidP="00851B25">
      <w:pPr>
        <w:spacing w:before="120" w:after="240"/>
        <w:ind w:right="1"/>
        <w:jc w:val="both"/>
      </w:pPr>
      <w:r>
        <w:t xml:space="preserve">Ayrıca </w:t>
      </w:r>
      <w:r w:rsidRPr="00F502A7">
        <w:t>kontrollerin otomatik olarak mı yoksa manuel olarak mı çalıştığı belirlenir. Otomatik kontroller</w:t>
      </w:r>
      <w:r>
        <w:t>,</w:t>
      </w:r>
      <w:r w:rsidRPr="00F502A7">
        <w:t xml:space="preserve"> uygulama kontrolleri aracılığıyla insan hatalarını </w:t>
      </w:r>
      <w:r>
        <w:t>en</w:t>
      </w:r>
      <w:r w:rsidRPr="00F502A7">
        <w:t xml:space="preserve"> aza indirmesi, zorunlu ve tutarlı bir şekilde tüm işlemlerde uygulanması ve detaylı raporların alınabilmesi </w:t>
      </w:r>
      <w:r>
        <w:t xml:space="preserve">gibi </w:t>
      </w:r>
      <w:r w:rsidRPr="00F502A7">
        <w:t xml:space="preserve">avantajlarından ötürü daha güvenilir olarak değerlendirilmektedir. </w:t>
      </w:r>
      <w:proofErr w:type="gramStart"/>
      <w:r w:rsidRPr="00F502A7">
        <w:t>Ancak</w:t>
      </w:r>
      <w:r>
        <w:t>,</w:t>
      </w:r>
      <w:r w:rsidRPr="00F502A7">
        <w:t>yanlış</w:t>
      </w:r>
      <w:proofErr w:type="gramEnd"/>
      <w:r w:rsidRPr="00F502A7">
        <w:t xml:space="preserve"> tasarlanması halinde tüm işlemlerin yanlış bir şekilde işlemesine yol açabil</w:t>
      </w:r>
      <w:r>
        <w:t xml:space="preserve">me riski taşıyan </w:t>
      </w:r>
      <w:r w:rsidRPr="00F502A7">
        <w:t>bu kontrollerin uygun bir şekilde çalışıp çalışmadığı mutlaka kontrol edilmelidir. Bu tip kontrollerin değerlendirilmesinde</w:t>
      </w:r>
      <w:r>
        <w:t>,</w:t>
      </w:r>
      <w:r w:rsidRPr="00F502A7">
        <w:t xml:space="preserve"> bilgi teknolojileri denetimi konularında uzmanlaşmış iç denetçilerden faydalanılması yerinde olacaktır. </w:t>
      </w:r>
      <w:r w:rsidRPr="00957921">
        <w:t xml:space="preserve">Belirlenen kontrollerin kaydı yapılarak değerlendirme </w:t>
      </w:r>
      <w:r>
        <w:t>aşamasına geçilir</w:t>
      </w:r>
      <w:r w:rsidRPr="003C253F">
        <w:rPr>
          <w:b/>
        </w:rPr>
        <w:t>(</w:t>
      </w:r>
      <w:r>
        <w:rPr>
          <w:b/>
        </w:rPr>
        <w:t>Örne</w:t>
      </w:r>
      <w:r w:rsidRPr="003C253F">
        <w:rPr>
          <w:b/>
        </w:rPr>
        <w:t>k-</w:t>
      </w:r>
      <w:r>
        <w:rPr>
          <w:b/>
        </w:rPr>
        <w:t>8</w:t>
      </w:r>
      <w:r w:rsidRPr="003C253F">
        <w:rPr>
          <w:b/>
        </w:rPr>
        <w:t>: Kontrol K</w:t>
      </w:r>
      <w:r>
        <w:rPr>
          <w:b/>
        </w:rPr>
        <w:t>ütüğü</w:t>
      </w:r>
      <w:r w:rsidRPr="003C253F">
        <w:rPr>
          <w:b/>
        </w:rPr>
        <w:t>)</w:t>
      </w:r>
      <w:r>
        <w:t>.</w:t>
      </w:r>
    </w:p>
    <w:p w:rsidR="00851B25" w:rsidRPr="00173D54" w:rsidRDefault="00851B25" w:rsidP="00851B25">
      <w:pPr>
        <w:spacing w:before="120" w:after="240"/>
        <w:ind w:right="1"/>
        <w:jc w:val="both"/>
      </w:pPr>
      <w:r w:rsidRPr="00173D54">
        <w:t>Kontrollerin değerlendirilmesi iki aşamada gerçekleştirilir:</w:t>
      </w:r>
    </w:p>
    <w:p w:rsidR="00851B25" w:rsidRPr="004F098B" w:rsidRDefault="00851B25" w:rsidP="00851B25">
      <w:pPr>
        <w:spacing w:before="120" w:after="240"/>
        <w:jc w:val="both"/>
        <w:rPr>
          <w:rFonts w:eastAsiaTheme="majorEastAsia" w:cstheme="majorBidi"/>
          <w:b/>
          <w:color w:val="365F91" w:themeColor="accent1" w:themeShade="BF"/>
          <w:u w:val="single"/>
        </w:rPr>
      </w:pPr>
      <w:r w:rsidRPr="004F098B">
        <w:rPr>
          <w:rFonts w:eastAsiaTheme="majorEastAsia" w:cstheme="majorBidi"/>
          <w:b/>
          <w:color w:val="365F91" w:themeColor="accent1" w:themeShade="BF"/>
          <w:u w:val="single"/>
        </w:rPr>
        <w:t>1. Tasarımın Değerlendirilmesi</w:t>
      </w:r>
    </w:p>
    <w:p w:rsidR="00851B25" w:rsidRPr="00CD4513" w:rsidRDefault="00851B25" w:rsidP="00851B25">
      <w:pPr>
        <w:spacing w:before="120"/>
        <w:ind w:right="1"/>
        <w:jc w:val="both"/>
      </w:pPr>
      <w:r>
        <w:t xml:space="preserve">Öncelikle, kontrollerin tasarımının ilgili olduğu riskleri karşılayıp karşılamadığı değerlendirilir. Bu değerlendirmede </w:t>
      </w:r>
      <w:r w:rsidRPr="00CD4513">
        <w:t>aşağıdaki sorulardan faydalanılabilir:</w:t>
      </w:r>
    </w:p>
    <w:p w:rsidR="00851B25" w:rsidRPr="00CD4513" w:rsidRDefault="00851B25" w:rsidP="00851B25">
      <w:pPr>
        <w:pStyle w:val="T2"/>
        <w:rPr>
          <w:color w:val="auto"/>
        </w:rPr>
      </w:pPr>
      <w:r w:rsidRPr="00CD4513">
        <w:rPr>
          <w:color w:val="auto"/>
        </w:rPr>
        <w:t>Kontrol, hata veya usulsüzlüklerin ortaya çıkma olasılığını yeterli düzeyde azaltmakta mıdır?</w:t>
      </w:r>
    </w:p>
    <w:p w:rsidR="00851B25" w:rsidRPr="00CD4513" w:rsidRDefault="00851B25" w:rsidP="00851B25">
      <w:pPr>
        <w:pStyle w:val="T2"/>
        <w:rPr>
          <w:color w:val="auto"/>
        </w:rPr>
      </w:pPr>
      <w:r w:rsidRPr="00CD4513">
        <w:rPr>
          <w:color w:val="auto"/>
        </w:rPr>
        <w:t>Kontrol, ilgili olduğu riskin gerçekleşmesi halinde etkilerini en aza indirmekte midir?</w:t>
      </w:r>
    </w:p>
    <w:p w:rsidR="00851B25" w:rsidRPr="00CD4513" w:rsidRDefault="00851B25" w:rsidP="00851B25">
      <w:pPr>
        <w:pStyle w:val="T2"/>
        <w:rPr>
          <w:color w:val="auto"/>
        </w:rPr>
      </w:pPr>
      <w:r w:rsidRPr="00CD4513">
        <w:rPr>
          <w:color w:val="auto"/>
        </w:rPr>
        <w:t>Kontrol, hata veya usulsüzlüklerin ortaya çıkması halinde bunları tespit edebilmekte midir?</w:t>
      </w:r>
    </w:p>
    <w:p w:rsidR="00851B25" w:rsidRPr="00CD4513" w:rsidRDefault="00851B25" w:rsidP="00851B25">
      <w:pPr>
        <w:pStyle w:val="T2"/>
        <w:rPr>
          <w:color w:val="auto"/>
        </w:rPr>
      </w:pPr>
      <w:r w:rsidRPr="00CD4513">
        <w:rPr>
          <w:color w:val="auto"/>
        </w:rPr>
        <w:t>Kontrol, süreç içerisinde doğru aşamada mı yer almaktadır?</w:t>
      </w:r>
    </w:p>
    <w:p w:rsidR="00851B25" w:rsidRPr="00CD4513" w:rsidRDefault="00851B25" w:rsidP="00851B25">
      <w:pPr>
        <w:pStyle w:val="T2"/>
        <w:rPr>
          <w:color w:val="auto"/>
        </w:rPr>
      </w:pPr>
      <w:r w:rsidRPr="00CD4513">
        <w:rPr>
          <w:color w:val="auto"/>
        </w:rPr>
        <w:t xml:space="preserve">Kontrolün uygulanma sıklığı doğru belirlenmiş midir? </w:t>
      </w:r>
    </w:p>
    <w:p w:rsidR="00851B25" w:rsidRDefault="00851B25" w:rsidP="00851B25">
      <w:pPr>
        <w:spacing w:before="120" w:after="240"/>
        <w:ind w:right="1"/>
        <w:jc w:val="both"/>
      </w:pPr>
      <w:r>
        <w:t xml:space="preserve">Bu soruların mümkün olduğunca ön çalışma sırasında cevaplandırılmaya çalışılması, risk – kontrol değerlendirmelerinin daha sağlıklı yapılmasına yardımcı olacak ve saha çalışmalarında yapılacak testlerin daha doğru belirlenmesini sağlayacaktır. Ancak ön çalışma sırasında bu sorulara olumlu ya da olumsuz cevap verilememesi </w:t>
      </w:r>
      <w:proofErr w:type="gramStart"/>
      <w:r>
        <w:t>halinde,bu</w:t>
      </w:r>
      <w:proofErr w:type="gramEnd"/>
      <w:r>
        <w:t xml:space="preserve"> soruların saha çalışması sırasında cevaplandırılarak kontrol tasarımının değerlendirilmesi de mümkündür. Saha çalışması sırasındaki test sonuçlarına </w:t>
      </w:r>
      <w:r>
        <w:lastRenderedPageBreak/>
        <w:t xml:space="preserve">göre, kontrol tasarımına ilişkin olarak ön çalışma sırasında yapılan değerlendirmelerin güncellenmesi de mümkündür. </w:t>
      </w:r>
    </w:p>
    <w:p w:rsidR="00851B25" w:rsidRDefault="00851B25" w:rsidP="00851B25">
      <w:pPr>
        <w:spacing w:before="120"/>
        <w:ind w:right="1"/>
        <w:jc w:val="both"/>
      </w:pPr>
      <w:r w:rsidRPr="00787122">
        <w:t>Bir kontrolün tasarımın</w:t>
      </w:r>
      <w:r>
        <w:t>ın</w:t>
      </w:r>
      <w:r w:rsidRPr="00787122">
        <w:t xml:space="preserve"> yetersiz </w:t>
      </w:r>
      <w:r>
        <w:t>olduğu şeklinde bir değerlendirme yapılması</w:t>
      </w:r>
      <w:r w:rsidRPr="00787122">
        <w:t xml:space="preserve"> </w:t>
      </w:r>
      <w:proofErr w:type="gramStart"/>
      <w:r w:rsidRPr="00787122">
        <w:t>halinde</w:t>
      </w:r>
      <w:r>
        <w:t>,bu</w:t>
      </w:r>
      <w:proofErr w:type="gramEnd"/>
      <w:r>
        <w:t xml:space="preserve"> değerlendirme uygun</w:t>
      </w:r>
      <w:r w:rsidRPr="00787122">
        <w:t xml:space="preserve"> testler</w:t>
      </w:r>
      <w:r>
        <w:t>le desteklenmeli</w:t>
      </w:r>
      <w:r w:rsidRPr="00787122">
        <w:t xml:space="preserve"> ve bu tasarım eksikliğinin çıkardığı sorunlar ortaya konmalıdır. Geçmişte herhangi bir sorun yaşanma</w:t>
      </w:r>
      <w:r>
        <w:t>dığının tespit edilmesi</w:t>
      </w:r>
      <w:r w:rsidRPr="00787122">
        <w:t xml:space="preserve"> </w:t>
      </w:r>
      <w:proofErr w:type="gramStart"/>
      <w:r w:rsidRPr="00787122">
        <w:t>halinde</w:t>
      </w:r>
      <w:r>
        <w:t>,konuya</w:t>
      </w:r>
      <w:proofErr w:type="gramEnd"/>
      <w:r>
        <w:t xml:space="preserve"> ilişkin </w:t>
      </w:r>
      <w:r w:rsidRPr="00787122">
        <w:t xml:space="preserve">telafi edici bir kontrolün </w:t>
      </w:r>
      <w:r>
        <w:t xml:space="preserve">var </w:t>
      </w:r>
      <w:r w:rsidRPr="00787122">
        <w:t xml:space="preserve">olup olmadığı araştırılmalıdır. </w:t>
      </w:r>
      <w:r>
        <w:t xml:space="preserve">Telafi edici bir kontrol bulunuyorsa, bu kontrolün etkililiği değerlendirilmeli ve orta ve uzun vadede bu kontrolün yeterli olacağı yönünde bir kanaate varılmışsa, söz konusu tasarım eksikliğiyle ilgili bulgu oluşturulması gerekli olmayabilir. </w:t>
      </w:r>
    </w:p>
    <w:p w:rsidR="00851B25" w:rsidRDefault="00851B25" w:rsidP="00851B25">
      <w:pPr>
        <w:spacing w:before="120"/>
        <w:ind w:right="1"/>
        <w:jc w:val="both"/>
      </w:pPr>
      <w:r>
        <w:t>Genel olarak i</w:t>
      </w:r>
      <w:r w:rsidRPr="00787122">
        <w:t>dare açısından hiçbir sorun oluşturmamış kontrol tasarımındaki za</w:t>
      </w:r>
      <w:r>
        <w:t>a</w:t>
      </w:r>
      <w:r w:rsidRPr="00787122">
        <w:t>fiyetler</w:t>
      </w:r>
      <w:r>
        <w:t>,</w:t>
      </w:r>
      <w:r w:rsidRPr="00787122">
        <w:t xml:space="preserve"> önem düzeyi yüksek bulgu olarak değerlendirilmeme</w:t>
      </w:r>
      <w:r>
        <w:t>l</w:t>
      </w:r>
      <w:r w:rsidRPr="00787122">
        <w:t xml:space="preserve">idir. Önerilen kontrollerin maliyet etkin olması için çaba gösterilmelidir.  </w:t>
      </w:r>
    </w:p>
    <w:p w:rsidR="00851B25" w:rsidRPr="004F098B" w:rsidRDefault="00851B25" w:rsidP="00851B25">
      <w:pPr>
        <w:spacing w:before="120" w:after="240"/>
        <w:jc w:val="both"/>
        <w:rPr>
          <w:rFonts w:eastAsiaTheme="majorEastAsia" w:cstheme="majorBidi"/>
          <w:b/>
          <w:color w:val="365F91" w:themeColor="accent1" w:themeShade="BF"/>
          <w:u w:val="single"/>
        </w:rPr>
      </w:pPr>
      <w:r w:rsidRPr="004F098B">
        <w:rPr>
          <w:rFonts w:eastAsiaTheme="majorEastAsia" w:cstheme="majorBidi"/>
          <w:b/>
          <w:color w:val="365F91" w:themeColor="accent1" w:themeShade="BF"/>
          <w:u w:val="single"/>
        </w:rPr>
        <w:t xml:space="preserve">2. Uygulamanın Değerlendirilmesi: </w:t>
      </w:r>
    </w:p>
    <w:p w:rsidR="00851B25" w:rsidRDefault="00851B25" w:rsidP="00851B25">
      <w:pPr>
        <w:tabs>
          <w:tab w:val="left" w:pos="993"/>
        </w:tabs>
        <w:spacing w:before="120"/>
        <w:ind w:right="1"/>
        <w:jc w:val="both"/>
      </w:pPr>
      <w:r>
        <w:t>Daha sonra özellikle kritik kontrollerin istenilen şekilde çalışıp çalışmadığı veya arzu edilenden ne kadar farklı çalıştığı iz sürme yöntemiyle ön bir değerlendirmeye tabi tutulur. Böylelikle kritik kontrollerin daha iyi anlaşılması ve testlerin tam ve doğru olarak belirlenmesi sağlanır. Bu amaçla denetlenen faaliyet veya süreçle ilgili en az bir işlem, olay veya bir başvuruyla ilgili dokümanlar rutin iş akış süreci içerisinde başından sonuna kadar tek tek gözden geçirilir ve kayıt altına alınır. Bu gözden geçirme sırasında ihtiyaç duyuldukça belge ve dokümanları hazırlayan kişilerle görüşülerek bilgi alınır. İlgililerin kontrolleri tam olarak anlayıp anlamadıkları ve herhangi bir sorun ile karşılaştıklarında ne yaptıkları öğrenilmelidir. Ayrıca, iş akış süreci içerisinde yer alan belgelerin içerdiği bilgilere gerçekten ihtiyaç duyulup duyulmadığı, iş akışını etkileyip etkilemediği ya da mükerrerlik olup olmadığı gibi hususlar gözden geçirilmelidir. Elde edilen bu bilgiler doğrultusunda test stratejilerinin belirlenmesi ve saha çalışması sırasında uygun ve yeterli denetim kanıtlarının toplanması gerekmektedir. Yalnızca tek bir iş akışının incelenmesi neticesinde denetim sonuçlarına ulaşılmamasına özen gösterilmelidir.</w:t>
      </w:r>
    </w:p>
    <w:p w:rsidR="00851B25" w:rsidRPr="00AB196D" w:rsidRDefault="00851B25" w:rsidP="00851B25">
      <w:pPr>
        <w:spacing w:before="120"/>
        <w:ind w:right="1"/>
        <w:jc w:val="both"/>
      </w:pPr>
      <w:r>
        <w:t xml:space="preserve">Kontrollere ilişkin ilk değerlendirmelerde ve daha sonraki test aşamasındaki değerlendirmelerde, söz konusu kontrollerin uygulanmasının sağladığı faydanın maliyetinin üstünde olup olmadığı araştırılmalı; aşırı, mükerrer ya da riskin önem düzeyiyle uyumsuz kontrol faaliyetlerinin bulunup bulunmadığı incelenmelidir. Kötü tasarlanmış kontroller, faaliyetleri </w:t>
      </w:r>
      <w:r w:rsidRPr="00AB196D">
        <w:t>aksatacağı gibi gereksiz iş yığılmalarına da sebebiyet vermekte</w:t>
      </w:r>
      <w:r>
        <w:t xml:space="preserve"> ve </w:t>
      </w:r>
      <w:r w:rsidRPr="00AB196D">
        <w:t>yöneticiler</w:t>
      </w:r>
      <w:r>
        <w:t>d</w:t>
      </w:r>
      <w:r w:rsidRPr="00AB196D">
        <w:t xml:space="preserve">e faaliyetlerin sorunsuz işleyeceği güveni uyandırarak yanlışların ortaya çıkmasına neden olabilmektedir. </w:t>
      </w:r>
    </w:p>
    <w:p w:rsidR="00851B25" w:rsidRPr="00AB196D" w:rsidRDefault="00851B25" w:rsidP="00851B25">
      <w:pPr>
        <w:spacing w:before="120"/>
        <w:ind w:right="1"/>
        <w:jc w:val="both"/>
      </w:pPr>
      <w:r w:rsidRPr="00AB196D">
        <w:t>Kontrollerin değerlendirilmesinde gözden kaçırılmaması gereken önemli bir husus da</w:t>
      </w:r>
      <w:r>
        <w:t>,</w:t>
      </w:r>
      <w:r w:rsidRPr="00AB196D">
        <w:t xml:space="preserve"> farklı büyüklükteki </w:t>
      </w:r>
      <w:r>
        <w:t>kurumları</w:t>
      </w:r>
      <w:r w:rsidRPr="00AB196D">
        <w:t>n veya birimlerin benzer risklere yönelik farklı kontrol mekanizmaları geliştirebilecekleridir. Örneğin görevler ayrılığı ilkesine uyum</w:t>
      </w:r>
      <w:r>
        <w:t xml:space="preserve">unmümkün olamadığı </w:t>
      </w:r>
      <w:r w:rsidRPr="00AB196D">
        <w:t>küçük bir birim</w:t>
      </w:r>
      <w:r>
        <w:t>de,</w:t>
      </w:r>
      <w:r w:rsidRPr="00AB196D">
        <w:t xml:space="preserve"> birim </w:t>
      </w:r>
      <w:r>
        <w:t>yöneticisinin</w:t>
      </w:r>
      <w:r w:rsidRPr="00AB196D">
        <w:t xml:space="preserve"> yürütülen faaliyetleri doğrudan izlemesi</w:t>
      </w:r>
      <w:r>
        <w:t>,</w:t>
      </w:r>
      <w:r w:rsidRPr="00AB196D">
        <w:t xml:space="preserve"> yeterli bir kontrol faaliyeti olabilir. </w:t>
      </w:r>
    </w:p>
    <w:p w:rsidR="00851B25" w:rsidRDefault="00851B25" w:rsidP="00851B25">
      <w:pPr>
        <w:ind w:right="1"/>
        <w:jc w:val="both"/>
      </w:pPr>
      <w:r w:rsidRPr="00AB196D">
        <w:t>Bir riske yönelik yalnızca</w:t>
      </w:r>
      <w:r>
        <w:t xml:space="preserve"> bir kontrol olabileceği gibi, birden fazla kontrolün söz konusu riskle ilişkili olması da muhtemeldir. Ayrıca bir kontrolün de birden fazla riskle ilişkili olması mümkündür. Bu yüzden her bir kontrolün tasarımı ve uygulaması ayrı ayrı incelendikten sonra bir bütün olarak da ilişkili oldukları riskleri karşılamada yeterli olup olmadıkları değerlendirilmelidir. Bu amaçla kontrollerin ilgili oldukları kontrol standartlarının belirlenmesi, kontrol boşluklarının tespit edilmesinde yararlı olabilecektir.</w:t>
      </w:r>
    </w:p>
    <w:p w:rsidR="00A04F36" w:rsidRDefault="00A04F36" w:rsidP="00851B25">
      <w:pPr>
        <w:ind w:right="1"/>
        <w:jc w:val="both"/>
      </w:pPr>
    </w:p>
    <w:tbl>
      <w:tblPr>
        <w:tblW w:w="8789" w:type="dxa"/>
        <w:jc w:val="center"/>
        <w:tblLook w:val="04A0"/>
      </w:tblPr>
      <w:tblGrid>
        <w:gridCol w:w="2016"/>
        <w:gridCol w:w="6773"/>
      </w:tblGrid>
      <w:tr w:rsidR="00851B25" w:rsidTr="00D1740D">
        <w:trPr>
          <w:trHeight w:val="310"/>
          <w:jc w:val="center"/>
        </w:trPr>
        <w:tc>
          <w:tcPr>
            <w:tcW w:w="2016" w:type="dxa"/>
            <w:tcBorders>
              <w:bottom w:val="single" w:sz="18" w:space="0" w:color="C00000"/>
            </w:tcBorders>
            <w:shd w:val="clear" w:color="auto" w:fill="A6A6A6" w:themeFill="background1" w:themeFillShade="A6"/>
            <w:vAlign w:val="center"/>
          </w:tcPr>
          <w:p w:rsidR="00851B25" w:rsidRPr="001C2C9C" w:rsidRDefault="00851B25" w:rsidP="00D1740D">
            <w:pPr>
              <w:spacing w:after="0"/>
              <w:jc w:val="both"/>
              <w:rPr>
                <w:rFonts w:ascii="Cambria" w:hAnsi="Cambria"/>
                <w:b/>
              </w:rPr>
            </w:pPr>
            <w:r w:rsidRPr="001C2C9C">
              <w:rPr>
                <w:rFonts w:ascii="Cambria" w:hAnsi="Cambria"/>
                <w:b/>
                <w:color w:val="FFFFFF" w:themeColor="background1"/>
              </w:rPr>
              <w:t>ÖRNEK</w:t>
            </w:r>
          </w:p>
        </w:tc>
        <w:tc>
          <w:tcPr>
            <w:tcW w:w="6773" w:type="dxa"/>
            <w:tcBorders>
              <w:bottom w:val="single" w:sz="18" w:space="0" w:color="C00000"/>
            </w:tcBorders>
            <w:shd w:val="clear" w:color="auto" w:fill="auto"/>
            <w:vAlign w:val="center"/>
          </w:tcPr>
          <w:p w:rsidR="00851B25" w:rsidRPr="00415432" w:rsidRDefault="00851B25" w:rsidP="00D1740D">
            <w:pPr>
              <w:ind w:right="1"/>
              <w:jc w:val="both"/>
            </w:pPr>
          </w:p>
        </w:tc>
      </w:tr>
      <w:tr w:rsidR="00851B25" w:rsidRPr="00B42AED" w:rsidTr="00D1740D">
        <w:trPr>
          <w:trHeight w:val="2143"/>
          <w:jc w:val="center"/>
        </w:trPr>
        <w:tc>
          <w:tcPr>
            <w:tcW w:w="8789" w:type="dxa"/>
            <w:gridSpan w:val="2"/>
            <w:tcBorders>
              <w:top w:val="single" w:sz="18" w:space="0" w:color="C00000"/>
            </w:tcBorders>
          </w:tcPr>
          <w:p w:rsidR="00851B25" w:rsidRPr="000949D2" w:rsidRDefault="00851B25" w:rsidP="00D1740D">
            <w:pPr>
              <w:ind w:right="1"/>
              <w:jc w:val="both"/>
            </w:pPr>
            <w:r w:rsidRPr="000949D2">
              <w:rPr>
                <w:b/>
              </w:rPr>
              <w:t xml:space="preserve">RİSK: </w:t>
            </w:r>
            <w:r w:rsidRPr="000949D2">
              <w:t>Taşınır Malların Çalınması/Kaybolması</w:t>
            </w:r>
          </w:p>
          <w:p w:rsidR="00851B25" w:rsidRPr="000949D2" w:rsidRDefault="00851B25" w:rsidP="00D1740D">
            <w:pPr>
              <w:spacing w:after="0"/>
              <w:ind w:right="1"/>
              <w:jc w:val="both"/>
              <w:rPr>
                <w:b/>
              </w:rPr>
            </w:pPr>
            <w:r w:rsidRPr="000949D2">
              <w:rPr>
                <w:b/>
              </w:rPr>
              <w:t>KONTROL TEDBİRİ</w:t>
            </w:r>
          </w:p>
          <w:p w:rsidR="00851B25" w:rsidRPr="000949D2" w:rsidRDefault="00851B25" w:rsidP="00D1740D">
            <w:pPr>
              <w:pStyle w:val="T2"/>
              <w:rPr>
                <w:color w:val="auto"/>
              </w:rPr>
            </w:pPr>
            <w:r w:rsidRPr="000949D2">
              <w:rPr>
                <w:rFonts w:eastAsia="Times New Roman"/>
                <w:color w:val="auto"/>
              </w:rPr>
              <w:t>Her taşınır mala bir sorumlu belirlenmesi (ÖNLEYİCİ)</w:t>
            </w:r>
          </w:p>
          <w:p w:rsidR="00851B25" w:rsidRPr="000949D2" w:rsidRDefault="00851B25" w:rsidP="00D1740D">
            <w:pPr>
              <w:pStyle w:val="T2"/>
              <w:rPr>
                <w:rFonts w:eastAsia="Times New Roman"/>
                <w:color w:val="auto"/>
              </w:rPr>
            </w:pPr>
            <w:r w:rsidRPr="000949D2">
              <w:rPr>
                <w:rFonts w:eastAsia="Times New Roman"/>
                <w:color w:val="auto"/>
              </w:rPr>
              <w:t>Taşınır malların periyodik olarak sayılması (TESPİT EDİCİ)</w:t>
            </w:r>
          </w:p>
          <w:p w:rsidR="00851B25" w:rsidRPr="000949D2" w:rsidRDefault="00851B25" w:rsidP="00D1740D">
            <w:pPr>
              <w:pStyle w:val="T2"/>
              <w:rPr>
                <w:color w:val="auto"/>
              </w:rPr>
            </w:pPr>
            <w:r w:rsidRPr="000949D2">
              <w:rPr>
                <w:rFonts w:eastAsia="Times New Roman"/>
                <w:color w:val="auto"/>
              </w:rPr>
              <w:t>Taşınır malın kaybolmasından kaynaklanan zararın ilgilisinden tazmin edilmesi (TELAFİ EDİCİ)</w:t>
            </w:r>
          </w:p>
        </w:tc>
      </w:tr>
      <w:tr w:rsidR="00851B25" w:rsidRPr="00B42AED" w:rsidTr="00D1740D">
        <w:trPr>
          <w:trHeight w:val="2143"/>
          <w:jc w:val="center"/>
        </w:trPr>
        <w:tc>
          <w:tcPr>
            <w:tcW w:w="8789" w:type="dxa"/>
            <w:gridSpan w:val="2"/>
            <w:tcBorders>
              <w:bottom w:val="single" w:sz="18" w:space="0" w:color="C00000"/>
            </w:tcBorders>
          </w:tcPr>
          <w:p w:rsidR="00851B25" w:rsidRPr="000949D2" w:rsidRDefault="00851B25" w:rsidP="00D1740D">
            <w:pPr>
              <w:spacing w:before="120"/>
              <w:jc w:val="both"/>
            </w:pPr>
            <w:r w:rsidRPr="000949D2">
              <w:rPr>
                <w:b/>
              </w:rPr>
              <w:t xml:space="preserve">RİSK: </w:t>
            </w:r>
            <w:r w:rsidRPr="000949D2">
              <w:t>İhtiyacın gerçek olmaması nedeniyle gereksiz alımların yapılması</w:t>
            </w:r>
          </w:p>
          <w:p w:rsidR="00851B25" w:rsidRPr="000949D2" w:rsidRDefault="00851B25" w:rsidP="00D1740D">
            <w:pPr>
              <w:ind w:right="1"/>
              <w:jc w:val="both"/>
              <w:rPr>
                <w:b/>
              </w:rPr>
            </w:pPr>
            <w:r w:rsidRPr="000949D2">
              <w:rPr>
                <w:b/>
              </w:rPr>
              <w:t>KONTROL TEDBİRİ</w:t>
            </w:r>
          </w:p>
          <w:p w:rsidR="00851B25" w:rsidRPr="000949D2" w:rsidRDefault="00851B25" w:rsidP="00D1740D">
            <w:pPr>
              <w:pStyle w:val="T2"/>
              <w:rPr>
                <w:color w:val="auto"/>
              </w:rPr>
            </w:pPr>
            <w:r w:rsidRPr="000949D2">
              <w:rPr>
                <w:rFonts w:eastAsia="Times New Roman"/>
                <w:color w:val="auto"/>
              </w:rPr>
              <w:t>Satın alma taleplerinin yalnızca yetkili personel tarafından yapılması (ÖNLEYİCİ)</w:t>
            </w:r>
          </w:p>
          <w:p w:rsidR="00851B25" w:rsidRPr="000949D2" w:rsidRDefault="00851B25" w:rsidP="00D1740D">
            <w:pPr>
              <w:pStyle w:val="T2"/>
              <w:rPr>
                <w:rFonts w:eastAsia="Times New Roman"/>
                <w:color w:val="auto"/>
              </w:rPr>
            </w:pPr>
            <w:r w:rsidRPr="000949D2">
              <w:rPr>
                <w:rFonts w:eastAsia="Times New Roman"/>
                <w:color w:val="auto"/>
              </w:rPr>
              <w:t>Mal alımlarında talep ön şartı olarak stok eşik değerleri belirlenmesi (ÖNLEYİCİ)</w:t>
            </w:r>
          </w:p>
          <w:p w:rsidR="00851B25" w:rsidRPr="000949D2" w:rsidRDefault="00851B25" w:rsidP="00D1740D">
            <w:pPr>
              <w:pStyle w:val="T2"/>
              <w:rPr>
                <w:color w:val="auto"/>
              </w:rPr>
            </w:pPr>
            <w:r w:rsidRPr="000949D2">
              <w:rPr>
                <w:rFonts w:eastAsia="Times New Roman"/>
                <w:color w:val="auto"/>
              </w:rPr>
              <w:t>Satın alımlara ait verilerin dönemsel olarak izlenmesi ve olağanüstü sapmaların araştırılması (TESPİT EDİCİ)</w:t>
            </w:r>
          </w:p>
        </w:tc>
      </w:tr>
    </w:tbl>
    <w:p w:rsidR="00851B25" w:rsidRDefault="00851B25" w:rsidP="00851B25">
      <w:pPr>
        <w:spacing w:before="120" w:after="120"/>
        <w:ind w:right="1"/>
        <w:jc w:val="both"/>
        <w:rPr>
          <w:lang w:val="en-US"/>
        </w:rPr>
      </w:pPr>
    </w:p>
    <w:p w:rsidR="00851B25" w:rsidRPr="000752BD" w:rsidRDefault="00851B25" w:rsidP="00851B25">
      <w:pPr>
        <w:pStyle w:val="Balk5"/>
        <w:spacing w:before="120" w:after="120"/>
        <w:rPr>
          <w:b/>
        </w:rPr>
      </w:pPr>
      <w:r w:rsidRPr="000752BD">
        <w:rPr>
          <w:b/>
        </w:rPr>
        <w:t>5.1.4.4.3. Denetim Testlerinin Belirlenmesi</w:t>
      </w:r>
    </w:p>
    <w:p w:rsidR="00851B25" w:rsidRDefault="00851B25" w:rsidP="00851B25">
      <w:pPr>
        <w:ind w:right="-2"/>
        <w:jc w:val="both"/>
        <w:rPr>
          <w:noProof/>
          <w:color w:val="000000"/>
          <w:lang w:val="en-US"/>
        </w:rPr>
      </w:pPr>
      <w:r>
        <w:rPr>
          <w:noProof/>
          <w:color w:val="000000"/>
          <w:lang w:val="en-US"/>
        </w:rPr>
        <w:t xml:space="preserve">Denetim testlerinin amacı, süreçlerde varolduğu tespit edilen kontrollerin öngörüldüğü şekilde çalışıp çalışmadıklarının anlaşılmasıdır. Bu aşamada iç denetçiler tarafından,hangi kontrollerin nasıl test edileceği belirlenir. </w:t>
      </w:r>
    </w:p>
    <w:p w:rsidR="00851B25" w:rsidRDefault="00851B25" w:rsidP="00851B25">
      <w:pPr>
        <w:tabs>
          <w:tab w:val="left" w:pos="9070"/>
        </w:tabs>
        <w:ind w:right="-2"/>
        <w:jc w:val="both"/>
      </w:pPr>
      <w:r>
        <w:t>Belirlenecek test yöntemi; testin hedefine, riske ve ihtiyaç duyulan kaynağa bağlı olarak değişmektedir.</w:t>
      </w:r>
    </w:p>
    <w:p w:rsidR="00A04F36" w:rsidRDefault="00A04F36" w:rsidP="00851B25">
      <w:pPr>
        <w:tabs>
          <w:tab w:val="left" w:pos="9070"/>
        </w:tabs>
        <w:ind w:right="-2"/>
        <w:jc w:val="both"/>
      </w:pPr>
    </w:p>
    <w:p w:rsidR="00A04F36" w:rsidRDefault="00A04F36" w:rsidP="00851B25">
      <w:pPr>
        <w:tabs>
          <w:tab w:val="left" w:pos="9070"/>
        </w:tabs>
        <w:ind w:right="-2"/>
        <w:jc w:val="both"/>
      </w:pPr>
    </w:p>
    <w:p w:rsidR="00A04F36" w:rsidRDefault="00A04F36" w:rsidP="00851B25">
      <w:pPr>
        <w:tabs>
          <w:tab w:val="left" w:pos="9070"/>
        </w:tabs>
        <w:ind w:right="-2"/>
        <w:jc w:val="both"/>
      </w:pPr>
    </w:p>
    <w:p w:rsidR="00A04F36" w:rsidRDefault="00A04F36" w:rsidP="00851B25">
      <w:pPr>
        <w:tabs>
          <w:tab w:val="left" w:pos="9070"/>
        </w:tabs>
        <w:ind w:right="-2"/>
        <w:jc w:val="both"/>
      </w:pPr>
    </w:p>
    <w:p w:rsidR="00A04F36" w:rsidRDefault="00A04F36" w:rsidP="00851B25">
      <w:pPr>
        <w:tabs>
          <w:tab w:val="left" w:pos="9070"/>
        </w:tabs>
        <w:ind w:right="-2"/>
        <w:jc w:val="both"/>
      </w:pPr>
    </w:p>
    <w:p w:rsidR="00A04F36" w:rsidRDefault="00A04F36" w:rsidP="00851B25">
      <w:pPr>
        <w:tabs>
          <w:tab w:val="left" w:pos="9070"/>
        </w:tabs>
        <w:ind w:right="-2"/>
        <w:jc w:val="both"/>
      </w:pPr>
    </w:p>
    <w:p w:rsidR="00A04F36" w:rsidRDefault="00A04F36" w:rsidP="00851B25">
      <w:pPr>
        <w:tabs>
          <w:tab w:val="left" w:pos="9070"/>
        </w:tabs>
        <w:ind w:right="-2"/>
        <w:jc w:val="both"/>
      </w:pPr>
    </w:p>
    <w:p w:rsidR="00A04F36" w:rsidRDefault="00A04F36" w:rsidP="00851B25">
      <w:pPr>
        <w:tabs>
          <w:tab w:val="left" w:pos="9070"/>
        </w:tabs>
        <w:ind w:right="-2"/>
        <w:jc w:val="both"/>
      </w:pPr>
    </w:p>
    <w:p w:rsidR="00A04F36" w:rsidRDefault="00A04F36" w:rsidP="00851B25">
      <w:pPr>
        <w:tabs>
          <w:tab w:val="left" w:pos="9070"/>
        </w:tabs>
        <w:ind w:right="-2"/>
        <w:jc w:val="both"/>
      </w:pPr>
    </w:p>
    <w:p w:rsidR="00A04F36" w:rsidRPr="00BA1BF9" w:rsidRDefault="00A04F36" w:rsidP="00851B25">
      <w:pPr>
        <w:tabs>
          <w:tab w:val="left" w:pos="9070"/>
        </w:tabs>
        <w:ind w:right="-2"/>
        <w:jc w:val="both"/>
        <w:rPr>
          <w:u w:val="single"/>
        </w:rPr>
      </w:pPr>
    </w:p>
    <w:p w:rsidR="00851B25" w:rsidRPr="000949D2" w:rsidRDefault="00851B25" w:rsidP="00851B25">
      <w:pPr>
        <w:ind w:right="1"/>
        <w:rPr>
          <w:b/>
          <w:bCs/>
        </w:rPr>
      </w:pPr>
      <w:r>
        <w:rPr>
          <w:b/>
          <w:bCs/>
        </w:rPr>
        <w:t>I.</w:t>
      </w:r>
      <w:r w:rsidRPr="00394FC2">
        <w:rPr>
          <w:b/>
          <w:bCs/>
        </w:rPr>
        <w:t>Testin Hedefi</w:t>
      </w:r>
      <w:r w:rsidRPr="000949D2">
        <w:rPr>
          <w:b/>
          <w:bCs/>
        </w:rPr>
        <w:t xml:space="preserve">: </w:t>
      </w:r>
    </w:p>
    <w:p w:rsidR="00851B25" w:rsidRPr="000949D2" w:rsidRDefault="00851B25" w:rsidP="00851B25">
      <w:pPr>
        <w:pStyle w:val="T2"/>
        <w:rPr>
          <w:color w:val="auto"/>
        </w:rPr>
      </w:pPr>
      <w:r w:rsidRPr="000949D2">
        <w:rPr>
          <w:color w:val="auto"/>
        </w:rPr>
        <w:t xml:space="preserve">Bir kontrolün etkili bir şekilde çalışıp çalışmadığının belirlenmesi ise, uygulanacak test, seçilen örnekler üzerinden söz konusu kontrolün her örnekte uygulanıp uygulanmadığının incelenmesidir. </w:t>
      </w:r>
    </w:p>
    <w:p w:rsidR="00851B25" w:rsidRPr="000949D2" w:rsidRDefault="00851B25" w:rsidP="00851B25">
      <w:pPr>
        <w:pStyle w:val="T2"/>
        <w:rPr>
          <w:color w:val="auto"/>
        </w:rPr>
      </w:pPr>
      <w:r w:rsidRPr="000949D2">
        <w:rPr>
          <w:color w:val="auto"/>
        </w:rPr>
        <w:t xml:space="preserve">Bir taşınır malın var olup olmadığının belirlenmesi (veya bir işin yapılıp yapılmadığının belirlenmesi) ise, uygulanacak test,taşınır malın var olup olmadığının (veya işin yapılıp yapılmadığının) gözlemlenmesidir. </w:t>
      </w:r>
    </w:p>
    <w:p w:rsidR="00851B25" w:rsidRPr="000949D2" w:rsidRDefault="00851B25" w:rsidP="00851B25">
      <w:pPr>
        <w:pStyle w:val="T2"/>
        <w:rPr>
          <w:color w:val="auto"/>
        </w:rPr>
      </w:pPr>
      <w:r w:rsidRPr="000949D2">
        <w:rPr>
          <w:color w:val="auto"/>
        </w:rPr>
        <w:t>Bir rapordaki bilgilerin doğruluğunun araştırılması ise, uygulanacak test,bu bilgilerin dayandığı kaynakların belirlenerek doğrulanmasıdır.</w:t>
      </w:r>
    </w:p>
    <w:p w:rsidR="00851B25" w:rsidRPr="00394FC2" w:rsidRDefault="00851B25" w:rsidP="00851B25">
      <w:pPr>
        <w:spacing w:after="120"/>
      </w:pPr>
      <w:r>
        <w:rPr>
          <w:b/>
          <w:bCs/>
        </w:rPr>
        <w:t xml:space="preserve">II. </w:t>
      </w:r>
      <w:r w:rsidRPr="00394FC2">
        <w:rPr>
          <w:b/>
          <w:bCs/>
        </w:rPr>
        <w:t>Risk:</w:t>
      </w:r>
    </w:p>
    <w:p w:rsidR="00851B25" w:rsidRDefault="00851B25" w:rsidP="00851B25">
      <w:pPr>
        <w:ind w:right="1"/>
        <w:jc w:val="both"/>
      </w:pPr>
      <w:r>
        <w:t xml:space="preserve">Yüksek düzeyde </w:t>
      </w:r>
      <w:r w:rsidRPr="005C4DE0">
        <w:t>bir riskin gerçekleşme olasılığını azaltan bir kontrol</w:t>
      </w:r>
      <w:r>
        <w:t>,</w:t>
      </w:r>
      <w:r w:rsidRPr="005C4DE0">
        <w:t xml:space="preserve"> daha fazla güvence veren test yöntemleri gerektirmektedir.</w:t>
      </w:r>
      <w:r>
        <w:t xml:space="preserve"> Dolayısıyla yüksek düzeydeki riskle ilişkili bir kontrolün testinde gözlem, belge inceleme gibi daha güçlü kanıtlara ulaşılmasına imkân verecek yöntemler kullanılmalıdır.</w:t>
      </w:r>
    </w:p>
    <w:p w:rsidR="00851B25" w:rsidRDefault="00851B25" w:rsidP="00851B25">
      <w:pPr>
        <w:ind w:right="1"/>
        <w:jc w:val="both"/>
      </w:pPr>
      <w:r>
        <w:rPr>
          <w:b/>
          <w:bCs/>
        </w:rPr>
        <w:t xml:space="preserve">III. </w:t>
      </w:r>
      <w:r w:rsidRPr="00394FC2">
        <w:rPr>
          <w:b/>
          <w:bCs/>
        </w:rPr>
        <w:t xml:space="preserve">Testin yapılması için ihtiyaç duyulan kaynaklar: </w:t>
      </w:r>
    </w:p>
    <w:p w:rsidR="00851B25" w:rsidRDefault="00851B25" w:rsidP="00851B25">
      <w:pPr>
        <w:ind w:right="1"/>
        <w:jc w:val="both"/>
      </w:pPr>
      <w:r w:rsidRPr="005C4DE0">
        <w:t>Güçlü denetim kanıtlarının oluşturulmasına yardımcı olan test yöntemleri</w:t>
      </w:r>
      <w:r>
        <w:t>,</w:t>
      </w:r>
      <w:r w:rsidRPr="005C4DE0">
        <w:t xml:space="preserve"> aynı zamanda daha fazla zaman (belli durumlarda uzman desteği) gerektirmektedir.  Konuyla ilgili risk bu kaynak kullanımını destekleyecek düzeyde değilse daha az maliyetli yöntemler tercih edilmelidir.</w:t>
      </w:r>
    </w:p>
    <w:p w:rsidR="00851B25" w:rsidRDefault="00851B25" w:rsidP="00851B25">
      <w:pPr>
        <w:ind w:right="1"/>
        <w:jc w:val="both"/>
      </w:pPr>
    </w:p>
    <w:tbl>
      <w:tblPr>
        <w:tblW w:w="8789" w:type="dxa"/>
        <w:jc w:val="center"/>
        <w:tblLayout w:type="fixed"/>
        <w:tblLook w:val="04A0"/>
      </w:tblPr>
      <w:tblGrid>
        <w:gridCol w:w="1985"/>
        <w:gridCol w:w="6804"/>
      </w:tblGrid>
      <w:tr w:rsidR="00851B25" w:rsidTr="00D1740D">
        <w:trPr>
          <w:trHeight w:val="310"/>
          <w:jc w:val="center"/>
        </w:trPr>
        <w:tc>
          <w:tcPr>
            <w:tcW w:w="1985" w:type="dxa"/>
            <w:tcBorders>
              <w:bottom w:val="single" w:sz="18" w:space="0" w:color="C00000"/>
            </w:tcBorders>
            <w:shd w:val="clear" w:color="auto" w:fill="000000" w:themeFill="text1"/>
            <w:vAlign w:val="center"/>
          </w:tcPr>
          <w:p w:rsidR="00851B25" w:rsidRPr="001C2C9C" w:rsidRDefault="00851B25" w:rsidP="00D1740D">
            <w:pPr>
              <w:spacing w:after="0"/>
              <w:jc w:val="both"/>
              <w:rPr>
                <w:rFonts w:ascii="Cambria" w:hAnsi="Cambria"/>
                <w:b/>
              </w:rPr>
            </w:pPr>
            <w:r w:rsidRPr="001C2C9C">
              <w:rPr>
                <w:rFonts w:ascii="Cambria" w:hAnsi="Cambria"/>
                <w:b/>
              </w:rPr>
              <w:t>DİKKAT</w:t>
            </w:r>
          </w:p>
        </w:tc>
        <w:tc>
          <w:tcPr>
            <w:tcW w:w="6804" w:type="dxa"/>
            <w:tcBorders>
              <w:bottom w:val="single" w:sz="18" w:space="0" w:color="C00000"/>
            </w:tcBorders>
            <w:shd w:val="clear" w:color="auto" w:fill="auto"/>
            <w:vAlign w:val="center"/>
          </w:tcPr>
          <w:p w:rsidR="00851B25" w:rsidRPr="00415432" w:rsidRDefault="00851B25" w:rsidP="00D1740D">
            <w:pPr>
              <w:ind w:right="1"/>
              <w:jc w:val="both"/>
            </w:pPr>
          </w:p>
        </w:tc>
      </w:tr>
      <w:tr w:rsidR="00851B25" w:rsidTr="00D1740D">
        <w:trPr>
          <w:trHeight w:val="958"/>
          <w:jc w:val="center"/>
        </w:trPr>
        <w:tc>
          <w:tcPr>
            <w:tcW w:w="8789" w:type="dxa"/>
            <w:gridSpan w:val="2"/>
            <w:tcBorders>
              <w:top w:val="single" w:sz="18" w:space="0" w:color="C00000"/>
              <w:bottom w:val="single" w:sz="18" w:space="0" w:color="C00000"/>
            </w:tcBorders>
          </w:tcPr>
          <w:p w:rsidR="00851B25" w:rsidRPr="00431AA7" w:rsidRDefault="00851B25" w:rsidP="00D1740D">
            <w:pPr>
              <w:ind w:right="1"/>
              <w:jc w:val="both"/>
              <w:rPr>
                <w:highlight w:val="yellow"/>
              </w:rPr>
            </w:pPr>
            <w:r w:rsidRPr="00431AA7">
              <w:t>Denetim görüşü verilebilmesi için gerek ön çalışmalar gerekse saha çalışması sırasında, görüşün içeriğinde yer alan hususlarla ilgili olarak y</w:t>
            </w:r>
            <w:r>
              <w:t>apılması</w:t>
            </w:r>
            <w:r w:rsidRPr="00431AA7">
              <w:t xml:space="preserve"> gereken testlerin mutlaka belirlenmesi gereklidir.</w:t>
            </w:r>
          </w:p>
        </w:tc>
      </w:tr>
    </w:tbl>
    <w:p w:rsidR="00851B25" w:rsidRDefault="00851B25" w:rsidP="00851B25">
      <w:pPr>
        <w:ind w:right="1"/>
        <w:jc w:val="both"/>
        <w:rPr>
          <w:lang w:val="en-US"/>
        </w:rPr>
      </w:pPr>
    </w:p>
    <w:p w:rsidR="00851B25" w:rsidRDefault="00851B25" w:rsidP="00851B25">
      <w:pPr>
        <w:ind w:right="1"/>
        <w:jc w:val="both"/>
        <w:rPr>
          <w:color w:val="000000"/>
        </w:rPr>
      </w:pPr>
      <w:r>
        <w:rPr>
          <w:color w:val="000000"/>
        </w:rPr>
        <w:t xml:space="preserve">Görev iş programında belirlenen testlerin uygulanmasıyla, ilgili kontrollerin etkili ve etkin bir şekilde çalışıp çalışmadıklarına yönelik bilgi ve kanıtların toplanması </w:t>
      </w:r>
      <w:proofErr w:type="gramStart"/>
      <w:r>
        <w:rPr>
          <w:color w:val="000000"/>
        </w:rPr>
        <w:t>amaçlanmaktadır.</w:t>
      </w:r>
      <w:bookmarkStart w:id="100" w:name="Sağlam_Kanıt"/>
      <w:bookmarkEnd w:id="100"/>
      <w:r w:rsidRPr="00A739F8">
        <w:rPr>
          <w:color w:val="000000"/>
        </w:rPr>
        <w:t>Bu</w:t>
      </w:r>
      <w:proofErr w:type="gramEnd"/>
      <w:r w:rsidRPr="00A739F8">
        <w:rPr>
          <w:color w:val="000000"/>
        </w:rPr>
        <w:t xml:space="preserve"> </w:t>
      </w:r>
      <w:r>
        <w:rPr>
          <w:color w:val="000000"/>
        </w:rPr>
        <w:t>kapsamda</w:t>
      </w:r>
      <w:r w:rsidRPr="00A739F8">
        <w:rPr>
          <w:color w:val="000000"/>
        </w:rPr>
        <w:t>, k</w:t>
      </w:r>
      <w:r w:rsidRPr="00A739F8">
        <w:rPr>
          <w:noProof/>
          <w:color w:val="000000"/>
          <w:lang w:val="en-US"/>
        </w:rPr>
        <w:t>anıt ve bilgi toplanmasında kullanılan yöntemlerden (</w:t>
      </w:r>
      <w:r w:rsidRPr="00EB64BE">
        <w:rPr>
          <w:i/>
          <w:noProof/>
          <w:color w:val="000000"/>
          <w:lang w:val="en-US"/>
        </w:rPr>
        <w:t>yeniden hesaplama, gözlem, doğrulama, görüşme, evrak inceleme, yerinde gözlem, anket, analitik inceleme ve araştırma gibi</w:t>
      </w:r>
      <w:r w:rsidRPr="00A739F8">
        <w:rPr>
          <w:noProof/>
          <w:color w:val="000000"/>
          <w:lang w:val="en-US"/>
        </w:rPr>
        <w:t xml:space="preserve">) </w:t>
      </w:r>
      <w:r>
        <w:rPr>
          <w:noProof/>
          <w:color w:val="000000"/>
          <w:lang w:val="en-US"/>
        </w:rPr>
        <w:t>yukarıdaki ilkeler çerçevesinde</w:t>
      </w:r>
      <w:r w:rsidRPr="00A739F8">
        <w:rPr>
          <w:noProof/>
          <w:color w:val="000000"/>
          <w:lang w:val="en-US"/>
        </w:rPr>
        <w:t xml:space="preserve"> en </w:t>
      </w:r>
      <w:r>
        <w:rPr>
          <w:noProof/>
          <w:color w:val="000000"/>
          <w:lang w:val="en-US"/>
        </w:rPr>
        <w:t>uygun olanları kullanılır</w:t>
      </w:r>
      <w:r w:rsidRPr="00CF4674">
        <w:rPr>
          <w:b/>
          <w:noProof/>
          <w:color w:val="000000"/>
          <w:lang w:val="en-US"/>
        </w:rPr>
        <w:t>(</w:t>
      </w:r>
      <w:r>
        <w:rPr>
          <w:b/>
          <w:noProof/>
          <w:color w:val="000000"/>
          <w:lang w:val="en-US"/>
        </w:rPr>
        <w:t>EK</w:t>
      </w:r>
      <w:r w:rsidRPr="00CF4674">
        <w:rPr>
          <w:b/>
          <w:noProof/>
          <w:color w:val="000000"/>
          <w:lang w:val="en-US"/>
        </w:rPr>
        <w:t>-1</w:t>
      </w:r>
      <w:r>
        <w:rPr>
          <w:b/>
          <w:noProof/>
          <w:color w:val="000000"/>
          <w:lang w:val="en-US"/>
        </w:rPr>
        <w:t>5</w:t>
      </w:r>
      <w:r w:rsidRPr="00CF4674">
        <w:rPr>
          <w:b/>
          <w:noProof/>
          <w:color w:val="000000"/>
          <w:lang w:val="en-US"/>
        </w:rPr>
        <w:t xml:space="preserve">: </w:t>
      </w:r>
      <w:hyperlink w:anchor="_EK_3_–" w:history="1">
        <w:r w:rsidRPr="00CF4674">
          <w:rPr>
            <w:b/>
            <w:noProof/>
            <w:color w:val="000000"/>
            <w:lang w:val="en-US"/>
          </w:rPr>
          <w:t>Kanıt ve Bilgi Toplama Teknikleri</w:t>
        </w:r>
      </w:hyperlink>
      <w:r w:rsidRPr="00CF4674">
        <w:rPr>
          <w:b/>
          <w:noProof/>
          <w:color w:val="000000"/>
          <w:lang w:val="en-US"/>
        </w:rPr>
        <w:t>)</w:t>
      </w:r>
      <w:r>
        <w:rPr>
          <w:noProof/>
          <w:color w:val="000000"/>
          <w:lang w:val="en-US"/>
        </w:rPr>
        <w:t>.</w:t>
      </w:r>
    </w:p>
    <w:p w:rsidR="00851B25" w:rsidRDefault="00851B25" w:rsidP="00851B25">
      <w:pPr>
        <w:ind w:right="1"/>
        <w:jc w:val="both"/>
        <w:rPr>
          <w:color w:val="000000"/>
        </w:rPr>
      </w:pPr>
      <w:r w:rsidRPr="007D081A">
        <w:rPr>
          <w:color w:val="000000"/>
        </w:rPr>
        <w:t>Uygunluk denetim</w:t>
      </w:r>
      <w:r>
        <w:rPr>
          <w:color w:val="000000"/>
        </w:rPr>
        <w:t>ler</w:t>
      </w:r>
      <w:r w:rsidRPr="007D081A">
        <w:rPr>
          <w:color w:val="000000"/>
        </w:rPr>
        <w:t>inde dikkat edilecek husus</w:t>
      </w:r>
      <w:r>
        <w:rPr>
          <w:color w:val="000000"/>
        </w:rPr>
        <w:t>,</w:t>
      </w:r>
      <w:r w:rsidRPr="007D081A">
        <w:rPr>
          <w:color w:val="000000"/>
        </w:rPr>
        <w:t xml:space="preserve"> sistem yapısının ve kontrollerin tasarımının genel olarak mevzuatta düzenlenmiş olmasıdır. Bu</w:t>
      </w:r>
      <w:r>
        <w:rPr>
          <w:color w:val="000000"/>
        </w:rPr>
        <w:t>ndan dolayı</w:t>
      </w:r>
      <w:r w:rsidRPr="007D081A">
        <w:rPr>
          <w:color w:val="000000"/>
        </w:rPr>
        <w:t xml:space="preserve"> uygunluk denetimlerinde kontrollerin test edilmesinde iç denetçiler, hazırlamış oldukları kontrol listelerinden yararlanabilir</w:t>
      </w:r>
      <w:r>
        <w:rPr>
          <w:color w:val="000000"/>
        </w:rPr>
        <w:t>ler</w:t>
      </w:r>
      <w:r w:rsidRPr="007D081A">
        <w:rPr>
          <w:color w:val="000000"/>
        </w:rPr>
        <w:t>. Uygunluk denetim</w:t>
      </w:r>
      <w:r>
        <w:rPr>
          <w:color w:val="000000"/>
        </w:rPr>
        <w:t>ler</w:t>
      </w:r>
      <w:r w:rsidRPr="007D081A">
        <w:rPr>
          <w:color w:val="000000"/>
        </w:rPr>
        <w:t>inde hedef</w:t>
      </w:r>
      <w:r>
        <w:rPr>
          <w:color w:val="000000"/>
        </w:rPr>
        <w:t>,</w:t>
      </w:r>
      <w:r w:rsidRPr="007D081A">
        <w:rPr>
          <w:color w:val="000000"/>
        </w:rPr>
        <w:t xml:space="preserve"> işlemlerin mevzuata </w:t>
      </w:r>
      <w:proofErr w:type="gramStart"/>
      <w:r w:rsidRPr="007D081A">
        <w:rPr>
          <w:color w:val="000000"/>
        </w:rPr>
        <w:t>uygunluğu</w:t>
      </w:r>
      <w:r>
        <w:rPr>
          <w:color w:val="000000"/>
        </w:rPr>
        <w:t>dur.Bu</w:t>
      </w:r>
      <w:proofErr w:type="gramEnd"/>
      <w:r>
        <w:rPr>
          <w:color w:val="000000"/>
        </w:rPr>
        <w:t xml:space="preserve"> nedenle,</w:t>
      </w:r>
      <w:r w:rsidRPr="007D081A">
        <w:rPr>
          <w:color w:val="000000"/>
        </w:rPr>
        <w:t xml:space="preserve"> kontrolün çalışıp çalışmadığının yanı sıra</w:t>
      </w:r>
      <w:r>
        <w:rPr>
          <w:color w:val="000000"/>
        </w:rPr>
        <w:t>,</w:t>
      </w:r>
      <w:r w:rsidRPr="007D081A">
        <w:rPr>
          <w:color w:val="000000"/>
        </w:rPr>
        <w:t xml:space="preserve"> kontrolle güvence altına alınmış işlemin doğruluğunun </w:t>
      </w:r>
      <w:r>
        <w:rPr>
          <w:color w:val="000000"/>
        </w:rPr>
        <w:t>(</w:t>
      </w:r>
      <w:r w:rsidRPr="00B54586">
        <w:rPr>
          <w:i/>
          <w:color w:val="000000"/>
        </w:rPr>
        <w:t>mevzuatta veya belirlenmiş prosedürlerde öngörüldüğü şekilde uygulandığının</w:t>
      </w:r>
      <w:r>
        <w:rPr>
          <w:color w:val="000000"/>
        </w:rPr>
        <w:t xml:space="preserve">) </w:t>
      </w:r>
      <w:r w:rsidRPr="007D081A">
        <w:rPr>
          <w:color w:val="000000"/>
        </w:rPr>
        <w:t>da test edilmesi gerekir.</w:t>
      </w:r>
    </w:p>
    <w:p w:rsidR="00851B25" w:rsidRDefault="00851B25" w:rsidP="00851B25">
      <w:pPr>
        <w:ind w:right="1"/>
        <w:jc w:val="both"/>
        <w:rPr>
          <w:color w:val="000000"/>
        </w:rPr>
      </w:pPr>
    </w:p>
    <w:tbl>
      <w:tblPr>
        <w:tblW w:w="8789" w:type="dxa"/>
        <w:jc w:val="center"/>
        <w:tblLook w:val="04A0"/>
      </w:tblPr>
      <w:tblGrid>
        <w:gridCol w:w="2016"/>
        <w:gridCol w:w="6773"/>
      </w:tblGrid>
      <w:tr w:rsidR="00851B25" w:rsidTr="00D1740D">
        <w:trPr>
          <w:trHeight w:val="310"/>
          <w:jc w:val="center"/>
        </w:trPr>
        <w:tc>
          <w:tcPr>
            <w:tcW w:w="2016" w:type="dxa"/>
            <w:tcBorders>
              <w:bottom w:val="single" w:sz="18" w:space="0" w:color="C00000"/>
            </w:tcBorders>
            <w:shd w:val="clear" w:color="auto" w:fill="A6A6A6" w:themeFill="background1" w:themeFillShade="A6"/>
            <w:vAlign w:val="center"/>
          </w:tcPr>
          <w:p w:rsidR="00851B25" w:rsidRPr="001C2C9C" w:rsidRDefault="00851B25" w:rsidP="00D1740D">
            <w:pPr>
              <w:spacing w:after="0"/>
              <w:jc w:val="both"/>
              <w:rPr>
                <w:rFonts w:ascii="Cambria" w:hAnsi="Cambria"/>
                <w:b/>
                <w:color w:val="FFFFFF" w:themeColor="background1"/>
              </w:rPr>
            </w:pPr>
            <w:r w:rsidRPr="001C2C9C">
              <w:rPr>
                <w:rFonts w:ascii="Cambria" w:hAnsi="Cambria"/>
                <w:b/>
                <w:color w:val="FFFFFF" w:themeColor="background1"/>
              </w:rPr>
              <w:t>ÖRNEK</w:t>
            </w:r>
          </w:p>
        </w:tc>
        <w:tc>
          <w:tcPr>
            <w:tcW w:w="6773" w:type="dxa"/>
            <w:tcBorders>
              <w:bottom w:val="single" w:sz="18" w:space="0" w:color="C00000"/>
            </w:tcBorders>
            <w:shd w:val="clear" w:color="auto" w:fill="auto"/>
            <w:vAlign w:val="center"/>
          </w:tcPr>
          <w:p w:rsidR="00851B25" w:rsidRPr="00415432" w:rsidRDefault="00851B25" w:rsidP="00D1740D">
            <w:pPr>
              <w:ind w:right="1"/>
              <w:jc w:val="both"/>
            </w:pPr>
          </w:p>
        </w:tc>
      </w:tr>
      <w:tr w:rsidR="00851B25" w:rsidRPr="00B42AED" w:rsidTr="00D1740D">
        <w:trPr>
          <w:trHeight w:val="2182"/>
          <w:jc w:val="center"/>
        </w:trPr>
        <w:tc>
          <w:tcPr>
            <w:tcW w:w="8789" w:type="dxa"/>
            <w:gridSpan w:val="2"/>
            <w:tcBorders>
              <w:top w:val="single" w:sz="18" w:space="0" w:color="C00000"/>
              <w:bottom w:val="single" w:sz="18" w:space="0" w:color="C00000"/>
            </w:tcBorders>
          </w:tcPr>
          <w:p w:rsidR="00851B25" w:rsidRPr="00431AA7" w:rsidRDefault="00851B25" w:rsidP="00D1740D">
            <w:pPr>
              <w:ind w:right="1"/>
              <w:jc w:val="both"/>
            </w:pPr>
            <w:r w:rsidRPr="00431AA7">
              <w:t>İhale sürecinde yaklaşık maliyet tespit tutanağı, yaklaşık maliyetin ilgililerce düzenlendiğini gösteren bir kontroldür. Bu kontrolün çalışıp çalışmadığının tespiti için yaklaşık maliyet tespit tutanaklarında, ilgili yetkilinin onayının bulunup bulunmadığının (imzaları) test edilmesi gerekir. Bununla birlikte yapılan risk değerlendirmesi sonucunda, yaklaşık maliyetin tespitinde tecrübesiz personelin bulunması veya daha önce yaşanmış usulsüzlükler nedeniyle konunun yüksek riskli olarak değerlendirilmesi durumunda, yaklaşık maliyetin ihale mevzuatına uygun olarak tespit edildiğinin kanıtlanması için yaklaşık maliyetin doğru bir şekilde belirlenip belirlenmediğinin de ayrıca test edilmesi gerekmektedir.</w:t>
            </w:r>
          </w:p>
        </w:tc>
      </w:tr>
    </w:tbl>
    <w:p w:rsidR="00851B25" w:rsidRPr="000752BD" w:rsidRDefault="00851B25" w:rsidP="00851B25">
      <w:pPr>
        <w:pStyle w:val="Balk5"/>
        <w:rPr>
          <w:b/>
        </w:rPr>
      </w:pPr>
      <w:r w:rsidRPr="000752BD">
        <w:rPr>
          <w:b/>
        </w:rPr>
        <w:t>5.1.4.4.4. Risk Kontrol Matrisinin Tamamlanması</w:t>
      </w:r>
    </w:p>
    <w:p w:rsidR="00851B25" w:rsidRDefault="00851B25" w:rsidP="00851B25">
      <w:pPr>
        <w:ind w:right="1"/>
        <w:jc w:val="both"/>
        <w:rPr>
          <w:rFonts w:eastAsia="Times New Roman" w:cstheme="minorHAnsi"/>
          <w:szCs w:val="24"/>
        </w:rPr>
      </w:pPr>
      <w:r w:rsidRPr="00C126BC">
        <w:rPr>
          <w:rFonts w:eastAsia="Times New Roman" w:cstheme="minorHAnsi"/>
          <w:szCs w:val="24"/>
        </w:rPr>
        <w:t>Risk ve kontrollere ilişkin değerlendirmeler sonucunda</w:t>
      </w:r>
      <w:r>
        <w:rPr>
          <w:rFonts w:eastAsia="Times New Roman" w:cstheme="minorHAnsi"/>
          <w:szCs w:val="24"/>
        </w:rPr>
        <w:t>,</w:t>
      </w:r>
      <w:r w:rsidRPr="00C126BC">
        <w:rPr>
          <w:rFonts w:eastAsia="Times New Roman" w:cstheme="minorHAnsi"/>
          <w:szCs w:val="24"/>
        </w:rPr>
        <w:t xml:space="preserve"> “</w:t>
      </w:r>
      <w:r>
        <w:rPr>
          <w:rFonts w:eastAsia="Times New Roman" w:cstheme="minorHAnsi"/>
          <w:szCs w:val="24"/>
        </w:rPr>
        <w:t xml:space="preserve">Risk Kontrol Matrisi” </w:t>
      </w:r>
      <w:r w:rsidRPr="00C126BC">
        <w:rPr>
          <w:rFonts w:eastAsia="Times New Roman" w:cstheme="minorHAnsi"/>
          <w:szCs w:val="24"/>
        </w:rPr>
        <w:t xml:space="preserve">ortaya </w:t>
      </w:r>
      <w:r>
        <w:rPr>
          <w:rFonts w:eastAsia="Times New Roman" w:cstheme="minorHAnsi"/>
          <w:szCs w:val="24"/>
        </w:rPr>
        <w:t>çıkmaktadır</w:t>
      </w:r>
      <w:r w:rsidRPr="00CF4674">
        <w:rPr>
          <w:rFonts w:eastAsia="Times New Roman" w:cstheme="minorHAnsi"/>
          <w:b/>
          <w:szCs w:val="24"/>
        </w:rPr>
        <w:t>(</w:t>
      </w:r>
      <w:r>
        <w:rPr>
          <w:rFonts w:eastAsia="Times New Roman" w:cstheme="minorHAnsi"/>
          <w:b/>
          <w:szCs w:val="24"/>
        </w:rPr>
        <w:t>Örne</w:t>
      </w:r>
      <w:r w:rsidRPr="00CF4674">
        <w:rPr>
          <w:rFonts w:eastAsia="Times New Roman" w:cstheme="minorHAnsi"/>
          <w:b/>
          <w:szCs w:val="24"/>
        </w:rPr>
        <w:t>k-</w:t>
      </w:r>
      <w:r>
        <w:rPr>
          <w:rFonts w:eastAsia="Times New Roman" w:cstheme="minorHAnsi"/>
          <w:b/>
          <w:szCs w:val="24"/>
        </w:rPr>
        <w:t>9.1.2</w:t>
      </w:r>
      <w:r w:rsidRPr="00CF4674">
        <w:rPr>
          <w:rFonts w:eastAsia="Times New Roman" w:cstheme="minorHAnsi"/>
          <w:b/>
          <w:szCs w:val="24"/>
        </w:rPr>
        <w:t>: Risk Kontrol Matrisi)</w:t>
      </w:r>
      <w:r>
        <w:rPr>
          <w:rFonts w:eastAsia="Times New Roman" w:cstheme="minorHAnsi"/>
          <w:szCs w:val="24"/>
        </w:rPr>
        <w:t>.</w:t>
      </w:r>
      <w:r w:rsidRPr="00ED79BA">
        <w:rPr>
          <w:rFonts w:eastAsia="Times New Roman" w:cstheme="minorHAnsi"/>
          <w:szCs w:val="24"/>
        </w:rPr>
        <w:t>Bu matriste; (1) denetlenebilir alanlara/alt</w:t>
      </w:r>
      <w:r>
        <w:rPr>
          <w:rFonts w:eastAsia="Times New Roman" w:cstheme="minorHAnsi"/>
          <w:szCs w:val="24"/>
        </w:rPr>
        <w:t xml:space="preserve">faaliyet veya </w:t>
      </w:r>
      <w:r w:rsidRPr="00C126BC">
        <w:rPr>
          <w:rFonts w:eastAsia="Times New Roman" w:cstheme="minorHAnsi"/>
          <w:szCs w:val="24"/>
        </w:rPr>
        <w:t xml:space="preserve">süreçlere, </w:t>
      </w:r>
      <w:r>
        <w:rPr>
          <w:rFonts w:eastAsia="Times New Roman" w:cstheme="minorHAnsi"/>
          <w:szCs w:val="24"/>
        </w:rPr>
        <w:t xml:space="preserve">(2) ilgili birimlere, </w:t>
      </w:r>
      <w:r w:rsidRPr="00C126BC">
        <w:rPr>
          <w:rFonts w:eastAsia="Times New Roman" w:cstheme="minorHAnsi"/>
          <w:szCs w:val="24"/>
        </w:rPr>
        <w:t>(</w:t>
      </w:r>
      <w:r>
        <w:rPr>
          <w:rFonts w:eastAsia="Times New Roman" w:cstheme="minorHAnsi"/>
          <w:szCs w:val="24"/>
        </w:rPr>
        <w:t>3</w:t>
      </w:r>
      <w:r w:rsidRPr="00C126BC">
        <w:rPr>
          <w:rFonts w:eastAsia="Times New Roman" w:cstheme="minorHAnsi"/>
          <w:szCs w:val="24"/>
        </w:rPr>
        <w:t>) bu alanlara ilişkin risklere</w:t>
      </w:r>
      <w:r>
        <w:rPr>
          <w:rStyle w:val="DipnotBavurusu"/>
          <w:rFonts w:eastAsia="Times New Roman" w:cstheme="minorHAnsi"/>
          <w:szCs w:val="24"/>
        </w:rPr>
        <w:footnoteReference w:id="19"/>
      </w:r>
      <w:r>
        <w:rPr>
          <w:rFonts w:eastAsia="Times New Roman" w:cstheme="minorHAnsi"/>
          <w:szCs w:val="24"/>
        </w:rPr>
        <w:t>,</w:t>
      </w:r>
      <w:r w:rsidRPr="00C126BC">
        <w:rPr>
          <w:rFonts w:eastAsia="Times New Roman" w:cstheme="minorHAnsi"/>
          <w:szCs w:val="24"/>
        </w:rPr>
        <w:t xml:space="preserve"> (</w:t>
      </w:r>
      <w:r>
        <w:rPr>
          <w:rFonts w:eastAsia="Times New Roman" w:cstheme="minorHAnsi"/>
          <w:szCs w:val="24"/>
        </w:rPr>
        <w:t>4</w:t>
      </w:r>
      <w:r w:rsidRPr="00C126BC">
        <w:rPr>
          <w:rFonts w:eastAsia="Times New Roman" w:cstheme="minorHAnsi"/>
          <w:szCs w:val="24"/>
        </w:rPr>
        <w:t>) bu risklere yönelik kontrollere</w:t>
      </w:r>
      <w:r>
        <w:rPr>
          <w:rStyle w:val="DipnotBavurusu"/>
          <w:rFonts w:eastAsia="Times New Roman" w:cstheme="minorHAnsi"/>
          <w:szCs w:val="24"/>
        </w:rPr>
        <w:footnoteReference w:id="20"/>
      </w:r>
      <w:r>
        <w:rPr>
          <w:rFonts w:eastAsia="Times New Roman" w:cstheme="minorHAnsi"/>
          <w:szCs w:val="24"/>
        </w:rPr>
        <w:t xml:space="preserve">, (5) risk düzeyineve (6) testlere </w:t>
      </w:r>
      <w:r w:rsidRPr="00C126BC">
        <w:rPr>
          <w:rFonts w:eastAsia="Times New Roman" w:cstheme="minorHAnsi"/>
          <w:szCs w:val="24"/>
        </w:rPr>
        <w:t>ilişkin bilgilere yer verilmektedir. İ</w:t>
      </w:r>
      <w:r>
        <w:rPr>
          <w:rFonts w:eastAsia="Times New Roman" w:cstheme="minorHAnsi"/>
          <w:szCs w:val="24"/>
        </w:rPr>
        <w:t>DB’ler,</w:t>
      </w:r>
      <w:r w:rsidRPr="00C126BC">
        <w:rPr>
          <w:rFonts w:eastAsia="Times New Roman" w:cstheme="minorHAnsi"/>
          <w:szCs w:val="24"/>
        </w:rPr>
        <w:t xml:space="preserve"> risk kontrol matrisinde yer almasını istedikleri alanları aşağıdaki liste doğrultusunda </w:t>
      </w:r>
      <w:r>
        <w:rPr>
          <w:rFonts w:eastAsia="Times New Roman" w:cstheme="minorHAnsi"/>
          <w:szCs w:val="24"/>
        </w:rPr>
        <w:t>detaylandırabilirler</w:t>
      </w:r>
      <w:r w:rsidRPr="00C126BC">
        <w:rPr>
          <w:rFonts w:eastAsia="Times New Roman" w:cstheme="minorHAnsi"/>
          <w:szCs w:val="24"/>
        </w:rPr>
        <w:t xml:space="preserve">. Bu aşamada </w:t>
      </w:r>
      <w:r>
        <w:rPr>
          <w:rFonts w:eastAsia="Times New Roman" w:cstheme="minorHAnsi"/>
          <w:szCs w:val="24"/>
        </w:rPr>
        <w:t>r</w:t>
      </w:r>
      <w:r w:rsidRPr="00C126BC">
        <w:rPr>
          <w:rFonts w:eastAsia="Times New Roman" w:cstheme="minorHAnsi"/>
          <w:szCs w:val="24"/>
        </w:rPr>
        <w:t>isk kontrol matrisi</w:t>
      </w:r>
      <w:r>
        <w:rPr>
          <w:rFonts w:eastAsia="Times New Roman" w:cstheme="minorHAnsi"/>
          <w:szCs w:val="24"/>
        </w:rPr>
        <w:t>nin</w:t>
      </w:r>
      <w:r w:rsidRPr="00C126BC">
        <w:rPr>
          <w:rFonts w:eastAsia="Times New Roman" w:cstheme="minorHAnsi"/>
          <w:szCs w:val="24"/>
        </w:rPr>
        <w:t xml:space="preserve"> denetlenen birim yönetimiyle paylaşıl</w:t>
      </w:r>
      <w:r>
        <w:rPr>
          <w:rFonts w:eastAsia="Times New Roman" w:cstheme="minorHAnsi"/>
          <w:szCs w:val="24"/>
        </w:rPr>
        <w:t xml:space="preserve">ması vebirim </w:t>
      </w:r>
      <w:r w:rsidRPr="00C126BC">
        <w:rPr>
          <w:rFonts w:eastAsia="Times New Roman" w:cstheme="minorHAnsi"/>
          <w:szCs w:val="24"/>
        </w:rPr>
        <w:t xml:space="preserve">görüşleri </w:t>
      </w:r>
      <w:r>
        <w:rPr>
          <w:rFonts w:eastAsia="Times New Roman" w:cstheme="minorHAnsi"/>
          <w:szCs w:val="24"/>
        </w:rPr>
        <w:t xml:space="preserve">de dikkate </w:t>
      </w:r>
      <w:r w:rsidRPr="00C126BC">
        <w:rPr>
          <w:rFonts w:eastAsia="Times New Roman" w:cstheme="minorHAnsi"/>
          <w:szCs w:val="24"/>
        </w:rPr>
        <w:t>alınarak gözden geçirilmesi iyi bir uygulamadır.</w:t>
      </w:r>
    </w:p>
    <w:p w:rsidR="00851B25" w:rsidRDefault="00851B25" w:rsidP="00851B25">
      <w:pPr>
        <w:ind w:right="1"/>
        <w:jc w:val="both"/>
        <w:rPr>
          <w:rFonts w:eastAsia="Times New Roman" w:cstheme="minorHAnsi"/>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tblPr>
      <w:tblGrid>
        <w:gridCol w:w="2689"/>
        <w:gridCol w:w="1559"/>
        <w:gridCol w:w="3544"/>
        <w:gridCol w:w="1559"/>
      </w:tblGrid>
      <w:tr w:rsidR="00851B25" w:rsidRPr="000949D2" w:rsidTr="00D1740D">
        <w:tc>
          <w:tcPr>
            <w:tcW w:w="9351" w:type="dxa"/>
            <w:gridSpan w:val="4"/>
            <w:shd w:val="clear" w:color="auto" w:fill="D9D9D9" w:themeFill="background1" w:themeFillShade="D9"/>
            <w:vAlign w:val="center"/>
          </w:tcPr>
          <w:p w:rsidR="00851B25" w:rsidRPr="000949D2" w:rsidRDefault="00851B25" w:rsidP="00D1740D">
            <w:pPr>
              <w:spacing w:before="120" w:after="0" w:line="240" w:lineRule="auto"/>
              <w:ind w:right="1"/>
              <w:rPr>
                <w:b/>
                <w:bCs/>
                <w:sz w:val="20"/>
                <w:szCs w:val="20"/>
              </w:rPr>
            </w:pPr>
            <w:r w:rsidRPr="000949D2">
              <w:rPr>
                <w:b/>
                <w:bCs/>
                <w:sz w:val="20"/>
                <w:szCs w:val="20"/>
              </w:rPr>
              <w:t>DENETLENEBİLİR ALAN</w:t>
            </w:r>
          </w:p>
        </w:tc>
      </w:tr>
      <w:tr w:rsidR="00851B25" w:rsidRPr="000949D2" w:rsidTr="00D1740D">
        <w:tc>
          <w:tcPr>
            <w:tcW w:w="2689" w:type="dxa"/>
            <w:shd w:val="clear" w:color="auto" w:fill="DBE5F1" w:themeFill="accent1" w:themeFillTint="33"/>
            <w:vAlign w:val="center"/>
          </w:tcPr>
          <w:p w:rsidR="00851B25" w:rsidRPr="000949D2" w:rsidRDefault="00851B25" w:rsidP="00D1740D">
            <w:pPr>
              <w:spacing w:before="120" w:after="0" w:line="240" w:lineRule="auto"/>
              <w:ind w:right="1"/>
              <w:jc w:val="center"/>
              <w:rPr>
                <w:b/>
                <w:bCs/>
                <w:sz w:val="20"/>
                <w:szCs w:val="20"/>
              </w:rPr>
            </w:pPr>
            <w:r w:rsidRPr="000949D2">
              <w:rPr>
                <w:b/>
                <w:bCs/>
                <w:sz w:val="20"/>
                <w:szCs w:val="20"/>
              </w:rPr>
              <w:t>SÜREÇ</w:t>
            </w:r>
          </w:p>
        </w:tc>
        <w:tc>
          <w:tcPr>
            <w:tcW w:w="1559" w:type="dxa"/>
            <w:shd w:val="clear" w:color="auto" w:fill="C00000"/>
            <w:vAlign w:val="center"/>
          </w:tcPr>
          <w:p w:rsidR="00851B25" w:rsidRPr="000949D2" w:rsidRDefault="00851B25" w:rsidP="00D1740D">
            <w:pPr>
              <w:spacing w:before="120" w:after="0" w:line="240" w:lineRule="auto"/>
              <w:ind w:right="1"/>
              <w:jc w:val="center"/>
              <w:rPr>
                <w:b/>
                <w:bCs/>
                <w:sz w:val="20"/>
                <w:szCs w:val="20"/>
              </w:rPr>
            </w:pPr>
            <w:r w:rsidRPr="000949D2">
              <w:rPr>
                <w:b/>
                <w:bCs/>
                <w:sz w:val="20"/>
                <w:szCs w:val="20"/>
              </w:rPr>
              <w:t>RİSK</w:t>
            </w:r>
          </w:p>
        </w:tc>
        <w:tc>
          <w:tcPr>
            <w:tcW w:w="3544" w:type="dxa"/>
            <w:shd w:val="clear" w:color="auto" w:fill="FBD4B4" w:themeFill="accent6" w:themeFillTint="66"/>
            <w:vAlign w:val="center"/>
          </w:tcPr>
          <w:p w:rsidR="00851B25" w:rsidRPr="000949D2" w:rsidRDefault="00851B25" w:rsidP="00D1740D">
            <w:pPr>
              <w:spacing w:before="120" w:after="0" w:line="240" w:lineRule="auto"/>
              <w:ind w:right="1"/>
              <w:jc w:val="center"/>
              <w:rPr>
                <w:b/>
                <w:bCs/>
                <w:sz w:val="20"/>
                <w:szCs w:val="20"/>
              </w:rPr>
            </w:pPr>
            <w:r w:rsidRPr="000949D2">
              <w:rPr>
                <w:b/>
                <w:bCs/>
                <w:sz w:val="20"/>
                <w:szCs w:val="20"/>
              </w:rPr>
              <w:t>KONTROL</w:t>
            </w:r>
          </w:p>
        </w:tc>
        <w:tc>
          <w:tcPr>
            <w:tcW w:w="1559" w:type="dxa"/>
            <w:shd w:val="clear" w:color="auto" w:fill="E5DFEC" w:themeFill="accent4" w:themeFillTint="33"/>
            <w:vAlign w:val="center"/>
          </w:tcPr>
          <w:p w:rsidR="00851B25" w:rsidRPr="000949D2" w:rsidRDefault="00851B25" w:rsidP="00D1740D">
            <w:pPr>
              <w:spacing w:before="120" w:after="0" w:line="240" w:lineRule="auto"/>
              <w:ind w:right="1"/>
              <w:jc w:val="center"/>
              <w:rPr>
                <w:b/>
                <w:bCs/>
                <w:sz w:val="20"/>
                <w:szCs w:val="20"/>
              </w:rPr>
            </w:pPr>
            <w:r w:rsidRPr="000949D2">
              <w:rPr>
                <w:b/>
                <w:bCs/>
                <w:sz w:val="20"/>
                <w:szCs w:val="20"/>
              </w:rPr>
              <w:t>TEST</w:t>
            </w:r>
          </w:p>
        </w:tc>
      </w:tr>
      <w:tr w:rsidR="00851B25" w:rsidRPr="000949D2" w:rsidTr="00D1740D">
        <w:trPr>
          <w:trHeight w:val="3414"/>
        </w:trPr>
        <w:tc>
          <w:tcPr>
            <w:tcW w:w="2689" w:type="dxa"/>
            <w:shd w:val="clear" w:color="auto" w:fill="DBE5F1" w:themeFill="accent1" w:themeFillTint="33"/>
            <w:vAlign w:val="center"/>
          </w:tcPr>
          <w:p w:rsidR="00851B25" w:rsidRPr="000949D2" w:rsidRDefault="00851B25" w:rsidP="00D1740D">
            <w:pPr>
              <w:pStyle w:val="T2"/>
              <w:rPr>
                <w:sz w:val="20"/>
                <w:szCs w:val="20"/>
              </w:rPr>
            </w:pPr>
            <w:r w:rsidRPr="000949D2">
              <w:rPr>
                <w:sz w:val="20"/>
                <w:szCs w:val="20"/>
              </w:rPr>
              <w:t>Alt-Süreç/Faaliyet/Proje Adı</w:t>
            </w:r>
          </w:p>
          <w:p w:rsidR="00851B25" w:rsidRPr="000949D2" w:rsidRDefault="00851B25" w:rsidP="00D1740D">
            <w:pPr>
              <w:pStyle w:val="T2"/>
              <w:rPr>
                <w:sz w:val="20"/>
                <w:szCs w:val="20"/>
              </w:rPr>
            </w:pPr>
            <w:r w:rsidRPr="000949D2">
              <w:rPr>
                <w:sz w:val="20"/>
                <w:szCs w:val="20"/>
              </w:rPr>
              <w:t>Amaç</w:t>
            </w:r>
          </w:p>
        </w:tc>
        <w:tc>
          <w:tcPr>
            <w:tcW w:w="1559" w:type="dxa"/>
            <w:shd w:val="clear" w:color="auto" w:fill="C00000"/>
            <w:vAlign w:val="center"/>
          </w:tcPr>
          <w:p w:rsidR="00851B25" w:rsidRPr="000949D2" w:rsidRDefault="00851B25" w:rsidP="00D1740D">
            <w:pPr>
              <w:pStyle w:val="T2"/>
              <w:rPr>
                <w:sz w:val="20"/>
                <w:szCs w:val="20"/>
              </w:rPr>
            </w:pPr>
            <w:r w:rsidRPr="000949D2">
              <w:rPr>
                <w:sz w:val="20"/>
                <w:szCs w:val="20"/>
              </w:rPr>
              <w:t>Adı</w:t>
            </w:r>
          </w:p>
          <w:p w:rsidR="00851B25" w:rsidRPr="000949D2" w:rsidRDefault="00851B25" w:rsidP="00D1740D">
            <w:pPr>
              <w:pStyle w:val="T2"/>
              <w:rPr>
                <w:sz w:val="20"/>
                <w:szCs w:val="20"/>
              </w:rPr>
            </w:pPr>
            <w:r w:rsidRPr="000949D2">
              <w:rPr>
                <w:sz w:val="20"/>
                <w:szCs w:val="20"/>
              </w:rPr>
              <w:t>Risk Sınıfı</w:t>
            </w:r>
          </w:p>
          <w:p w:rsidR="00851B25" w:rsidRPr="000949D2" w:rsidRDefault="00851B25" w:rsidP="00D1740D">
            <w:pPr>
              <w:pStyle w:val="T2"/>
              <w:rPr>
                <w:sz w:val="20"/>
                <w:szCs w:val="20"/>
              </w:rPr>
            </w:pPr>
            <w:r w:rsidRPr="000949D2">
              <w:rPr>
                <w:sz w:val="20"/>
                <w:szCs w:val="20"/>
              </w:rPr>
              <w:t>Açıklama</w:t>
            </w:r>
          </w:p>
          <w:p w:rsidR="00851B25" w:rsidRPr="000949D2" w:rsidRDefault="00851B25" w:rsidP="00D1740D">
            <w:pPr>
              <w:pStyle w:val="T2"/>
              <w:rPr>
                <w:sz w:val="20"/>
                <w:szCs w:val="20"/>
              </w:rPr>
            </w:pPr>
            <w:r w:rsidRPr="000949D2">
              <w:rPr>
                <w:sz w:val="20"/>
                <w:szCs w:val="20"/>
              </w:rPr>
              <w:t>Puanı</w:t>
            </w:r>
          </w:p>
        </w:tc>
        <w:tc>
          <w:tcPr>
            <w:tcW w:w="3544" w:type="dxa"/>
            <w:shd w:val="clear" w:color="auto" w:fill="FBD4B4" w:themeFill="accent6" w:themeFillTint="66"/>
            <w:vAlign w:val="center"/>
          </w:tcPr>
          <w:p w:rsidR="00851B25" w:rsidRPr="000949D2" w:rsidRDefault="00851B25" w:rsidP="00D1740D">
            <w:pPr>
              <w:pStyle w:val="T2"/>
              <w:rPr>
                <w:sz w:val="20"/>
                <w:szCs w:val="20"/>
              </w:rPr>
            </w:pPr>
            <w:r w:rsidRPr="000949D2">
              <w:rPr>
                <w:sz w:val="20"/>
                <w:szCs w:val="20"/>
              </w:rPr>
              <w:t>Adı</w:t>
            </w:r>
          </w:p>
          <w:p w:rsidR="00851B25" w:rsidRPr="000949D2" w:rsidRDefault="00851B25" w:rsidP="00D1740D">
            <w:pPr>
              <w:pStyle w:val="T2"/>
              <w:rPr>
                <w:sz w:val="20"/>
                <w:szCs w:val="20"/>
              </w:rPr>
            </w:pPr>
            <w:r w:rsidRPr="000949D2">
              <w:rPr>
                <w:sz w:val="20"/>
                <w:szCs w:val="20"/>
              </w:rPr>
              <w:t>Tür (Otomatik/Manuel)</w:t>
            </w:r>
          </w:p>
          <w:p w:rsidR="00851B25" w:rsidRPr="000949D2" w:rsidRDefault="00851B25" w:rsidP="00D1740D">
            <w:pPr>
              <w:pStyle w:val="T2"/>
              <w:rPr>
                <w:sz w:val="20"/>
                <w:szCs w:val="20"/>
              </w:rPr>
            </w:pPr>
            <w:r w:rsidRPr="000949D2">
              <w:rPr>
                <w:sz w:val="20"/>
                <w:szCs w:val="20"/>
              </w:rPr>
              <w:t>Tür (Kilit / Telafi Edici)</w:t>
            </w:r>
          </w:p>
          <w:p w:rsidR="00851B25" w:rsidRPr="000949D2" w:rsidRDefault="00851B25" w:rsidP="00D1740D">
            <w:pPr>
              <w:pStyle w:val="T2"/>
              <w:rPr>
                <w:sz w:val="20"/>
                <w:szCs w:val="20"/>
              </w:rPr>
            </w:pPr>
            <w:r w:rsidRPr="000949D2">
              <w:rPr>
                <w:sz w:val="20"/>
                <w:szCs w:val="20"/>
              </w:rPr>
              <w:t>Tür (Önleyici / Tespit Edici)</w:t>
            </w:r>
          </w:p>
          <w:p w:rsidR="00851B25" w:rsidRPr="000949D2" w:rsidRDefault="00851B25" w:rsidP="00D1740D">
            <w:pPr>
              <w:pStyle w:val="T2"/>
              <w:rPr>
                <w:sz w:val="20"/>
                <w:szCs w:val="20"/>
              </w:rPr>
            </w:pPr>
            <w:r w:rsidRPr="000949D2">
              <w:rPr>
                <w:sz w:val="20"/>
                <w:szCs w:val="20"/>
              </w:rPr>
              <w:t xml:space="preserve">Düzeyi </w:t>
            </w:r>
            <w:r w:rsidRPr="000949D2">
              <w:rPr>
                <w:rStyle w:val="DipnotBavurusu"/>
                <w:sz w:val="20"/>
                <w:szCs w:val="20"/>
              </w:rPr>
              <w:footnoteReference w:id="21"/>
            </w:r>
            <w:r w:rsidRPr="000949D2">
              <w:rPr>
                <w:sz w:val="20"/>
                <w:szCs w:val="20"/>
              </w:rPr>
              <w:t>(Kurumsal/Birim/Süreç)</w:t>
            </w:r>
          </w:p>
          <w:p w:rsidR="00851B25" w:rsidRPr="000949D2" w:rsidRDefault="00851B25" w:rsidP="00D1740D">
            <w:pPr>
              <w:pStyle w:val="T2"/>
              <w:rPr>
                <w:sz w:val="20"/>
                <w:szCs w:val="20"/>
              </w:rPr>
            </w:pPr>
            <w:r w:rsidRPr="000949D2">
              <w:rPr>
                <w:sz w:val="20"/>
                <w:szCs w:val="20"/>
              </w:rPr>
              <w:t>Sıklığı</w:t>
            </w:r>
            <w:r w:rsidRPr="000949D2">
              <w:rPr>
                <w:rStyle w:val="DipnotBavurusu"/>
                <w:sz w:val="20"/>
                <w:szCs w:val="20"/>
              </w:rPr>
              <w:footnoteReference w:id="22"/>
            </w:r>
          </w:p>
          <w:p w:rsidR="00851B25" w:rsidRPr="000949D2" w:rsidRDefault="00851B25" w:rsidP="00D1740D">
            <w:pPr>
              <w:pStyle w:val="T2"/>
              <w:rPr>
                <w:sz w:val="20"/>
                <w:szCs w:val="20"/>
              </w:rPr>
            </w:pPr>
            <w:r w:rsidRPr="000949D2">
              <w:rPr>
                <w:sz w:val="20"/>
                <w:szCs w:val="20"/>
              </w:rPr>
              <w:t>İlgili Kamu İç Kontrol Standardı</w:t>
            </w:r>
          </w:p>
        </w:tc>
        <w:tc>
          <w:tcPr>
            <w:tcW w:w="1559" w:type="dxa"/>
            <w:shd w:val="clear" w:color="auto" w:fill="E5DFEC" w:themeFill="accent4" w:themeFillTint="33"/>
            <w:vAlign w:val="center"/>
          </w:tcPr>
          <w:p w:rsidR="00851B25" w:rsidRPr="000949D2" w:rsidRDefault="00851B25" w:rsidP="00D1740D">
            <w:pPr>
              <w:pStyle w:val="T2"/>
              <w:rPr>
                <w:sz w:val="20"/>
                <w:szCs w:val="20"/>
              </w:rPr>
            </w:pPr>
            <w:r w:rsidRPr="000949D2">
              <w:rPr>
                <w:sz w:val="20"/>
                <w:szCs w:val="20"/>
              </w:rPr>
              <w:t>Adı</w:t>
            </w:r>
          </w:p>
          <w:p w:rsidR="00851B25" w:rsidRPr="000949D2" w:rsidRDefault="00851B25" w:rsidP="00D1740D">
            <w:pPr>
              <w:pStyle w:val="T2"/>
              <w:rPr>
                <w:sz w:val="20"/>
                <w:szCs w:val="20"/>
              </w:rPr>
            </w:pPr>
            <w:r w:rsidRPr="000949D2">
              <w:rPr>
                <w:sz w:val="20"/>
                <w:szCs w:val="20"/>
              </w:rPr>
              <w:t>Açıklama</w:t>
            </w:r>
          </w:p>
        </w:tc>
      </w:tr>
    </w:tbl>
    <w:p w:rsidR="00851B25" w:rsidRPr="000752BD" w:rsidRDefault="00851B25" w:rsidP="00851B25">
      <w:pPr>
        <w:pStyle w:val="Balk4"/>
      </w:pPr>
      <w:r w:rsidRPr="000752BD">
        <w:t xml:space="preserve">5.1.4.5. Çalışma Planı ve Görev İş Programının </w:t>
      </w:r>
      <w:r>
        <w:t xml:space="preserve">Hazırlanması ve </w:t>
      </w:r>
      <w:r w:rsidRPr="000752BD">
        <w:t>Onaylanması</w:t>
      </w:r>
    </w:p>
    <w:p w:rsidR="00851B25" w:rsidRDefault="00851B25" w:rsidP="00851B25">
      <w:pPr>
        <w:ind w:right="1"/>
        <w:jc w:val="both"/>
      </w:pPr>
      <w:r w:rsidRPr="00007EAC">
        <w:t>Çalışma planı</w:t>
      </w:r>
      <w:r>
        <w:t xml:space="preserve">; denetimin amaç,  kapsam ve </w:t>
      </w:r>
      <w:r w:rsidRPr="008E1E59">
        <w:t>yöntemi</w:t>
      </w:r>
      <w:r>
        <w:t xml:space="preserve"> gibi temel bilgilerin nihai hale getirildiği, denetim testlerinin ve gerçekleştirilecekleri tarihlerin görev iş programı ile belirlendiği aşamadır. Ön çalışma </w:t>
      </w:r>
      <w:r>
        <w:lastRenderedPageBreak/>
        <w:t xml:space="preserve">sırasında elde edilen bilgiler doğrultusunda denetim amaçları ve kapsamı gerekiyorsa güncellenir. Ön çalışma neticesinde denetlenen birim ve faaliyetlerle ilgili elde edilen temel bilgiler, raporda yer alacağı şekliyleçalışma planında kayıt altına alınmalıdır. Bu kısımda ayrıca, daha önceki denetim ve izleme faaliyetleri sonucunda edinilen ve denetim ile ilgili olduğu düşünülen önemli bilgilere de yer verilebilir. </w:t>
      </w:r>
    </w:p>
    <w:p w:rsidR="00851B25" w:rsidRPr="007D081A" w:rsidRDefault="00851B25" w:rsidP="00851B25">
      <w:pPr>
        <w:ind w:right="1"/>
        <w:jc w:val="both"/>
        <w:rPr>
          <w:color w:val="000000"/>
        </w:rPr>
      </w:pPr>
      <w:r>
        <w:rPr>
          <w:color w:val="000000"/>
        </w:rPr>
        <w:t>İDB Başkanı tarafından onaylanan ç</w:t>
      </w:r>
      <w:r w:rsidRPr="007D081A">
        <w:rPr>
          <w:color w:val="000000"/>
        </w:rPr>
        <w:t>alışma planının eki</w:t>
      </w:r>
      <w:r>
        <w:rPr>
          <w:color w:val="000000"/>
        </w:rPr>
        <w:t>;</w:t>
      </w:r>
      <w:r w:rsidRPr="007D081A">
        <w:rPr>
          <w:color w:val="000000"/>
        </w:rPr>
        <w:t xml:space="preserve"> görev iş programı ve risk kontrol </w:t>
      </w:r>
      <w:r>
        <w:rPr>
          <w:color w:val="000000"/>
        </w:rPr>
        <w:t>matrisinden oluşmaktadır</w:t>
      </w:r>
      <w:r w:rsidRPr="00CF4674">
        <w:rPr>
          <w:b/>
          <w:color w:val="000000"/>
        </w:rPr>
        <w:t>(</w:t>
      </w:r>
      <w:r>
        <w:rPr>
          <w:b/>
          <w:color w:val="000000"/>
        </w:rPr>
        <w:t>Örne</w:t>
      </w:r>
      <w:r w:rsidRPr="00CF4674">
        <w:rPr>
          <w:b/>
          <w:color w:val="000000"/>
        </w:rPr>
        <w:t>k-</w:t>
      </w:r>
      <w:r>
        <w:rPr>
          <w:b/>
          <w:color w:val="000000"/>
        </w:rPr>
        <w:t>9</w:t>
      </w:r>
      <w:r w:rsidRPr="00CF4674">
        <w:rPr>
          <w:b/>
          <w:color w:val="000000"/>
        </w:rPr>
        <w:t>: Çalışma Planı ve Eki GİP</w:t>
      </w:r>
      <w:r>
        <w:rPr>
          <w:b/>
          <w:color w:val="000000"/>
        </w:rPr>
        <w:t xml:space="preserve"> ve RKM</w:t>
      </w:r>
      <w:r w:rsidRPr="00CF4674">
        <w:rPr>
          <w:b/>
          <w:color w:val="000000"/>
        </w:rPr>
        <w:t>)</w:t>
      </w:r>
      <w:r>
        <w:rPr>
          <w:color w:val="000000"/>
        </w:rPr>
        <w:t>.</w:t>
      </w:r>
    </w:p>
    <w:p w:rsidR="00851B25" w:rsidRDefault="00851B25" w:rsidP="00851B25">
      <w:pPr>
        <w:ind w:right="-2"/>
        <w:jc w:val="both"/>
      </w:pPr>
      <w:r>
        <w:t xml:space="preserve">Görev iş programında hangi denetim testlerinin kim tarafından, nerede, hangi tarihler arasında yapılacağı belirtilir. </w:t>
      </w:r>
      <w:r w:rsidRPr="00C27BAF">
        <w:t xml:space="preserve">Testlere ilişkin görevlendirmelerin yapılmasında temel </w:t>
      </w:r>
      <w:proofErr w:type="gramStart"/>
      <w:r w:rsidRPr="00C27BAF">
        <w:t>kriter</w:t>
      </w:r>
      <w:proofErr w:type="gramEnd"/>
      <w:r w:rsidRPr="00C27BAF">
        <w:t xml:space="preserve">, </w:t>
      </w:r>
      <w:r>
        <w:t xml:space="preserve">iç </w:t>
      </w:r>
      <w:r w:rsidRPr="00C27BAF">
        <w:t>denetçinin testi sağlıklı bir şekilde yerine getirebilecek yetkinliğe sahip olmasıdır. Her bir test</w:t>
      </w:r>
      <w:r>
        <w:t>,</w:t>
      </w:r>
      <w:r w:rsidRPr="00C27BAF">
        <w:t xml:space="preserve"> içeriğine göre denetim ekibindeki farklı </w:t>
      </w:r>
      <w:r>
        <w:t xml:space="preserve">iç </w:t>
      </w:r>
      <w:r w:rsidRPr="00C27BAF">
        <w:t xml:space="preserve">denetçilere atanabileceği/verilebileceği gibi, belli bir riske özgü testlerin ya da </w:t>
      </w:r>
      <w:r>
        <w:t xml:space="preserve">belirli bir </w:t>
      </w:r>
      <w:r w:rsidRPr="00C27BAF">
        <w:t xml:space="preserve">birimdeki testlerin bir </w:t>
      </w:r>
      <w:r>
        <w:t xml:space="preserve">iç </w:t>
      </w:r>
      <w:r w:rsidRPr="00C27BAF">
        <w:t xml:space="preserve">denetçiye atanması </w:t>
      </w:r>
      <w:r>
        <w:t xml:space="preserve">da </w:t>
      </w:r>
      <w:r w:rsidRPr="00C27BAF">
        <w:t>mümkündür</w:t>
      </w:r>
      <w:r>
        <w:rPr>
          <w:rStyle w:val="DipnotBavurusu"/>
        </w:rPr>
        <w:footnoteReference w:id="23"/>
      </w:r>
      <w:r w:rsidRPr="00C27BAF">
        <w:t>. İç denetçilerin testlere atanmasında iç denetçi</w:t>
      </w:r>
      <w:r>
        <w:t>ler</w:t>
      </w:r>
      <w:r w:rsidRPr="00C27BAF">
        <w:t xml:space="preserve">in niteliklerinin yanı </w:t>
      </w:r>
      <w:proofErr w:type="gramStart"/>
      <w:r w:rsidRPr="00C27BAF">
        <w:t>sıra</w:t>
      </w:r>
      <w:r>
        <w:t>,denetim</w:t>
      </w:r>
      <w:proofErr w:type="gramEnd"/>
      <w:r>
        <w:t xml:space="preserve"> </w:t>
      </w:r>
      <w:r w:rsidRPr="00C27BAF">
        <w:t>kaynakların</w:t>
      </w:r>
      <w:r>
        <w:t>ın</w:t>
      </w:r>
      <w:r w:rsidRPr="00C27BAF">
        <w:t xml:space="preserve"> en etkin nasıl kullanılabileceği de göz önünde bulundurulmalıdır. </w:t>
      </w:r>
    </w:p>
    <w:p w:rsidR="00851B25" w:rsidRDefault="00851B25" w:rsidP="00851B25">
      <w:pPr>
        <w:ind w:right="1"/>
        <w:jc w:val="both"/>
      </w:pPr>
      <w:r>
        <w:t xml:space="preserve">Risk ve kontrollerin değerlendirilerek denetim testlerinin belirlenmesi aşamaları, denetim görevi içerisinde ihtiyaç oldukça sürekli devam eden bir </w:t>
      </w:r>
      <w:r w:rsidRPr="00C27BAF">
        <w:t xml:space="preserve">faaliyet olarak </w:t>
      </w:r>
      <w:r>
        <w:t>ele alınmalıdır. Çoğu denetimde</w:t>
      </w:r>
      <w:r w:rsidRPr="00C27BAF">
        <w:t xml:space="preserve"> denetim ekibi, çalışmaların %30-%40</w:t>
      </w:r>
      <w:r>
        <w:t>’ı</w:t>
      </w:r>
      <w:r w:rsidRPr="00C27BAF">
        <w:t xml:space="preserve"> tamamlanmadan ne kadar test yapılması gerektiği konusunda </w:t>
      </w:r>
      <w:r>
        <w:t xml:space="preserve">aslında </w:t>
      </w:r>
      <w:r w:rsidRPr="00C27BAF">
        <w:t xml:space="preserve">tam olarak emin olamamaktadır.  </w:t>
      </w:r>
      <w:r w:rsidRPr="00731733">
        <w:rPr>
          <w:szCs w:val="24"/>
        </w:rPr>
        <w:t>Bu nedenle saha çalışmasına başlandıktan sonra yeni riskler tespit edildiğinde</w:t>
      </w:r>
      <w:r>
        <w:rPr>
          <w:szCs w:val="24"/>
        </w:rPr>
        <w:t>,</w:t>
      </w:r>
      <w:r w:rsidRPr="00731733">
        <w:rPr>
          <w:szCs w:val="24"/>
        </w:rPr>
        <w:t xml:space="preserve"> bunlar da risk kontrol matrisine kaydedilmeli ve bu riskler ilgili kontrollerle karşılaştırılarak, </w:t>
      </w:r>
      <w:r w:rsidRPr="00731733">
        <w:rPr>
          <w:i/>
          <w:szCs w:val="24"/>
        </w:rPr>
        <w:t>denetim kaynağının yeterli olması halinde</w:t>
      </w:r>
      <w:r w:rsidRPr="00731733">
        <w:rPr>
          <w:szCs w:val="24"/>
        </w:rPr>
        <w:t xml:space="preserve">, bunlara yönelik de testler </w:t>
      </w:r>
      <w:proofErr w:type="gramStart"/>
      <w:r w:rsidRPr="00731733">
        <w:rPr>
          <w:szCs w:val="24"/>
        </w:rPr>
        <w:t>planlanmalıdır.</w:t>
      </w:r>
      <w:r w:rsidRPr="00ED79BA">
        <w:t>Görev</w:t>
      </w:r>
      <w:proofErr w:type="gramEnd"/>
      <w:r w:rsidRPr="00ED79BA">
        <w:t xml:space="preserve"> iş programı old</w:t>
      </w:r>
      <w:r w:rsidRPr="00C27BAF">
        <w:t>ukça dinamik yapıda olup</w:t>
      </w:r>
      <w:r>
        <w:t>,</w:t>
      </w:r>
      <w:r w:rsidRPr="00C27BAF">
        <w:t xml:space="preserve"> saha çalışmaları sırasında ortaya</w:t>
      </w:r>
      <w:r>
        <w:t xml:space="preserve"> çıkan ihtiyaca göre güncellenebilir. Her bir güncelleme de İDB Başkanı tarafından ayrıca onaylanır.</w:t>
      </w:r>
    </w:p>
    <w:p w:rsidR="00851B25" w:rsidRDefault="00851B25" w:rsidP="00851B25">
      <w:pPr>
        <w:spacing w:after="360"/>
        <w:jc w:val="both"/>
      </w:pPr>
      <w:r w:rsidRPr="00C40426">
        <w:t xml:space="preserve">İDB Başkanı kendisine sunulan çalışma planı </w:t>
      </w:r>
      <w:r>
        <w:t>v</w:t>
      </w:r>
      <w:r w:rsidRPr="00C40426">
        <w:t>e ek</w:t>
      </w:r>
      <w:r>
        <w:t>lerini (görev iş programı ve risk kontrol matrisi)en geç 2</w:t>
      </w:r>
      <w:r w:rsidRPr="00C40426">
        <w:t xml:space="preserve"> iş günü içerisinde değerlendirir ve onaylar. Onaylanmasını uygun bulmadığı çalışma planını düzeltilmesi için gerekçeli bir şekilde </w:t>
      </w:r>
      <w:r>
        <w:t xml:space="preserve">ilgili denetim </w:t>
      </w:r>
      <w:r w:rsidRPr="00C40426">
        <w:t>ekib</w:t>
      </w:r>
      <w:r>
        <w:t>in</w:t>
      </w:r>
      <w:r w:rsidRPr="00C40426">
        <w:t>e iletir. Çalışma planı onaylanmadan test çalışmalarına başlanamaz.</w:t>
      </w:r>
    </w:p>
    <w:tbl>
      <w:tblPr>
        <w:tblW w:w="0" w:type="auto"/>
        <w:jc w:val="center"/>
        <w:tblLook w:val="04A0"/>
      </w:tblPr>
      <w:tblGrid>
        <w:gridCol w:w="9070"/>
      </w:tblGrid>
      <w:tr w:rsidR="00851B25" w:rsidTr="00D1740D">
        <w:trPr>
          <w:trHeight w:val="482"/>
          <w:jc w:val="center"/>
        </w:trPr>
        <w:tc>
          <w:tcPr>
            <w:tcW w:w="9070" w:type="dxa"/>
            <w:tcBorders>
              <w:bottom w:val="single" w:sz="18" w:space="0" w:color="C00000"/>
            </w:tcBorders>
            <w:shd w:val="clear" w:color="auto" w:fill="auto"/>
            <w:vAlign w:val="center"/>
          </w:tcPr>
          <w:p w:rsidR="00851B25" w:rsidRDefault="00851B25" w:rsidP="00D1740D">
            <w:pPr>
              <w:spacing w:after="360"/>
              <w:jc w:val="both"/>
              <w:rPr>
                <w:rFonts w:ascii="Cambria" w:hAnsi="Cambria"/>
                <w:b/>
              </w:rPr>
            </w:pPr>
          </w:p>
          <w:p w:rsidR="00851B25" w:rsidRDefault="00851B25" w:rsidP="00D1740D">
            <w:pPr>
              <w:spacing w:after="360"/>
              <w:jc w:val="both"/>
              <w:rPr>
                <w:rFonts w:ascii="Cambria" w:hAnsi="Cambria"/>
                <w:b/>
              </w:rPr>
            </w:pPr>
          </w:p>
          <w:p w:rsidR="00A04F36" w:rsidRDefault="00A04F36" w:rsidP="00D1740D">
            <w:pPr>
              <w:spacing w:after="360"/>
              <w:jc w:val="both"/>
              <w:rPr>
                <w:rFonts w:ascii="Cambria" w:hAnsi="Cambria"/>
                <w:b/>
              </w:rPr>
            </w:pPr>
          </w:p>
          <w:p w:rsidR="00A04F36" w:rsidRDefault="00A04F36" w:rsidP="00D1740D">
            <w:pPr>
              <w:spacing w:after="360"/>
              <w:jc w:val="both"/>
              <w:rPr>
                <w:rFonts w:ascii="Cambria" w:hAnsi="Cambria"/>
                <w:b/>
              </w:rPr>
            </w:pPr>
          </w:p>
          <w:p w:rsidR="00A04F36" w:rsidRDefault="00A04F36" w:rsidP="00D1740D">
            <w:pPr>
              <w:spacing w:after="360"/>
              <w:jc w:val="both"/>
              <w:rPr>
                <w:rFonts w:ascii="Cambria" w:hAnsi="Cambria"/>
                <w:b/>
              </w:rPr>
            </w:pPr>
          </w:p>
          <w:p w:rsidR="00851B25" w:rsidRDefault="00851B25" w:rsidP="00D1740D">
            <w:pPr>
              <w:spacing w:after="360"/>
              <w:jc w:val="both"/>
              <w:rPr>
                <w:rFonts w:ascii="Cambria" w:hAnsi="Cambria"/>
                <w:b/>
              </w:rPr>
            </w:pPr>
          </w:p>
          <w:p w:rsidR="00851B25" w:rsidRPr="00D1244D" w:rsidRDefault="00851B25" w:rsidP="00D1740D">
            <w:pPr>
              <w:spacing w:after="360"/>
              <w:jc w:val="both"/>
              <w:rPr>
                <w:b/>
              </w:rPr>
            </w:pPr>
            <w:r w:rsidRPr="00D1244D">
              <w:rPr>
                <w:rFonts w:ascii="Cambria" w:hAnsi="Cambria"/>
                <w:b/>
              </w:rPr>
              <w:t>KAYNAK TAHSİSİ</w:t>
            </w:r>
          </w:p>
        </w:tc>
      </w:tr>
      <w:tr w:rsidR="00851B25" w:rsidTr="00D1740D">
        <w:trPr>
          <w:trHeight w:val="2451"/>
          <w:jc w:val="center"/>
        </w:trPr>
        <w:tc>
          <w:tcPr>
            <w:tcW w:w="9070" w:type="dxa"/>
            <w:tcBorders>
              <w:top w:val="single" w:sz="18" w:space="0" w:color="C00000"/>
              <w:bottom w:val="single" w:sz="18" w:space="0" w:color="C00000"/>
            </w:tcBorders>
            <w:shd w:val="clear" w:color="auto" w:fill="auto"/>
            <w:vAlign w:val="center"/>
          </w:tcPr>
          <w:p w:rsidR="00851B25" w:rsidRPr="009561BB" w:rsidRDefault="00851B25" w:rsidP="00D1740D">
            <w:pPr>
              <w:spacing w:after="120"/>
              <w:ind w:right="1"/>
              <w:jc w:val="both"/>
              <w:rPr>
                <w:rFonts w:asciiTheme="majorHAnsi" w:hAnsiTheme="majorHAnsi"/>
                <w:b/>
                <w:sz w:val="20"/>
              </w:rPr>
            </w:pPr>
            <w:r w:rsidRPr="00D1244D">
              <w:rPr>
                <w:rFonts w:asciiTheme="majorHAnsi" w:hAnsiTheme="majorHAnsi"/>
                <w:b/>
                <w:sz w:val="20"/>
              </w:rPr>
              <w:lastRenderedPageBreak/>
              <w:t xml:space="preserve">İLGİLİ </w:t>
            </w:r>
            <w:r w:rsidRPr="009561BB">
              <w:rPr>
                <w:rFonts w:asciiTheme="majorHAnsi" w:hAnsiTheme="majorHAnsi"/>
                <w:b/>
                <w:sz w:val="20"/>
              </w:rPr>
              <w:t>UYGUNLUK KRİTERLERİ</w:t>
            </w:r>
            <w:r w:rsidRPr="009561BB">
              <w:rPr>
                <w:rStyle w:val="DipnotBavurusu"/>
                <w:rFonts w:asciiTheme="majorHAnsi" w:hAnsiTheme="majorHAnsi"/>
                <w:b/>
                <w:sz w:val="20"/>
              </w:rPr>
              <w:footnoteReference w:id="24"/>
            </w:r>
          </w:p>
          <w:p w:rsidR="00851B25" w:rsidRPr="009561BB" w:rsidRDefault="00851B25" w:rsidP="00D1740D">
            <w:pPr>
              <w:pStyle w:val="T2"/>
              <w:rPr>
                <w:color w:val="auto"/>
              </w:rPr>
            </w:pPr>
            <w:r w:rsidRPr="009561BB">
              <w:rPr>
                <w:color w:val="auto"/>
              </w:rPr>
              <w:t>Risk değerlendirmesi sonucunda yüksek risk içeren alanlarda denetim testi yapılması için yeterli süre bulunmadığı kanaatine varılmışsa, İDB Başkanı konu hakkında bilgilendirilmektedir.</w:t>
            </w:r>
          </w:p>
          <w:p w:rsidR="00851B25" w:rsidRPr="009561BB" w:rsidRDefault="00851B25" w:rsidP="00D1740D">
            <w:pPr>
              <w:pStyle w:val="T2"/>
              <w:rPr>
                <w:color w:val="auto"/>
              </w:rPr>
            </w:pPr>
            <w:r w:rsidRPr="009561BB">
              <w:rPr>
                <w:color w:val="auto"/>
              </w:rPr>
              <w:t xml:space="preserve">Risk değerlendirmesi sonrasında iç denetçiler tarafından denetim görevi için uzman görevlendirilmesine ihtiyaç bulunduğuna karar verilmişse, İDB Başkanı konu hakkında bilgilendirilmektedir. </w:t>
            </w:r>
          </w:p>
          <w:p w:rsidR="00851B25" w:rsidRPr="0033345F" w:rsidRDefault="00851B25" w:rsidP="00D1740D">
            <w:pPr>
              <w:pStyle w:val="T2"/>
            </w:pPr>
            <w:r w:rsidRPr="009561BB">
              <w:rPr>
                <w:color w:val="auto"/>
              </w:rPr>
              <w:t>İç denetim faaliyetlerine yönelik kaynak tahsisinde İDB Başkanının dengeli bir yaklaşım sergilemesi gereklidir. Başkan tarafından iç denetçiler üzerindeki iş yükünün ve iş türlerinin dağılımının dengeli olması sağlanmalıdır.</w:t>
            </w:r>
          </w:p>
        </w:tc>
      </w:tr>
    </w:tbl>
    <w:p w:rsidR="00851B25" w:rsidRDefault="00851B25" w:rsidP="00851B25">
      <w:pPr>
        <w:pStyle w:val="Balk3"/>
        <w:spacing w:before="120" w:after="120"/>
      </w:pPr>
      <w:bookmarkStart w:id="101" w:name="_Toc362098044"/>
      <w:bookmarkStart w:id="102" w:name="_Toc368635559"/>
    </w:p>
    <w:p w:rsidR="00851B25" w:rsidRPr="000752BD" w:rsidRDefault="00851B25" w:rsidP="00851B25">
      <w:pPr>
        <w:pStyle w:val="Balk3"/>
        <w:spacing w:before="120" w:after="120"/>
      </w:pPr>
      <w:r w:rsidRPr="000752BD">
        <w:t>5.1.5. Denetim Testlerinin Uygulanması (Saha Çalışması)</w:t>
      </w:r>
      <w:bookmarkEnd w:id="101"/>
      <w:bookmarkEnd w:id="102"/>
    </w:p>
    <w:p w:rsidR="00851B25" w:rsidRPr="000752BD" w:rsidRDefault="00851B25" w:rsidP="00851B25">
      <w:pPr>
        <w:pStyle w:val="Balk4"/>
        <w:spacing w:before="120" w:after="120"/>
      </w:pPr>
      <w:r w:rsidRPr="000752BD">
        <w:t>5.1.5.1. Denetim Testlerinin Gerçekleştirilmesi</w:t>
      </w:r>
    </w:p>
    <w:p w:rsidR="00851B25" w:rsidRDefault="00851B25" w:rsidP="00851B25">
      <w:pPr>
        <w:spacing w:after="120"/>
        <w:jc w:val="both"/>
      </w:pPr>
      <w:r>
        <w:t xml:space="preserve">Çalışma planının onaylanmasının ardından denetimin saha çalışması aşamasına geçilir ve çalışma planı ekinde yer alan görev iş programında yer alan testler gerçekleştirilmeye başlanır. Denetim testlerinin gerçekleştirilmesi, risk kontrol matrisinin “kontrol faaliyeti” sütununda yer alan kontrollerin var olduklarına ve etkin bir şekilde çalışıp çalışmadıklarına dair uygun kanıtların elde edilmesini kapsamaktadır. </w:t>
      </w:r>
      <w:r w:rsidRPr="003553F6">
        <w:t xml:space="preserve">Her bir test tamamlandıkça elde edilen sonuçlar, ilgili kontrollerin nihai değerlendirilmesi için gerekli </w:t>
      </w:r>
      <w:r>
        <w:t>kanıtları</w:t>
      </w:r>
      <w:r w:rsidRPr="003553F6">
        <w:t xml:space="preserve"> sunacak, tüm </w:t>
      </w:r>
      <w:r>
        <w:t>kanıtların</w:t>
      </w:r>
      <w:r w:rsidRPr="003553F6">
        <w:t xml:space="preserve"> değerlendirilmesi ise</w:t>
      </w:r>
      <w:r>
        <w:t>,</w:t>
      </w:r>
      <w:r w:rsidRPr="003553F6">
        <w:t xml:space="preserve"> sürecin geneline yönelik bir değerlendirmeye dayanak oluşturacaktır.</w:t>
      </w:r>
    </w:p>
    <w:p w:rsidR="00851B25" w:rsidRDefault="00851B25" w:rsidP="00851B25">
      <w:pPr>
        <w:spacing w:after="120"/>
        <w:jc w:val="both"/>
        <w:rPr>
          <w:noProof/>
          <w:lang w:val="en-US"/>
        </w:rPr>
      </w:pPr>
      <w:r>
        <w:t xml:space="preserve">Testlerin nasıl yapıldığı, ne tür bilgiler elde edildiği, uygulanan kanıt toplama teknikleri ve test sonucunda ulaşılan tespitler çalışma kâğıdına kaydedilir. </w:t>
      </w:r>
      <w:r>
        <w:rPr>
          <w:noProof/>
          <w:lang w:val="en-US"/>
        </w:rPr>
        <w:t xml:space="preserve">Testlerin uygulanması sonucunda elde edilen bilgilerin;yeterli, güvenilir, ilgili, faydalı olması gerekir: </w:t>
      </w:r>
    </w:p>
    <w:tbl>
      <w:tblPr>
        <w:tblW w:w="0" w:type="auto"/>
        <w:jc w:val="center"/>
        <w:tblLook w:val="04A0"/>
      </w:tblPr>
      <w:tblGrid>
        <w:gridCol w:w="9070"/>
      </w:tblGrid>
      <w:tr w:rsidR="00851B25" w:rsidRPr="009561BB" w:rsidTr="00D1740D">
        <w:trPr>
          <w:trHeight w:val="482"/>
          <w:jc w:val="center"/>
        </w:trPr>
        <w:tc>
          <w:tcPr>
            <w:tcW w:w="9070" w:type="dxa"/>
            <w:tcBorders>
              <w:bottom w:val="single" w:sz="18" w:space="0" w:color="C00000"/>
            </w:tcBorders>
            <w:shd w:val="clear" w:color="auto" w:fill="auto"/>
            <w:vAlign w:val="center"/>
          </w:tcPr>
          <w:p w:rsidR="00851B25" w:rsidRPr="009561BB" w:rsidRDefault="00851B25" w:rsidP="00D1740D">
            <w:pPr>
              <w:ind w:right="1"/>
              <w:jc w:val="both"/>
              <w:rPr>
                <w:b/>
              </w:rPr>
            </w:pPr>
            <w:r w:rsidRPr="009561BB">
              <w:rPr>
                <w:rFonts w:ascii="Cambria" w:hAnsi="Cambria"/>
                <w:b/>
              </w:rPr>
              <w:t>BİLGİNİN NİTELİKLERİ</w:t>
            </w:r>
          </w:p>
        </w:tc>
      </w:tr>
      <w:tr w:rsidR="00851B25" w:rsidRPr="009561BB" w:rsidTr="00D1740D">
        <w:trPr>
          <w:trHeight w:val="1611"/>
          <w:jc w:val="center"/>
        </w:trPr>
        <w:tc>
          <w:tcPr>
            <w:tcW w:w="9070" w:type="dxa"/>
            <w:tcBorders>
              <w:top w:val="single" w:sz="18" w:space="0" w:color="C00000"/>
              <w:bottom w:val="single" w:sz="18" w:space="0" w:color="C00000"/>
            </w:tcBorders>
            <w:shd w:val="clear" w:color="auto" w:fill="auto"/>
            <w:vAlign w:val="center"/>
          </w:tcPr>
          <w:p w:rsidR="00851B25" w:rsidRPr="009561BB" w:rsidRDefault="00851B25" w:rsidP="00D1740D">
            <w:pPr>
              <w:pStyle w:val="T2"/>
              <w:rPr>
                <w:color w:val="auto"/>
                <w:sz w:val="22"/>
                <w:szCs w:val="22"/>
              </w:rPr>
            </w:pPr>
            <w:r w:rsidRPr="009561BB">
              <w:rPr>
                <w:b/>
                <w:color w:val="auto"/>
                <w:sz w:val="22"/>
                <w:szCs w:val="22"/>
              </w:rPr>
              <w:t>Yeterli:</w:t>
            </w:r>
            <w:r w:rsidRPr="009561BB">
              <w:rPr>
                <w:color w:val="auto"/>
                <w:sz w:val="22"/>
                <w:szCs w:val="22"/>
              </w:rPr>
              <w:t xml:space="preserve"> Bilginin, aynı bilgilere sahip bir başka iç denetçinin de aynı sonuçlara ulaşmasına imkân verecek düzeyde ikna edici, somut olgulara dayalı ve uygun sayıda olması.</w:t>
            </w:r>
          </w:p>
          <w:p w:rsidR="00851B25" w:rsidRPr="009561BB" w:rsidRDefault="00851B25" w:rsidP="00D1740D">
            <w:pPr>
              <w:pStyle w:val="T2"/>
              <w:rPr>
                <w:color w:val="auto"/>
                <w:sz w:val="22"/>
                <w:szCs w:val="22"/>
              </w:rPr>
            </w:pPr>
            <w:r w:rsidRPr="009561BB">
              <w:rPr>
                <w:b/>
                <w:color w:val="auto"/>
                <w:sz w:val="22"/>
                <w:szCs w:val="22"/>
              </w:rPr>
              <w:t>Güvenilir:</w:t>
            </w:r>
            <w:r w:rsidRPr="009561BB">
              <w:rPr>
                <w:color w:val="auto"/>
                <w:sz w:val="22"/>
                <w:szCs w:val="22"/>
              </w:rPr>
              <w:t>Bilginin, uygun denetim teknikleri kullanıldığında emin bir şekilde elde edilebilir olması (gerçeklere dayanması).</w:t>
            </w:r>
          </w:p>
          <w:p w:rsidR="00851B25" w:rsidRPr="009561BB" w:rsidRDefault="00851B25" w:rsidP="00D1740D">
            <w:pPr>
              <w:pStyle w:val="T2"/>
              <w:rPr>
                <w:color w:val="auto"/>
                <w:sz w:val="22"/>
                <w:szCs w:val="22"/>
              </w:rPr>
            </w:pPr>
            <w:r w:rsidRPr="009561BB">
              <w:rPr>
                <w:b/>
                <w:color w:val="auto"/>
                <w:sz w:val="22"/>
                <w:szCs w:val="22"/>
              </w:rPr>
              <w:t>İlgili:</w:t>
            </w:r>
            <w:r w:rsidRPr="009561BB">
              <w:rPr>
                <w:color w:val="auto"/>
                <w:sz w:val="22"/>
                <w:szCs w:val="22"/>
              </w:rPr>
              <w:t>Bilginin, test amacıyla tutarlı ve test sonucunda ulaşılan tespit ve önerileri destekleyici olması.</w:t>
            </w:r>
          </w:p>
          <w:p w:rsidR="00851B25" w:rsidRPr="009561BB" w:rsidRDefault="00851B25" w:rsidP="00D1740D">
            <w:pPr>
              <w:pStyle w:val="T2"/>
              <w:rPr>
                <w:color w:val="auto"/>
              </w:rPr>
            </w:pPr>
            <w:r w:rsidRPr="009561BB">
              <w:rPr>
                <w:b/>
                <w:color w:val="auto"/>
                <w:sz w:val="22"/>
                <w:szCs w:val="22"/>
              </w:rPr>
              <w:t>Faydalı:</w:t>
            </w:r>
            <w:r w:rsidRPr="009561BB">
              <w:rPr>
                <w:color w:val="auto"/>
                <w:sz w:val="22"/>
                <w:szCs w:val="22"/>
              </w:rPr>
              <w:t>Bilginin, test amacına ulaşmaya yardımcı olması.</w:t>
            </w:r>
          </w:p>
        </w:tc>
      </w:tr>
    </w:tbl>
    <w:p w:rsidR="00851B25" w:rsidRDefault="00851B25" w:rsidP="00851B25">
      <w:pPr>
        <w:ind w:right="1"/>
        <w:jc w:val="both"/>
      </w:pPr>
    </w:p>
    <w:p w:rsidR="00851B25" w:rsidRDefault="00851B25" w:rsidP="00851B25">
      <w:pPr>
        <w:ind w:right="1"/>
        <w:jc w:val="both"/>
      </w:pPr>
      <w:r>
        <w:t>Yeterli kanıt elde edilmesi için işlemlerin tamamının (% 100’ünün) incelenmesine gerek yoktur. İç denetçi uygun örneklem yöntemleri uygulayarak yeterli ve uygun kanıtı kısa zamanda ve düşük maliyetle elde edebilir. Örneklem seçimi için aşağıdaki aşamalar uygulanır:</w:t>
      </w:r>
    </w:p>
    <w:p w:rsidR="00851B25" w:rsidRPr="009D4314" w:rsidRDefault="00851B25" w:rsidP="00851B25">
      <w:pPr>
        <w:rPr>
          <w:b/>
          <w:sz w:val="28"/>
          <w:szCs w:val="28"/>
        </w:rPr>
      </w:pPr>
      <w:r w:rsidRPr="009D4314">
        <w:rPr>
          <w:b/>
          <w:color w:val="C00000"/>
          <w:sz w:val="28"/>
          <w:szCs w:val="28"/>
        </w:rPr>
        <w:t xml:space="preserve">Örneklem Seçim </w:t>
      </w:r>
      <w:r>
        <w:rPr>
          <w:b/>
          <w:color w:val="C00000"/>
          <w:sz w:val="28"/>
          <w:szCs w:val="28"/>
        </w:rPr>
        <w:t xml:space="preserve">ve Uygulama </w:t>
      </w:r>
      <w:r w:rsidRPr="009D4314">
        <w:rPr>
          <w:b/>
          <w:color w:val="C00000"/>
          <w:sz w:val="28"/>
          <w:szCs w:val="28"/>
        </w:rPr>
        <w:t>Süreci</w:t>
      </w:r>
    </w:p>
    <w:p w:rsidR="00851B25" w:rsidRDefault="00851B25" w:rsidP="00851B25">
      <w:pPr>
        <w:ind w:right="1"/>
        <w:jc w:val="both"/>
      </w:pPr>
      <w:r w:rsidRPr="00311A78">
        <w:t xml:space="preserve">Örnekleme, denetim </w:t>
      </w:r>
      <w:r>
        <w:t xml:space="preserve">testlerinin ana kütlede yer alan </w:t>
      </w:r>
      <w:r w:rsidRPr="00311A78">
        <w:t xml:space="preserve">işlemlerinyüzde yüzünden azınauygulanmasıdır. Bu uygulama </w:t>
      </w:r>
      <w:r>
        <w:t>iç denetçiye</w:t>
      </w:r>
      <w:r w:rsidRPr="00311A78">
        <w:t xml:space="preserve">, içerisinden örneklerinseçildiği </w:t>
      </w:r>
      <w:r>
        <w:t>ana kütlenin</w:t>
      </w:r>
      <w:r w:rsidRPr="00311A78">
        <w:t>t</w:t>
      </w:r>
      <w:r>
        <w:t>amamının</w:t>
      </w:r>
      <w:r w:rsidRPr="00311A78">
        <w:t>herhangi bir niteliği</w:t>
      </w:r>
      <w:r>
        <w:t>y</w:t>
      </w:r>
      <w:r w:rsidRPr="00311A78">
        <w:t>le ilgili olarak bir kanaat oluşturmaküzere denetim kanıtları elde etme ve değerlendirme imkânı sağlar.</w:t>
      </w:r>
    </w:p>
    <w:p w:rsidR="00851B25" w:rsidRPr="00852CF8" w:rsidRDefault="00851B25" w:rsidP="00851B25">
      <w:pPr>
        <w:spacing w:before="240"/>
        <w:rPr>
          <w:b/>
          <w:bCs/>
          <w:color w:val="365F91" w:themeColor="accent1" w:themeShade="BF"/>
          <w:szCs w:val="24"/>
        </w:rPr>
      </w:pPr>
      <w:r w:rsidRPr="00852CF8">
        <w:rPr>
          <w:b/>
          <w:bCs/>
          <w:color w:val="365F91" w:themeColor="accent1" w:themeShade="BF"/>
          <w:szCs w:val="24"/>
        </w:rPr>
        <w:t>I. Örneklemin Planlanması</w:t>
      </w:r>
    </w:p>
    <w:p w:rsidR="00851B25" w:rsidRPr="006062F7" w:rsidRDefault="00851B25" w:rsidP="00851B25">
      <w:pPr>
        <w:ind w:right="1"/>
        <w:jc w:val="both"/>
      </w:pPr>
      <w:r w:rsidRPr="006062F7">
        <w:t>Örneklemin</w:t>
      </w:r>
      <w:r>
        <w:t>,</w:t>
      </w:r>
      <w:r w:rsidRPr="006062F7">
        <w:t xml:space="preserve"> testlerin belirlenmesi aşamasında planlanması ve çalışma planında yer alması </w:t>
      </w:r>
      <w:proofErr w:type="gramStart"/>
      <w:r w:rsidRPr="006062F7">
        <w:t>esastır.Ancak</w:t>
      </w:r>
      <w:proofErr w:type="gramEnd"/>
      <w:r w:rsidRPr="006062F7">
        <w:t xml:space="preserve"> saha çalışması sırasında ilgili denetim alanında ana kütle özelliklerinde farklılıklar olduğu tespit edilirse</w:t>
      </w:r>
      <w:r>
        <w:t>,</w:t>
      </w:r>
      <w:r w:rsidRPr="006062F7">
        <w:t xml:space="preserve"> yeniden örneklem belirleme, örneklem miktarını artırma veya azaltma </w:t>
      </w:r>
      <w:r w:rsidRPr="00ED79BA">
        <w:t xml:space="preserve">yoluna gidilebilir.  </w:t>
      </w:r>
    </w:p>
    <w:p w:rsidR="00851B25" w:rsidRPr="00852CF8" w:rsidRDefault="00851B25" w:rsidP="00851B25">
      <w:pPr>
        <w:spacing w:before="240"/>
        <w:rPr>
          <w:b/>
          <w:bCs/>
          <w:color w:val="365F91" w:themeColor="accent1" w:themeShade="BF"/>
          <w:szCs w:val="24"/>
        </w:rPr>
      </w:pPr>
      <w:r w:rsidRPr="00852CF8">
        <w:rPr>
          <w:b/>
          <w:bCs/>
          <w:color w:val="365F91" w:themeColor="accent1" w:themeShade="BF"/>
          <w:szCs w:val="24"/>
        </w:rPr>
        <w:t>II. Örneklemin Seçimi ve İncelenmesi</w:t>
      </w:r>
    </w:p>
    <w:p w:rsidR="00851B25" w:rsidRPr="00852CF8" w:rsidRDefault="00851B25" w:rsidP="00851B25">
      <w:pPr>
        <w:spacing w:before="240"/>
        <w:rPr>
          <w:b/>
          <w:bCs/>
          <w:color w:val="365F91" w:themeColor="accent1" w:themeShade="BF"/>
          <w:szCs w:val="24"/>
        </w:rPr>
      </w:pPr>
      <w:r w:rsidRPr="00852CF8">
        <w:rPr>
          <w:b/>
          <w:bCs/>
          <w:color w:val="365F91" w:themeColor="accent1" w:themeShade="BF"/>
          <w:szCs w:val="24"/>
        </w:rPr>
        <w:t>II.1. Ana Kütlenin Belirlenmesi</w:t>
      </w:r>
    </w:p>
    <w:p w:rsidR="00851B25" w:rsidRDefault="00851B25" w:rsidP="00851B25">
      <w:pPr>
        <w:spacing w:after="120"/>
        <w:jc w:val="both"/>
      </w:pPr>
      <w:r>
        <w:t>Ana kütle</w:t>
      </w:r>
      <w:r w:rsidRPr="00ED52CC">
        <w:t xml:space="preserve">, </w:t>
      </w:r>
      <w:r>
        <w:t xml:space="preserve">iç </w:t>
      </w:r>
      <w:r w:rsidRPr="00ED52CC">
        <w:t>denetçinin içinden örne</w:t>
      </w:r>
      <w:r>
        <w:t>k</w:t>
      </w:r>
      <w:r w:rsidRPr="00ED52CC">
        <w:t xml:space="preserve"> seçtiği ve hakkında sonuca varmayı istediği veri </w:t>
      </w:r>
      <w:r>
        <w:t>topluluğudur. Örnek birimi, ana kütle içinde yer alan incelenebilecek bir belge veya dosya, görüşülecek kişi vb. test edilecek unsurlardır. İç denetçi inceleyeceği ana kütlede neyin örneklem birimi olacağına da karar vermelidir.</w:t>
      </w:r>
    </w:p>
    <w:p w:rsidR="00851B25" w:rsidRDefault="00851B25" w:rsidP="00851B25">
      <w:pPr>
        <w:spacing w:after="120"/>
        <w:jc w:val="both"/>
      </w:pPr>
    </w:p>
    <w:tbl>
      <w:tblPr>
        <w:tblW w:w="8789" w:type="dxa"/>
        <w:jc w:val="center"/>
        <w:tblLook w:val="04A0"/>
      </w:tblPr>
      <w:tblGrid>
        <w:gridCol w:w="2016"/>
        <w:gridCol w:w="6773"/>
      </w:tblGrid>
      <w:tr w:rsidR="00851B25" w:rsidTr="00D1740D">
        <w:trPr>
          <w:trHeight w:val="310"/>
          <w:jc w:val="center"/>
        </w:trPr>
        <w:tc>
          <w:tcPr>
            <w:tcW w:w="2016" w:type="dxa"/>
            <w:tcBorders>
              <w:bottom w:val="single" w:sz="18" w:space="0" w:color="C00000"/>
            </w:tcBorders>
            <w:shd w:val="clear" w:color="auto" w:fill="A6A6A6" w:themeFill="background1" w:themeFillShade="A6"/>
            <w:vAlign w:val="center"/>
          </w:tcPr>
          <w:p w:rsidR="00851B25" w:rsidRPr="0091244D" w:rsidRDefault="00851B25" w:rsidP="00D1740D">
            <w:pPr>
              <w:spacing w:after="0"/>
              <w:jc w:val="both"/>
              <w:rPr>
                <w:rFonts w:ascii="Cambria" w:hAnsi="Cambria"/>
                <w:b/>
                <w:color w:val="FFFFFF" w:themeColor="background1"/>
              </w:rPr>
            </w:pPr>
            <w:r w:rsidRPr="0091244D">
              <w:rPr>
                <w:rFonts w:ascii="Cambria" w:hAnsi="Cambria"/>
                <w:b/>
                <w:color w:val="FFFFFF" w:themeColor="background1"/>
              </w:rPr>
              <w:t>ÖRNEK</w:t>
            </w:r>
          </w:p>
        </w:tc>
        <w:tc>
          <w:tcPr>
            <w:tcW w:w="6773" w:type="dxa"/>
            <w:tcBorders>
              <w:bottom w:val="single" w:sz="18" w:space="0" w:color="C00000"/>
            </w:tcBorders>
            <w:shd w:val="clear" w:color="auto" w:fill="auto"/>
            <w:vAlign w:val="center"/>
          </w:tcPr>
          <w:p w:rsidR="00851B25" w:rsidRPr="00415432" w:rsidRDefault="00851B25" w:rsidP="00D1740D">
            <w:pPr>
              <w:ind w:right="1"/>
              <w:jc w:val="both"/>
            </w:pPr>
          </w:p>
        </w:tc>
      </w:tr>
      <w:tr w:rsidR="00851B25" w:rsidRPr="00B42AED" w:rsidTr="00D1740D">
        <w:trPr>
          <w:trHeight w:val="906"/>
          <w:jc w:val="center"/>
        </w:trPr>
        <w:tc>
          <w:tcPr>
            <w:tcW w:w="8789" w:type="dxa"/>
            <w:gridSpan w:val="2"/>
            <w:tcBorders>
              <w:top w:val="single" w:sz="18" w:space="0" w:color="C00000"/>
              <w:bottom w:val="single" w:sz="18" w:space="0" w:color="C00000"/>
            </w:tcBorders>
          </w:tcPr>
          <w:p w:rsidR="00851B25" w:rsidRPr="00852CF8" w:rsidRDefault="00851B25" w:rsidP="00D1740D">
            <w:pPr>
              <w:ind w:right="1"/>
              <w:jc w:val="both"/>
            </w:pPr>
            <w:r w:rsidRPr="00852CF8">
              <w:t>Taşınır işlem fişleri bir ana kütle oluşturacağı gibi, sadece giriş işlemlerinin olduğu taşınır işlem fişleri de ana kütleyi oluşturabilir. Her iki durumda da örneklem birimi taşınır işlem fişleridir.</w:t>
            </w:r>
          </w:p>
        </w:tc>
      </w:tr>
    </w:tbl>
    <w:p w:rsidR="00851B25" w:rsidRDefault="00851B25" w:rsidP="00851B25">
      <w:pPr>
        <w:ind w:right="1"/>
        <w:jc w:val="both"/>
      </w:pPr>
    </w:p>
    <w:p w:rsidR="00851B25" w:rsidRDefault="00851B25" w:rsidP="00851B25">
      <w:pPr>
        <w:spacing w:after="120"/>
        <w:jc w:val="both"/>
      </w:pPr>
      <w:r>
        <w:t xml:space="preserve">İç denetçiana kütleyi, yapacağı testin </w:t>
      </w:r>
      <w:r w:rsidRPr="00ED52CC">
        <w:t>hedeflerine uygun olarak belirlemelidir.</w:t>
      </w:r>
      <w:r>
        <w:t xml:space="preserve"> Ana kütle belirlenirken sıkça yapılan hatalardan biri, ana kütlenin yeterince incelenmeden bir bütün olarak ele alınmasıdır. İç d</w:t>
      </w:r>
      <w:r w:rsidRPr="00ED52CC">
        <w:t xml:space="preserve">enetçi, </w:t>
      </w:r>
      <w:r>
        <w:t xml:space="preserve">ana kütleyi </w:t>
      </w:r>
      <w:r w:rsidRPr="00ED52CC">
        <w:t xml:space="preserve">benzer özelliklere sahip alt </w:t>
      </w:r>
      <w:r>
        <w:t xml:space="preserve">tabakalara </w:t>
      </w:r>
      <w:r w:rsidRPr="00ED52CC">
        <w:t>ayıra</w:t>
      </w:r>
      <w:r>
        <w:t xml:space="preserve">bilir. </w:t>
      </w:r>
      <w:r w:rsidRPr="00ED52CC">
        <w:t>Tabakalara ayırmanın amacı, her tabakanın kendi içindeki işlem</w:t>
      </w:r>
      <w:r>
        <w:t>lerin d</w:t>
      </w:r>
      <w:r w:rsidRPr="00ED52CC">
        <w:t xml:space="preserve">eğişkenliğini azaltmak </w:t>
      </w:r>
      <w:r>
        <w:t xml:space="preserve">ve buna bağlı olarak </w:t>
      </w:r>
      <w:r w:rsidRPr="00ED52CC">
        <w:t>örneklem</w:t>
      </w:r>
      <w:r>
        <w:t>i</w:t>
      </w:r>
      <w:r w:rsidRPr="00ED52CC">
        <w:t xml:space="preserve"> küçültmektir. </w:t>
      </w:r>
      <w:r>
        <w:t xml:space="preserve">Ana kütle içerisinde bulunan alt grupların (tabaka/katman) belirlenmesi, seçilecek örneklerin birbiriyle homojenliğinin sağlanmasına imkân verir. </w:t>
      </w:r>
    </w:p>
    <w:p w:rsidR="00851B25" w:rsidRDefault="00851B25" w:rsidP="00851B25">
      <w:pPr>
        <w:spacing w:after="120"/>
        <w:jc w:val="both"/>
      </w:pPr>
    </w:p>
    <w:p w:rsidR="00851B25" w:rsidRDefault="00851B25" w:rsidP="00851B25">
      <w:pPr>
        <w:spacing w:after="120"/>
        <w:jc w:val="both"/>
      </w:pPr>
    </w:p>
    <w:p w:rsidR="00851B25" w:rsidRDefault="00851B25" w:rsidP="00851B25">
      <w:pPr>
        <w:spacing w:after="120"/>
        <w:jc w:val="both"/>
      </w:pPr>
    </w:p>
    <w:tbl>
      <w:tblPr>
        <w:tblW w:w="8789" w:type="dxa"/>
        <w:jc w:val="center"/>
        <w:tblLook w:val="04A0"/>
      </w:tblPr>
      <w:tblGrid>
        <w:gridCol w:w="2016"/>
        <w:gridCol w:w="6773"/>
      </w:tblGrid>
      <w:tr w:rsidR="00851B25" w:rsidTr="00D1740D">
        <w:trPr>
          <w:trHeight w:val="310"/>
          <w:jc w:val="center"/>
        </w:trPr>
        <w:tc>
          <w:tcPr>
            <w:tcW w:w="2016" w:type="dxa"/>
            <w:tcBorders>
              <w:bottom w:val="single" w:sz="18" w:space="0" w:color="C00000"/>
            </w:tcBorders>
            <w:shd w:val="clear" w:color="auto" w:fill="A6A6A6" w:themeFill="background1" w:themeFillShade="A6"/>
            <w:vAlign w:val="center"/>
          </w:tcPr>
          <w:p w:rsidR="00851B25" w:rsidRPr="0091244D" w:rsidRDefault="00851B25" w:rsidP="00D1740D">
            <w:pPr>
              <w:spacing w:after="0"/>
              <w:jc w:val="both"/>
              <w:rPr>
                <w:rFonts w:ascii="Cambria" w:hAnsi="Cambria"/>
                <w:b/>
                <w:color w:val="FFFFFF" w:themeColor="background1"/>
              </w:rPr>
            </w:pPr>
            <w:r w:rsidRPr="0091244D">
              <w:rPr>
                <w:rFonts w:ascii="Cambria" w:hAnsi="Cambria"/>
                <w:b/>
                <w:color w:val="FFFFFF" w:themeColor="background1"/>
              </w:rPr>
              <w:lastRenderedPageBreak/>
              <w:t>ÖRNEK</w:t>
            </w:r>
          </w:p>
        </w:tc>
        <w:tc>
          <w:tcPr>
            <w:tcW w:w="6773" w:type="dxa"/>
            <w:tcBorders>
              <w:bottom w:val="single" w:sz="18" w:space="0" w:color="C00000"/>
            </w:tcBorders>
            <w:shd w:val="clear" w:color="auto" w:fill="auto"/>
            <w:vAlign w:val="center"/>
          </w:tcPr>
          <w:p w:rsidR="00851B25" w:rsidRPr="00415432" w:rsidRDefault="00851B25" w:rsidP="00D1740D">
            <w:pPr>
              <w:ind w:right="1"/>
              <w:jc w:val="both"/>
            </w:pPr>
          </w:p>
        </w:tc>
      </w:tr>
      <w:tr w:rsidR="00851B25" w:rsidRPr="00B42AED" w:rsidTr="00D1740D">
        <w:trPr>
          <w:trHeight w:val="1342"/>
          <w:jc w:val="center"/>
        </w:trPr>
        <w:tc>
          <w:tcPr>
            <w:tcW w:w="8789" w:type="dxa"/>
            <w:gridSpan w:val="2"/>
            <w:tcBorders>
              <w:top w:val="single" w:sz="18" w:space="0" w:color="C00000"/>
              <w:bottom w:val="single" w:sz="18" w:space="0" w:color="C00000"/>
            </w:tcBorders>
          </w:tcPr>
          <w:p w:rsidR="00851B25" w:rsidRPr="00852CF8" w:rsidRDefault="00851B25" w:rsidP="00D1740D">
            <w:pPr>
              <w:ind w:right="1"/>
              <w:jc w:val="both"/>
            </w:pPr>
            <w:r w:rsidRPr="00852CF8">
              <w:t>Yapılacak test, 2012 yılında tedarik edilen malların teknik şartnamesindeki hususlara göre alınıp alınmadığına yönelik ise, bu test için örneklem birimi muayene ve kabul evrakları; homojen katmanlar ise açık ihale, doğrudan temin ve pazarlık usulüyle alınacak taşınır malların muayene ve kabul işlemleri/evrakları olacaktır.</w:t>
            </w:r>
          </w:p>
        </w:tc>
      </w:tr>
    </w:tbl>
    <w:p w:rsidR="00851B25" w:rsidRDefault="00851B25" w:rsidP="00851B25">
      <w:pPr>
        <w:ind w:right="1"/>
        <w:jc w:val="both"/>
      </w:pPr>
    </w:p>
    <w:p w:rsidR="00851B25" w:rsidRPr="00852CF8" w:rsidRDefault="00851B25" w:rsidP="00851B25">
      <w:pPr>
        <w:spacing w:before="240"/>
        <w:rPr>
          <w:b/>
          <w:bCs/>
          <w:color w:val="365F91" w:themeColor="accent1" w:themeShade="BF"/>
          <w:szCs w:val="24"/>
        </w:rPr>
      </w:pPr>
      <w:r w:rsidRPr="00852CF8">
        <w:rPr>
          <w:b/>
          <w:bCs/>
          <w:color w:val="365F91" w:themeColor="accent1" w:themeShade="BF"/>
          <w:szCs w:val="24"/>
        </w:rPr>
        <w:t>II.2. Örnekleme Yönteminin Belirlenmesi</w:t>
      </w:r>
    </w:p>
    <w:p w:rsidR="00851B25" w:rsidRPr="00C1496B" w:rsidRDefault="00851B25" w:rsidP="00851B25">
      <w:pPr>
        <w:spacing w:after="240"/>
        <w:jc w:val="both"/>
      </w:pPr>
      <w:r w:rsidRPr="003C6535">
        <w:t>Yeterli denetim kanıtının eldeedilmesi</w:t>
      </w:r>
      <w:r>
        <w:t>için</w:t>
      </w:r>
      <w:r w:rsidRPr="003C6535">
        <w:t xml:space="preserve">istatistiki ya da </w:t>
      </w:r>
      <w:proofErr w:type="gramStart"/>
      <w:r w:rsidRPr="003C6535">
        <w:t>istatistiki</w:t>
      </w:r>
      <w:proofErr w:type="gramEnd"/>
      <w:r w:rsidRPr="003C6535">
        <w:t xml:space="preserve"> olmayan örnekleme</w:t>
      </w:r>
      <w:r w:rsidRPr="00C1496B">
        <w:t xml:space="preserve">yaklaşımlarından hangisinin kullanılacağına yönelik verilecek karar önem arz eder. </w:t>
      </w:r>
    </w:p>
    <w:p w:rsidR="00851B25" w:rsidRPr="00C1496B" w:rsidRDefault="00851B25" w:rsidP="00851B25">
      <w:pPr>
        <w:ind w:right="1"/>
        <w:jc w:val="both"/>
      </w:pPr>
      <w:r w:rsidRPr="00C1496B">
        <w:t>Denetimde kullanılabilecek iki tür örnekleme yöntemi bulunmaktadır:</w:t>
      </w:r>
    </w:p>
    <w:p w:rsidR="00851B25" w:rsidRPr="00C1496B" w:rsidRDefault="00851B25" w:rsidP="00851B25">
      <w:pPr>
        <w:pStyle w:val="T2"/>
        <w:rPr>
          <w:color w:val="auto"/>
        </w:rPr>
      </w:pPr>
      <w:r w:rsidRPr="00C1496B">
        <w:rPr>
          <w:color w:val="auto"/>
        </w:rPr>
        <w:t>İstatistiki Olmayan Örnekleme Yöntemi</w:t>
      </w:r>
    </w:p>
    <w:p w:rsidR="00851B25" w:rsidRPr="00C1496B" w:rsidRDefault="00851B25" w:rsidP="00851B25">
      <w:pPr>
        <w:spacing w:after="0"/>
        <w:ind w:left="709" w:right="1"/>
        <w:jc w:val="both"/>
      </w:pPr>
      <w:r>
        <w:t>İç d</w:t>
      </w:r>
      <w:r w:rsidRPr="008E5CB5">
        <w:t>enetçinin yargısına ba</w:t>
      </w:r>
      <w:r>
        <w:t>ğ</w:t>
      </w:r>
      <w:r w:rsidRPr="008E5CB5">
        <w:t xml:space="preserve">lı </w:t>
      </w:r>
      <w:proofErr w:type="gramStart"/>
      <w:r w:rsidRPr="008E5CB5">
        <w:t>olarak</w:t>
      </w:r>
      <w:r>
        <w:t>,</w:t>
      </w:r>
      <w:r w:rsidRPr="008E5CB5">
        <w:t>örneklem</w:t>
      </w:r>
      <w:proofErr w:type="gramEnd"/>
      <w:r w:rsidRPr="008E5CB5">
        <w:t xml:space="preserve"> </w:t>
      </w:r>
      <w:r>
        <w:t>birimlerinin</w:t>
      </w:r>
      <w:r w:rsidRPr="008E5CB5">
        <w:t xml:space="preserve"> belirli bir</w:t>
      </w:r>
      <w:r>
        <w:t xml:space="preserve"> ana kütle</w:t>
      </w:r>
      <w:r w:rsidRPr="008E5CB5">
        <w:t>d</w:t>
      </w:r>
      <w:r>
        <w:t>e</w:t>
      </w:r>
      <w:r w:rsidRPr="008E5CB5">
        <w:t>nsistematik</w:t>
      </w:r>
      <w:r>
        <w:t xml:space="preserve"> veya yorumsal </w:t>
      </w:r>
      <w:r w:rsidRPr="008E5CB5">
        <w:t xml:space="preserve">biçimde seçilmesine dayanır.Bu </w:t>
      </w:r>
      <w:r>
        <w:t xml:space="preserve">yöntemden </w:t>
      </w:r>
      <w:r w:rsidRPr="008E5CB5">
        <w:t>yararlanıl</w:t>
      </w:r>
      <w:r>
        <w:t>arakana kütle</w:t>
      </w:r>
      <w:r w:rsidRPr="008E5CB5">
        <w:t xml:space="preserve"> hakkındamakul bir sonuç çıkarılabilirse de, örnekleme sonuçları</w:t>
      </w:r>
      <w:r>
        <w:t xml:space="preserve"> matematiksel</w:t>
      </w:r>
      <w:r w:rsidRPr="008E5CB5">
        <w:t xml:space="preserve"> olarak ölçülemez ve de</w:t>
      </w:r>
      <w:r>
        <w:t>ğ</w:t>
      </w:r>
      <w:r w:rsidRPr="008E5CB5">
        <w:t>erlendirilemez.</w:t>
      </w:r>
      <w:r>
        <w:t xml:space="preserve">Örneklem seçiminde iç denetçinin deneyimlerinin kullanılmasına olanak sağladığı için kontrollerin etkin bir şekilde çalışıp çalışmadığının belirlenmesine ilişkin testler için </w:t>
      </w:r>
      <w:r w:rsidRPr="003C6535">
        <w:t xml:space="preserve">istatistiki olmayan </w:t>
      </w:r>
      <w:r w:rsidRPr="00C1496B">
        <w:t>örnekleme genel olarak daha uygun bir yaklaşımdır.</w:t>
      </w:r>
    </w:p>
    <w:p w:rsidR="00851B25" w:rsidRPr="00C1496B" w:rsidRDefault="00851B25" w:rsidP="00851B25">
      <w:pPr>
        <w:spacing w:after="0"/>
        <w:ind w:left="720" w:right="1"/>
        <w:jc w:val="both"/>
      </w:pPr>
      <w:r w:rsidRPr="00C1496B">
        <w:tab/>
      </w:r>
    </w:p>
    <w:p w:rsidR="00851B25" w:rsidRPr="00C1496B" w:rsidRDefault="00851B25" w:rsidP="00851B25">
      <w:pPr>
        <w:pStyle w:val="T2"/>
        <w:rPr>
          <w:color w:val="auto"/>
        </w:rPr>
      </w:pPr>
      <w:r w:rsidRPr="00C1496B">
        <w:rPr>
          <w:color w:val="auto"/>
        </w:rPr>
        <w:t>İstatistiki Örnekleme Yöntemi</w:t>
      </w:r>
    </w:p>
    <w:p w:rsidR="00851B25" w:rsidRDefault="00851B25" w:rsidP="00851B25">
      <w:pPr>
        <w:spacing w:after="240"/>
        <w:ind w:left="709"/>
        <w:jc w:val="both"/>
      </w:pPr>
      <w:proofErr w:type="gramStart"/>
      <w:r w:rsidRPr="00D6412B">
        <w:t>İstatistik</w:t>
      </w:r>
      <w:r>
        <w:t>i</w:t>
      </w:r>
      <w:proofErr w:type="gramEnd"/>
      <w:r w:rsidRPr="00D6412B">
        <w:t xml:space="preserve"> ö</w:t>
      </w:r>
      <w:r>
        <w:t xml:space="preserve">rnekleme; her bir örneğin seçilme şansının eşit olduğu, </w:t>
      </w:r>
      <w:r w:rsidRPr="00D6412B">
        <w:t>örneklem</w:t>
      </w:r>
      <w:r>
        <w:t xml:space="preserve"> büyüklüğü ve örnek seçiminin matematiksel </w:t>
      </w:r>
      <w:r w:rsidRPr="00D6412B">
        <w:t>teori</w:t>
      </w:r>
      <w:r>
        <w:t>lerin kullanılmasına dayalı olarak yapıldığı, sonuçlarının ölçülebildiği bir yöntemdir.</w:t>
      </w:r>
    </w:p>
    <w:p w:rsidR="00851B25" w:rsidRDefault="00851B25" w:rsidP="00851B25">
      <w:pPr>
        <w:spacing w:after="240"/>
        <w:jc w:val="both"/>
        <w:rPr>
          <w:rFonts w:eastAsia="Times New Roman" w:cstheme="minorHAnsi"/>
          <w:szCs w:val="24"/>
        </w:rPr>
      </w:pPr>
      <w:r w:rsidRPr="003C6535">
        <w:t xml:space="preserve">İstatistiki olmayan örneklemenin temel ilkeleri istatistiki örnekleme ilkeleri ile </w:t>
      </w:r>
      <w:proofErr w:type="gramStart"/>
      <w:r w:rsidRPr="003C6535">
        <w:t>aynıdır.</w:t>
      </w:r>
      <w:r>
        <w:t>Bu</w:t>
      </w:r>
      <w:proofErr w:type="gramEnd"/>
      <w:r>
        <w:t xml:space="preserve"> yöntemi farklılaştıran unsur, iç </w:t>
      </w:r>
      <w:r w:rsidRPr="003C6535">
        <w:t>denetçinin istatistiki olmayan örnekleme yöntemi kullandığında istatistikiölçülerin yerine geçecek bir takım yargılarda bulunmasıdır. Dolayısıyla belli ölçüde</w:t>
      </w:r>
      <w:r w:rsidRPr="00263F4B">
        <w:t>sübjektiflik</w:t>
      </w:r>
      <w:r>
        <w:t>içerir</w:t>
      </w:r>
      <w:r w:rsidRPr="003C6535">
        <w:t xml:space="preserve"> ve belli bir riski de kendi içinde barındırır. Bu yöntemde </w:t>
      </w:r>
      <w:r>
        <w:t>ana kütlede</w:t>
      </w:r>
      <w:r w:rsidRPr="003C6535">
        <w:t xml:space="preserve">ki herişlemin eşit oranda seçilme şansı </w:t>
      </w:r>
      <w:proofErr w:type="gramStart"/>
      <w:r w:rsidRPr="003C6535">
        <w:t>yoktur.İstatistiki</w:t>
      </w:r>
      <w:proofErr w:type="gramEnd"/>
      <w:r w:rsidRPr="003C6535">
        <w:t xml:space="preserve"> olmayan örnekleme yöntemi kullanıldığında da temel ilke</w:t>
      </w:r>
      <w:r>
        <w:t>,</w:t>
      </w:r>
      <w:r w:rsidRPr="003C6535">
        <w:t xml:space="preserve"> kişisel tarafsızlığınkorunmasıdır. </w:t>
      </w:r>
      <w:r>
        <w:t>İç denetçi ayrıca denetleyeceği ana kütlenin özelliğini,  denetim sonucunda ulaşılmak istenen hedefleri, bilgisayarlı örnekleme tekniklerinin varlığını, denetim türünü ve mesleki tecrübesini dikkate alarak da yukarıdaki yöntemlerden birini seçebilir. Ancak her iki yöntemde de iç denetçi, örnekleri tüm ana kütlenin içinden seçtiğine ve bahse konu ana kütlenin eksiksiz olduğuna emin olmalıdır.</w:t>
      </w:r>
    </w:p>
    <w:p w:rsidR="00851B25" w:rsidRDefault="00851B25" w:rsidP="00851B25">
      <w:pPr>
        <w:spacing w:after="0"/>
        <w:ind w:right="1"/>
        <w:jc w:val="both"/>
      </w:pPr>
      <w:r>
        <w:t>İç denetçi; ana kütleyi nasıl elde ettiğini, ana kütlenin tam olduğundan nasıl emin olduğunu, örneklem seçimine yönelik olarak uyguladığı yöntemleri ve seçtiği örneklere ilişkin bilgileri çalışma kâğıdına kaydeder.</w:t>
      </w:r>
    </w:p>
    <w:p w:rsidR="00851B25" w:rsidRDefault="00851B25" w:rsidP="00851B25">
      <w:pPr>
        <w:spacing w:after="0"/>
        <w:ind w:right="1"/>
        <w:jc w:val="both"/>
      </w:pPr>
    </w:p>
    <w:p w:rsidR="00851B25" w:rsidRPr="00852CF8" w:rsidRDefault="00851B25" w:rsidP="00851B25">
      <w:pPr>
        <w:spacing w:before="240"/>
        <w:rPr>
          <w:b/>
          <w:bCs/>
          <w:color w:val="365F91" w:themeColor="accent1" w:themeShade="BF"/>
          <w:szCs w:val="24"/>
        </w:rPr>
      </w:pPr>
      <w:r w:rsidRPr="00852CF8">
        <w:rPr>
          <w:b/>
          <w:bCs/>
          <w:color w:val="365F91" w:themeColor="accent1" w:themeShade="BF"/>
          <w:szCs w:val="24"/>
        </w:rPr>
        <w:lastRenderedPageBreak/>
        <w:t>II.3. Örneklem Büyüklüğünün Belirlenmesi</w:t>
      </w:r>
    </w:p>
    <w:p w:rsidR="00851B25" w:rsidRDefault="00851B25" w:rsidP="00851B25">
      <w:pPr>
        <w:tabs>
          <w:tab w:val="left" w:pos="1134"/>
        </w:tabs>
        <w:spacing w:after="0"/>
        <w:ind w:right="1"/>
        <w:jc w:val="both"/>
      </w:pPr>
      <w:proofErr w:type="gramStart"/>
      <w:r>
        <w:t>İstatistiki</w:t>
      </w:r>
      <w:proofErr w:type="gramEnd"/>
      <w:r>
        <w:t xml:space="preserve"> olmayan örneklem yönteminde örneklem büyüklüğü, </w:t>
      </w:r>
      <w:r w:rsidRPr="000F0FE1">
        <w:t>kontrolün sıklığı</w:t>
      </w:r>
      <w:r>
        <w:t xml:space="preserve"> dikkate alınarak belirlenebilmektedir. Ön çalışma sonrasında kontrollerin çalışmadığına yönelik şüphe duyuluyorsa, aşağıda yer alan asgari örneklem büyüklüklerine bağlı kalınmaksızın örneklem büyüklüğü arttırılmalıdır. Örneklem seçimine yönelik testin ilgili olduğu risk düzeyine göre seçilecek asgari örnek sayısına ilişkin bir örnek aşağıdadır.</w:t>
      </w:r>
    </w:p>
    <w:p w:rsidR="00851B25" w:rsidRDefault="00851B25" w:rsidP="00851B25">
      <w:pPr>
        <w:tabs>
          <w:tab w:val="left" w:pos="1134"/>
        </w:tabs>
        <w:spacing w:after="0"/>
        <w:ind w:right="1"/>
        <w:jc w:val="both"/>
      </w:pPr>
    </w:p>
    <w:tbl>
      <w:tblPr>
        <w:tblW w:w="8789" w:type="dxa"/>
        <w:jc w:val="center"/>
        <w:tblLook w:val="04A0"/>
      </w:tblPr>
      <w:tblGrid>
        <w:gridCol w:w="2016"/>
        <w:gridCol w:w="6773"/>
      </w:tblGrid>
      <w:tr w:rsidR="00851B25" w:rsidTr="00D1740D">
        <w:trPr>
          <w:trHeight w:val="310"/>
          <w:jc w:val="center"/>
        </w:trPr>
        <w:tc>
          <w:tcPr>
            <w:tcW w:w="2016" w:type="dxa"/>
            <w:tcBorders>
              <w:bottom w:val="single" w:sz="18" w:space="0" w:color="C00000"/>
            </w:tcBorders>
            <w:shd w:val="clear" w:color="auto" w:fill="A6A6A6" w:themeFill="background1" w:themeFillShade="A6"/>
            <w:vAlign w:val="center"/>
          </w:tcPr>
          <w:p w:rsidR="00851B25" w:rsidRPr="0091244D" w:rsidRDefault="00851B25" w:rsidP="00D1740D">
            <w:pPr>
              <w:spacing w:after="0"/>
              <w:jc w:val="both"/>
              <w:rPr>
                <w:rFonts w:ascii="Cambria" w:hAnsi="Cambria"/>
                <w:b/>
                <w:color w:val="FFFFFF" w:themeColor="background1"/>
              </w:rPr>
            </w:pPr>
            <w:r w:rsidRPr="0091244D">
              <w:rPr>
                <w:rFonts w:ascii="Cambria" w:hAnsi="Cambria"/>
                <w:b/>
                <w:color w:val="FFFFFF" w:themeColor="background1"/>
              </w:rPr>
              <w:t>ÖRNEK</w:t>
            </w:r>
          </w:p>
        </w:tc>
        <w:tc>
          <w:tcPr>
            <w:tcW w:w="6773" w:type="dxa"/>
            <w:tcBorders>
              <w:bottom w:val="single" w:sz="18" w:space="0" w:color="C00000"/>
            </w:tcBorders>
            <w:shd w:val="clear" w:color="auto" w:fill="auto"/>
            <w:vAlign w:val="center"/>
          </w:tcPr>
          <w:p w:rsidR="00851B25" w:rsidRPr="00415432" w:rsidRDefault="00851B25" w:rsidP="00D1740D">
            <w:pPr>
              <w:ind w:right="1"/>
              <w:jc w:val="both"/>
            </w:pPr>
          </w:p>
        </w:tc>
      </w:tr>
      <w:tr w:rsidR="00851B25" w:rsidRPr="00B42AED" w:rsidTr="00D1740D">
        <w:trPr>
          <w:trHeight w:val="2322"/>
          <w:jc w:val="center"/>
        </w:trPr>
        <w:tc>
          <w:tcPr>
            <w:tcW w:w="8789" w:type="dxa"/>
            <w:gridSpan w:val="2"/>
            <w:tcBorders>
              <w:top w:val="single" w:sz="18" w:space="0" w:color="C00000"/>
              <w:bottom w:val="single" w:sz="18" w:space="0" w:color="C00000"/>
            </w:tcBorders>
          </w:tcPr>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88"/>
              <w:gridCol w:w="2060"/>
              <w:gridCol w:w="2134"/>
            </w:tblGrid>
            <w:tr w:rsidR="00851B25" w:rsidRPr="00D945BD" w:rsidTr="00D1740D">
              <w:trPr>
                <w:jc w:val="center"/>
              </w:trPr>
              <w:tc>
                <w:tcPr>
                  <w:tcW w:w="2988" w:type="dxa"/>
                  <w:vMerge w:val="restart"/>
                  <w:shd w:val="clear" w:color="auto" w:fill="1F497D"/>
                  <w:vAlign w:val="center"/>
                </w:tcPr>
                <w:p w:rsidR="00851B25" w:rsidRPr="002B4EEA" w:rsidRDefault="00851B25" w:rsidP="00D1740D">
                  <w:pPr>
                    <w:spacing w:after="0" w:line="240" w:lineRule="auto"/>
                    <w:ind w:right="1"/>
                    <w:jc w:val="center"/>
                    <w:rPr>
                      <w:b/>
                      <w:color w:val="FFFFFF"/>
                      <w:lang w:val="en-US"/>
                    </w:rPr>
                  </w:pPr>
                  <w:r w:rsidRPr="002B4EEA">
                    <w:rPr>
                      <w:b/>
                      <w:color w:val="FFFFFF"/>
                      <w:lang w:val="en-US"/>
                    </w:rPr>
                    <w:t>KontrolSıklığı</w:t>
                  </w:r>
                </w:p>
              </w:tc>
              <w:tc>
                <w:tcPr>
                  <w:tcW w:w="4194" w:type="dxa"/>
                  <w:gridSpan w:val="2"/>
                  <w:shd w:val="clear" w:color="auto" w:fill="1F497D"/>
                </w:tcPr>
                <w:p w:rsidR="00851B25" w:rsidRPr="002B4EEA" w:rsidRDefault="00851B25" w:rsidP="00D1740D">
                  <w:pPr>
                    <w:spacing w:after="0" w:line="240" w:lineRule="auto"/>
                    <w:ind w:right="1"/>
                    <w:jc w:val="center"/>
                    <w:rPr>
                      <w:b/>
                      <w:color w:val="FFFFFF"/>
                      <w:lang w:val="en-US"/>
                    </w:rPr>
                  </w:pPr>
                  <w:r w:rsidRPr="002B4EEA">
                    <w:rPr>
                      <w:b/>
                      <w:color w:val="FFFFFF"/>
                      <w:lang w:val="en-US"/>
                    </w:rPr>
                    <w:t>AsgariÖrnekBüyüklüğü</w:t>
                  </w:r>
                </w:p>
              </w:tc>
            </w:tr>
            <w:tr w:rsidR="00851B25" w:rsidRPr="00D945BD" w:rsidTr="00D1740D">
              <w:trPr>
                <w:jc w:val="center"/>
              </w:trPr>
              <w:tc>
                <w:tcPr>
                  <w:tcW w:w="2988" w:type="dxa"/>
                  <w:vMerge/>
                  <w:shd w:val="clear" w:color="auto" w:fill="B8CCE4"/>
                </w:tcPr>
                <w:p w:rsidR="00851B25" w:rsidRPr="002B4EEA" w:rsidRDefault="00851B25" w:rsidP="00D1740D">
                  <w:pPr>
                    <w:spacing w:after="0" w:line="240" w:lineRule="auto"/>
                    <w:ind w:right="1"/>
                    <w:jc w:val="both"/>
                    <w:rPr>
                      <w:lang w:val="en-US"/>
                    </w:rPr>
                  </w:pPr>
                </w:p>
              </w:tc>
              <w:tc>
                <w:tcPr>
                  <w:tcW w:w="4194" w:type="dxa"/>
                  <w:gridSpan w:val="2"/>
                  <w:shd w:val="clear" w:color="auto" w:fill="B8CCE4"/>
                </w:tcPr>
                <w:p w:rsidR="00851B25" w:rsidRPr="002B4EEA" w:rsidRDefault="00851B25" w:rsidP="00D1740D">
                  <w:pPr>
                    <w:spacing w:after="0" w:line="240" w:lineRule="auto"/>
                    <w:ind w:right="1"/>
                    <w:jc w:val="center"/>
                    <w:rPr>
                      <w:b/>
                      <w:lang w:val="en-US"/>
                    </w:rPr>
                  </w:pPr>
                  <w:r w:rsidRPr="002B4EEA">
                    <w:rPr>
                      <w:b/>
                      <w:lang w:val="en-US"/>
                    </w:rPr>
                    <w:t>Risk Düzeyi</w:t>
                  </w:r>
                </w:p>
              </w:tc>
            </w:tr>
            <w:tr w:rsidR="00851B25" w:rsidRPr="00D945BD" w:rsidTr="00D1740D">
              <w:trPr>
                <w:jc w:val="center"/>
              </w:trPr>
              <w:tc>
                <w:tcPr>
                  <w:tcW w:w="2988" w:type="dxa"/>
                  <w:vMerge/>
                  <w:shd w:val="clear" w:color="auto" w:fill="B8CCE4"/>
                </w:tcPr>
                <w:p w:rsidR="00851B25" w:rsidRPr="002B4EEA" w:rsidRDefault="00851B25" w:rsidP="00D1740D">
                  <w:pPr>
                    <w:spacing w:after="0" w:line="240" w:lineRule="auto"/>
                    <w:ind w:right="1"/>
                    <w:jc w:val="both"/>
                    <w:rPr>
                      <w:lang w:val="en-US"/>
                    </w:rPr>
                  </w:pPr>
                </w:p>
              </w:tc>
              <w:tc>
                <w:tcPr>
                  <w:tcW w:w="2060" w:type="dxa"/>
                  <w:shd w:val="clear" w:color="auto" w:fill="B8CCE4"/>
                </w:tcPr>
                <w:p w:rsidR="00851B25" w:rsidRPr="002B4EEA" w:rsidRDefault="00851B25" w:rsidP="00D1740D">
                  <w:pPr>
                    <w:spacing w:after="0" w:line="240" w:lineRule="auto"/>
                    <w:ind w:right="1"/>
                    <w:jc w:val="center"/>
                    <w:rPr>
                      <w:b/>
                      <w:lang w:val="en-US"/>
                    </w:rPr>
                  </w:pPr>
                  <w:r w:rsidRPr="002B4EEA">
                    <w:rPr>
                      <w:b/>
                      <w:lang w:val="en-US"/>
                    </w:rPr>
                    <w:t>Düşük</w:t>
                  </w:r>
                </w:p>
              </w:tc>
              <w:tc>
                <w:tcPr>
                  <w:tcW w:w="2134" w:type="dxa"/>
                  <w:shd w:val="clear" w:color="auto" w:fill="B8CCE4"/>
                </w:tcPr>
                <w:p w:rsidR="00851B25" w:rsidRPr="002B4EEA" w:rsidRDefault="00851B25" w:rsidP="00D1740D">
                  <w:pPr>
                    <w:spacing w:after="0" w:line="240" w:lineRule="auto"/>
                    <w:ind w:right="1"/>
                    <w:jc w:val="center"/>
                    <w:rPr>
                      <w:b/>
                      <w:lang w:val="en-US"/>
                    </w:rPr>
                  </w:pPr>
                  <w:r w:rsidRPr="002B4EEA">
                    <w:rPr>
                      <w:b/>
                      <w:lang w:val="en-US"/>
                    </w:rPr>
                    <w:t>Yüksek</w:t>
                  </w:r>
                </w:p>
              </w:tc>
            </w:tr>
            <w:tr w:rsidR="00851B25" w:rsidRPr="00D945BD" w:rsidTr="00D1740D">
              <w:trPr>
                <w:jc w:val="center"/>
              </w:trPr>
              <w:tc>
                <w:tcPr>
                  <w:tcW w:w="2988" w:type="dxa"/>
                </w:tcPr>
                <w:p w:rsidR="00851B25" w:rsidRPr="002B4EEA" w:rsidRDefault="00851B25" w:rsidP="00D1740D">
                  <w:pPr>
                    <w:spacing w:after="0" w:line="240" w:lineRule="auto"/>
                    <w:ind w:right="1"/>
                    <w:jc w:val="center"/>
                    <w:rPr>
                      <w:lang w:val="en-US"/>
                    </w:rPr>
                  </w:pPr>
                  <w:r w:rsidRPr="002B4EEA">
                    <w:rPr>
                      <w:lang w:val="en-US"/>
                    </w:rPr>
                    <w:t>Yıldabir</w:t>
                  </w:r>
                </w:p>
              </w:tc>
              <w:tc>
                <w:tcPr>
                  <w:tcW w:w="2060" w:type="dxa"/>
                </w:tcPr>
                <w:p w:rsidR="00851B25" w:rsidRPr="002B4EEA" w:rsidRDefault="00851B25" w:rsidP="00D1740D">
                  <w:pPr>
                    <w:spacing w:after="0" w:line="240" w:lineRule="auto"/>
                    <w:ind w:right="1"/>
                    <w:jc w:val="center"/>
                    <w:rPr>
                      <w:lang w:val="en-US"/>
                    </w:rPr>
                  </w:pPr>
                  <w:r w:rsidRPr="002B4EEA">
                    <w:rPr>
                      <w:lang w:val="en-US"/>
                    </w:rPr>
                    <w:t>1</w:t>
                  </w:r>
                </w:p>
              </w:tc>
              <w:tc>
                <w:tcPr>
                  <w:tcW w:w="2134" w:type="dxa"/>
                </w:tcPr>
                <w:p w:rsidR="00851B25" w:rsidRPr="002B4EEA" w:rsidRDefault="00851B25" w:rsidP="00D1740D">
                  <w:pPr>
                    <w:spacing w:after="0" w:line="240" w:lineRule="auto"/>
                    <w:ind w:right="1"/>
                    <w:jc w:val="center"/>
                    <w:rPr>
                      <w:lang w:val="en-US"/>
                    </w:rPr>
                  </w:pPr>
                  <w:r w:rsidRPr="002B4EEA">
                    <w:rPr>
                      <w:lang w:val="en-US"/>
                    </w:rPr>
                    <w:t>1</w:t>
                  </w:r>
                </w:p>
              </w:tc>
            </w:tr>
            <w:tr w:rsidR="00851B25" w:rsidRPr="00D945BD" w:rsidTr="00D1740D">
              <w:trPr>
                <w:jc w:val="center"/>
              </w:trPr>
              <w:tc>
                <w:tcPr>
                  <w:tcW w:w="2988" w:type="dxa"/>
                </w:tcPr>
                <w:p w:rsidR="00851B25" w:rsidRPr="002B4EEA" w:rsidRDefault="00851B25" w:rsidP="00D1740D">
                  <w:pPr>
                    <w:spacing w:after="0" w:line="240" w:lineRule="auto"/>
                    <w:ind w:right="1"/>
                    <w:jc w:val="center"/>
                    <w:rPr>
                      <w:lang w:val="en-US"/>
                    </w:rPr>
                  </w:pPr>
                  <w:r w:rsidRPr="002B4EEA">
                    <w:rPr>
                      <w:lang w:val="en-US"/>
                    </w:rPr>
                    <w:t>Aylık</w:t>
                  </w:r>
                </w:p>
              </w:tc>
              <w:tc>
                <w:tcPr>
                  <w:tcW w:w="2060" w:type="dxa"/>
                </w:tcPr>
                <w:p w:rsidR="00851B25" w:rsidRPr="002B4EEA" w:rsidRDefault="00851B25" w:rsidP="00D1740D">
                  <w:pPr>
                    <w:spacing w:after="0" w:line="240" w:lineRule="auto"/>
                    <w:ind w:right="1"/>
                    <w:jc w:val="center"/>
                    <w:rPr>
                      <w:lang w:val="en-US"/>
                    </w:rPr>
                  </w:pPr>
                  <w:r w:rsidRPr="002B4EEA">
                    <w:rPr>
                      <w:lang w:val="en-US"/>
                    </w:rPr>
                    <w:t>2</w:t>
                  </w:r>
                </w:p>
              </w:tc>
              <w:tc>
                <w:tcPr>
                  <w:tcW w:w="2134" w:type="dxa"/>
                </w:tcPr>
                <w:p w:rsidR="00851B25" w:rsidRPr="002B4EEA" w:rsidRDefault="00851B25" w:rsidP="00D1740D">
                  <w:pPr>
                    <w:spacing w:after="0" w:line="240" w:lineRule="auto"/>
                    <w:ind w:right="1"/>
                    <w:jc w:val="center"/>
                    <w:rPr>
                      <w:lang w:val="en-US"/>
                    </w:rPr>
                  </w:pPr>
                  <w:r w:rsidRPr="002B4EEA">
                    <w:rPr>
                      <w:lang w:val="en-US"/>
                    </w:rPr>
                    <w:t>3</w:t>
                  </w:r>
                </w:p>
              </w:tc>
            </w:tr>
            <w:tr w:rsidR="00851B25" w:rsidRPr="00D945BD" w:rsidTr="00D1740D">
              <w:trPr>
                <w:jc w:val="center"/>
              </w:trPr>
              <w:tc>
                <w:tcPr>
                  <w:tcW w:w="2988" w:type="dxa"/>
                </w:tcPr>
                <w:p w:rsidR="00851B25" w:rsidRPr="002B4EEA" w:rsidRDefault="00851B25" w:rsidP="00D1740D">
                  <w:pPr>
                    <w:spacing w:after="0" w:line="240" w:lineRule="auto"/>
                    <w:ind w:right="1"/>
                    <w:jc w:val="center"/>
                    <w:rPr>
                      <w:lang w:val="en-US"/>
                    </w:rPr>
                  </w:pPr>
                  <w:r w:rsidRPr="002B4EEA">
                    <w:rPr>
                      <w:lang w:val="en-US"/>
                    </w:rPr>
                    <w:t>Haftalık</w:t>
                  </w:r>
                </w:p>
              </w:tc>
              <w:tc>
                <w:tcPr>
                  <w:tcW w:w="2060" w:type="dxa"/>
                </w:tcPr>
                <w:p w:rsidR="00851B25" w:rsidRPr="002B4EEA" w:rsidRDefault="00851B25" w:rsidP="00D1740D">
                  <w:pPr>
                    <w:spacing w:after="0" w:line="240" w:lineRule="auto"/>
                    <w:ind w:right="1"/>
                    <w:jc w:val="center"/>
                    <w:rPr>
                      <w:lang w:val="en-US"/>
                    </w:rPr>
                  </w:pPr>
                  <w:r w:rsidRPr="002B4EEA">
                    <w:rPr>
                      <w:lang w:val="en-US"/>
                    </w:rPr>
                    <w:t>5</w:t>
                  </w:r>
                </w:p>
              </w:tc>
              <w:tc>
                <w:tcPr>
                  <w:tcW w:w="2134" w:type="dxa"/>
                </w:tcPr>
                <w:p w:rsidR="00851B25" w:rsidRPr="002B4EEA" w:rsidRDefault="00851B25" w:rsidP="00D1740D">
                  <w:pPr>
                    <w:spacing w:after="0" w:line="240" w:lineRule="auto"/>
                    <w:ind w:right="1"/>
                    <w:jc w:val="center"/>
                    <w:rPr>
                      <w:lang w:val="en-US"/>
                    </w:rPr>
                  </w:pPr>
                  <w:r w:rsidRPr="002B4EEA">
                    <w:rPr>
                      <w:lang w:val="en-US"/>
                    </w:rPr>
                    <w:t>8</w:t>
                  </w:r>
                </w:p>
              </w:tc>
            </w:tr>
            <w:tr w:rsidR="00851B25" w:rsidRPr="00D945BD" w:rsidTr="00D1740D">
              <w:trPr>
                <w:jc w:val="center"/>
              </w:trPr>
              <w:tc>
                <w:tcPr>
                  <w:tcW w:w="2988" w:type="dxa"/>
                </w:tcPr>
                <w:p w:rsidR="00851B25" w:rsidRPr="002B4EEA" w:rsidRDefault="00851B25" w:rsidP="00D1740D">
                  <w:pPr>
                    <w:spacing w:after="0" w:line="240" w:lineRule="auto"/>
                    <w:ind w:right="1"/>
                    <w:jc w:val="center"/>
                    <w:rPr>
                      <w:lang w:val="en-US"/>
                    </w:rPr>
                  </w:pPr>
                  <w:r w:rsidRPr="002B4EEA">
                    <w:rPr>
                      <w:lang w:val="en-US"/>
                    </w:rPr>
                    <w:t>Günlük</w:t>
                  </w:r>
                </w:p>
              </w:tc>
              <w:tc>
                <w:tcPr>
                  <w:tcW w:w="2060" w:type="dxa"/>
                </w:tcPr>
                <w:p w:rsidR="00851B25" w:rsidRPr="002B4EEA" w:rsidRDefault="00851B25" w:rsidP="00D1740D">
                  <w:pPr>
                    <w:spacing w:after="0" w:line="240" w:lineRule="auto"/>
                    <w:ind w:right="1"/>
                    <w:jc w:val="center"/>
                    <w:rPr>
                      <w:lang w:val="en-US"/>
                    </w:rPr>
                  </w:pPr>
                  <w:r w:rsidRPr="002B4EEA">
                    <w:rPr>
                      <w:lang w:val="en-US"/>
                    </w:rPr>
                    <w:t>15</w:t>
                  </w:r>
                </w:p>
              </w:tc>
              <w:tc>
                <w:tcPr>
                  <w:tcW w:w="2134" w:type="dxa"/>
                </w:tcPr>
                <w:p w:rsidR="00851B25" w:rsidRPr="002B4EEA" w:rsidRDefault="00851B25" w:rsidP="00D1740D">
                  <w:pPr>
                    <w:spacing w:after="0" w:line="240" w:lineRule="auto"/>
                    <w:ind w:right="1"/>
                    <w:jc w:val="center"/>
                    <w:rPr>
                      <w:lang w:val="en-US"/>
                    </w:rPr>
                  </w:pPr>
                  <w:r w:rsidRPr="002B4EEA">
                    <w:rPr>
                      <w:lang w:val="en-US"/>
                    </w:rPr>
                    <w:t>25</w:t>
                  </w:r>
                </w:p>
              </w:tc>
            </w:tr>
            <w:tr w:rsidR="00851B25" w:rsidRPr="00D945BD" w:rsidTr="00D1740D">
              <w:trPr>
                <w:jc w:val="center"/>
              </w:trPr>
              <w:tc>
                <w:tcPr>
                  <w:tcW w:w="2988" w:type="dxa"/>
                </w:tcPr>
                <w:p w:rsidR="00851B25" w:rsidRPr="002B4EEA" w:rsidRDefault="00851B25" w:rsidP="00D1740D">
                  <w:pPr>
                    <w:spacing w:after="0" w:line="240" w:lineRule="auto"/>
                    <w:ind w:right="1"/>
                    <w:jc w:val="center"/>
                    <w:rPr>
                      <w:lang w:val="en-US"/>
                    </w:rPr>
                  </w:pPr>
                  <w:r w:rsidRPr="002B4EEA">
                    <w:rPr>
                      <w:lang w:val="en-US"/>
                    </w:rPr>
                    <w:t>İşlembazında</w:t>
                  </w:r>
                </w:p>
              </w:tc>
              <w:tc>
                <w:tcPr>
                  <w:tcW w:w="2060" w:type="dxa"/>
                </w:tcPr>
                <w:p w:rsidR="00851B25" w:rsidRPr="002B4EEA" w:rsidRDefault="00851B25" w:rsidP="00D1740D">
                  <w:pPr>
                    <w:spacing w:after="0" w:line="240" w:lineRule="auto"/>
                    <w:ind w:right="1"/>
                    <w:jc w:val="center"/>
                    <w:rPr>
                      <w:lang w:val="en-US"/>
                    </w:rPr>
                  </w:pPr>
                  <w:r w:rsidRPr="002B4EEA">
                    <w:rPr>
                      <w:lang w:val="en-US"/>
                    </w:rPr>
                    <w:t>25</w:t>
                  </w:r>
                </w:p>
              </w:tc>
              <w:tc>
                <w:tcPr>
                  <w:tcW w:w="2134" w:type="dxa"/>
                </w:tcPr>
                <w:p w:rsidR="00851B25" w:rsidRPr="002B4EEA" w:rsidRDefault="00851B25" w:rsidP="00D1740D">
                  <w:pPr>
                    <w:spacing w:after="0" w:line="240" w:lineRule="auto"/>
                    <w:ind w:right="1"/>
                    <w:jc w:val="center"/>
                    <w:rPr>
                      <w:lang w:val="en-US"/>
                    </w:rPr>
                  </w:pPr>
                  <w:r w:rsidRPr="002B4EEA">
                    <w:rPr>
                      <w:lang w:val="en-US"/>
                    </w:rPr>
                    <w:t>40</w:t>
                  </w:r>
                </w:p>
              </w:tc>
            </w:tr>
          </w:tbl>
          <w:p w:rsidR="00851B25" w:rsidRPr="00693D62" w:rsidRDefault="00851B25" w:rsidP="00D1740D">
            <w:pPr>
              <w:ind w:right="1"/>
              <w:jc w:val="both"/>
              <w:rPr>
                <w:sz w:val="20"/>
              </w:rPr>
            </w:pPr>
          </w:p>
        </w:tc>
      </w:tr>
    </w:tbl>
    <w:p w:rsidR="00851B25" w:rsidRDefault="00851B25" w:rsidP="00851B25">
      <w:pPr>
        <w:spacing w:after="0"/>
        <w:ind w:left="720" w:right="1"/>
        <w:jc w:val="both"/>
      </w:pPr>
    </w:p>
    <w:p w:rsidR="00851B25" w:rsidRPr="0015735D" w:rsidRDefault="00851B25" w:rsidP="00851B25">
      <w:pPr>
        <w:spacing w:after="0"/>
        <w:ind w:left="720" w:right="1"/>
        <w:jc w:val="both"/>
        <w:rPr>
          <w:color w:val="FF0000"/>
        </w:rPr>
      </w:pPr>
      <w:r>
        <w:rPr>
          <w:color w:val="FF0000"/>
        </w:rPr>
        <w:t xml:space="preserve">Denetlenen </w:t>
      </w:r>
      <w:r w:rsidRPr="0015735D">
        <w:rPr>
          <w:color w:val="FF0000"/>
        </w:rPr>
        <w:t xml:space="preserve">birimde gerçekleşen işlem sayısı 40’dan az ise </w:t>
      </w:r>
      <w:r>
        <w:rPr>
          <w:color w:val="FF0000"/>
        </w:rPr>
        <w:t xml:space="preserve">işlem sayısının </w:t>
      </w:r>
      <w:r w:rsidRPr="0015735D">
        <w:rPr>
          <w:color w:val="FF0000"/>
        </w:rPr>
        <w:t>tamamı test edilir.</w:t>
      </w:r>
    </w:p>
    <w:p w:rsidR="00851B25" w:rsidRDefault="00851B25" w:rsidP="00851B25">
      <w:pPr>
        <w:spacing w:after="0"/>
        <w:ind w:left="720" w:right="1"/>
        <w:jc w:val="both"/>
      </w:pPr>
    </w:p>
    <w:tbl>
      <w:tblPr>
        <w:tblW w:w="8789" w:type="dxa"/>
        <w:jc w:val="center"/>
        <w:tblLook w:val="04A0"/>
      </w:tblPr>
      <w:tblGrid>
        <w:gridCol w:w="2016"/>
        <w:gridCol w:w="6773"/>
      </w:tblGrid>
      <w:tr w:rsidR="00851B25" w:rsidTr="00D1740D">
        <w:trPr>
          <w:trHeight w:val="310"/>
          <w:jc w:val="center"/>
        </w:trPr>
        <w:tc>
          <w:tcPr>
            <w:tcW w:w="2016" w:type="dxa"/>
            <w:tcBorders>
              <w:bottom w:val="single" w:sz="18" w:space="0" w:color="C00000"/>
            </w:tcBorders>
            <w:shd w:val="clear" w:color="auto" w:fill="A6A6A6" w:themeFill="background1" w:themeFillShade="A6"/>
            <w:vAlign w:val="center"/>
          </w:tcPr>
          <w:p w:rsidR="00851B25" w:rsidRPr="0091244D" w:rsidRDefault="00851B25" w:rsidP="00D1740D">
            <w:pPr>
              <w:spacing w:after="0"/>
              <w:jc w:val="both"/>
              <w:rPr>
                <w:rFonts w:ascii="Cambria" w:hAnsi="Cambria"/>
                <w:b/>
                <w:color w:val="FFFFFF" w:themeColor="background1"/>
              </w:rPr>
            </w:pPr>
            <w:r w:rsidRPr="0091244D">
              <w:rPr>
                <w:rFonts w:ascii="Cambria" w:hAnsi="Cambria"/>
                <w:b/>
                <w:color w:val="FFFFFF" w:themeColor="background1"/>
              </w:rPr>
              <w:t>ÖRNEK</w:t>
            </w:r>
          </w:p>
        </w:tc>
        <w:tc>
          <w:tcPr>
            <w:tcW w:w="6773" w:type="dxa"/>
            <w:tcBorders>
              <w:bottom w:val="single" w:sz="18" w:space="0" w:color="C00000"/>
            </w:tcBorders>
            <w:shd w:val="clear" w:color="auto" w:fill="auto"/>
            <w:vAlign w:val="center"/>
          </w:tcPr>
          <w:p w:rsidR="00851B25" w:rsidRPr="00415432" w:rsidRDefault="00851B25" w:rsidP="00D1740D">
            <w:pPr>
              <w:ind w:right="1"/>
              <w:jc w:val="both"/>
            </w:pPr>
          </w:p>
        </w:tc>
      </w:tr>
      <w:tr w:rsidR="00851B25" w:rsidRPr="00B42AED" w:rsidTr="00D1740D">
        <w:trPr>
          <w:trHeight w:val="1615"/>
          <w:jc w:val="center"/>
        </w:trPr>
        <w:tc>
          <w:tcPr>
            <w:tcW w:w="8789" w:type="dxa"/>
            <w:gridSpan w:val="2"/>
            <w:tcBorders>
              <w:top w:val="single" w:sz="18" w:space="0" w:color="C00000"/>
              <w:bottom w:val="single" w:sz="18" w:space="0" w:color="C00000"/>
            </w:tcBorders>
          </w:tcPr>
          <w:p w:rsidR="00851B25" w:rsidRPr="00A63480" w:rsidRDefault="00851B25" w:rsidP="00D1740D">
            <w:pPr>
              <w:ind w:right="1"/>
              <w:jc w:val="both"/>
            </w:pPr>
            <w:r w:rsidRPr="00A63480">
              <w:t xml:space="preserve">Örneğin büyük bir idarede ödenek gönderme belgesi gün içinde </w:t>
            </w:r>
            <w:r w:rsidRPr="00F30D47">
              <w:rPr>
                <w:u w:val="single"/>
              </w:rPr>
              <w:t>birden fazla</w:t>
            </w:r>
            <w:r w:rsidRPr="00A63480">
              <w:t xml:space="preserve"> sayıda düzenlenmektedir. Bu durumda incelenecek ödenek gönderme belgesi sayısının belirlenmesinde kontrol sıklığının </w:t>
            </w:r>
            <w:r>
              <w:t>“</w:t>
            </w:r>
            <w:r w:rsidRPr="00A63480">
              <w:t>işlem bazında</w:t>
            </w:r>
            <w:r>
              <w:t>”</w:t>
            </w:r>
            <w:r w:rsidRPr="00A63480">
              <w:t xml:space="preserve"> olduğu değerlendirmesi yapılacak ve örneklem büyüklüğü belirlenecektir. Diğer yandan maaş ödemeleriyle ilgili yapılan bir denetimde</w:t>
            </w:r>
            <w:r>
              <w:t xml:space="preserve"> ise</w:t>
            </w:r>
            <w:r w:rsidRPr="00A63480">
              <w:t xml:space="preserve">, risk düzeyi düşükse, kontrol sıklığı </w:t>
            </w:r>
            <w:r>
              <w:t>“</w:t>
            </w:r>
            <w:r w:rsidRPr="00A63480">
              <w:t>aylık</w:t>
            </w:r>
            <w:r>
              <w:t>”</w:t>
            </w:r>
            <w:r w:rsidRPr="00A63480">
              <w:t xml:space="preserve"> olduğundan dolayı, incelenecek ay sayısı yukarıdaki tabloya göre 2 </w:t>
            </w:r>
            <w:proofErr w:type="gramStart"/>
            <w:r w:rsidRPr="00A63480">
              <w:t>olacaktır.</w:t>
            </w:r>
            <w:r w:rsidRPr="00A1606C">
              <w:rPr>
                <w:color w:val="FF0000"/>
              </w:rPr>
              <w:t>Ayrıca</w:t>
            </w:r>
            <w:proofErr w:type="gramEnd"/>
            <w:r w:rsidRPr="00A1606C">
              <w:rPr>
                <w:color w:val="FF0000"/>
              </w:rPr>
              <w:t xml:space="preserve"> bakılan her ay için işlem bazında örneklem büyüklüğü tespit edilecektir.</w:t>
            </w:r>
          </w:p>
        </w:tc>
      </w:tr>
    </w:tbl>
    <w:p w:rsidR="00851B25" w:rsidRDefault="00851B25" w:rsidP="00851B25">
      <w:pPr>
        <w:spacing w:after="120"/>
        <w:jc w:val="both"/>
      </w:pPr>
    </w:p>
    <w:p w:rsidR="00851B25" w:rsidRDefault="00851B25" w:rsidP="00851B25">
      <w:pPr>
        <w:spacing w:after="120"/>
        <w:jc w:val="both"/>
      </w:pPr>
      <w:r>
        <w:t>Ancak yukarıda verilen asgari örneklem büyüklüğüne ilişkin değerlerin, kontrollerin çalışmadığına ilişkin herhangi bir şüphenin bulunmadığı durumlar için geçerli olduğu unutulmamalıdır. Bu örneklem büyüklüğü denetim ekibinin profesyonel değerlendirmeleri doğrultusunda gerektiğinde arttırılmalıdır.</w:t>
      </w:r>
    </w:p>
    <w:p w:rsidR="00851B25" w:rsidRDefault="00851B25" w:rsidP="00851B25">
      <w:pPr>
        <w:spacing w:after="120"/>
        <w:jc w:val="both"/>
      </w:pPr>
      <w:proofErr w:type="gramStart"/>
      <w:r>
        <w:t>İstatistiki</w:t>
      </w:r>
      <w:proofErr w:type="gramEnd"/>
      <w:r>
        <w:t xml:space="preserve"> örneklem yönteminde ise; işlem birimine, belirlenen tabakaya veya mali değerlere göre örneklem büyüklüğü hesaplanabilmektedir. </w:t>
      </w:r>
      <w:proofErr w:type="gramStart"/>
      <w:r>
        <w:t>İstatistiki</w:t>
      </w:r>
      <w:proofErr w:type="gramEnd"/>
      <w:r>
        <w:t xml:space="preserve"> örneklem yönteminde örneklem büyüklüğünün hesaplanmasında kullanılan kriterlerin ve formüllerin neler olduğunun mutlaka kayıt altına alınması gerekir. </w:t>
      </w:r>
    </w:p>
    <w:p w:rsidR="00851B25" w:rsidRDefault="00851B25" w:rsidP="00851B25">
      <w:pPr>
        <w:ind w:right="1"/>
        <w:jc w:val="both"/>
      </w:pPr>
      <w:r>
        <w:t>Aşağıdaki durumların varlığı halinde, örneklem büyüklüğünün gözden geçirilmesi gerekmektedir:</w:t>
      </w:r>
    </w:p>
    <w:p w:rsidR="00851B25" w:rsidRPr="00C1496B" w:rsidRDefault="00851B25" w:rsidP="00851B25">
      <w:pPr>
        <w:pStyle w:val="T2"/>
        <w:rPr>
          <w:color w:val="auto"/>
        </w:rPr>
      </w:pPr>
      <w:r w:rsidRPr="00C1496B">
        <w:rPr>
          <w:color w:val="auto"/>
        </w:rPr>
        <w:t xml:space="preserve">Kontrollerin daha önce fark edilmeyen önemli hataları engellediği tespit edilmişse, örneklem büyüklüğü arttırılır. </w:t>
      </w:r>
    </w:p>
    <w:p w:rsidR="00851B25" w:rsidRPr="00C1496B" w:rsidRDefault="00851B25" w:rsidP="00851B25">
      <w:pPr>
        <w:pStyle w:val="T2"/>
        <w:rPr>
          <w:color w:val="auto"/>
        </w:rPr>
      </w:pPr>
      <w:r w:rsidRPr="00C1496B">
        <w:rPr>
          <w:color w:val="auto"/>
        </w:rPr>
        <w:t xml:space="preserve">Kontrollerin iyi çalışmamasından kaynaklanacak eksiklikler kabul edilebilir seviyedeyse, örneklem miktarı azaltılabilir.    </w:t>
      </w:r>
    </w:p>
    <w:p w:rsidR="00851B25" w:rsidRPr="00C1496B" w:rsidRDefault="00851B25" w:rsidP="00851B25">
      <w:pPr>
        <w:pStyle w:val="T2"/>
        <w:rPr>
          <w:color w:val="auto"/>
        </w:rPr>
      </w:pPr>
      <w:r w:rsidRPr="00C1496B">
        <w:rPr>
          <w:color w:val="auto"/>
        </w:rPr>
        <w:lastRenderedPageBreak/>
        <w:t xml:space="preserve">Kontrollerin işletilmesi ile ilgili ana kütlede kabul edilebilir hata sayısının üzerinde hatalar ile karşılaşılmış ise, örneklem büyüklüğü arttırılır. </w:t>
      </w:r>
    </w:p>
    <w:p w:rsidR="00851B25" w:rsidRPr="00C1496B" w:rsidRDefault="00851B25" w:rsidP="00851B25">
      <w:pPr>
        <w:pStyle w:val="T2"/>
        <w:rPr>
          <w:color w:val="auto"/>
        </w:rPr>
      </w:pPr>
      <w:r w:rsidRPr="00C1496B">
        <w:rPr>
          <w:color w:val="auto"/>
        </w:rPr>
        <w:t xml:space="preserve">Denetim görevi kritik hususları içeriyor ve sonuçlar önem arz ediyorsa, daha fazla güvence sağlamak amacıyla örneklem büyüklüğü arttırılır. </w:t>
      </w:r>
    </w:p>
    <w:p w:rsidR="00851B25" w:rsidRPr="00C1496B" w:rsidRDefault="00851B25" w:rsidP="00851B25">
      <w:pPr>
        <w:pStyle w:val="T2"/>
        <w:rPr>
          <w:color w:val="auto"/>
        </w:rPr>
      </w:pPr>
      <w:r w:rsidRPr="00C1496B">
        <w:rPr>
          <w:color w:val="auto"/>
        </w:rPr>
        <w:t>Kontrolün işletilmemesi nedeniyle ortaya çıkabilecek olumsuz etkilerde bir artış olması halinde (ilgili riskin etkisinin daha fazla olduğunun anlaşılması durumunda) örneklem büyüklüğü arttırılır.</w:t>
      </w:r>
    </w:p>
    <w:p w:rsidR="00851B25" w:rsidRPr="00C1496B" w:rsidRDefault="00851B25" w:rsidP="00851B25">
      <w:pPr>
        <w:pStyle w:val="T2"/>
        <w:rPr>
          <w:color w:val="auto"/>
        </w:rPr>
      </w:pPr>
      <w:r w:rsidRPr="00C1496B">
        <w:rPr>
          <w:color w:val="auto"/>
        </w:rPr>
        <w:t>Test konusu hususların başka bir test ile de teyit edildiği durumlarda örneklem miktarı azaltılabilir.</w:t>
      </w:r>
    </w:p>
    <w:p w:rsidR="00851B25" w:rsidRPr="00F52139" w:rsidRDefault="00851B25" w:rsidP="00851B25"/>
    <w:p w:rsidR="00851B25" w:rsidRPr="00852CF8" w:rsidRDefault="00851B25" w:rsidP="00851B25">
      <w:pPr>
        <w:spacing w:before="240"/>
        <w:rPr>
          <w:b/>
          <w:bCs/>
          <w:color w:val="365F91" w:themeColor="accent1" w:themeShade="BF"/>
          <w:szCs w:val="24"/>
        </w:rPr>
      </w:pPr>
      <w:r w:rsidRPr="00852CF8">
        <w:rPr>
          <w:b/>
          <w:bCs/>
          <w:color w:val="365F91" w:themeColor="accent1" w:themeShade="BF"/>
          <w:szCs w:val="24"/>
        </w:rPr>
        <w:t>II.4. Örneklerin Seçimi ve İncelenmesi</w:t>
      </w:r>
    </w:p>
    <w:p w:rsidR="00851B25" w:rsidRDefault="00851B25" w:rsidP="00851B25">
      <w:pPr>
        <w:ind w:right="1"/>
        <w:jc w:val="both"/>
      </w:pPr>
      <w:r>
        <w:t>İç d</w:t>
      </w:r>
      <w:r w:rsidRPr="000E043F">
        <w:t>enetçi, istatistikî olmayan örnekleme yöntemini uygulaması durumunda</w:t>
      </w:r>
      <w:r>
        <w:t>,</w:t>
      </w:r>
      <w:r w:rsidRPr="000E043F">
        <w:t xml:space="preserve"> yargısal olarak örnekleri belirleyebileceği gibi(daha riskli veya olağandışı örneklerin seçilmesi gibi)  örneklerin seçiminde aşağıdaki örnek seçim tekniklerinden birisi</w:t>
      </w:r>
      <w:r>
        <w:t xml:space="preserve">nide </w:t>
      </w:r>
      <w:r w:rsidRPr="000E043F">
        <w:t>tercih edebilir.</w:t>
      </w:r>
    </w:p>
    <w:p w:rsidR="00851B25" w:rsidRDefault="00851B25" w:rsidP="00851B25">
      <w:pPr>
        <w:ind w:right="1"/>
        <w:jc w:val="both"/>
      </w:pPr>
      <w:r w:rsidRPr="00204333">
        <w:rPr>
          <w:b/>
        </w:rPr>
        <w:t>a.</w:t>
      </w:r>
      <w:r w:rsidRPr="002F4520">
        <w:rPr>
          <w:u w:val="single"/>
        </w:rPr>
        <w:t>Tesadüf</w:t>
      </w:r>
      <w:r>
        <w:rPr>
          <w:u w:val="single"/>
        </w:rPr>
        <w:t>i</w:t>
      </w:r>
      <w:r w:rsidRPr="002F4520">
        <w:rPr>
          <w:u w:val="single"/>
        </w:rPr>
        <w:t xml:space="preserve"> olarak seçilen çok miktardaki sayının peş peşe sıralanmasına dayalı </w:t>
      </w:r>
      <w:proofErr w:type="gramStart"/>
      <w:r w:rsidRPr="002F4520">
        <w:rPr>
          <w:u w:val="single"/>
        </w:rPr>
        <w:t>seçim</w:t>
      </w:r>
      <w:r>
        <w:t>:</w:t>
      </w:r>
      <w:r w:rsidRPr="00204333">
        <w:t>Her</w:t>
      </w:r>
      <w:proofErr w:type="gramEnd"/>
      <w:r w:rsidRPr="00204333">
        <w:t xml:space="preserve"> ana kütle birimine bir numara verilir. </w:t>
      </w:r>
      <w:r>
        <w:t>İç d</w:t>
      </w:r>
      <w:r w:rsidRPr="00204333">
        <w:t>enetçi tarafından ana kütle sayısı ile sınırlı olmak koşulu i</w:t>
      </w:r>
      <w:r>
        <w:t>le örneklem büyüklüğü kadar ras</w:t>
      </w:r>
      <w:r w:rsidRPr="00204333">
        <w:t>sal</w:t>
      </w:r>
      <w:r>
        <w:t xml:space="preserve"> sayı belirlenir. Üretilen ras</w:t>
      </w:r>
      <w:r w:rsidRPr="00204333">
        <w:t>sal sayılara karşılık gelen örneklem birimi incelenir.</w:t>
      </w:r>
    </w:p>
    <w:p w:rsidR="00851B25" w:rsidRDefault="00851B25" w:rsidP="00851B25">
      <w:pPr>
        <w:ind w:right="1"/>
        <w:jc w:val="both"/>
      </w:pPr>
      <w:proofErr w:type="gramStart"/>
      <w:r w:rsidRPr="00204333">
        <w:rPr>
          <w:b/>
        </w:rPr>
        <w:t>b</w:t>
      </w:r>
      <w:proofErr w:type="gramEnd"/>
      <w:r w:rsidRPr="00204333">
        <w:rPr>
          <w:b/>
        </w:rPr>
        <w:t>.</w:t>
      </w:r>
      <w:r w:rsidRPr="002F4520">
        <w:rPr>
          <w:u w:val="single"/>
        </w:rPr>
        <w:t>Baş harflere göre seçim:</w:t>
      </w:r>
      <w:r w:rsidRPr="00204333">
        <w:t xml:space="preserve"> Ana kütle birimleri konularının baş harflerine göre sıralanır. Örnekler her harf kullanılarak seçilir. </w:t>
      </w:r>
    </w:p>
    <w:p w:rsidR="00851B25" w:rsidRDefault="00851B25" w:rsidP="00851B25">
      <w:pPr>
        <w:ind w:right="1"/>
        <w:jc w:val="both"/>
      </w:pPr>
      <w:r w:rsidRPr="00204333">
        <w:rPr>
          <w:b/>
        </w:rPr>
        <w:t>c.</w:t>
      </w:r>
      <w:r w:rsidRPr="002F4520">
        <w:rPr>
          <w:u w:val="single"/>
        </w:rPr>
        <w:t xml:space="preserve">Örneklemeye girecek birimlerin numaraları arasındaki aralığın sabit tutulmasına dayalı “sistematik” </w:t>
      </w:r>
      <w:proofErr w:type="gramStart"/>
      <w:r w:rsidRPr="002F4520">
        <w:rPr>
          <w:u w:val="single"/>
        </w:rPr>
        <w:t>seçim:</w:t>
      </w:r>
      <w:r w:rsidRPr="00FA2516">
        <w:t>Her</w:t>
      </w:r>
      <w:proofErr w:type="gramEnd"/>
      <w:r w:rsidRPr="00FA2516">
        <w:t xml:space="preserve"> ana kütle birimine bir numara verilir. Örneklem arasındaki sabit aralık ana kütle örneklem büyüklüğüne bölünmesi ile tespit edilir. İlk seçim sabit aralık dikka</w:t>
      </w:r>
      <w:r>
        <w:t xml:space="preserve">te alınarak rasgele yapılır ve </w:t>
      </w:r>
      <w:r w:rsidRPr="00FA2516">
        <w:t>diğer örneklerin belirlenmesinde sabit aralık dikkate alınır.</w:t>
      </w:r>
    </w:p>
    <w:tbl>
      <w:tblPr>
        <w:tblW w:w="0" w:type="auto"/>
        <w:tblLayout w:type="fixed"/>
        <w:tblLook w:val="04A0"/>
      </w:tblPr>
      <w:tblGrid>
        <w:gridCol w:w="3493"/>
        <w:gridCol w:w="330"/>
        <w:gridCol w:w="4249"/>
      </w:tblGrid>
      <w:tr w:rsidR="00851B25" w:rsidTr="00D1740D">
        <w:tc>
          <w:tcPr>
            <w:tcW w:w="3493" w:type="dxa"/>
          </w:tcPr>
          <w:p w:rsidR="00851B25" w:rsidRPr="00535B9A" w:rsidRDefault="00851B25" w:rsidP="00D1740D">
            <w:pPr>
              <w:ind w:right="1"/>
              <w:jc w:val="right"/>
            </w:pPr>
            <w:r w:rsidRPr="00535B9A">
              <w:t>Ana kütle sayısı</w:t>
            </w:r>
          </w:p>
        </w:tc>
        <w:tc>
          <w:tcPr>
            <w:tcW w:w="330" w:type="dxa"/>
          </w:tcPr>
          <w:p w:rsidR="00851B25" w:rsidRPr="00535B9A" w:rsidRDefault="00851B25" w:rsidP="00D1740D">
            <w:pPr>
              <w:ind w:right="1"/>
              <w:jc w:val="both"/>
            </w:pPr>
            <w:r w:rsidRPr="00535B9A">
              <w:t>:</w:t>
            </w:r>
          </w:p>
        </w:tc>
        <w:tc>
          <w:tcPr>
            <w:tcW w:w="4249" w:type="dxa"/>
          </w:tcPr>
          <w:p w:rsidR="00851B25" w:rsidRPr="00535B9A" w:rsidRDefault="00851B25" w:rsidP="00D1740D">
            <w:pPr>
              <w:ind w:right="1"/>
              <w:jc w:val="both"/>
            </w:pPr>
            <w:r w:rsidRPr="00535B9A">
              <w:t>P</w:t>
            </w:r>
          </w:p>
        </w:tc>
      </w:tr>
      <w:tr w:rsidR="00851B25" w:rsidTr="00D1740D">
        <w:tc>
          <w:tcPr>
            <w:tcW w:w="3493" w:type="dxa"/>
          </w:tcPr>
          <w:p w:rsidR="00851B25" w:rsidRPr="00535B9A" w:rsidRDefault="00851B25" w:rsidP="00D1740D">
            <w:pPr>
              <w:ind w:right="1"/>
              <w:jc w:val="right"/>
            </w:pPr>
            <w:r w:rsidRPr="00535B9A">
              <w:t xml:space="preserve">Örnek sayısı       </w:t>
            </w:r>
          </w:p>
        </w:tc>
        <w:tc>
          <w:tcPr>
            <w:tcW w:w="330" w:type="dxa"/>
          </w:tcPr>
          <w:p w:rsidR="00851B25" w:rsidRPr="00535B9A" w:rsidRDefault="00851B25" w:rsidP="00D1740D">
            <w:pPr>
              <w:ind w:right="1"/>
              <w:jc w:val="both"/>
            </w:pPr>
            <w:r w:rsidRPr="00535B9A">
              <w:t>:</w:t>
            </w:r>
          </w:p>
        </w:tc>
        <w:tc>
          <w:tcPr>
            <w:tcW w:w="4249" w:type="dxa"/>
          </w:tcPr>
          <w:p w:rsidR="00851B25" w:rsidRPr="00535B9A" w:rsidRDefault="00851B25" w:rsidP="00D1740D">
            <w:pPr>
              <w:ind w:right="1"/>
              <w:jc w:val="both"/>
            </w:pPr>
            <w:proofErr w:type="gramStart"/>
            <w:r w:rsidRPr="00535B9A">
              <w:t>o</w:t>
            </w:r>
            <w:proofErr w:type="gramEnd"/>
          </w:p>
        </w:tc>
      </w:tr>
      <w:tr w:rsidR="00851B25" w:rsidTr="00D1740D">
        <w:tc>
          <w:tcPr>
            <w:tcW w:w="3493" w:type="dxa"/>
          </w:tcPr>
          <w:p w:rsidR="00851B25" w:rsidRPr="00535B9A" w:rsidRDefault="00851B25" w:rsidP="00D1740D">
            <w:pPr>
              <w:ind w:right="1"/>
              <w:jc w:val="right"/>
            </w:pPr>
            <w:r w:rsidRPr="00535B9A">
              <w:t xml:space="preserve">Aralık                  </w:t>
            </w:r>
          </w:p>
        </w:tc>
        <w:tc>
          <w:tcPr>
            <w:tcW w:w="330" w:type="dxa"/>
          </w:tcPr>
          <w:p w:rsidR="00851B25" w:rsidRPr="00535B9A" w:rsidRDefault="00851B25" w:rsidP="00D1740D">
            <w:pPr>
              <w:ind w:right="1"/>
              <w:jc w:val="both"/>
            </w:pPr>
            <w:r w:rsidRPr="00535B9A">
              <w:t>:</w:t>
            </w:r>
          </w:p>
        </w:tc>
        <w:tc>
          <w:tcPr>
            <w:tcW w:w="4249" w:type="dxa"/>
          </w:tcPr>
          <w:p w:rsidR="00851B25" w:rsidRPr="00535B9A" w:rsidRDefault="00851B25" w:rsidP="00D1740D">
            <w:pPr>
              <w:ind w:right="1"/>
              <w:jc w:val="both"/>
            </w:pPr>
            <w:proofErr w:type="gramStart"/>
            <w:r w:rsidRPr="00535B9A">
              <w:t>s</w:t>
            </w:r>
            <w:proofErr w:type="gramEnd"/>
            <w:r w:rsidRPr="00535B9A">
              <w:t xml:space="preserve"> =P/o                                                                                              </w:t>
            </w:r>
          </w:p>
        </w:tc>
      </w:tr>
      <w:tr w:rsidR="00851B25" w:rsidTr="00D1740D">
        <w:tc>
          <w:tcPr>
            <w:tcW w:w="3493" w:type="dxa"/>
          </w:tcPr>
          <w:p w:rsidR="00851B25" w:rsidRPr="00535B9A" w:rsidRDefault="00851B25" w:rsidP="00D1740D">
            <w:pPr>
              <w:ind w:right="1"/>
              <w:jc w:val="right"/>
            </w:pPr>
            <w:r w:rsidRPr="00535B9A">
              <w:t>Seçilen ilk örnek (1-s arası)</w:t>
            </w:r>
          </w:p>
        </w:tc>
        <w:tc>
          <w:tcPr>
            <w:tcW w:w="330" w:type="dxa"/>
          </w:tcPr>
          <w:p w:rsidR="00851B25" w:rsidRPr="00535B9A" w:rsidRDefault="00851B25" w:rsidP="00D1740D">
            <w:pPr>
              <w:ind w:right="1"/>
              <w:jc w:val="both"/>
            </w:pPr>
            <w:r w:rsidRPr="00535B9A">
              <w:t>:</w:t>
            </w:r>
          </w:p>
        </w:tc>
        <w:tc>
          <w:tcPr>
            <w:tcW w:w="4249" w:type="dxa"/>
          </w:tcPr>
          <w:p w:rsidR="00851B25" w:rsidRPr="00535B9A" w:rsidRDefault="00851B25" w:rsidP="00D1740D">
            <w:pPr>
              <w:ind w:right="1"/>
              <w:jc w:val="both"/>
            </w:pPr>
            <w:proofErr w:type="gramStart"/>
            <w:r w:rsidRPr="00535B9A">
              <w:t>t</w:t>
            </w:r>
            <w:proofErr w:type="gramEnd"/>
          </w:p>
        </w:tc>
      </w:tr>
      <w:tr w:rsidR="00851B25" w:rsidTr="00D1740D">
        <w:tc>
          <w:tcPr>
            <w:tcW w:w="3493" w:type="dxa"/>
          </w:tcPr>
          <w:p w:rsidR="00851B25" w:rsidRPr="00535B9A" w:rsidRDefault="00851B25" w:rsidP="00D1740D">
            <w:pPr>
              <w:ind w:right="1"/>
              <w:jc w:val="right"/>
            </w:pPr>
            <w:r w:rsidRPr="00535B9A">
              <w:t>Diğer seçilecek örnekler</w:t>
            </w:r>
          </w:p>
        </w:tc>
        <w:tc>
          <w:tcPr>
            <w:tcW w:w="330" w:type="dxa"/>
          </w:tcPr>
          <w:p w:rsidR="00851B25" w:rsidRPr="00535B9A" w:rsidRDefault="00851B25" w:rsidP="00D1740D">
            <w:pPr>
              <w:ind w:right="1"/>
              <w:jc w:val="both"/>
            </w:pPr>
            <w:r w:rsidRPr="00535B9A">
              <w:t>:</w:t>
            </w:r>
          </w:p>
        </w:tc>
        <w:tc>
          <w:tcPr>
            <w:tcW w:w="4249" w:type="dxa"/>
          </w:tcPr>
          <w:p w:rsidR="00851B25" w:rsidRPr="00535B9A" w:rsidRDefault="00851B25" w:rsidP="00D1740D">
            <w:pPr>
              <w:ind w:right="1"/>
              <w:jc w:val="both"/>
            </w:pPr>
            <w:r w:rsidRPr="00535B9A">
              <w:t>t+s, t+2s, t+3s</w:t>
            </w:r>
            <w:proofErr w:type="gramStart"/>
            <w:r w:rsidRPr="00535B9A">
              <w:t>...,</w:t>
            </w:r>
            <w:proofErr w:type="gramEnd"/>
            <w:r w:rsidRPr="00535B9A">
              <w:t>t+(o-1)s</w:t>
            </w:r>
          </w:p>
        </w:tc>
      </w:tr>
    </w:tbl>
    <w:p w:rsidR="00851B25" w:rsidRDefault="00851B25" w:rsidP="00851B25">
      <w:pPr>
        <w:ind w:right="1"/>
        <w:jc w:val="both"/>
      </w:pPr>
      <w:proofErr w:type="gramStart"/>
      <w:r>
        <w:rPr>
          <w:b/>
        </w:rPr>
        <w:t>d</w:t>
      </w:r>
      <w:proofErr w:type="gramEnd"/>
      <w:r w:rsidRPr="006033C7">
        <w:rPr>
          <w:b/>
        </w:rPr>
        <w:t>.</w:t>
      </w:r>
      <w:r w:rsidRPr="007D41DA">
        <w:rPr>
          <w:u w:val="single"/>
        </w:rPr>
        <w:t>Belirli tarihleri taşıyan örnek birimlerinin seçilmesi (tarih esaslı seçim):</w:t>
      </w:r>
      <w:r w:rsidRPr="006D170D">
        <w:t xml:space="preserve">Her ana kütle birimi ilgili oldukları tarihlere göre sıralanır. </w:t>
      </w:r>
      <w:r>
        <w:t>İç d</w:t>
      </w:r>
      <w:r w:rsidRPr="006D170D">
        <w:t>enetçi tarafından belirlenen tarihlerle ilişkili örne</w:t>
      </w:r>
      <w:r>
        <w:t xml:space="preserve">klem sayısı kadar birim seçilir </w:t>
      </w:r>
      <w:r w:rsidRPr="006D170D">
        <w:t>(</w:t>
      </w:r>
      <w:r w:rsidRPr="00180753">
        <w:rPr>
          <w:i/>
        </w:rPr>
        <w:t>Örneğin m</w:t>
      </w:r>
      <w:r w:rsidRPr="006D170D">
        <w:rPr>
          <w:i/>
        </w:rPr>
        <w:t xml:space="preserve">aaş artışlarının doğru hesaplanıp hesaplanmadığı gibi bir test yapılacaksa bu yöntem tercih edilebilir: Ocak, Temmuz </w:t>
      </w:r>
      <w:r>
        <w:rPr>
          <w:i/>
        </w:rPr>
        <w:t xml:space="preserve">aylarına ait maaş işlemleri </w:t>
      </w:r>
      <w:r w:rsidRPr="006D170D">
        <w:rPr>
          <w:i/>
        </w:rPr>
        <w:t>gibi</w:t>
      </w:r>
      <w:r w:rsidRPr="006D170D">
        <w:t>)</w:t>
      </w:r>
      <w:r>
        <w:t>.</w:t>
      </w:r>
    </w:p>
    <w:p w:rsidR="00851B25" w:rsidRDefault="00851B25" w:rsidP="00851B25">
      <w:pPr>
        <w:ind w:right="1"/>
        <w:jc w:val="both"/>
      </w:pPr>
      <w:r>
        <w:rPr>
          <w:b/>
        </w:rPr>
        <w:t>e</w:t>
      </w:r>
      <w:r w:rsidRPr="006D170D">
        <w:rPr>
          <w:b/>
        </w:rPr>
        <w:t>.</w:t>
      </w:r>
      <w:r w:rsidRPr="007D41DA">
        <w:rPr>
          <w:u w:val="single"/>
        </w:rPr>
        <w:t xml:space="preserve">İşlem türlerine göre </w:t>
      </w:r>
      <w:proofErr w:type="gramStart"/>
      <w:r w:rsidRPr="007D41DA">
        <w:rPr>
          <w:u w:val="single"/>
        </w:rPr>
        <w:t>seçim:</w:t>
      </w:r>
      <w:r w:rsidRPr="006D170D">
        <w:t>Her</w:t>
      </w:r>
      <w:proofErr w:type="gramEnd"/>
      <w:r w:rsidRPr="006D170D">
        <w:t xml:space="preserve"> ana kütle biriminin hangi işlemin parçası olduğu belirlenir. Bahse konu işlemler göz önüne alınarak örneklem büyüklüğü kadar örnek seçilir.</w:t>
      </w:r>
    </w:p>
    <w:p w:rsidR="00851B25" w:rsidRDefault="00851B25" w:rsidP="00851B25">
      <w:pPr>
        <w:ind w:right="1"/>
        <w:jc w:val="both"/>
      </w:pPr>
      <w:r>
        <w:rPr>
          <w:b/>
        </w:rPr>
        <w:lastRenderedPageBreak/>
        <w:t>f</w:t>
      </w:r>
      <w:r w:rsidRPr="006D170D">
        <w:rPr>
          <w:b/>
        </w:rPr>
        <w:t>.</w:t>
      </w:r>
      <w:r w:rsidRPr="007D41DA">
        <w:rPr>
          <w:u w:val="single"/>
        </w:rPr>
        <w:t xml:space="preserve">Bilgisayarla </w:t>
      </w:r>
      <w:proofErr w:type="gramStart"/>
      <w:r w:rsidRPr="007D41DA">
        <w:rPr>
          <w:u w:val="single"/>
        </w:rPr>
        <w:t>seçim:</w:t>
      </w:r>
      <w:r w:rsidRPr="006D170D">
        <w:t>Her</w:t>
      </w:r>
      <w:proofErr w:type="gramEnd"/>
      <w:r w:rsidRPr="006D170D">
        <w:t xml:space="preserve"> ana kütle birimine bir numara verilir. Bilgisayar tarafından ana kütle sayısı ile sınırlı olmak koşulu i</w:t>
      </w:r>
      <w:r>
        <w:t>le örneklem büyüklüğü kadar ras</w:t>
      </w:r>
      <w:r w:rsidRPr="006D170D">
        <w:t>sal sayı üreti</w:t>
      </w:r>
      <w:r>
        <w:t>lir. Üretilen ras</w:t>
      </w:r>
      <w:r w:rsidRPr="006D170D">
        <w:t>sal sayılara karşılık gelen örneklem birimi incelenir.</w:t>
      </w:r>
    </w:p>
    <w:p w:rsidR="00851B25" w:rsidRPr="00852CF8" w:rsidRDefault="00851B25" w:rsidP="00851B25">
      <w:pPr>
        <w:spacing w:before="240"/>
        <w:rPr>
          <w:b/>
          <w:bCs/>
          <w:color w:val="365F91" w:themeColor="accent1" w:themeShade="BF"/>
          <w:szCs w:val="24"/>
        </w:rPr>
      </w:pPr>
      <w:r w:rsidRPr="00852CF8">
        <w:rPr>
          <w:b/>
          <w:bCs/>
          <w:color w:val="365F91" w:themeColor="accent1" w:themeShade="BF"/>
          <w:szCs w:val="24"/>
        </w:rPr>
        <w:t>III. Örnekleme Sonuçlarının Değerlendirilmesi</w:t>
      </w:r>
    </w:p>
    <w:p w:rsidR="00851B25" w:rsidRPr="000B1669" w:rsidRDefault="00851B25" w:rsidP="00851B25">
      <w:pPr>
        <w:autoSpaceDE w:val="0"/>
        <w:autoSpaceDN w:val="0"/>
        <w:adjustRightInd w:val="0"/>
        <w:spacing w:after="120" w:line="240" w:lineRule="auto"/>
        <w:jc w:val="both"/>
        <w:rPr>
          <w:rFonts w:eastAsia="Times New Roman" w:cs="Calibri"/>
        </w:rPr>
      </w:pPr>
      <w:r>
        <w:rPr>
          <w:rFonts w:eastAsia="Times New Roman" w:cs="Calibri"/>
        </w:rPr>
        <w:t xml:space="preserve">İç </w:t>
      </w:r>
      <w:proofErr w:type="gramStart"/>
      <w:r>
        <w:rPr>
          <w:rFonts w:eastAsia="Times New Roman" w:cs="Calibri"/>
        </w:rPr>
        <w:t>d</w:t>
      </w:r>
      <w:r w:rsidRPr="000B1669">
        <w:rPr>
          <w:rFonts w:eastAsia="Times New Roman" w:cs="Calibri"/>
        </w:rPr>
        <w:t>enetçi</w:t>
      </w:r>
      <w:r>
        <w:rPr>
          <w:rFonts w:eastAsia="Times New Roman" w:cs="Calibri"/>
        </w:rPr>
        <w:t>,her</w:t>
      </w:r>
      <w:proofErr w:type="gramEnd"/>
      <w:r>
        <w:rPr>
          <w:rFonts w:eastAsia="Times New Roman" w:cs="Calibri"/>
        </w:rPr>
        <w:t xml:space="preserve"> örneklem birimine</w:t>
      </w:r>
      <w:r w:rsidRPr="000B1669">
        <w:rPr>
          <w:rFonts w:eastAsia="Times New Roman" w:cs="Calibri"/>
        </w:rPr>
        <w:t xml:space="preserve"> belirlenen denetim pr</w:t>
      </w:r>
      <w:r>
        <w:rPr>
          <w:rFonts w:eastAsia="Times New Roman" w:cs="Calibri"/>
        </w:rPr>
        <w:t>osedürlerini uyguladıktan sonra</w:t>
      </w:r>
      <w:r w:rsidRPr="000B1669">
        <w:rPr>
          <w:rFonts w:eastAsia="Times New Roman" w:cs="Calibri"/>
        </w:rPr>
        <w:t xml:space="preserve">, tespit edilen olası hataların gerçekten hata olup olmadığını incelemeli ve belirlemelidir. </w:t>
      </w:r>
      <w:r>
        <w:rPr>
          <w:rFonts w:eastAsia="Times New Roman" w:cs="Calibri"/>
        </w:rPr>
        <w:t>İç d</w:t>
      </w:r>
      <w:r w:rsidRPr="000B1669">
        <w:rPr>
          <w:rFonts w:eastAsia="Times New Roman" w:cs="Calibri"/>
        </w:rPr>
        <w:t>enetçi</w:t>
      </w:r>
      <w:r>
        <w:rPr>
          <w:rFonts w:eastAsia="Times New Roman" w:cs="Calibri"/>
        </w:rPr>
        <w:t>,</w:t>
      </w:r>
      <w:r w:rsidRPr="000B1669">
        <w:rPr>
          <w:rFonts w:eastAsia="Times New Roman" w:cs="Calibri"/>
        </w:rPr>
        <w:t xml:space="preserve"> hatanın mahiyeti, sebebi ve denetimin diğer aşamaları üzerindeki olası etkileri gibi niteliksel yönlerini de değerlendirmelidir.</w:t>
      </w:r>
    </w:p>
    <w:p w:rsidR="00851B25" w:rsidRPr="000B1669" w:rsidRDefault="00851B25" w:rsidP="00851B25">
      <w:pPr>
        <w:autoSpaceDE w:val="0"/>
        <w:autoSpaceDN w:val="0"/>
        <w:adjustRightInd w:val="0"/>
        <w:spacing w:after="120" w:line="240" w:lineRule="auto"/>
        <w:jc w:val="both"/>
        <w:rPr>
          <w:rFonts w:eastAsia="Times New Roman" w:cs="Calibri"/>
        </w:rPr>
      </w:pPr>
      <w:r>
        <w:rPr>
          <w:rFonts w:eastAsia="Times New Roman" w:cs="Calibri"/>
        </w:rPr>
        <w:t>İç d</w:t>
      </w:r>
      <w:r w:rsidRPr="000B1669">
        <w:rPr>
          <w:rFonts w:eastAsia="Times New Roman" w:cs="Calibri"/>
        </w:rPr>
        <w:t xml:space="preserve">enetçi, örneklem sonuçlarını ana kütleye uygulamak için, örneklemi seçmekte kullandığı yönteme uygun ve uyumlu bir tahmin yöntemi </w:t>
      </w:r>
      <w:r>
        <w:rPr>
          <w:rFonts w:eastAsia="Times New Roman" w:cs="Calibri"/>
        </w:rPr>
        <w:t xml:space="preserve">kullanmalıdır. İç denetçi </w:t>
      </w:r>
      <w:proofErr w:type="gramStart"/>
      <w:r>
        <w:rPr>
          <w:rFonts w:eastAsia="Times New Roman" w:cs="Calibri"/>
        </w:rPr>
        <w:t>böylece,</w:t>
      </w:r>
      <w:r w:rsidRPr="000B1669">
        <w:rPr>
          <w:rFonts w:eastAsia="Times New Roman" w:cs="Calibri"/>
        </w:rPr>
        <w:t>bulunan</w:t>
      </w:r>
      <w:proofErr w:type="gramEnd"/>
      <w:r w:rsidRPr="000B1669">
        <w:rPr>
          <w:rFonts w:eastAsia="Times New Roman" w:cs="Calibri"/>
        </w:rPr>
        <w:t xml:space="preserve"> hataları analiz ederek ana kütledeki uygunsuzluk konusunda fikir sahibi o</w:t>
      </w:r>
      <w:r>
        <w:rPr>
          <w:rFonts w:eastAsia="Times New Roman" w:cs="Calibri"/>
        </w:rPr>
        <w:t>lur ve uygunsuzluğun genellenip</w:t>
      </w:r>
      <w:r w:rsidRPr="000B1669">
        <w:rPr>
          <w:rFonts w:eastAsia="Times New Roman" w:cs="Calibri"/>
        </w:rPr>
        <w:t xml:space="preserve">genellenmeyeceğini değerlendirebilir. </w:t>
      </w:r>
    </w:p>
    <w:p w:rsidR="00851B25" w:rsidRPr="000B1669" w:rsidRDefault="00851B25" w:rsidP="00851B25">
      <w:pPr>
        <w:autoSpaceDE w:val="0"/>
        <w:autoSpaceDN w:val="0"/>
        <w:adjustRightInd w:val="0"/>
        <w:spacing w:after="120" w:line="240" w:lineRule="auto"/>
        <w:jc w:val="both"/>
        <w:rPr>
          <w:rFonts w:eastAsia="Times New Roman" w:cs="Calibri"/>
        </w:rPr>
      </w:pPr>
      <w:r>
        <w:rPr>
          <w:rFonts w:eastAsia="Times New Roman" w:cs="Calibri"/>
        </w:rPr>
        <w:t>İç d</w:t>
      </w:r>
      <w:r w:rsidRPr="000B1669">
        <w:rPr>
          <w:rFonts w:eastAsia="Times New Roman" w:cs="Calibri"/>
        </w:rPr>
        <w:t xml:space="preserve">enetçi, ana kütledeki hataların kabul edilebilir hata düzeyini aşıp aşmadığını, denetim hedefine uygun diğer denetim </w:t>
      </w:r>
      <w:proofErr w:type="gramStart"/>
      <w:r w:rsidRPr="000B1669">
        <w:rPr>
          <w:rFonts w:eastAsia="Times New Roman" w:cs="Calibri"/>
        </w:rPr>
        <w:t>prosedürlerinin</w:t>
      </w:r>
      <w:proofErr w:type="gramEnd"/>
      <w:r w:rsidRPr="000B1669">
        <w:rPr>
          <w:rFonts w:eastAsia="Times New Roman" w:cs="Calibri"/>
        </w:rPr>
        <w:t xml:space="preserve"> sonuçlarını da dikkate alarak belirlemeli ve değerlendirmelidir. </w:t>
      </w:r>
    </w:p>
    <w:p w:rsidR="00851B25" w:rsidRDefault="00851B25" w:rsidP="00851B25">
      <w:pPr>
        <w:spacing w:after="120"/>
        <w:ind w:right="-2"/>
        <w:jc w:val="both"/>
        <w:rPr>
          <w:noProof/>
        </w:rPr>
      </w:pPr>
      <w:r w:rsidRPr="000B1669">
        <w:rPr>
          <w:rFonts w:eastAsia="Times New Roman" w:cs="Calibri"/>
        </w:rPr>
        <w:t xml:space="preserve">İstatistiki olmayan örnekleme yönteminde, örneklem büyüklüğü ve ne kadar örneğin ne şekilde seçileceği </w:t>
      </w:r>
      <w:r>
        <w:rPr>
          <w:rFonts w:eastAsia="Times New Roman" w:cs="Calibri"/>
        </w:rPr>
        <w:t xml:space="preserve">iç </w:t>
      </w:r>
      <w:r w:rsidRPr="000B1669">
        <w:rPr>
          <w:rFonts w:eastAsia="Times New Roman" w:cs="Calibri"/>
        </w:rPr>
        <w:t xml:space="preserve">denetçinin mesleki yargısına göre belirlendiğinden, bu yöntemle belirlenen örnekler ana kütleyi temsil etme özelliğinden ziyade bilgi sağlamak ya da değerlendirme yapmak amacı </w:t>
      </w:r>
      <w:proofErr w:type="gramStart"/>
      <w:r w:rsidRPr="000B1669">
        <w:rPr>
          <w:rFonts w:eastAsia="Times New Roman" w:cs="Calibri"/>
        </w:rPr>
        <w:t>taşır.</w:t>
      </w:r>
      <w:r>
        <w:rPr>
          <w:noProof/>
        </w:rPr>
        <w:t>Bu</w:t>
      </w:r>
      <w:proofErr w:type="gramEnd"/>
      <w:r>
        <w:rPr>
          <w:noProof/>
        </w:rPr>
        <w:t xml:space="preserve"> nedenle ana kütleyle ilgili görüş verilmesi gereken denetimlerde, iç denetçiler istatistiki yöntemi kullanmalıdır.</w:t>
      </w:r>
    </w:p>
    <w:p w:rsidR="00851B25" w:rsidRPr="000752BD" w:rsidRDefault="00851B25" w:rsidP="00851B25">
      <w:pPr>
        <w:pStyle w:val="Balk4"/>
        <w:spacing w:before="360"/>
        <w:jc w:val="both"/>
      </w:pPr>
      <w:r w:rsidRPr="000752BD">
        <w:t>5.1.5.2. Test Sonuçlarının Değerlendirilmesi ve Denetim Bulgularının Oluşturulması</w:t>
      </w:r>
    </w:p>
    <w:p w:rsidR="00851B25" w:rsidRPr="005D39E7" w:rsidRDefault="00851B25" w:rsidP="00851B25">
      <w:pPr>
        <w:autoSpaceDE w:val="0"/>
        <w:autoSpaceDN w:val="0"/>
        <w:adjustRightInd w:val="0"/>
        <w:spacing w:after="120" w:line="240" w:lineRule="auto"/>
        <w:ind w:right="1"/>
        <w:jc w:val="both"/>
        <w:rPr>
          <w:rFonts w:eastAsia="Times New Roman" w:cs="Calibri"/>
        </w:rPr>
      </w:pPr>
      <w:r w:rsidRPr="005D39E7">
        <w:rPr>
          <w:rFonts w:eastAsia="Times New Roman" w:cs="Calibri"/>
        </w:rPr>
        <w:t>İç denetçiler denetim testleri sonucunda</w:t>
      </w:r>
      <w:r>
        <w:rPr>
          <w:rFonts w:eastAsia="Times New Roman" w:cs="Calibri"/>
        </w:rPr>
        <w:t>,</w:t>
      </w:r>
      <w:r w:rsidRPr="005D39E7">
        <w:rPr>
          <w:rFonts w:eastAsia="Times New Roman" w:cs="Calibri"/>
        </w:rPr>
        <w:t xml:space="preserve"> k</w:t>
      </w:r>
      <w:r>
        <w:rPr>
          <w:rFonts w:eastAsia="Times New Roman" w:cs="Calibri"/>
        </w:rPr>
        <w:t>ontrollerin çalışıp çalışmadığı ve</w:t>
      </w:r>
      <w:r w:rsidRPr="005D39E7">
        <w:rPr>
          <w:rFonts w:eastAsia="Times New Roman" w:cs="Calibri"/>
        </w:rPr>
        <w:t xml:space="preserve"> uygunsuzlukların olup olmadığı konusunda kanıt</w:t>
      </w:r>
      <w:r>
        <w:rPr>
          <w:rFonts w:eastAsia="Times New Roman" w:cs="Calibri"/>
        </w:rPr>
        <w:t>larelde ederler</w:t>
      </w:r>
      <w:r w:rsidRPr="005D39E7">
        <w:rPr>
          <w:rFonts w:eastAsia="Times New Roman" w:cs="Calibri"/>
        </w:rPr>
        <w:t>.</w:t>
      </w:r>
    </w:p>
    <w:p w:rsidR="00851B25" w:rsidRPr="002D4CD6" w:rsidRDefault="00851B25" w:rsidP="00851B25">
      <w:pPr>
        <w:autoSpaceDE w:val="0"/>
        <w:autoSpaceDN w:val="0"/>
        <w:adjustRightInd w:val="0"/>
        <w:spacing w:after="120" w:line="240" w:lineRule="auto"/>
        <w:ind w:right="1"/>
        <w:jc w:val="both"/>
        <w:rPr>
          <w:rFonts w:eastAsia="Times New Roman" w:cs="Calibri"/>
          <w:strike/>
        </w:rPr>
      </w:pPr>
      <w:r w:rsidRPr="005D39E7">
        <w:rPr>
          <w:rFonts w:eastAsia="Times New Roman" w:cs="Calibri"/>
        </w:rPr>
        <w:t>İç denetçilerin gerçekleştirdikleri testler sonucunda elde ettikleri bilgi ve kanıtları değerlendirmek ve analiz etmek suretiyle</w:t>
      </w:r>
      <w:r>
        <w:rPr>
          <w:rFonts w:eastAsia="Times New Roman" w:cs="Calibri"/>
        </w:rPr>
        <w:t>,</w:t>
      </w:r>
      <w:r w:rsidRPr="005D39E7">
        <w:rPr>
          <w:rFonts w:eastAsia="Times New Roman" w:cs="Calibri"/>
        </w:rPr>
        <w:t xml:space="preserve"> olumlu veya olumsuz bir kanaate ulaşma</w:t>
      </w:r>
      <w:r>
        <w:rPr>
          <w:rFonts w:eastAsia="Times New Roman" w:cs="Calibri"/>
        </w:rPr>
        <w:t>lar</w:t>
      </w:r>
      <w:r w:rsidRPr="005D39E7">
        <w:rPr>
          <w:rFonts w:eastAsia="Times New Roman" w:cs="Calibri"/>
        </w:rPr>
        <w:t>ı gerekir. Olumsuz sonuç, test sonucunda elde edilen bilginin</w:t>
      </w:r>
      <w:r>
        <w:rPr>
          <w:rFonts w:eastAsia="Times New Roman" w:cs="Calibri"/>
        </w:rPr>
        <w:t>,</w:t>
      </w:r>
      <w:r w:rsidRPr="005D39E7">
        <w:rPr>
          <w:rFonts w:eastAsia="Times New Roman" w:cs="Calibri"/>
        </w:rPr>
        <w:t xml:space="preserve"> kontrolün sağlıklı bir şekilde çalışmadığı ya da makul şüphe oluşturduğu anlamını taşırken; olumlu sonuç ise elde edilen bilginin kontrolün sağlıklı bir şekilde çalıştığı veya yeterli olduğu yönünde kanaate ulaşıldığını ifade etmektedir. Test sonu</w:t>
      </w:r>
      <w:r>
        <w:rPr>
          <w:rFonts w:eastAsia="Times New Roman" w:cs="Calibri"/>
        </w:rPr>
        <w:t>çlarının</w:t>
      </w:r>
      <w:r w:rsidRPr="005D39E7">
        <w:rPr>
          <w:rFonts w:eastAsia="Times New Roman" w:cs="Calibri"/>
        </w:rPr>
        <w:t xml:space="preserve"> olumlu ya da olumsuz ol</w:t>
      </w:r>
      <w:r>
        <w:rPr>
          <w:rFonts w:eastAsia="Times New Roman" w:cs="Calibri"/>
        </w:rPr>
        <w:t>duğu yönündeki kanaatin,</w:t>
      </w:r>
      <w:r w:rsidRPr="005D39E7">
        <w:rPr>
          <w:rFonts w:eastAsia="Times New Roman" w:cs="Calibri"/>
        </w:rPr>
        <w:t xml:space="preserve"> yeterli kanıt</w:t>
      </w:r>
      <w:r>
        <w:rPr>
          <w:rFonts w:eastAsia="Times New Roman" w:cs="Calibri"/>
        </w:rPr>
        <w:t>larla</w:t>
      </w:r>
      <w:r w:rsidRPr="005D39E7">
        <w:rPr>
          <w:rFonts w:eastAsia="Times New Roman" w:cs="Calibri"/>
        </w:rPr>
        <w:t xml:space="preserve"> desteklenmesi zorunludur. </w:t>
      </w:r>
      <w:r>
        <w:rPr>
          <w:rFonts w:eastAsia="Times New Roman" w:cs="Calibri"/>
        </w:rPr>
        <w:t>Bunun yanı sıra,</w:t>
      </w:r>
      <w:r w:rsidRPr="005D39E7">
        <w:rPr>
          <w:rFonts w:eastAsia="Times New Roman" w:cs="Calibri"/>
        </w:rPr>
        <w:t xml:space="preserve"> olumlu sonuçlanan testlerde incelenen hususların iyi</w:t>
      </w:r>
      <w:r w:rsidRPr="002D4CD6">
        <w:rPr>
          <w:rFonts w:eastAsia="Times New Roman" w:cs="Calibri"/>
        </w:rPr>
        <w:t xml:space="preserve"> uygulama olduğunun düşünülmesi halinde, bu test sonuçları, bulguların hazırlanması aşamasında tekrar değerlendirilerek “</w:t>
      </w:r>
      <w:r w:rsidRPr="002D4CD6">
        <w:rPr>
          <w:rFonts w:eastAsia="Times New Roman" w:cs="Calibri"/>
          <w:i/>
        </w:rPr>
        <w:t>iyi uygulama örneklerinin</w:t>
      </w:r>
      <w:r w:rsidRPr="002D4CD6">
        <w:rPr>
          <w:rFonts w:eastAsia="Times New Roman" w:cs="Calibri"/>
        </w:rPr>
        <w:t xml:space="preserve">” raporlanması sağlanır. </w:t>
      </w:r>
    </w:p>
    <w:p w:rsidR="00851B25" w:rsidRPr="002D4CD6" w:rsidRDefault="00851B25" w:rsidP="00851B25">
      <w:pPr>
        <w:autoSpaceDE w:val="0"/>
        <w:autoSpaceDN w:val="0"/>
        <w:adjustRightInd w:val="0"/>
        <w:spacing w:after="120" w:line="240" w:lineRule="auto"/>
        <w:ind w:right="1"/>
        <w:jc w:val="both"/>
      </w:pPr>
      <w:r w:rsidRPr="002D4CD6">
        <w:t>Test sonucunda olumlu veya olumsuz herhangi bir sonuca ulaşılamamasının iki nedeni olabilir:</w:t>
      </w:r>
    </w:p>
    <w:p w:rsidR="00851B25" w:rsidRPr="002D4CD6" w:rsidRDefault="00851B25" w:rsidP="00851B25">
      <w:pPr>
        <w:pStyle w:val="T2"/>
        <w:rPr>
          <w:color w:val="auto"/>
        </w:rPr>
      </w:pPr>
      <w:r w:rsidRPr="002D4CD6">
        <w:rPr>
          <w:color w:val="auto"/>
        </w:rPr>
        <w:t>Seçilen örneklem sayısı yetersizdir.</w:t>
      </w:r>
    </w:p>
    <w:p w:rsidR="00851B25" w:rsidRPr="002D4CD6" w:rsidRDefault="00851B25" w:rsidP="00851B25">
      <w:pPr>
        <w:pStyle w:val="T2"/>
        <w:rPr>
          <w:color w:val="auto"/>
        </w:rPr>
      </w:pPr>
      <w:r w:rsidRPr="002D4CD6">
        <w:rPr>
          <w:color w:val="auto"/>
        </w:rPr>
        <w:t>Bilgi veya kanıta erişimde sınırlama söz konusudur.</w:t>
      </w:r>
    </w:p>
    <w:p w:rsidR="00851B25" w:rsidRPr="005D39E7" w:rsidRDefault="00851B25" w:rsidP="00851B25">
      <w:pPr>
        <w:autoSpaceDE w:val="0"/>
        <w:autoSpaceDN w:val="0"/>
        <w:adjustRightInd w:val="0"/>
        <w:spacing w:before="240" w:after="120" w:line="240" w:lineRule="auto"/>
        <w:jc w:val="both"/>
      </w:pPr>
      <w:r w:rsidRPr="005D39E7">
        <w:t>Birinci durumda daha fazla örnek seçilerek yeterli kanaate ulaşılması sağlanır. İkinci durumda ise denetim kapsamına sınırlama getirildiğinden</w:t>
      </w:r>
      <w:r>
        <w:t>,</w:t>
      </w:r>
      <w:r w:rsidRPr="005D39E7">
        <w:t xml:space="preserve"> İDB Başkanı ve üst yöneti</w:t>
      </w:r>
      <w:r>
        <w:t>ci</w:t>
      </w:r>
      <w:r w:rsidRPr="005D39E7">
        <w:t xml:space="preserve"> haberdar edilerek sorunun çözümü ara</w:t>
      </w:r>
      <w:r>
        <w:t>ştırıl</w:t>
      </w:r>
      <w:r w:rsidRPr="005D39E7">
        <w:t>ır. Sorunun çözülememesi halinde denetime son verilerek bu durum kayıt altına alınır.</w:t>
      </w:r>
    </w:p>
    <w:p w:rsidR="00851B25" w:rsidRDefault="00851B25" w:rsidP="00851B25">
      <w:pPr>
        <w:spacing w:after="120"/>
        <w:ind w:right="1"/>
        <w:jc w:val="both"/>
      </w:pPr>
      <w:r w:rsidRPr="005D39E7">
        <w:t>Bulguların hazırlanma</w:t>
      </w:r>
      <w:r>
        <w:t>sı</w:t>
      </w:r>
      <w:r w:rsidRPr="005D39E7">
        <w:t xml:space="preserve"> aşamasını</w:t>
      </w:r>
      <w:r>
        <w:t>n</w:t>
      </w:r>
      <w:r w:rsidRPr="005D39E7">
        <w:t xml:space="preserve"> kolaylaştırılması ve </w:t>
      </w:r>
      <w:r>
        <w:t xml:space="preserve">bulguların </w:t>
      </w:r>
      <w:r w:rsidRPr="005D39E7">
        <w:t xml:space="preserve">daha sağlıklı belirlenmesi </w:t>
      </w:r>
      <w:r>
        <w:t>için,</w:t>
      </w:r>
      <w:r w:rsidRPr="005D39E7">
        <w:t xml:space="preserve"> test sonuçlarının eksiksiz ve doğru bir şekilde ifade edilmesi gerekir. Test sonuçlarının yazılmasında sıkça yapılan hatalar </w:t>
      </w:r>
      <w:r>
        <w:t>aşağıdaki tabloda gösterilmiştir.</w:t>
      </w:r>
    </w:p>
    <w:p w:rsidR="00851B25" w:rsidRPr="00B05615" w:rsidRDefault="00851B25" w:rsidP="00851B25">
      <w:pPr>
        <w:spacing w:after="240"/>
        <w:jc w:val="center"/>
        <w:rPr>
          <w:b/>
        </w:rPr>
      </w:pPr>
      <w:r w:rsidRPr="00B05615">
        <w:rPr>
          <w:b/>
        </w:rPr>
        <w:lastRenderedPageBreak/>
        <w:t xml:space="preserve">Tablo </w:t>
      </w:r>
      <w:proofErr w:type="gramStart"/>
      <w:r w:rsidRPr="00B05615">
        <w:rPr>
          <w:b/>
        </w:rPr>
        <w:t>5.2</w:t>
      </w:r>
      <w:proofErr w:type="gramEnd"/>
      <w:r w:rsidRPr="00B05615">
        <w:rPr>
          <w:b/>
        </w:rPr>
        <w:t xml:space="preserve">. Test Sonuçlarına İlişkin </w:t>
      </w:r>
      <w:r>
        <w:rPr>
          <w:b/>
        </w:rPr>
        <w:t xml:space="preserve">Sık Yapılan </w:t>
      </w:r>
      <w:r w:rsidRPr="00B05615">
        <w:rPr>
          <w:b/>
        </w:rPr>
        <w:t>Hatalar</w:t>
      </w:r>
    </w:p>
    <w:tbl>
      <w:tblPr>
        <w:tblW w:w="0" w:type="auto"/>
        <w:jc w:val="center"/>
        <w:tblInd w:w="-509" w:type="dxa"/>
        <w:tblBorders>
          <w:top w:val="single" w:sz="8" w:space="0" w:color="4F81BD"/>
          <w:left w:val="single" w:sz="8" w:space="0" w:color="4F81BD"/>
          <w:bottom w:val="single" w:sz="8" w:space="0" w:color="4F81BD"/>
          <w:right w:val="single" w:sz="8" w:space="0" w:color="4F81BD"/>
        </w:tblBorders>
        <w:tblLook w:val="0020"/>
      </w:tblPr>
      <w:tblGrid>
        <w:gridCol w:w="4577"/>
        <w:gridCol w:w="4128"/>
      </w:tblGrid>
      <w:tr w:rsidR="00851B25" w:rsidRPr="005D39E7" w:rsidTr="00D1740D">
        <w:trPr>
          <w:trHeight w:val="423"/>
          <w:jc w:val="center"/>
        </w:trPr>
        <w:tc>
          <w:tcPr>
            <w:tcW w:w="4577" w:type="dxa"/>
            <w:tcBorders>
              <w:top w:val="single" w:sz="8" w:space="0" w:color="4F81BD"/>
              <w:left w:val="single" w:sz="8" w:space="0" w:color="4F81BD"/>
              <w:right w:val="single" w:sz="8" w:space="0" w:color="4F81BD"/>
            </w:tcBorders>
            <w:shd w:val="clear" w:color="auto" w:fill="4F81BD"/>
            <w:vAlign w:val="center"/>
          </w:tcPr>
          <w:p w:rsidR="00851B25" w:rsidRPr="000E14F6" w:rsidRDefault="00851B25" w:rsidP="00D1740D">
            <w:pPr>
              <w:spacing w:after="120" w:line="240" w:lineRule="auto"/>
              <w:ind w:right="1"/>
              <w:jc w:val="center"/>
              <w:rPr>
                <w:b/>
                <w:bCs/>
                <w:color w:val="FFFFFF"/>
                <w:szCs w:val="24"/>
              </w:rPr>
            </w:pPr>
            <w:r w:rsidRPr="000E14F6">
              <w:rPr>
                <w:b/>
                <w:bCs/>
                <w:color w:val="FFFFFF"/>
                <w:szCs w:val="24"/>
              </w:rPr>
              <w:t>TEST SONUCU</w:t>
            </w:r>
          </w:p>
        </w:tc>
        <w:tc>
          <w:tcPr>
            <w:tcW w:w="4128" w:type="dxa"/>
            <w:shd w:val="clear" w:color="auto" w:fill="4F81BD"/>
            <w:vAlign w:val="center"/>
          </w:tcPr>
          <w:p w:rsidR="00851B25" w:rsidRPr="000E14F6" w:rsidRDefault="00851B25" w:rsidP="00D1740D">
            <w:pPr>
              <w:spacing w:after="120" w:line="240" w:lineRule="auto"/>
              <w:ind w:right="1"/>
              <w:jc w:val="center"/>
              <w:rPr>
                <w:b/>
                <w:bCs/>
                <w:color w:val="FFFFFF"/>
                <w:szCs w:val="24"/>
              </w:rPr>
            </w:pPr>
            <w:r w:rsidRPr="000E14F6">
              <w:rPr>
                <w:b/>
                <w:bCs/>
                <w:color w:val="FFFFFF"/>
                <w:szCs w:val="24"/>
              </w:rPr>
              <w:t>YAPILAN HATA</w:t>
            </w:r>
          </w:p>
        </w:tc>
      </w:tr>
      <w:tr w:rsidR="00851B25" w:rsidRPr="005D39E7" w:rsidTr="00D1740D">
        <w:trPr>
          <w:trHeight w:val="977"/>
          <w:jc w:val="center"/>
        </w:trPr>
        <w:tc>
          <w:tcPr>
            <w:tcW w:w="4577" w:type="dxa"/>
            <w:tcBorders>
              <w:top w:val="single" w:sz="8" w:space="0" w:color="4F81BD"/>
              <w:left w:val="single" w:sz="8" w:space="0" w:color="4F81BD"/>
              <w:bottom w:val="single" w:sz="8" w:space="0" w:color="4F81BD"/>
              <w:right w:val="single" w:sz="8" w:space="0" w:color="4F81BD"/>
            </w:tcBorders>
            <w:vAlign w:val="center"/>
          </w:tcPr>
          <w:p w:rsidR="00851B25" w:rsidRPr="000E14F6" w:rsidRDefault="00851B25" w:rsidP="00D1740D">
            <w:pPr>
              <w:spacing w:after="120" w:line="240" w:lineRule="auto"/>
              <w:ind w:right="1"/>
              <w:jc w:val="both"/>
            </w:pPr>
            <w:r w:rsidRPr="000E14F6">
              <w:t>“İncelenen doğrudan alım dosyalarının 3 tanesinde satın alma limitlerinin ihlal edildiği tespit edilmiştir.”</w:t>
            </w:r>
          </w:p>
        </w:tc>
        <w:tc>
          <w:tcPr>
            <w:tcW w:w="4128" w:type="dxa"/>
            <w:tcBorders>
              <w:top w:val="single" w:sz="8" w:space="0" w:color="4F81BD"/>
              <w:bottom w:val="single" w:sz="8" w:space="0" w:color="4F81BD"/>
              <w:right w:val="single" w:sz="8" w:space="0" w:color="4F81BD"/>
            </w:tcBorders>
            <w:vAlign w:val="center"/>
          </w:tcPr>
          <w:p w:rsidR="00851B25" w:rsidRPr="000E14F6" w:rsidRDefault="00851B25" w:rsidP="00D1740D">
            <w:pPr>
              <w:spacing w:after="120" w:line="240" w:lineRule="auto"/>
              <w:ind w:right="1"/>
              <w:jc w:val="both"/>
            </w:pPr>
            <w:r w:rsidRPr="000E14F6">
              <w:t xml:space="preserve">Örneklemin büyüklüğü bilgisine yer verilmemiştir. </w:t>
            </w:r>
          </w:p>
        </w:tc>
      </w:tr>
      <w:tr w:rsidR="00851B25" w:rsidRPr="005D39E7" w:rsidTr="00D1740D">
        <w:trPr>
          <w:trHeight w:val="963"/>
          <w:jc w:val="center"/>
        </w:trPr>
        <w:tc>
          <w:tcPr>
            <w:tcW w:w="4577" w:type="dxa"/>
            <w:tcBorders>
              <w:left w:val="single" w:sz="8" w:space="0" w:color="4F81BD"/>
              <w:right w:val="single" w:sz="8" w:space="0" w:color="4F81BD"/>
            </w:tcBorders>
            <w:vAlign w:val="center"/>
          </w:tcPr>
          <w:p w:rsidR="00851B25" w:rsidRPr="000E14F6" w:rsidRDefault="00851B25" w:rsidP="00D1740D">
            <w:pPr>
              <w:spacing w:after="120" w:line="240" w:lineRule="auto"/>
              <w:ind w:right="1"/>
              <w:jc w:val="both"/>
            </w:pPr>
            <w:r w:rsidRPr="000E14F6">
              <w:t>“Örneklem seçim yöntemimize göre seçilen dosyalar arasından 3 tanesinde satın alma limitlerine uyulmadığı tespit edilmiştir.”</w:t>
            </w:r>
          </w:p>
        </w:tc>
        <w:tc>
          <w:tcPr>
            <w:tcW w:w="4128" w:type="dxa"/>
            <w:vAlign w:val="center"/>
          </w:tcPr>
          <w:p w:rsidR="00851B25" w:rsidRPr="000E14F6" w:rsidRDefault="00851B25" w:rsidP="00D1740D">
            <w:pPr>
              <w:spacing w:after="120" w:line="240" w:lineRule="auto"/>
              <w:ind w:right="1"/>
              <w:jc w:val="both"/>
            </w:pPr>
            <w:r w:rsidRPr="000E14F6">
              <w:t>Örneklem seçim yönteminin ne olduğu belirtilmediği gibi örneklem büyüklüğünden de bahsedilmemiştir.</w:t>
            </w:r>
          </w:p>
        </w:tc>
      </w:tr>
      <w:tr w:rsidR="00851B25" w:rsidRPr="005D39E7" w:rsidTr="00D1740D">
        <w:trPr>
          <w:trHeight w:val="679"/>
          <w:jc w:val="center"/>
        </w:trPr>
        <w:tc>
          <w:tcPr>
            <w:tcW w:w="4577" w:type="dxa"/>
            <w:tcBorders>
              <w:top w:val="single" w:sz="8" w:space="0" w:color="4F81BD"/>
              <w:left w:val="single" w:sz="8" w:space="0" w:color="4F81BD"/>
              <w:bottom w:val="single" w:sz="8" w:space="0" w:color="4F81BD"/>
              <w:right w:val="single" w:sz="8" w:space="0" w:color="4F81BD"/>
            </w:tcBorders>
            <w:vAlign w:val="center"/>
          </w:tcPr>
          <w:p w:rsidR="00851B25" w:rsidRPr="000E14F6" w:rsidRDefault="00851B25" w:rsidP="00D1740D">
            <w:pPr>
              <w:spacing w:after="120" w:line="240" w:lineRule="auto"/>
              <w:ind w:right="1"/>
              <w:jc w:val="both"/>
            </w:pPr>
            <w:r w:rsidRPr="000E14F6">
              <w:t>“Seçilen 30 örnek arasından 3 tanesinde hata bulunmaktadır.”</w:t>
            </w:r>
          </w:p>
        </w:tc>
        <w:tc>
          <w:tcPr>
            <w:tcW w:w="4128" w:type="dxa"/>
            <w:tcBorders>
              <w:top w:val="single" w:sz="8" w:space="0" w:color="4F81BD"/>
              <w:bottom w:val="single" w:sz="8" w:space="0" w:color="4F81BD"/>
              <w:right w:val="single" w:sz="8" w:space="0" w:color="4F81BD"/>
            </w:tcBorders>
            <w:vAlign w:val="center"/>
          </w:tcPr>
          <w:p w:rsidR="00851B25" w:rsidRPr="000E14F6" w:rsidRDefault="00851B25" w:rsidP="00D1740D">
            <w:pPr>
              <w:spacing w:after="120" w:line="240" w:lineRule="auto"/>
              <w:ind w:right="1"/>
              <w:jc w:val="both"/>
            </w:pPr>
            <w:r w:rsidRPr="000E14F6">
              <w:t>Ana kütle bilgisine ve hatanın ne olduğu hususlarına değinilmemiştir.</w:t>
            </w:r>
          </w:p>
        </w:tc>
      </w:tr>
    </w:tbl>
    <w:p w:rsidR="00851B25" w:rsidRPr="005D39E7" w:rsidRDefault="00851B25" w:rsidP="00851B25">
      <w:pPr>
        <w:spacing w:after="120"/>
        <w:ind w:right="1"/>
        <w:jc w:val="both"/>
        <w:rPr>
          <w:rFonts w:eastAsia="Times New Roman" w:cs="Calibri"/>
        </w:rPr>
      </w:pPr>
      <w:r w:rsidRPr="005D39E7">
        <w:rPr>
          <w:rFonts w:eastAsia="Times New Roman" w:cs="Calibri"/>
        </w:rPr>
        <w:t>Olumsuz sonuçlanan testler denetim ekibi tarafından gözden geçirilerek bulguların hazırlanmasına başlanır. Bulguların oluşturulmasında birbiriyle benzer olan veya bütünlük arz eden konular birleştirilmeye çalışılır. Tüm tespitlerin bulgularla ilişkilendirilmesi gerekir.</w:t>
      </w:r>
    </w:p>
    <w:p w:rsidR="00851B25" w:rsidRPr="005D39E7" w:rsidRDefault="00851B25" w:rsidP="00851B25">
      <w:pPr>
        <w:autoSpaceDE w:val="0"/>
        <w:autoSpaceDN w:val="0"/>
        <w:adjustRightInd w:val="0"/>
        <w:spacing w:after="120" w:line="240" w:lineRule="auto"/>
        <w:ind w:right="1"/>
        <w:jc w:val="both"/>
        <w:rPr>
          <w:rFonts w:eastAsia="Times New Roman" w:cs="Calibri"/>
        </w:rPr>
      </w:pPr>
      <w:r w:rsidRPr="005D39E7">
        <w:rPr>
          <w:rFonts w:eastAsia="Times New Roman" w:cs="Calibri"/>
        </w:rPr>
        <w:t xml:space="preserve">Denetlenen birimler, </w:t>
      </w:r>
      <w:r>
        <w:rPr>
          <w:rFonts w:eastAsia="Times New Roman" w:cs="Calibri"/>
        </w:rPr>
        <w:t>bulgularda</w:t>
      </w:r>
      <w:r w:rsidRPr="005D39E7">
        <w:rPr>
          <w:rFonts w:eastAsia="Times New Roman" w:cs="Calibri"/>
        </w:rPr>
        <w:t xml:space="preserve"> yer alan tespit ve önerileri</w:t>
      </w:r>
      <w:r>
        <w:rPr>
          <w:rFonts w:eastAsia="Times New Roman" w:cs="Calibri"/>
        </w:rPr>
        <w:t>n kendilerine</w:t>
      </w:r>
      <w:r w:rsidRPr="005D39E7">
        <w:rPr>
          <w:rFonts w:eastAsia="Times New Roman" w:cs="Calibri"/>
        </w:rPr>
        <w:t xml:space="preserve"> resmi olarak </w:t>
      </w:r>
      <w:r>
        <w:rPr>
          <w:rFonts w:eastAsia="Times New Roman" w:cs="Calibri"/>
        </w:rPr>
        <w:t>bildirildiği</w:t>
      </w:r>
      <w:r w:rsidRPr="005D39E7">
        <w:rPr>
          <w:rFonts w:eastAsia="Times New Roman" w:cs="Calibri"/>
        </w:rPr>
        <w:t xml:space="preserve"> aşamada bulgunun içeriği hakkında </w:t>
      </w:r>
      <w:r>
        <w:rPr>
          <w:rFonts w:eastAsia="Times New Roman" w:cs="Calibri"/>
        </w:rPr>
        <w:t>detaylı ve net</w:t>
      </w:r>
      <w:r w:rsidRPr="005D39E7">
        <w:rPr>
          <w:rFonts w:eastAsia="Times New Roman" w:cs="Calibri"/>
        </w:rPr>
        <w:t xml:space="preserve"> bir bilgiye sahip olmalıdırlar. Bu nedenle yapılan testlerde olumsuz sonuçlar elde edildiğinde, oluşturulan bulgular gayr</w:t>
      </w:r>
      <w:r>
        <w:rPr>
          <w:rFonts w:eastAsia="Times New Roman" w:cs="Calibri"/>
        </w:rPr>
        <w:t>i</w:t>
      </w:r>
      <w:r w:rsidRPr="005D39E7">
        <w:rPr>
          <w:rFonts w:eastAsia="Times New Roman" w:cs="Calibri"/>
        </w:rPr>
        <w:t>resmi (</w:t>
      </w:r>
      <w:r w:rsidRPr="00642751">
        <w:rPr>
          <w:rFonts w:eastAsia="Times New Roman" w:cs="Calibri"/>
          <w:i/>
        </w:rPr>
        <w:t>sözlü şekilde veya e-posta yolu ile</w:t>
      </w:r>
      <w:r w:rsidRPr="005D39E7">
        <w:rPr>
          <w:rFonts w:eastAsia="Times New Roman" w:cs="Calibri"/>
        </w:rPr>
        <w:t>) olarak ilgili personel ile paylaşılmalı ve görüşleri alınarak, b</w:t>
      </w:r>
      <w:r>
        <w:rPr>
          <w:rFonts w:eastAsia="Times New Roman" w:cs="Calibri"/>
        </w:rPr>
        <w:t>ulguda yer alan hususların teyit</w:t>
      </w:r>
      <w:r w:rsidRPr="005D39E7">
        <w:rPr>
          <w:rFonts w:eastAsia="Times New Roman" w:cs="Calibri"/>
        </w:rPr>
        <w:t xml:space="preserve"> edilmesi sağlan</w:t>
      </w:r>
      <w:r>
        <w:rPr>
          <w:rFonts w:eastAsia="Times New Roman" w:cs="Calibri"/>
        </w:rPr>
        <w:t>malıd</w:t>
      </w:r>
      <w:r w:rsidRPr="005D39E7">
        <w:rPr>
          <w:rFonts w:eastAsia="Times New Roman" w:cs="Calibri"/>
        </w:rPr>
        <w:t xml:space="preserve">ır. </w:t>
      </w:r>
    </w:p>
    <w:p w:rsidR="00851B25" w:rsidRPr="00ED79BA" w:rsidRDefault="00851B25" w:rsidP="00851B25">
      <w:pPr>
        <w:autoSpaceDE w:val="0"/>
        <w:autoSpaceDN w:val="0"/>
        <w:adjustRightInd w:val="0"/>
        <w:spacing w:after="120" w:line="240" w:lineRule="auto"/>
        <w:ind w:right="1"/>
        <w:jc w:val="both"/>
        <w:rPr>
          <w:u w:val="single"/>
        </w:rPr>
      </w:pPr>
      <w:r w:rsidRPr="005D39E7">
        <w:rPr>
          <w:rFonts w:eastAsia="Times New Roman" w:cs="Calibri"/>
        </w:rPr>
        <w:t xml:space="preserve">Bulgu </w:t>
      </w:r>
      <w:proofErr w:type="gramStart"/>
      <w:r w:rsidRPr="005D39E7">
        <w:rPr>
          <w:rFonts w:eastAsia="Times New Roman" w:cs="Calibri"/>
        </w:rPr>
        <w:t>formu</w:t>
      </w:r>
      <w:r>
        <w:rPr>
          <w:rFonts w:eastAsia="Times New Roman" w:cs="Calibri"/>
        </w:rPr>
        <w:t>;mevcut</w:t>
      </w:r>
      <w:proofErr w:type="gramEnd"/>
      <w:r>
        <w:rPr>
          <w:rFonts w:eastAsia="Times New Roman" w:cs="Calibri"/>
        </w:rPr>
        <w:t xml:space="preserve"> durum</w:t>
      </w:r>
      <w:r w:rsidRPr="005D39E7">
        <w:rPr>
          <w:rFonts w:eastAsia="Times New Roman" w:cs="Calibri"/>
        </w:rPr>
        <w:t>, neden, risk</w:t>
      </w:r>
      <w:r>
        <w:rPr>
          <w:rFonts w:eastAsia="Times New Roman" w:cs="Calibri"/>
        </w:rPr>
        <w:t xml:space="preserve"> ve etki</w:t>
      </w:r>
      <w:r w:rsidRPr="005D39E7">
        <w:rPr>
          <w:rFonts w:eastAsia="Times New Roman" w:cs="Calibri"/>
        </w:rPr>
        <w:t>ler</w:t>
      </w:r>
      <w:r>
        <w:rPr>
          <w:rFonts w:eastAsia="Times New Roman" w:cs="Calibri"/>
        </w:rPr>
        <w:t>i</w:t>
      </w:r>
      <w:r w:rsidRPr="005D39E7">
        <w:rPr>
          <w:rFonts w:eastAsia="Times New Roman" w:cs="Calibri"/>
        </w:rPr>
        <w:t xml:space="preserve">, kriter ve öneri olmak üzere 5 unsurdan </w:t>
      </w:r>
      <w:r w:rsidRPr="00ED79BA">
        <w:rPr>
          <w:rFonts w:eastAsia="Times New Roman" w:cs="Calibri"/>
        </w:rPr>
        <w:t xml:space="preserve">oluşmaktadır </w:t>
      </w:r>
      <w:r w:rsidRPr="00115696">
        <w:rPr>
          <w:rFonts w:eastAsia="Times New Roman" w:cs="Calibri"/>
          <w:b/>
        </w:rPr>
        <w:t>(</w:t>
      </w:r>
      <w:r>
        <w:rPr>
          <w:rFonts w:eastAsia="Times New Roman" w:cs="Calibri"/>
          <w:b/>
        </w:rPr>
        <w:t>Örne</w:t>
      </w:r>
      <w:r w:rsidRPr="00115696">
        <w:rPr>
          <w:rFonts w:eastAsia="Times New Roman" w:cs="Calibri"/>
          <w:b/>
        </w:rPr>
        <w:t>k-</w:t>
      </w:r>
      <w:r>
        <w:rPr>
          <w:rFonts w:eastAsia="Times New Roman" w:cs="Calibri"/>
          <w:b/>
        </w:rPr>
        <w:t>10</w:t>
      </w:r>
      <w:r w:rsidRPr="00115696">
        <w:rPr>
          <w:rFonts w:eastAsia="Times New Roman" w:cs="Calibri"/>
          <w:b/>
        </w:rPr>
        <w:t>: Bulgu Formu)</w:t>
      </w:r>
      <w:r>
        <w:rPr>
          <w:rFonts w:eastAsia="Times New Roman" w:cs="Calibri"/>
        </w:rPr>
        <w:t>.</w:t>
      </w:r>
      <w:r w:rsidRPr="00ED79BA">
        <w:rPr>
          <w:u w:val="single"/>
        </w:rPr>
        <w:t>Bulgu formlarında yer alan hususlardan;</w:t>
      </w:r>
    </w:p>
    <w:p w:rsidR="00851B25" w:rsidRPr="00ED79BA" w:rsidRDefault="00851B25" w:rsidP="00851B25">
      <w:pPr>
        <w:spacing w:after="120"/>
        <w:ind w:right="1"/>
        <w:jc w:val="both"/>
      </w:pPr>
      <w:r w:rsidRPr="00ED79BA">
        <w:rPr>
          <w:b/>
        </w:rPr>
        <w:t xml:space="preserve">(1) </w:t>
      </w:r>
      <w:r w:rsidRPr="00ED79BA">
        <w:rPr>
          <w:b/>
          <w:color w:val="000000" w:themeColor="text1"/>
        </w:rPr>
        <w:t xml:space="preserve">Mevcut </w:t>
      </w:r>
      <w:proofErr w:type="gramStart"/>
      <w:r w:rsidRPr="00ED79BA">
        <w:rPr>
          <w:b/>
          <w:color w:val="000000" w:themeColor="text1"/>
        </w:rPr>
        <w:t>Durum:</w:t>
      </w:r>
      <w:r w:rsidRPr="00ED79BA">
        <w:t>Mevcut</w:t>
      </w:r>
      <w:proofErr w:type="gramEnd"/>
      <w:r w:rsidRPr="00ED79BA">
        <w:t xml:space="preserve"> durum adı altında saha çalışmaları sırasında yapılan testler sonucunda ortaya çıkan somut gözlem ya da duruma yer verilir. </w:t>
      </w:r>
    </w:p>
    <w:p w:rsidR="00851B25" w:rsidRPr="005D39E7" w:rsidRDefault="00851B25" w:rsidP="00851B25">
      <w:pPr>
        <w:spacing w:after="120"/>
        <w:ind w:right="1"/>
        <w:jc w:val="both"/>
      </w:pPr>
      <w:r w:rsidRPr="00ED79BA">
        <w:rPr>
          <w:b/>
        </w:rPr>
        <w:t>(2) Neden:</w:t>
      </w:r>
      <w:r w:rsidRPr="00ED79BA">
        <w:t xml:space="preserve"> Mevcut durum ile olması gereken durum arasındaki farklılığın neden kaynaklandığı değerlendirilir. Nedenin tam olarak ifade edilebilmesi ve doğru önerilerin ortaya konabilmesi açısından temel/gerçek nedenin anlaşılması çok önemlidir. Bu amaçla özellikle önem düzeyi yüksek olabilecek bulgularla ilgili olarak Kök Neden Anali</w:t>
      </w:r>
      <w:r>
        <w:t>zi yönteminden yararlanılabilir</w:t>
      </w:r>
      <w:r w:rsidRPr="00651DC9">
        <w:rPr>
          <w:b/>
        </w:rPr>
        <w:t>(</w:t>
      </w:r>
      <w:r>
        <w:rPr>
          <w:b/>
        </w:rPr>
        <w:t>EK</w:t>
      </w:r>
      <w:r w:rsidRPr="00651DC9">
        <w:rPr>
          <w:b/>
        </w:rPr>
        <w:t>-</w:t>
      </w:r>
      <w:r>
        <w:rPr>
          <w:b/>
        </w:rPr>
        <w:t>16</w:t>
      </w:r>
      <w:r w:rsidRPr="00651DC9">
        <w:rPr>
          <w:b/>
        </w:rPr>
        <w:t>: Kök Neden Analizi)</w:t>
      </w:r>
      <w:r>
        <w:t>.</w:t>
      </w:r>
    </w:p>
    <w:p w:rsidR="00851B25" w:rsidRPr="005D39E7" w:rsidRDefault="00851B25" w:rsidP="00851B25">
      <w:pPr>
        <w:spacing w:after="120"/>
        <w:ind w:right="1"/>
        <w:jc w:val="both"/>
      </w:pPr>
      <w:r w:rsidRPr="001E6091">
        <w:rPr>
          <w:b/>
        </w:rPr>
        <w:t>(3) Riskler ve Etkileri:</w:t>
      </w:r>
      <w:r w:rsidRPr="005D39E7">
        <w:t xml:space="preserve"> Mevcut durum nedeniyle kurumun ya da diğer kişilerin maruz kaldığı/kalabileceği riskler ve </w:t>
      </w:r>
      <w:r>
        <w:t xml:space="preserve">bu risklerin ortaya çıkarabileceği </w:t>
      </w:r>
      <w:r w:rsidRPr="005D39E7">
        <w:t>etkiler</w:t>
      </w:r>
      <w:r>
        <w:t>e değinilir</w:t>
      </w:r>
      <w:r w:rsidRPr="005D39E7">
        <w:t>.</w:t>
      </w:r>
    </w:p>
    <w:p w:rsidR="00851B25" w:rsidRDefault="00851B25" w:rsidP="00851B25">
      <w:pPr>
        <w:spacing w:after="120"/>
        <w:ind w:right="1"/>
        <w:jc w:val="both"/>
      </w:pPr>
      <w:r w:rsidRPr="005D39E7">
        <w:t>(</w:t>
      </w:r>
      <w:r w:rsidRPr="001E6091">
        <w:rPr>
          <w:b/>
        </w:rPr>
        <w:t>4)Kriter:</w:t>
      </w:r>
      <w:r w:rsidRPr="005D39E7">
        <w:t xml:space="preserve"> Kriter</w:t>
      </w:r>
      <w:r>
        <w:t xml:space="preserve"> olarak; (1)</w:t>
      </w:r>
      <w:r w:rsidRPr="005D39E7">
        <w:t xml:space="preserve"> doğrudan belirli bir mevzuat </w:t>
      </w:r>
      <w:r>
        <w:t>(</w:t>
      </w:r>
      <w:r w:rsidRPr="006A7912">
        <w:rPr>
          <w:i/>
        </w:rPr>
        <w:t>kanun, tüzük, yönetmelik, tebliğ, yönerge gib</w:t>
      </w:r>
      <w:r>
        <w:t xml:space="preserve">i) </w:t>
      </w:r>
      <w:r w:rsidRPr="005D39E7">
        <w:t>hükmü</w:t>
      </w:r>
      <w:r>
        <w:t>, (2) İdare içi düzenlemeler (</w:t>
      </w:r>
      <w:r w:rsidRPr="000E6E50">
        <w:rPr>
          <w:i/>
        </w:rPr>
        <w:t xml:space="preserve">kurum içi genelgeler, </w:t>
      </w:r>
      <w:r>
        <w:rPr>
          <w:i/>
        </w:rPr>
        <w:t xml:space="preserve">hizmet standartları, </w:t>
      </w:r>
      <w:r w:rsidRPr="000E6E50">
        <w:rPr>
          <w:i/>
        </w:rPr>
        <w:t xml:space="preserve">yayınlanmış politika ve </w:t>
      </w:r>
      <w:proofErr w:type="gramStart"/>
      <w:r w:rsidRPr="000E6E50">
        <w:rPr>
          <w:i/>
        </w:rPr>
        <w:t>prosedürler</w:t>
      </w:r>
      <w:proofErr w:type="gramEnd"/>
      <w:r w:rsidRPr="000E6E50">
        <w:rPr>
          <w:i/>
        </w:rPr>
        <w:t xml:space="preserve"> gibi</w:t>
      </w:r>
      <w:r>
        <w:t>), (3) Kamu İç Kontrol Standartları, (4) Stratejik plan veya performans programında yer alanhedef veya performans göstergeleri, (5) Uluslararası genel kabul görmüş standartlar</w:t>
      </w:r>
      <w:r>
        <w:rPr>
          <w:rStyle w:val="DipnotBavurusu"/>
        </w:rPr>
        <w:footnoteReference w:id="25"/>
      </w:r>
      <w:r>
        <w:t>ya da(6) Ulusal veya uluslararası en iyi uygulamalar</w:t>
      </w:r>
      <w:r>
        <w:rPr>
          <w:rStyle w:val="DipnotBavurusu"/>
        </w:rPr>
        <w:footnoteReference w:id="26"/>
      </w:r>
      <w:r>
        <w:t>belirlenebilir.</w:t>
      </w:r>
    </w:p>
    <w:p w:rsidR="00851B25" w:rsidRDefault="00851B25" w:rsidP="00851B25">
      <w:pPr>
        <w:spacing w:after="120"/>
        <w:ind w:right="1"/>
        <w:jc w:val="both"/>
      </w:pPr>
      <w:r w:rsidRPr="001E6091">
        <w:rPr>
          <w:b/>
        </w:rPr>
        <w:lastRenderedPageBreak/>
        <w:t xml:space="preserve">(5) </w:t>
      </w:r>
      <w:proofErr w:type="gramStart"/>
      <w:r w:rsidRPr="001E6091">
        <w:rPr>
          <w:b/>
        </w:rPr>
        <w:t>Öneri:</w:t>
      </w:r>
      <w:r>
        <w:t>U</w:t>
      </w:r>
      <w:r w:rsidRPr="005D39E7">
        <w:t>ygunsuzluğun</w:t>
      </w:r>
      <w:proofErr w:type="gramEnd"/>
      <w:r w:rsidRPr="005D39E7">
        <w:t xml:space="preserve"> nedenini ortadan kaldırmaya yönelik </w:t>
      </w:r>
      <w:r>
        <w:t>alınması gereken tedbirler ile yapılması gereken iş ve işlemlerdir</w:t>
      </w:r>
      <w:r w:rsidRPr="005D39E7">
        <w:t>. Önerilerin</w:t>
      </w:r>
      <w:r>
        <w:t>,</w:t>
      </w:r>
      <w:r w:rsidRPr="005D39E7">
        <w:t xml:space="preserve"> raporlama yapılan birimin gerçekleştirebileceği nitelikte olması ve yapıcı hususlar içermesi </w:t>
      </w:r>
      <w:proofErr w:type="gramStart"/>
      <w:r w:rsidRPr="005D39E7">
        <w:t>gerekmektedir.</w:t>
      </w:r>
      <w:r w:rsidRPr="00275892">
        <w:t>Önerilerin</w:t>
      </w:r>
      <w:proofErr w:type="gramEnd"/>
      <w:r w:rsidRPr="00275892">
        <w:t xml:space="preserve"> geliştirilmesinde denetlenen birimle güçlü bir iletişimde bulunulması ve iyi bir işbirliği yapılması, denetimin daha etkin bir şekilde yürütülmesine yardımcı olacak ve önerilerin doğru belirlenmesine katkıda bulunacaktır.</w:t>
      </w:r>
    </w:p>
    <w:p w:rsidR="00851B25" w:rsidRDefault="00851B25" w:rsidP="00851B25">
      <w:pPr>
        <w:spacing w:after="120"/>
        <w:ind w:right="1"/>
        <w:jc w:val="both"/>
      </w:pPr>
    </w:p>
    <w:tbl>
      <w:tblPr>
        <w:tblW w:w="8789" w:type="dxa"/>
        <w:jc w:val="center"/>
        <w:tblLook w:val="04A0"/>
      </w:tblPr>
      <w:tblGrid>
        <w:gridCol w:w="2016"/>
        <w:gridCol w:w="6773"/>
      </w:tblGrid>
      <w:tr w:rsidR="00851B25" w:rsidTr="00D1740D">
        <w:trPr>
          <w:trHeight w:val="310"/>
          <w:jc w:val="center"/>
        </w:trPr>
        <w:tc>
          <w:tcPr>
            <w:tcW w:w="2016" w:type="dxa"/>
            <w:tcBorders>
              <w:bottom w:val="single" w:sz="18" w:space="0" w:color="C00000"/>
            </w:tcBorders>
            <w:shd w:val="clear" w:color="auto" w:fill="A6A6A6" w:themeFill="background1" w:themeFillShade="A6"/>
            <w:vAlign w:val="center"/>
          </w:tcPr>
          <w:p w:rsidR="00851B25" w:rsidRPr="0091244D" w:rsidRDefault="00851B25" w:rsidP="00D1740D">
            <w:pPr>
              <w:spacing w:after="0"/>
              <w:jc w:val="both"/>
              <w:rPr>
                <w:rFonts w:ascii="Cambria" w:hAnsi="Cambria"/>
                <w:b/>
                <w:color w:val="FFFFFF" w:themeColor="background1"/>
              </w:rPr>
            </w:pPr>
            <w:r w:rsidRPr="0091244D">
              <w:rPr>
                <w:rFonts w:ascii="Cambria" w:hAnsi="Cambria"/>
                <w:b/>
                <w:color w:val="FFFFFF" w:themeColor="background1"/>
              </w:rPr>
              <w:t>ÖRNEK</w:t>
            </w:r>
          </w:p>
        </w:tc>
        <w:tc>
          <w:tcPr>
            <w:tcW w:w="6773" w:type="dxa"/>
            <w:tcBorders>
              <w:bottom w:val="single" w:sz="18" w:space="0" w:color="C00000"/>
            </w:tcBorders>
            <w:shd w:val="clear" w:color="auto" w:fill="auto"/>
            <w:vAlign w:val="center"/>
          </w:tcPr>
          <w:p w:rsidR="00851B25" w:rsidRPr="00415432" w:rsidRDefault="00851B25" w:rsidP="00D1740D">
            <w:pPr>
              <w:ind w:right="1"/>
              <w:jc w:val="both"/>
            </w:pPr>
          </w:p>
        </w:tc>
      </w:tr>
      <w:tr w:rsidR="00851B25" w:rsidRPr="00B42AED" w:rsidTr="00D1740D">
        <w:trPr>
          <w:trHeight w:val="845"/>
          <w:jc w:val="center"/>
        </w:trPr>
        <w:tc>
          <w:tcPr>
            <w:tcW w:w="8789" w:type="dxa"/>
            <w:gridSpan w:val="2"/>
            <w:tcBorders>
              <w:top w:val="single" w:sz="18" w:space="0" w:color="C00000"/>
              <w:bottom w:val="single" w:sz="18" w:space="0" w:color="C00000"/>
            </w:tcBorders>
          </w:tcPr>
          <w:p w:rsidR="00851B25" w:rsidRPr="00EA29FD" w:rsidRDefault="00851B25" w:rsidP="00D1740D">
            <w:pPr>
              <w:ind w:right="1"/>
              <w:jc w:val="both"/>
            </w:pPr>
            <w:r>
              <w:rPr>
                <w:lang w:val="en-US"/>
              </w:rPr>
              <w:t>Denetlenenbirime, k</w:t>
            </w:r>
            <w:r w:rsidRPr="00EA29FD">
              <w:rPr>
                <w:lang w:val="en-US"/>
              </w:rPr>
              <w:t>anundeğişikliği</w:t>
            </w:r>
            <w:r>
              <w:rPr>
                <w:lang w:val="en-US"/>
              </w:rPr>
              <w:t>yapılması</w:t>
            </w:r>
            <w:r w:rsidRPr="00EA29FD">
              <w:rPr>
                <w:lang w:val="en-US"/>
              </w:rPr>
              <w:t>gibibiröneri</w:t>
            </w:r>
            <w:r>
              <w:rPr>
                <w:lang w:val="en-US"/>
              </w:rPr>
              <w:t>debulunulması</w:t>
            </w:r>
            <w:r w:rsidRPr="00EA29FD">
              <w:rPr>
                <w:lang w:val="en-US"/>
              </w:rPr>
              <w:t xml:space="preserve">yerine, </w:t>
            </w:r>
            <w:r>
              <w:rPr>
                <w:lang w:val="en-US"/>
              </w:rPr>
              <w:t>k</w:t>
            </w:r>
            <w:r w:rsidRPr="00EA29FD">
              <w:rPr>
                <w:lang w:val="en-US"/>
              </w:rPr>
              <w:t>anuntaslağıhazırlanarakilgili</w:t>
            </w:r>
            <w:r>
              <w:rPr>
                <w:lang w:val="en-US"/>
              </w:rPr>
              <w:t>m</w:t>
            </w:r>
            <w:r w:rsidRPr="00EA29FD">
              <w:rPr>
                <w:lang w:val="en-US"/>
              </w:rPr>
              <w:t>akamasunulmasıgibibirönerigetirilmelidir.</w:t>
            </w:r>
          </w:p>
        </w:tc>
      </w:tr>
    </w:tbl>
    <w:p w:rsidR="00851B25" w:rsidRDefault="00851B25" w:rsidP="00851B25">
      <w:pPr>
        <w:spacing w:after="120"/>
        <w:ind w:right="1"/>
        <w:jc w:val="both"/>
      </w:pPr>
    </w:p>
    <w:p w:rsidR="00851B25" w:rsidRDefault="00851B25" w:rsidP="00851B25">
      <w:pPr>
        <w:spacing w:after="120" w:line="240" w:lineRule="auto"/>
        <w:ind w:right="1"/>
        <w:jc w:val="both"/>
      </w:pPr>
      <w:r>
        <w:t>Ayrıca</w:t>
      </w:r>
      <w:r w:rsidRPr="005D39E7">
        <w:t xml:space="preserve"> önerilerin, bulguda yer alan olumsuzlukları gidermeye dönük veya bu olumsuzlukların gelecekte ortaya çıkmasını engelleyecek nitelikte somut işlemleri belirtiyor olması </w:t>
      </w:r>
      <w:r>
        <w:t xml:space="preserve">da </w:t>
      </w:r>
      <w:r w:rsidRPr="005D39E7">
        <w:t>gereklidir.</w:t>
      </w:r>
    </w:p>
    <w:p w:rsidR="00851B25" w:rsidRDefault="00851B25" w:rsidP="00851B25">
      <w:pPr>
        <w:spacing w:after="120" w:line="240" w:lineRule="auto"/>
        <w:ind w:right="1"/>
        <w:jc w:val="both"/>
      </w:pPr>
    </w:p>
    <w:tbl>
      <w:tblPr>
        <w:tblW w:w="8789" w:type="dxa"/>
        <w:jc w:val="center"/>
        <w:tblLook w:val="04A0"/>
      </w:tblPr>
      <w:tblGrid>
        <w:gridCol w:w="2762"/>
        <w:gridCol w:w="6524"/>
      </w:tblGrid>
      <w:tr w:rsidR="00851B25" w:rsidTr="00D1740D">
        <w:trPr>
          <w:trHeight w:val="310"/>
          <w:jc w:val="center"/>
        </w:trPr>
        <w:tc>
          <w:tcPr>
            <w:tcW w:w="2016" w:type="dxa"/>
            <w:tcBorders>
              <w:bottom w:val="single" w:sz="18" w:space="0" w:color="C00000"/>
            </w:tcBorders>
            <w:shd w:val="clear" w:color="auto" w:fill="A6A6A6" w:themeFill="background1" w:themeFillShade="A6"/>
            <w:vAlign w:val="center"/>
          </w:tcPr>
          <w:p w:rsidR="00851B25" w:rsidRPr="0091244D" w:rsidRDefault="00851B25" w:rsidP="00D1740D">
            <w:pPr>
              <w:spacing w:after="0"/>
              <w:jc w:val="both"/>
              <w:rPr>
                <w:rFonts w:ascii="Cambria" w:hAnsi="Cambria"/>
                <w:b/>
                <w:color w:val="FFFFFF" w:themeColor="background1"/>
              </w:rPr>
            </w:pPr>
            <w:r w:rsidRPr="0091244D">
              <w:rPr>
                <w:rFonts w:ascii="Cambria" w:hAnsi="Cambria"/>
                <w:b/>
                <w:color w:val="FFFFFF" w:themeColor="background1"/>
              </w:rPr>
              <w:t>ÖRNEK</w:t>
            </w:r>
          </w:p>
        </w:tc>
        <w:tc>
          <w:tcPr>
            <w:tcW w:w="6773" w:type="dxa"/>
            <w:tcBorders>
              <w:bottom w:val="single" w:sz="18" w:space="0" w:color="C00000"/>
            </w:tcBorders>
            <w:shd w:val="clear" w:color="auto" w:fill="auto"/>
            <w:vAlign w:val="center"/>
          </w:tcPr>
          <w:p w:rsidR="00851B25" w:rsidRPr="00415432" w:rsidRDefault="00851B25" w:rsidP="00D1740D">
            <w:pPr>
              <w:ind w:right="1"/>
              <w:jc w:val="both"/>
            </w:pPr>
          </w:p>
        </w:tc>
      </w:tr>
      <w:tr w:rsidR="00851B25" w:rsidRPr="00B42AED" w:rsidTr="00D1740D">
        <w:trPr>
          <w:trHeight w:val="942"/>
          <w:jc w:val="center"/>
        </w:trPr>
        <w:tc>
          <w:tcPr>
            <w:tcW w:w="8789" w:type="dxa"/>
            <w:gridSpan w:val="2"/>
            <w:tcBorders>
              <w:top w:val="single" w:sz="18" w:space="0" w:color="C00000"/>
              <w:bottom w:val="single" w:sz="18" w:space="0" w:color="C00000"/>
            </w:tcBorders>
          </w:tcPr>
          <w:p w:rsidR="00851B25" w:rsidRPr="00EA29FD" w:rsidRDefault="00851B25" w:rsidP="00D1740D">
            <w:pPr>
              <w:ind w:right="1"/>
              <w:jc w:val="both"/>
            </w:pPr>
            <w:r w:rsidRPr="00EA29FD">
              <w:rPr>
                <w:lang w:val="en-US"/>
              </w:rPr>
              <w:t xml:space="preserve">İçkontrolsisteminintesisi, gerekliönlemlerinalınmasıveyagerekliözeningösterilmesigibiönerilerinpratiktebirfaydasıbulunmamaktadır. </w:t>
            </w:r>
          </w:p>
        </w:tc>
      </w:tr>
    </w:tbl>
    <w:p w:rsidR="00851B25" w:rsidRDefault="00851B25" w:rsidP="00851B25">
      <w:pPr>
        <w:spacing w:after="120"/>
        <w:ind w:right="1"/>
        <w:jc w:val="both"/>
      </w:pPr>
    </w:p>
    <w:p w:rsidR="00851B25" w:rsidRPr="003F0677" w:rsidRDefault="00851B25" w:rsidP="00851B25">
      <w:pPr>
        <w:autoSpaceDE w:val="0"/>
        <w:autoSpaceDN w:val="0"/>
        <w:adjustRightInd w:val="0"/>
        <w:spacing w:after="240" w:line="240" w:lineRule="auto"/>
        <w:jc w:val="both"/>
        <w:rPr>
          <w:szCs w:val="24"/>
        </w:rPr>
      </w:pPr>
      <w:r w:rsidRPr="005D39E7">
        <w:t>Son olarak bulgunun önem düzeyi</w:t>
      </w:r>
      <w:r>
        <w:t>nin belirlenmesiy</w:t>
      </w:r>
      <w:r w:rsidRPr="005D39E7">
        <w:t>le</w:t>
      </w:r>
      <w:r>
        <w:t>,</w:t>
      </w:r>
      <w:r w:rsidRPr="005D39E7">
        <w:t xml:space="preserve"> yapılan tespit ve önerinin kurum açısından nekadar </w:t>
      </w:r>
      <w:r>
        <w:t xml:space="preserve">önemli veya </w:t>
      </w:r>
      <w:r w:rsidRPr="00ED79BA">
        <w:t>kri</w:t>
      </w:r>
      <w:r>
        <w:t>tik bir husus olduğu ortaya konulur</w:t>
      </w:r>
      <w:r w:rsidRPr="00651DC9">
        <w:rPr>
          <w:b/>
        </w:rPr>
        <w:t>(</w:t>
      </w:r>
      <w:r>
        <w:rPr>
          <w:b/>
        </w:rPr>
        <w:t>EK</w:t>
      </w:r>
      <w:r w:rsidRPr="00651DC9">
        <w:rPr>
          <w:b/>
        </w:rPr>
        <w:t>-</w:t>
      </w:r>
      <w:r>
        <w:rPr>
          <w:b/>
        </w:rPr>
        <w:t>17</w:t>
      </w:r>
      <w:r w:rsidRPr="00651DC9">
        <w:rPr>
          <w:b/>
        </w:rPr>
        <w:t>: Bulguların Önem Düzeyi)</w:t>
      </w:r>
      <w:r>
        <w:t>.</w:t>
      </w:r>
      <w:r w:rsidRPr="00ED79BA">
        <w:t xml:space="preserve"> Bu</w:t>
      </w:r>
      <w:r>
        <w:t>rada</w:t>
      </w:r>
      <w:r w:rsidRPr="005D39E7">
        <w:t xml:space="preserve"> özellikle</w:t>
      </w:r>
      <w:r>
        <w:t>,</w:t>
      </w:r>
      <w:r w:rsidRPr="005D39E7">
        <w:t xml:space="preserve"> riskl</w:t>
      </w:r>
      <w:r>
        <w:t>erin stratejik öncelikleri ile</w:t>
      </w:r>
      <w:r w:rsidRPr="005D39E7">
        <w:t xml:space="preserve"> bulgu</w:t>
      </w:r>
      <w:r>
        <w:t xml:space="preserve">ya yönelikgeliştirilen </w:t>
      </w:r>
      <w:r w:rsidRPr="00435A73">
        <w:rPr>
          <w:szCs w:val="24"/>
        </w:rPr>
        <w:t xml:space="preserve">önerilerin yerine getirilmesinin kuruma sağlayacağı </w:t>
      </w:r>
      <w:r>
        <w:t>fayda ve değer</w:t>
      </w:r>
      <w:r w:rsidRPr="005D39E7">
        <w:t xml:space="preserve"> göz önünde bulundurulur.  </w:t>
      </w:r>
    </w:p>
    <w:p w:rsidR="00851B25" w:rsidRPr="005D39E7" w:rsidRDefault="00851B25" w:rsidP="00851B25">
      <w:pPr>
        <w:spacing w:after="240"/>
        <w:jc w:val="both"/>
      </w:pPr>
      <w:r w:rsidRPr="005D39E7">
        <w:t xml:space="preserve">Öte yandan önem düzeyi düşük ve ilgili birim tarafından kolaylıkla </w:t>
      </w:r>
      <w:r>
        <w:t>yerine getirile</w:t>
      </w:r>
      <w:r w:rsidRPr="005D39E7">
        <w:t xml:space="preserve">bilecek </w:t>
      </w:r>
      <w:r>
        <w:t>önerilerin,</w:t>
      </w:r>
      <w:r w:rsidRPr="005D39E7">
        <w:t xml:space="preserve"> denetim sırasında kurulacak sağlıklı bir iletişim</w:t>
      </w:r>
      <w:r>
        <w:t>le</w:t>
      </w:r>
      <w:r w:rsidRPr="005D39E7">
        <w:t xml:space="preserve"> raporlama safhasına geçirilmeden çözülmesi</w:t>
      </w:r>
      <w:r>
        <w:t>,</w:t>
      </w:r>
      <w:r w:rsidRPr="005D39E7">
        <w:t xml:space="preserve"> düzenlenecek raporun daha kritik konulara yoğunlaşmasını sağlayacaktır. Ancak</w:t>
      </w:r>
      <w:r>
        <w:t>,</w:t>
      </w:r>
      <w:r w:rsidRPr="005D39E7">
        <w:t xml:space="preserve"> düzeltilen veya düzeltilmesi için sözlü olarak aktarılan hususlar</w:t>
      </w:r>
      <w:r>
        <w:t xml:space="preserve"> denetim raporuna dâhil edilmemekle birlikte, bu hususlarla</w:t>
      </w:r>
      <w:r w:rsidRPr="005D39E7">
        <w:t xml:space="preserve"> ilgili gelişmelerin çalışma kâğıtlarıyla kayıt altına alınması gereklidir.</w:t>
      </w:r>
    </w:p>
    <w:p w:rsidR="00851B25" w:rsidRPr="000752BD" w:rsidRDefault="00851B25" w:rsidP="00851B25">
      <w:pPr>
        <w:pStyle w:val="Balk4"/>
      </w:pPr>
      <w:r w:rsidRPr="000752BD">
        <w:t>5.1.5.3. Denetim Bulgularının Gözden Geçirilmesi ve Onaylanması</w:t>
      </w:r>
    </w:p>
    <w:p w:rsidR="00851B25" w:rsidRDefault="00851B25" w:rsidP="00851B25">
      <w:pPr>
        <w:spacing w:after="120"/>
        <w:ind w:right="-2"/>
        <w:jc w:val="both"/>
      </w:pPr>
      <w:r>
        <w:t xml:space="preserve">İç denetçiler tarafından hazırlanan bulgular, DGS tarafından 2 işgünü içinde gözden geçirilir ve onaylanır. Bulguların hazırlanması ve gözden geçirilmesinde, raporlamanın kalitesini belirleyen 6 temel ilkeye uyulmasına özel önem verilmelidir.  Bunlar </w:t>
      </w:r>
      <w:r w:rsidRPr="003A417F">
        <w:rPr>
          <w:rFonts w:eastAsia="Times New Roman" w:cs="Calibri"/>
          <w:szCs w:val="24"/>
        </w:rPr>
        <w:t>doğru</w:t>
      </w:r>
      <w:r>
        <w:rPr>
          <w:rFonts w:eastAsia="Times New Roman" w:cs="Calibri"/>
          <w:szCs w:val="24"/>
        </w:rPr>
        <w:t>luk</w:t>
      </w:r>
      <w:r w:rsidRPr="003A417F">
        <w:rPr>
          <w:rFonts w:eastAsia="Times New Roman" w:cs="Calibri"/>
          <w:szCs w:val="24"/>
        </w:rPr>
        <w:t>, tarafsız</w:t>
      </w:r>
      <w:r>
        <w:rPr>
          <w:rFonts w:eastAsia="Times New Roman" w:cs="Calibri"/>
          <w:szCs w:val="24"/>
        </w:rPr>
        <w:t>lık</w:t>
      </w:r>
      <w:r w:rsidRPr="003A417F">
        <w:rPr>
          <w:rFonts w:eastAsia="Times New Roman" w:cs="Calibri"/>
          <w:szCs w:val="24"/>
        </w:rPr>
        <w:t>, açık</w:t>
      </w:r>
      <w:r>
        <w:rPr>
          <w:rFonts w:eastAsia="Times New Roman" w:cs="Calibri"/>
          <w:szCs w:val="24"/>
        </w:rPr>
        <w:t>lık</w:t>
      </w:r>
      <w:r w:rsidRPr="003A417F">
        <w:rPr>
          <w:rFonts w:eastAsia="Times New Roman" w:cs="Calibri"/>
          <w:szCs w:val="24"/>
        </w:rPr>
        <w:t xml:space="preserve">, </w:t>
      </w:r>
      <w:r>
        <w:rPr>
          <w:rFonts w:eastAsia="Times New Roman" w:cs="Calibri"/>
          <w:szCs w:val="24"/>
        </w:rPr>
        <w:t>kısalık (</w:t>
      </w:r>
      <w:r w:rsidRPr="003A417F">
        <w:rPr>
          <w:rFonts w:eastAsia="Times New Roman" w:cs="Calibri"/>
          <w:szCs w:val="24"/>
        </w:rPr>
        <w:t>özlü</w:t>
      </w:r>
      <w:r>
        <w:rPr>
          <w:rFonts w:eastAsia="Times New Roman" w:cs="Calibri"/>
          <w:szCs w:val="24"/>
        </w:rPr>
        <w:t>lük)</w:t>
      </w:r>
      <w:r w:rsidRPr="003A417F">
        <w:rPr>
          <w:rFonts w:eastAsia="Times New Roman" w:cs="Calibri"/>
          <w:szCs w:val="24"/>
        </w:rPr>
        <w:t>, yapıcı</w:t>
      </w:r>
      <w:r>
        <w:rPr>
          <w:rFonts w:eastAsia="Times New Roman" w:cs="Calibri"/>
          <w:szCs w:val="24"/>
        </w:rPr>
        <w:t>lık</w:t>
      </w:r>
      <w:r w:rsidRPr="003A417F">
        <w:rPr>
          <w:rFonts w:eastAsia="Times New Roman" w:cs="Calibri"/>
          <w:szCs w:val="24"/>
        </w:rPr>
        <w:t xml:space="preserve"> ve tam</w:t>
      </w:r>
      <w:r>
        <w:rPr>
          <w:rFonts w:eastAsia="Times New Roman" w:cs="Calibri"/>
          <w:szCs w:val="24"/>
        </w:rPr>
        <w:t xml:space="preserve">lık ilkeleridir. </w:t>
      </w:r>
    </w:p>
    <w:p w:rsidR="00851B25" w:rsidRDefault="00851B25" w:rsidP="00851B25">
      <w:pPr>
        <w:spacing w:after="120"/>
        <w:ind w:right="1"/>
        <w:jc w:val="both"/>
      </w:pPr>
      <w:r>
        <w:rPr>
          <w:b/>
          <w:u w:val="single"/>
        </w:rPr>
        <w:lastRenderedPageBreak/>
        <w:t>D</w:t>
      </w:r>
      <w:r w:rsidRPr="00832035">
        <w:rPr>
          <w:b/>
          <w:u w:val="single"/>
        </w:rPr>
        <w:t>oğruluk</w:t>
      </w:r>
      <w:r>
        <w:t xml:space="preserve">, tespitlerde hatalı ya da yanlış bir bilginin yer almaması gerektiğini vurgulamaktadır. Diğer bir ifadeyle, yapılan testler sonucunda elde edilen bilgilerin doğruluğundan emin olunması gerekmektedir. </w:t>
      </w:r>
      <w:r w:rsidRPr="00832035">
        <w:rPr>
          <w:i/>
        </w:rPr>
        <w:t>Örneğin yalnızca bir çalışan ile yapılan görüşmeler neticesinde elde edilen bir bilgi doğrultusunda bulgu oluşturulmamalıdır.</w:t>
      </w:r>
      <w:r>
        <w:t xml:space="preserve"> Basiretli heriç denetçinin yapması gereken, tüm testler tamamlandıktan sonra profesyonel bir yargı ile doğruluğuna kanaat getirilen hususları bulguya dönüştürmektir. Aksi halde bulguda yer verilen bir hususun yanlışlığı denetlenen birimler tarafından rahatlıkla ortaya konulabilecek, iç denetçinin ve İDB’ninyetkinliği ve yeterliliği konusunda şüpheler oluşabilecektir. Bulgularda doğruluğun sağlanabilmesi için kanıtların ve bilgilerin toplanması, değerlendirilmesi ve </w:t>
      </w:r>
      <w:proofErr w:type="gramStart"/>
      <w:r>
        <w:t>konsolide</w:t>
      </w:r>
      <w:proofErr w:type="gramEnd"/>
      <w:r>
        <w:t xml:space="preserve"> edilmesi aşamalarının büyük bir titizlik ve dikkat ile gerçekleştirilmesi gerekir.</w:t>
      </w:r>
    </w:p>
    <w:p w:rsidR="00851B25" w:rsidRPr="00D3382E" w:rsidRDefault="00851B25" w:rsidP="00851B25">
      <w:pPr>
        <w:spacing w:after="120"/>
        <w:ind w:right="1"/>
        <w:jc w:val="both"/>
        <w:rPr>
          <w:i/>
          <w:sz w:val="12"/>
        </w:rPr>
      </w:pPr>
    </w:p>
    <w:tbl>
      <w:tblPr>
        <w:tblW w:w="8789" w:type="dxa"/>
        <w:jc w:val="center"/>
        <w:tblLook w:val="04A0"/>
      </w:tblPr>
      <w:tblGrid>
        <w:gridCol w:w="2016"/>
        <w:gridCol w:w="6773"/>
      </w:tblGrid>
      <w:tr w:rsidR="00851B25" w:rsidTr="00D1740D">
        <w:trPr>
          <w:trHeight w:val="310"/>
          <w:jc w:val="center"/>
        </w:trPr>
        <w:tc>
          <w:tcPr>
            <w:tcW w:w="2016" w:type="dxa"/>
            <w:tcBorders>
              <w:bottom w:val="single" w:sz="18" w:space="0" w:color="C00000"/>
            </w:tcBorders>
            <w:shd w:val="clear" w:color="auto" w:fill="A6A6A6" w:themeFill="background1" w:themeFillShade="A6"/>
            <w:vAlign w:val="center"/>
          </w:tcPr>
          <w:p w:rsidR="00851B25" w:rsidRPr="0091244D" w:rsidRDefault="00851B25" w:rsidP="00D1740D">
            <w:pPr>
              <w:spacing w:after="0"/>
              <w:jc w:val="both"/>
              <w:rPr>
                <w:rFonts w:ascii="Cambria" w:hAnsi="Cambria"/>
                <w:b/>
                <w:color w:val="FFFFFF" w:themeColor="background1"/>
              </w:rPr>
            </w:pPr>
            <w:r w:rsidRPr="0091244D">
              <w:rPr>
                <w:rFonts w:ascii="Cambria" w:hAnsi="Cambria"/>
                <w:b/>
                <w:color w:val="FFFFFF" w:themeColor="background1"/>
              </w:rPr>
              <w:t>ÖRNEK</w:t>
            </w:r>
          </w:p>
        </w:tc>
        <w:tc>
          <w:tcPr>
            <w:tcW w:w="6773" w:type="dxa"/>
            <w:tcBorders>
              <w:bottom w:val="single" w:sz="18" w:space="0" w:color="C00000"/>
            </w:tcBorders>
            <w:shd w:val="clear" w:color="auto" w:fill="auto"/>
            <w:vAlign w:val="center"/>
          </w:tcPr>
          <w:p w:rsidR="00851B25" w:rsidRPr="00415432" w:rsidRDefault="00851B25" w:rsidP="00D1740D">
            <w:pPr>
              <w:ind w:right="1"/>
              <w:jc w:val="both"/>
            </w:pPr>
          </w:p>
        </w:tc>
      </w:tr>
      <w:tr w:rsidR="00851B25" w:rsidRPr="00B42AED" w:rsidTr="00D1740D">
        <w:trPr>
          <w:trHeight w:val="1588"/>
          <w:jc w:val="center"/>
        </w:trPr>
        <w:tc>
          <w:tcPr>
            <w:tcW w:w="8789" w:type="dxa"/>
            <w:gridSpan w:val="2"/>
            <w:tcBorders>
              <w:top w:val="single" w:sz="18" w:space="0" w:color="C00000"/>
              <w:bottom w:val="single" w:sz="18" w:space="0" w:color="C00000"/>
            </w:tcBorders>
          </w:tcPr>
          <w:p w:rsidR="00851B25" w:rsidRPr="00E3223E" w:rsidRDefault="00851B25" w:rsidP="00D1740D">
            <w:pPr>
              <w:ind w:right="1"/>
              <w:jc w:val="both"/>
            </w:pPr>
            <w:r w:rsidRPr="00E3223E">
              <w:t xml:space="preserve">İç denetçi bir çalışan ile yaptığı görüşmede gündeme gelen bir </w:t>
            </w:r>
            <w:proofErr w:type="gramStart"/>
            <w:r w:rsidRPr="00E3223E">
              <w:t>uygunsuzluğu</w:t>
            </w:r>
            <w:r>
              <w:t>,farklı</w:t>
            </w:r>
            <w:proofErr w:type="gramEnd"/>
            <w:r>
              <w:t xml:space="preserve"> bilgi kaynaklarından </w:t>
            </w:r>
            <w:r w:rsidRPr="00E3223E">
              <w:t>teyit etmeden tespit haline getirmiş ve birim ile paylaşmıştır. Ancak bahse konu çalışanın konu ile ilgili sadece kendi yorumlarını aktardığı, birimin bulguya verdiği cevapta sunduğu kanıtlayıcı belgeler ile ortaya çıkmış ve iç denetçi tespitinden vazgeçmek zorunda kalmıştır.</w:t>
            </w:r>
          </w:p>
        </w:tc>
      </w:tr>
      <w:tr w:rsidR="00851B25" w:rsidTr="00D1740D">
        <w:trPr>
          <w:trHeight w:val="310"/>
          <w:jc w:val="center"/>
        </w:trPr>
        <w:tc>
          <w:tcPr>
            <w:tcW w:w="2016" w:type="dxa"/>
            <w:tcBorders>
              <w:bottom w:val="single" w:sz="18" w:space="0" w:color="C00000"/>
            </w:tcBorders>
            <w:shd w:val="clear" w:color="auto" w:fill="A6A6A6" w:themeFill="background1" w:themeFillShade="A6"/>
            <w:vAlign w:val="center"/>
          </w:tcPr>
          <w:p w:rsidR="00851B25" w:rsidRPr="0091244D" w:rsidRDefault="00851B25" w:rsidP="00D1740D">
            <w:pPr>
              <w:spacing w:after="0"/>
              <w:jc w:val="both"/>
              <w:rPr>
                <w:rFonts w:ascii="Cambria" w:hAnsi="Cambria"/>
                <w:b/>
                <w:color w:val="FFFFFF" w:themeColor="background1"/>
              </w:rPr>
            </w:pPr>
            <w:r w:rsidRPr="0091244D">
              <w:rPr>
                <w:rFonts w:ascii="Cambria" w:hAnsi="Cambria"/>
                <w:b/>
                <w:color w:val="FFFFFF" w:themeColor="background1"/>
              </w:rPr>
              <w:t>ÖRNEK</w:t>
            </w:r>
          </w:p>
        </w:tc>
        <w:tc>
          <w:tcPr>
            <w:tcW w:w="6773" w:type="dxa"/>
            <w:tcBorders>
              <w:bottom w:val="single" w:sz="18" w:space="0" w:color="C00000"/>
            </w:tcBorders>
            <w:shd w:val="clear" w:color="auto" w:fill="auto"/>
            <w:vAlign w:val="center"/>
          </w:tcPr>
          <w:p w:rsidR="00851B25" w:rsidRPr="00415432" w:rsidRDefault="00851B25" w:rsidP="00D1740D">
            <w:pPr>
              <w:ind w:right="1"/>
              <w:jc w:val="both"/>
            </w:pPr>
          </w:p>
        </w:tc>
      </w:tr>
      <w:tr w:rsidR="00851B25" w:rsidRPr="00B42AED" w:rsidTr="00D1740D">
        <w:trPr>
          <w:trHeight w:val="1434"/>
          <w:jc w:val="center"/>
        </w:trPr>
        <w:tc>
          <w:tcPr>
            <w:tcW w:w="8789" w:type="dxa"/>
            <w:gridSpan w:val="2"/>
            <w:tcBorders>
              <w:top w:val="single" w:sz="18" w:space="0" w:color="C00000"/>
              <w:bottom w:val="single" w:sz="18" w:space="0" w:color="C00000"/>
            </w:tcBorders>
          </w:tcPr>
          <w:p w:rsidR="00851B25" w:rsidRPr="00E3223E" w:rsidRDefault="00851B25" w:rsidP="00D1740D">
            <w:pPr>
              <w:ind w:right="1"/>
              <w:jc w:val="both"/>
            </w:pPr>
            <w:r w:rsidRPr="00E3223E">
              <w:t>İç denetçi</w:t>
            </w:r>
            <w:r>
              <w:t>,</w:t>
            </w:r>
            <w:r w:rsidRPr="00E3223E">
              <w:t xml:space="preserve"> kanıtları</w:t>
            </w:r>
            <w:r>
              <w:t>yla</w:t>
            </w:r>
            <w:r w:rsidRPr="00E3223E">
              <w:t xml:space="preserve"> birlikte ortaya koyduğu bir uygunsuzluğu çalışma kâğıdı ile hatasız olarak kayıt altına almıştır.  Ancak referans aldığı çalışma kâğıdındaki maddi unsurları bulguların tespit kısmına yanlış aktardığından, denetlenen birim bulgudaki bu hata üzerine bir cevap hazırlamış ve önerilerin yerinde olmadığını söylemiştir.</w:t>
            </w:r>
          </w:p>
        </w:tc>
      </w:tr>
    </w:tbl>
    <w:p w:rsidR="00851B25" w:rsidRDefault="00851B25" w:rsidP="00851B25">
      <w:pPr>
        <w:spacing w:after="120"/>
        <w:ind w:right="1"/>
        <w:jc w:val="both"/>
      </w:pPr>
    </w:p>
    <w:p w:rsidR="00851B25" w:rsidRDefault="00851B25" w:rsidP="00851B25">
      <w:pPr>
        <w:spacing w:after="360"/>
        <w:jc w:val="both"/>
      </w:pPr>
      <w:r>
        <w:t xml:space="preserve">Bulgularda yer alan tespitlerin (mevcut durum) </w:t>
      </w:r>
      <w:r w:rsidRPr="00804D3D">
        <w:rPr>
          <w:b/>
          <w:u w:val="single"/>
        </w:rPr>
        <w:t xml:space="preserve">tarafsız (objektif) </w:t>
      </w:r>
      <w:r>
        <w:t xml:space="preserve">bir şekilde ifade edilmesi zorunludur. Denetim sonuçları, toplanan tüm kanıt ve bilgiler sonucunda ulaşılan gerçekler doğrultusunda adil, taraf tutmadan ve önyargısız olarak sunulmadır. Mevcut durumbölümünde, herhangi bir değerlendirme yapılmaksızın genel bir perspektif içerisinde yalnızca somut olay açıklanmalıdır. </w:t>
      </w:r>
    </w:p>
    <w:tbl>
      <w:tblPr>
        <w:tblW w:w="8789" w:type="dxa"/>
        <w:jc w:val="center"/>
        <w:tblLook w:val="04A0"/>
      </w:tblPr>
      <w:tblGrid>
        <w:gridCol w:w="2016"/>
        <w:gridCol w:w="6773"/>
      </w:tblGrid>
      <w:tr w:rsidR="00851B25" w:rsidTr="00D1740D">
        <w:trPr>
          <w:trHeight w:val="310"/>
          <w:jc w:val="center"/>
        </w:trPr>
        <w:tc>
          <w:tcPr>
            <w:tcW w:w="2016" w:type="dxa"/>
            <w:tcBorders>
              <w:bottom w:val="single" w:sz="18" w:space="0" w:color="C00000"/>
            </w:tcBorders>
            <w:shd w:val="clear" w:color="auto" w:fill="A6A6A6" w:themeFill="background1" w:themeFillShade="A6"/>
            <w:vAlign w:val="center"/>
          </w:tcPr>
          <w:p w:rsidR="00851B25" w:rsidRPr="0091244D" w:rsidRDefault="00851B25" w:rsidP="00D1740D">
            <w:pPr>
              <w:spacing w:after="0"/>
              <w:jc w:val="both"/>
              <w:rPr>
                <w:rFonts w:ascii="Cambria" w:hAnsi="Cambria"/>
                <w:b/>
                <w:color w:val="FFFFFF" w:themeColor="background1"/>
              </w:rPr>
            </w:pPr>
            <w:r w:rsidRPr="0091244D">
              <w:rPr>
                <w:rFonts w:ascii="Cambria" w:hAnsi="Cambria"/>
                <w:b/>
                <w:color w:val="FFFFFF" w:themeColor="background1"/>
              </w:rPr>
              <w:t>ÖRNEK</w:t>
            </w:r>
          </w:p>
        </w:tc>
        <w:tc>
          <w:tcPr>
            <w:tcW w:w="6773" w:type="dxa"/>
            <w:tcBorders>
              <w:bottom w:val="single" w:sz="18" w:space="0" w:color="C00000"/>
            </w:tcBorders>
            <w:shd w:val="clear" w:color="auto" w:fill="auto"/>
            <w:vAlign w:val="center"/>
          </w:tcPr>
          <w:p w:rsidR="00851B25" w:rsidRPr="00415432" w:rsidRDefault="00851B25" w:rsidP="00D1740D">
            <w:pPr>
              <w:ind w:right="1"/>
              <w:jc w:val="both"/>
            </w:pPr>
          </w:p>
        </w:tc>
      </w:tr>
      <w:tr w:rsidR="00851B25" w:rsidRPr="00B42AED" w:rsidTr="00D1740D">
        <w:trPr>
          <w:trHeight w:val="1021"/>
          <w:jc w:val="center"/>
        </w:trPr>
        <w:tc>
          <w:tcPr>
            <w:tcW w:w="8789" w:type="dxa"/>
            <w:gridSpan w:val="2"/>
            <w:tcBorders>
              <w:top w:val="single" w:sz="18" w:space="0" w:color="C00000"/>
              <w:bottom w:val="single" w:sz="18" w:space="0" w:color="C00000"/>
            </w:tcBorders>
          </w:tcPr>
          <w:p w:rsidR="00851B25" w:rsidRPr="00E3223E" w:rsidRDefault="00851B25" w:rsidP="00D1740D">
            <w:pPr>
              <w:ind w:right="1"/>
              <w:jc w:val="both"/>
            </w:pPr>
            <w:r w:rsidRPr="00E3223E">
              <w:t>“İncelenen 60 adet ödeme emri belgesinin 4’ünde fatura fotokopilerinin olmadığı tespit edilmiştir.” ifadesi somut ve herhangi bir yargı içermeyen bir tespittir.</w:t>
            </w:r>
          </w:p>
        </w:tc>
      </w:tr>
    </w:tbl>
    <w:p w:rsidR="00851B25" w:rsidRDefault="00851B25" w:rsidP="00851B25">
      <w:pPr>
        <w:spacing w:after="120"/>
        <w:ind w:right="1"/>
        <w:jc w:val="both"/>
      </w:pPr>
    </w:p>
    <w:p w:rsidR="00851B25" w:rsidRDefault="00851B25" w:rsidP="00851B25">
      <w:pPr>
        <w:spacing w:after="120"/>
        <w:ind w:right="1"/>
        <w:jc w:val="both"/>
      </w:pPr>
      <w:r>
        <w:t xml:space="preserve">Bunun yanı sıra bulgunun diğer unsurları olan </w:t>
      </w:r>
      <w:proofErr w:type="gramStart"/>
      <w:r>
        <w:t>kriter</w:t>
      </w:r>
      <w:proofErr w:type="gramEnd"/>
      <w:r>
        <w:t xml:space="preserve">, risk ve etkiler ile önerilerde de tarafsızlığın korunması gereklidir. Ancak bulgunun bu kısımlarında iç denetçinin tarafsız bir şekilde ve profesyonel değerlendirmeleri doğrultusunda karar verdiği unutulmamalıdır. </w:t>
      </w:r>
      <w:r w:rsidRPr="001B76F8">
        <w:t>D</w:t>
      </w:r>
      <w:r>
        <w:t xml:space="preserve">GS, iç denetçilerin herhangi bir nedenden ötürü (denetlenen birim ile denetim sırasında yaşanan gerginlikler, kişisel çıkarlar, </w:t>
      </w:r>
      <w:r>
        <w:lastRenderedPageBreak/>
        <w:t xml:space="preserve">önyargılar, yandaşlık ya da başkalarının etkisi gibi) bulguları olduğundan daha ağır ya da daha farklı yansıtmadığı konusunda emin olmalıdır. </w:t>
      </w:r>
    </w:p>
    <w:p w:rsidR="00851B25" w:rsidRDefault="00851B25" w:rsidP="00851B25">
      <w:pPr>
        <w:spacing w:after="120"/>
        <w:ind w:right="1"/>
        <w:jc w:val="both"/>
      </w:pPr>
      <w:r>
        <w:t xml:space="preserve">Bulguların hazırlanmasında </w:t>
      </w:r>
      <w:r w:rsidRPr="00632A01">
        <w:rPr>
          <w:b/>
          <w:u w:val="single"/>
        </w:rPr>
        <w:t>açıklık</w:t>
      </w:r>
      <w:r>
        <w:rPr>
          <w:b/>
          <w:u w:val="single"/>
        </w:rPr>
        <w:t xml:space="preserve">, </w:t>
      </w:r>
      <w:r w:rsidRPr="00632A01">
        <w:rPr>
          <w:b/>
          <w:u w:val="single"/>
        </w:rPr>
        <w:t>kısalık (öz</w:t>
      </w:r>
      <w:r>
        <w:rPr>
          <w:b/>
          <w:u w:val="single"/>
        </w:rPr>
        <w:t>lü</w:t>
      </w:r>
      <w:r w:rsidRPr="00632A01">
        <w:rPr>
          <w:b/>
          <w:u w:val="single"/>
        </w:rPr>
        <w:t>lük)</w:t>
      </w:r>
      <w:r>
        <w:t xml:space="preserve"> ve </w:t>
      </w:r>
      <w:r w:rsidRPr="00E854F1">
        <w:rPr>
          <w:b/>
          <w:u w:val="single"/>
        </w:rPr>
        <w:t>tamlık</w:t>
      </w:r>
      <w:r>
        <w:rPr>
          <w:b/>
          <w:u w:val="single"/>
        </w:rPr>
        <w:t>,</w:t>
      </w:r>
      <w:r>
        <w:t xml:space="preserve"> birbiriyle yakından ilişkili üç önemli ilkedir. Bulgularda yer alan tüm ifadelerin kolaylıkla anlaşılabilir olması ve mantıksal örgüsünün sağlam olması açıklık ilkesinin bir gereğidir. Mantıksal örgü; testten bulguya, bulgudan öneri ve sonuçlara nedensellik bağının kurularak aktarılmasını içerir. Bulguların kolay anlaşılabilmesi açısından mümkün olduğu kadar teknik ve belirli bir terminolojiye özgü ifadelerin kullanılmasından kaçınılmalı ve gerekli tüm önemli bilgilere eksiksiz yer verilmelidir. Bulguların gereksiz ayrıntı ve açıklamalar ile uzatılmaması da kısalık (özlülük) ilkesinin gereğidir. Bulguların, denetimin raporlanma süreci içerisinde sürekli gözden </w:t>
      </w:r>
      <w:r w:rsidRPr="00515562">
        <w:rPr>
          <w:color w:val="000000"/>
        </w:rPr>
        <w:t>geçirmelerle revize edilmesi ve özlü bir şekilde sunulması</w:t>
      </w:r>
      <w:r>
        <w:rPr>
          <w:color w:val="000000"/>
        </w:rPr>
        <w:t>,</w:t>
      </w:r>
      <w:r w:rsidRPr="00515562">
        <w:rPr>
          <w:color w:val="000000"/>
        </w:rPr>
        <w:t xml:space="preserve"> bulguların okunabilirliğini arttırarak daha güçlü hale getirir. Öte yandan tamlık ilkesi gereği</w:t>
      </w:r>
      <w:r>
        <w:rPr>
          <w:color w:val="000000"/>
        </w:rPr>
        <w:t>,</w:t>
      </w:r>
      <w:r w:rsidRPr="00515562">
        <w:rPr>
          <w:color w:val="000000"/>
        </w:rPr>
        <w:t xml:space="preserve"> bulguları okuyacak kişilerin denetim sonuçları</w:t>
      </w:r>
      <w:r>
        <w:rPr>
          <w:color w:val="000000"/>
        </w:rPr>
        <w:t xml:space="preserve">nı tam anlayabilmeleri </w:t>
      </w:r>
      <w:r w:rsidRPr="00515562">
        <w:rPr>
          <w:color w:val="000000"/>
        </w:rPr>
        <w:t>için ihtiya</w:t>
      </w:r>
      <w:r>
        <w:rPr>
          <w:color w:val="000000"/>
        </w:rPr>
        <w:t xml:space="preserve">ç duyacakları </w:t>
      </w:r>
      <w:r w:rsidRPr="00515562">
        <w:rPr>
          <w:color w:val="000000"/>
        </w:rPr>
        <w:t xml:space="preserve">tüm önemli bilgilere </w:t>
      </w:r>
      <w:r>
        <w:rPr>
          <w:color w:val="000000"/>
        </w:rPr>
        <w:t xml:space="preserve">bulgularda </w:t>
      </w:r>
      <w:r w:rsidRPr="00515562">
        <w:rPr>
          <w:color w:val="000000"/>
        </w:rPr>
        <w:t>yer verilmesi gerek</w:t>
      </w:r>
      <w:r>
        <w:rPr>
          <w:color w:val="000000"/>
        </w:rPr>
        <w:t>mektedir</w:t>
      </w:r>
      <w:r w:rsidRPr="00515562">
        <w:rPr>
          <w:color w:val="000000"/>
        </w:rPr>
        <w:t>. Bulguların tam olması, denetim sonucunda ulaşılan tespit ve önerilerin dayandığı kanıtların eksiksiz olmasını da içerir. Ancak bu durum tüm kanıtların raporun ekine konulması gerektiği anlamına gelme</w:t>
      </w:r>
      <w:r>
        <w:rPr>
          <w:color w:val="000000"/>
        </w:rPr>
        <w:t>z</w:t>
      </w:r>
      <w:r w:rsidRPr="00515562">
        <w:rPr>
          <w:color w:val="000000"/>
        </w:rPr>
        <w:t xml:space="preserve">. </w:t>
      </w:r>
      <w:r>
        <w:rPr>
          <w:color w:val="000000"/>
        </w:rPr>
        <w:t>K</w:t>
      </w:r>
      <w:r w:rsidRPr="00515562">
        <w:rPr>
          <w:color w:val="000000"/>
        </w:rPr>
        <w:t>anıtların eksiksiz bir</w:t>
      </w:r>
      <w:r>
        <w:t xml:space="preserve"> şekilde denetim dosyasında tutulması yeterlidir. Bu hususlara uyulmayan raporlarda daha sonra bulguların açıklanmasını ve anlaşılmasını sağlamaya yönelikilave çalışmaların (yazışma ve toplantılar gibi) yapılması gerekli olacaktır. </w:t>
      </w:r>
    </w:p>
    <w:p w:rsidR="00851B25" w:rsidRDefault="00851B25" w:rsidP="00851B25">
      <w:pPr>
        <w:spacing w:after="120"/>
        <w:ind w:right="1"/>
        <w:jc w:val="both"/>
      </w:pPr>
      <w:r>
        <w:t xml:space="preserve">Bulguların ifade edilmesinde </w:t>
      </w:r>
      <w:r w:rsidRPr="00CF631C">
        <w:rPr>
          <w:b/>
          <w:u w:val="single"/>
        </w:rPr>
        <w:t>yapıcı</w:t>
      </w:r>
      <w:r>
        <w:t xml:space="preserve"> bir dil kullanılması, denetlenen birimlerin gerekli iyileştirmeleri yapabilmelerine yardımcı olmaktadır. Özellikle bulguda yer alan hususlar, ilgili sürecin amaçlarına ulaşmasını desteklemelidir. K</w:t>
      </w:r>
      <w:r w:rsidRPr="00CF631C">
        <w:t xml:space="preserve">işileri ve geçmişi eleştirmekten ziyade, sistemi değerlendiren ve iyileştirmeye yönelik ifadeler </w:t>
      </w:r>
      <w:r>
        <w:t>kullanılmalı, olumsuz hususlar gerektiğinden fazla vurgulanmamalıdır. Bulgularda kişi adlarına yer verilmemelidir. Özellikle “</w:t>
      </w:r>
      <w:r w:rsidRPr="00CE465C">
        <w:rPr>
          <w:i/>
        </w:rPr>
        <w:t>yetersizlik</w:t>
      </w:r>
      <w:r>
        <w:t>”, “</w:t>
      </w:r>
      <w:r w:rsidRPr="00CE465C">
        <w:rPr>
          <w:i/>
        </w:rPr>
        <w:t>ihmal</w:t>
      </w:r>
      <w:r>
        <w:t>”, “</w:t>
      </w:r>
      <w:r w:rsidRPr="00CE465C">
        <w:rPr>
          <w:i/>
        </w:rPr>
        <w:t>yanlış</w:t>
      </w:r>
      <w:r>
        <w:t>” ya da “</w:t>
      </w:r>
      <w:r w:rsidRPr="00CE465C">
        <w:rPr>
          <w:i/>
        </w:rPr>
        <w:t>hata</w:t>
      </w:r>
      <w:r>
        <w:t xml:space="preserve">” gibi ifadeler, denetlenen birimin savunmaya geçmesine ve yapıcı önerilerin tam olarak anlaşılamamasına neden olmaktadır. Bu nedenle bu ifadelerin kullanımında oldukça dikkatli olunmalı ve yalnızca bulgunun mahiyeti </w:t>
      </w:r>
      <w:proofErr w:type="gramStart"/>
      <w:r>
        <w:t>gereği,kullanılmamasının</w:t>
      </w:r>
      <w:proofErr w:type="gramEnd"/>
      <w:r>
        <w:t xml:space="preserve"> bulgunun unsurlarını zedeleyeceği düşünülen durumlarda kullanılmalıdır. </w:t>
      </w:r>
    </w:p>
    <w:p w:rsidR="00851B25" w:rsidRPr="00106FC1" w:rsidRDefault="00851B25" w:rsidP="00851B25">
      <w:pPr>
        <w:spacing w:after="120"/>
        <w:ind w:right="1"/>
        <w:jc w:val="both"/>
        <w:rPr>
          <w:i/>
        </w:rPr>
      </w:pPr>
      <w:r>
        <w:t xml:space="preserve">Yukarıda belirtilen ilkeler doğrultusunda bulgular hazırlandıktan sonra tekrar içerikleri kontrol edilerek birleştirilmesi gereken bulguların bulunup bulunmadığına ve mükerrer ya da birbirine benzer hususların bulunup bulunmadığına bakılmalıdır. </w:t>
      </w:r>
      <w:r w:rsidRPr="00106FC1">
        <w:rPr>
          <w:i/>
        </w:rPr>
        <w:t xml:space="preserve">Örneğin, aynı nedenle ilgili bulgular birleştirilerek açıklık, kısalık ve tamlık ilkelerine uygun bir şekilde tek bir bulgu içerisinde ifade edilmelidir. </w:t>
      </w:r>
    </w:p>
    <w:p w:rsidR="00851B25" w:rsidRDefault="00851B25" w:rsidP="00851B25">
      <w:pPr>
        <w:spacing w:after="120"/>
        <w:ind w:right="1"/>
        <w:jc w:val="both"/>
      </w:pPr>
      <w:r>
        <w:t xml:space="preserve">Testlerin sonuçlanması aşamasından bulguların hazırlanması ve nihai hale getirilmesi aşamasına kadar her safhada, denetlenen birim ile güçlü bir iletişim kurulması gereklidir. Kurumların yapısına ve personel özelliklerine bağlı olarak, kimi zaman ara toplantılarla kimi zaman ise e-posta ve sunu gibi araçlarla, denetlenen biriminkapanış toplantısından önce bulgulardan haberdar olması sağlanmalıdır. Özellikle bulguya konu iş ve işlemler hakkında detaylı bilgi sahibi olan kişilerin, bulgulardan haberdar olması sağlanmalıdır. Bu aşamada denetlenen birim yöneticisi ve çalışanlarıyla her hafta statü (durum değerlendirme) toplantıları yapılması ve denetim süreci ile taslak bulgulara ilişkin bilgi paylaşımında bulunulması iyi bir uygulamadır. </w:t>
      </w:r>
    </w:p>
    <w:p w:rsidR="00851B25" w:rsidRDefault="00851B25" w:rsidP="00851B25">
      <w:pPr>
        <w:spacing w:after="120"/>
        <w:ind w:right="1"/>
        <w:jc w:val="both"/>
      </w:pPr>
      <w:r>
        <w:t xml:space="preserve">Taşra teşkilatı olan kurumlardailgili taşra biriminden ayrılmadan önce, bulgu olması muhtemel hususlara ilişkin olarak bilgilendirme yapılmalı ve bu birimleri ilgilendiren bulgular düzenlenecek </w:t>
      </w:r>
      <w:r w:rsidRPr="008D18F2">
        <w:t>toplantılarda</w:t>
      </w:r>
      <w:r>
        <w:t xml:space="preserve"> ele alınmalıdır.</w:t>
      </w:r>
    </w:p>
    <w:p w:rsidR="00851B25" w:rsidRPr="000752BD" w:rsidRDefault="00851B25" w:rsidP="00851B25">
      <w:pPr>
        <w:pStyle w:val="Balk2"/>
        <w:rPr>
          <w:rFonts w:asciiTheme="minorHAnsi" w:hAnsiTheme="minorHAnsi"/>
        </w:rPr>
      </w:pPr>
      <w:bookmarkStart w:id="103" w:name="_Toc362098045"/>
      <w:bookmarkStart w:id="104" w:name="_Toc368635560"/>
      <w:r w:rsidRPr="000752BD">
        <w:rPr>
          <w:rFonts w:asciiTheme="minorHAnsi" w:hAnsiTheme="minorHAnsi"/>
        </w:rPr>
        <w:lastRenderedPageBreak/>
        <w:t>5.2. RAPORLAMA</w:t>
      </w:r>
      <w:bookmarkEnd w:id="103"/>
      <w:bookmarkEnd w:id="104"/>
    </w:p>
    <w:p w:rsidR="00851B25" w:rsidRPr="00F3143F" w:rsidRDefault="00851B25" w:rsidP="00851B25">
      <w:pPr>
        <w:ind w:right="1"/>
        <w:jc w:val="both"/>
      </w:pPr>
      <w:r w:rsidRPr="00F3143F">
        <w:t>Raporlama süreci, saha çalışmaları sonucunda oluşturulan bulguların resmi olarak denetlenen birim/birimlerle paylaşılması</w:t>
      </w:r>
      <w:r>
        <w:t>yla</w:t>
      </w:r>
      <w:r w:rsidRPr="00F3143F">
        <w:t xml:space="preserve"> başlar ve hazırlana</w:t>
      </w:r>
      <w:r>
        <w:t>n</w:t>
      </w:r>
      <w:r w:rsidRPr="00F3143F">
        <w:t>denetim raporunun üst yönetici imzasıyla ilgili birimlere gönderilmesiyle sona erer.</w:t>
      </w:r>
    </w:p>
    <w:p w:rsidR="00851B25" w:rsidRDefault="00851B25" w:rsidP="00851B25">
      <w:pPr>
        <w:spacing w:before="240" w:after="240"/>
        <w:ind w:right="-2"/>
        <w:jc w:val="both"/>
      </w:pPr>
      <w:r w:rsidRPr="00F3143F">
        <w:t xml:space="preserve">Raporlama, iç denetimin kurumda istenilen düzeyde katma değer üretebilmesi açısından en önemli aşamadır. Raporun kalitesi ve zamanlılığı, denetim konusu hususlarla ilgili olarak yönetimin etkili bir şekilde karar alabilmesini kolaylaştırır. </w:t>
      </w:r>
      <w:r w:rsidRPr="00262D8D">
        <w:t>Saha çalışması sırasında elde edilen birçok önemli tespit ve öneri</w:t>
      </w:r>
      <w:r>
        <w:t>,</w:t>
      </w:r>
      <w:r w:rsidRPr="00262D8D">
        <w:t xml:space="preserve"> uygun bir üslup</w:t>
      </w:r>
      <w:r>
        <w:t xml:space="preserve"> ve</w:t>
      </w:r>
      <w:r w:rsidRPr="00262D8D">
        <w:t xml:space="preserve"> eksiksiz olarak karşı tarafa iletilemediği takdirde</w:t>
      </w:r>
      <w:r>
        <w:t>,</w:t>
      </w:r>
      <w:r w:rsidRPr="00262D8D">
        <w:t xml:space="preserve"> bu hususlarla ilgili düzeltici adımların atılmasında büyük zorluklarla karşılaşılabilecektir. Diğer taraftan raporlamada yaşanan ciddi gecikmeler konunun önemini ya da uygulanabilirliğini yitirmesine de neden olabilecektir.</w:t>
      </w:r>
    </w:p>
    <w:p w:rsidR="00851B25" w:rsidRPr="00682B9A" w:rsidRDefault="00851B25" w:rsidP="00851B25">
      <w:pPr>
        <w:pStyle w:val="Balk3"/>
        <w:spacing w:before="240" w:after="120"/>
      </w:pPr>
      <w:bookmarkStart w:id="105" w:name="_Toc362098046"/>
      <w:bookmarkStart w:id="106" w:name="_Toc368635561"/>
      <w:r w:rsidRPr="00682B9A">
        <w:t>5.2.1. Bulguların Resmi Olarak Paylaşılması</w:t>
      </w:r>
      <w:bookmarkEnd w:id="105"/>
      <w:bookmarkEnd w:id="106"/>
    </w:p>
    <w:p w:rsidR="00851B25" w:rsidRPr="002D4CD6" w:rsidRDefault="00851B25" w:rsidP="00851B25">
      <w:pPr>
        <w:ind w:right="-2"/>
        <w:jc w:val="both"/>
      </w:pPr>
      <w:r w:rsidRPr="00F3143F">
        <w:t>D</w:t>
      </w:r>
      <w:r>
        <w:t>GS</w:t>
      </w:r>
      <w:r w:rsidRPr="00F3143F">
        <w:t xml:space="preserve"> tarafından nihai hali verilen bulgular denetlenen birime</w:t>
      </w:r>
      <w:r>
        <w:t>/birimlere</w:t>
      </w:r>
      <w:r w:rsidRPr="00F3143F">
        <w:t xml:space="preserve"> gönderilmeden önce İDB Başkanı </w:t>
      </w:r>
      <w:r w:rsidRPr="002D4CD6">
        <w:t>tarafından;</w:t>
      </w:r>
    </w:p>
    <w:p w:rsidR="00851B25" w:rsidRPr="002D4CD6" w:rsidRDefault="00851B25" w:rsidP="00851B25">
      <w:pPr>
        <w:pStyle w:val="T2"/>
        <w:rPr>
          <w:color w:val="auto"/>
        </w:rPr>
      </w:pPr>
      <w:r w:rsidRPr="002D4CD6">
        <w:rPr>
          <w:color w:val="auto"/>
        </w:rPr>
        <w:t>Bulguların önem düzeylerinin, daha önce yürütülen benzer denetimlerdeki bulgu önem düzeyleriyle uyumlaştırılması,</w:t>
      </w:r>
    </w:p>
    <w:p w:rsidR="00851B25" w:rsidRPr="002D4CD6" w:rsidRDefault="00851B25" w:rsidP="00851B25">
      <w:pPr>
        <w:pStyle w:val="T2"/>
        <w:rPr>
          <w:color w:val="auto"/>
        </w:rPr>
      </w:pPr>
      <w:r w:rsidRPr="002D4CD6">
        <w:rPr>
          <w:color w:val="auto"/>
        </w:rPr>
        <w:t>Bulgulardaki maddi ve mevzuata ilişkinhatalar</w:t>
      </w:r>
    </w:p>
    <w:p w:rsidR="00851B25" w:rsidRDefault="00851B25" w:rsidP="00851B25">
      <w:pPr>
        <w:spacing w:after="240"/>
        <w:ind w:right="1"/>
        <w:jc w:val="both"/>
      </w:pPr>
      <w:proofErr w:type="gramStart"/>
      <w:r w:rsidRPr="00F3143F">
        <w:t>açısından</w:t>
      </w:r>
      <w:proofErr w:type="gramEnd"/>
      <w:r w:rsidRPr="00F3143F">
        <w:t xml:space="preserve"> gözden geçir</w:t>
      </w:r>
      <w:r>
        <w:t>il</w:t>
      </w:r>
      <w:r w:rsidRPr="00F3143F">
        <w:t>ir. İDB Başkanı, bu konularda bir sorun görmesi halinde ilgili denetim ekibinden gerekli düzeltmelerin yapılmasını talep eder. Bu şekilde nihai hali verilen denetim bulguları</w:t>
      </w:r>
      <w:r>
        <w:t>,</w:t>
      </w:r>
      <w:r w:rsidRPr="00F3143F">
        <w:t xml:space="preserve"> Bulgu Paylaşım Formları aracılığıyla </w:t>
      </w:r>
      <w:r>
        <w:t>DGS</w:t>
      </w:r>
      <w:r w:rsidRPr="00F3143F">
        <w:t xml:space="preserve"> tarafından </w:t>
      </w:r>
      <w:r w:rsidRPr="00ED79BA">
        <w:t>denetlenen birim</w:t>
      </w:r>
      <w:r>
        <w:t>e/birim</w:t>
      </w:r>
      <w:r w:rsidRPr="00ED79BA">
        <w:t>lere gönderilir</w:t>
      </w:r>
      <w:r>
        <w:rPr>
          <w:b/>
        </w:rPr>
        <w:t>(Örne</w:t>
      </w:r>
      <w:r w:rsidRPr="00854DDF">
        <w:rPr>
          <w:b/>
        </w:rPr>
        <w:t>k-</w:t>
      </w:r>
      <w:r>
        <w:rPr>
          <w:b/>
        </w:rPr>
        <w:t>11</w:t>
      </w:r>
      <w:r w:rsidRPr="00854DDF">
        <w:rPr>
          <w:b/>
        </w:rPr>
        <w:t>: Bulgu Paylaşım Formu)</w:t>
      </w:r>
      <w:r>
        <w:t>.</w:t>
      </w:r>
      <w:r w:rsidRPr="00ED79BA">
        <w:t xml:space="preserve"> Bildirimde, kapanış</w:t>
      </w:r>
      <w:r w:rsidRPr="00F3143F">
        <w:t xml:space="preserve"> toplantısının tarihi, yeri, kimlerin katılmasının faydalı olacağı hususu ile toplantının gündemi belirtilir. Ayrıca bu bildirimde Bulgu Paylaşım Formlarının, </w:t>
      </w:r>
      <w:r>
        <w:t>ne kadar süre</w:t>
      </w:r>
      <w:r>
        <w:rPr>
          <w:rStyle w:val="DipnotBavurusu"/>
        </w:rPr>
        <w:footnoteReference w:id="27"/>
      </w:r>
      <w:r>
        <w:t xml:space="preserve"> içerisinde cevaplanarak</w:t>
      </w:r>
      <w:r w:rsidRPr="00F3143F">
        <w:t>İDB’ye iletilmesi gerektiği de belirtilir. Bulgu ve önerilerin</w:t>
      </w:r>
      <w:r>
        <w:t>,</w:t>
      </w:r>
      <w:r w:rsidRPr="00F3143F">
        <w:t xml:space="preserve"> karar al</w:t>
      </w:r>
      <w:r>
        <w:t>ıcıkonumda</w:t>
      </w:r>
      <w:r w:rsidRPr="00F3143F">
        <w:t xml:space="preserve"> bulunan yöneticilerle paylaşılması yerinde olacaktır. Bulgu Paylaşım Formunda</w:t>
      </w:r>
      <w:r>
        <w:t>ki</w:t>
      </w:r>
      <w:r w:rsidRPr="00F3143F">
        <w:t xml:space="preserve"> tespit ve öneri dışında kalan diğer alanların </w:t>
      </w:r>
      <w:r>
        <w:t xml:space="preserve">birimlerle </w:t>
      </w:r>
      <w:r w:rsidRPr="00F3143F">
        <w:t>paylaşılıp paylaşılmayacağıkarar</w:t>
      </w:r>
      <w:r>
        <w:t>ı</w:t>
      </w:r>
      <w:r w:rsidRPr="00F3143F">
        <w:t xml:space="preserve">DGS tarafından verilir. </w:t>
      </w:r>
      <w:r w:rsidRPr="00ED7AA0">
        <w:rPr>
          <w:i/>
        </w:rPr>
        <w:t xml:space="preserve">Örneğin denetimin içeriğine göre olumsuz bir </w:t>
      </w:r>
      <w:r>
        <w:rPr>
          <w:i/>
        </w:rPr>
        <w:t xml:space="preserve">psikolojik etki </w:t>
      </w:r>
      <w:r w:rsidRPr="00ED7AA0">
        <w:rPr>
          <w:i/>
        </w:rPr>
        <w:t>oluşturacağı düşünülüyorsa</w:t>
      </w:r>
      <w:r>
        <w:rPr>
          <w:i/>
        </w:rPr>
        <w:t>,“</w:t>
      </w:r>
      <w:r w:rsidRPr="00ED7AA0">
        <w:rPr>
          <w:i/>
        </w:rPr>
        <w:t>neden</w:t>
      </w:r>
      <w:r>
        <w:rPr>
          <w:i/>
        </w:rPr>
        <w:t>”bölümünün</w:t>
      </w:r>
      <w:r w:rsidRPr="00ED7AA0">
        <w:rPr>
          <w:i/>
        </w:rPr>
        <w:t>denetlenen birime gönderilmemesine karar verilebilir.</w:t>
      </w:r>
    </w:p>
    <w:p w:rsidR="00851B25" w:rsidRDefault="00851B25" w:rsidP="00851B25">
      <w:pPr>
        <w:ind w:right="-2"/>
        <w:jc w:val="both"/>
      </w:pPr>
      <w:r>
        <w:rPr>
          <w:noProof/>
        </w:rPr>
        <w:drawing>
          <wp:inline distT="0" distB="0" distL="0" distR="0">
            <wp:extent cx="5457139" cy="672414"/>
            <wp:effectExtent l="19050" t="0" r="10211" b="0"/>
            <wp:docPr id="23" name="Diyagram 7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rsidR="00851B25" w:rsidRDefault="00851B25" w:rsidP="00851B25">
      <w:pPr>
        <w:spacing w:before="240"/>
        <w:jc w:val="both"/>
      </w:pPr>
      <w:r>
        <w:t>B</w:t>
      </w:r>
      <w:r w:rsidRPr="00F3143F">
        <w:t xml:space="preserve">ulgu </w:t>
      </w:r>
      <w:r>
        <w:t xml:space="preserve">ve önerilerin </w:t>
      </w:r>
      <w:r w:rsidRPr="00F3143F">
        <w:t>nihai hale getirilmesinden önceki son aşama</w:t>
      </w:r>
      <w:r>
        <w:t xml:space="preserve"> olanbulguların paylaşımı, </w:t>
      </w:r>
      <w:r w:rsidRPr="00F3143F">
        <w:t xml:space="preserve">herhangi bir yanlış anlaşılmanın ya da eksikliğin yaşanmaması için yapılır. Aynı zamanda denetlenen birimin bulgular ile ilgili olarak resmi görüşünün </w:t>
      </w:r>
      <w:r>
        <w:t>alınmasını sağlar</w:t>
      </w:r>
      <w:r w:rsidRPr="00F3143F">
        <w:t>.</w:t>
      </w:r>
    </w:p>
    <w:p w:rsidR="00851B25" w:rsidRPr="003E0689" w:rsidRDefault="00851B25" w:rsidP="00851B25">
      <w:pPr>
        <w:pStyle w:val="Balk3"/>
      </w:pPr>
      <w:bookmarkStart w:id="107" w:name="_Toc362098047"/>
      <w:bookmarkStart w:id="108" w:name="_Toc368635562"/>
      <w:r>
        <w:t>5</w:t>
      </w:r>
      <w:r w:rsidRPr="003E0689">
        <w:t>.2</w:t>
      </w:r>
      <w:r>
        <w:t>.2.</w:t>
      </w:r>
      <w:r w:rsidRPr="003E0689">
        <w:t xml:space="preserve"> Kapanış Toplantısı Yapılması</w:t>
      </w:r>
      <w:bookmarkEnd w:id="107"/>
      <w:bookmarkEnd w:id="108"/>
    </w:p>
    <w:p w:rsidR="00851B25" w:rsidRPr="00F3143F" w:rsidRDefault="00851B25" w:rsidP="00851B25">
      <w:pPr>
        <w:ind w:right="1"/>
        <w:jc w:val="both"/>
        <w:rPr>
          <w:bCs/>
          <w:color w:val="000000" w:themeColor="text1"/>
        </w:rPr>
      </w:pPr>
      <w:r w:rsidRPr="00F3143F">
        <w:rPr>
          <w:bCs/>
          <w:color w:val="000000" w:themeColor="text1"/>
        </w:rPr>
        <w:lastRenderedPageBreak/>
        <w:t xml:space="preserve">Kapanış toplantısı, bulgular </w:t>
      </w:r>
      <w:r>
        <w:rPr>
          <w:bCs/>
          <w:color w:val="000000" w:themeColor="text1"/>
        </w:rPr>
        <w:t xml:space="preserve">ve öneriler </w:t>
      </w:r>
      <w:r w:rsidRPr="00F3143F">
        <w:rPr>
          <w:bCs/>
          <w:color w:val="000000" w:themeColor="text1"/>
        </w:rPr>
        <w:t xml:space="preserve">paylaşıldıktan sonra denetlenen birim ile bulgularda yer alan hususlarla ilgili olarak her iki tarafın birbirini tam olarak anladığından emin olmak amacıyla yapılır. Bu toplantının amacı denetlenen birimi bulguda yer alan hususlarda ikna etmek değildir. Görüş ayrılığı varsa da hangi hususlarda ne gibi görüş ayrılığının olduğunun tam olarak anlaşılması önemlidir. </w:t>
      </w:r>
      <w:r>
        <w:rPr>
          <w:bCs/>
          <w:color w:val="000000" w:themeColor="text1"/>
        </w:rPr>
        <w:t>İDB Başkanı, gerekli görmesi halinde kapanış toplantılarına katılabilir.</w:t>
      </w:r>
    </w:p>
    <w:p w:rsidR="00851B25" w:rsidRDefault="00851B25" w:rsidP="00851B25">
      <w:pPr>
        <w:ind w:right="1"/>
        <w:jc w:val="both"/>
        <w:rPr>
          <w:bCs/>
          <w:color w:val="000000" w:themeColor="text1"/>
        </w:rPr>
      </w:pPr>
      <w:r w:rsidRPr="00F3143F">
        <w:rPr>
          <w:bCs/>
          <w:color w:val="000000" w:themeColor="text1"/>
        </w:rPr>
        <w:t>Kapanış toplantısında; denetim tespitleri, öneriler, bulguların önem düzeyi ile gerçekleştirilecek eylemler ve uygulama takvimi tart</w:t>
      </w:r>
      <w:r>
        <w:rPr>
          <w:bCs/>
          <w:color w:val="000000" w:themeColor="text1"/>
        </w:rPr>
        <w:t>ışılarak t</w:t>
      </w:r>
      <w:r w:rsidRPr="00F3143F">
        <w:rPr>
          <w:bCs/>
          <w:color w:val="000000" w:themeColor="text1"/>
        </w:rPr>
        <w:t xml:space="preserve">oplantı sonrasında tutanak </w:t>
      </w:r>
      <w:r w:rsidRPr="00ED79BA">
        <w:rPr>
          <w:bCs/>
          <w:color w:val="000000" w:themeColor="text1"/>
        </w:rPr>
        <w:t xml:space="preserve">düzenlenmelidir </w:t>
      </w:r>
      <w:r w:rsidRPr="00A3080B">
        <w:rPr>
          <w:b/>
          <w:bCs/>
          <w:color w:val="000000" w:themeColor="text1"/>
        </w:rPr>
        <w:t>(</w:t>
      </w:r>
      <w:r>
        <w:rPr>
          <w:b/>
          <w:bCs/>
          <w:color w:val="000000" w:themeColor="text1"/>
        </w:rPr>
        <w:t>Örne</w:t>
      </w:r>
      <w:r w:rsidRPr="00A3080B">
        <w:rPr>
          <w:b/>
          <w:bCs/>
          <w:color w:val="000000" w:themeColor="text1"/>
        </w:rPr>
        <w:t>k-</w:t>
      </w:r>
      <w:r>
        <w:rPr>
          <w:b/>
          <w:bCs/>
          <w:color w:val="000000" w:themeColor="text1"/>
        </w:rPr>
        <w:t>1</w:t>
      </w:r>
      <w:r w:rsidRPr="00A3080B">
        <w:rPr>
          <w:b/>
          <w:bCs/>
          <w:color w:val="000000" w:themeColor="text1"/>
        </w:rPr>
        <w:t>2:</w:t>
      </w:r>
      <w:r w:rsidRPr="00A3080B">
        <w:rPr>
          <w:b/>
          <w:bCs/>
        </w:rPr>
        <w:t>Kapanış Toplantısı Tutanağı</w:t>
      </w:r>
      <w:r w:rsidRPr="00A3080B">
        <w:rPr>
          <w:b/>
          <w:bCs/>
          <w:color w:val="000000" w:themeColor="text1"/>
        </w:rPr>
        <w:t>)</w:t>
      </w:r>
      <w:r>
        <w:rPr>
          <w:bCs/>
          <w:color w:val="000000" w:themeColor="text1"/>
        </w:rPr>
        <w:t>.</w:t>
      </w:r>
      <w:r w:rsidRPr="00ED79BA">
        <w:rPr>
          <w:bCs/>
          <w:color w:val="000000" w:themeColor="text1"/>
        </w:rPr>
        <w:t xml:space="preserve"> Gerektiğinde bulguların sayısı ve</w:t>
      </w:r>
      <w:r w:rsidRPr="00F3143F">
        <w:rPr>
          <w:bCs/>
          <w:color w:val="000000" w:themeColor="text1"/>
        </w:rPr>
        <w:t xml:space="preserve"> içeriğine göre, aynı birimle birden fazla veya farklı birimlerle kapanış toplantılarının yapılması ya da kademeli toplantıların yapılması</w:t>
      </w:r>
      <w:r>
        <w:rPr>
          <w:bCs/>
          <w:color w:val="000000" w:themeColor="text1"/>
        </w:rPr>
        <w:t>,</w:t>
      </w:r>
      <w:r w:rsidRPr="00F3143F">
        <w:rPr>
          <w:bCs/>
          <w:color w:val="000000" w:themeColor="text1"/>
        </w:rPr>
        <w:t xml:space="preserve"> toplantıların verimliliğini arttırma</w:t>
      </w:r>
      <w:r>
        <w:rPr>
          <w:bCs/>
          <w:color w:val="000000" w:themeColor="text1"/>
        </w:rPr>
        <w:t>ya yardımcı</w:t>
      </w:r>
      <w:r w:rsidRPr="00F3143F">
        <w:rPr>
          <w:bCs/>
          <w:color w:val="000000" w:themeColor="text1"/>
        </w:rPr>
        <w:t xml:space="preserve"> olabilecektir. Aynı birimde birden fazla toplantı yapılması halinde son toplantı sonucuna göre Kapanış Toplantısı Tutanağı düzenlenebilir.</w:t>
      </w:r>
    </w:p>
    <w:p w:rsidR="00851B25" w:rsidRDefault="00851B25" w:rsidP="00851B25">
      <w:pPr>
        <w:jc w:val="both"/>
      </w:pPr>
      <w:r w:rsidRPr="00F023B8">
        <w:rPr>
          <w:color w:val="000000" w:themeColor="text1"/>
        </w:rPr>
        <w:t>Denetlenen birim</w:t>
      </w:r>
      <w:r>
        <w:rPr>
          <w:color w:val="000000" w:themeColor="text1"/>
        </w:rPr>
        <w:t>,</w:t>
      </w:r>
      <w:r w:rsidRPr="00F023B8">
        <w:rPr>
          <w:color w:val="000000" w:themeColor="text1"/>
        </w:rPr>
        <w:t xml:space="preserve"> bulgulara (</w:t>
      </w:r>
      <w:r>
        <w:rPr>
          <w:color w:val="000000" w:themeColor="text1"/>
        </w:rPr>
        <w:t>mevcut durum</w:t>
      </w:r>
      <w:r w:rsidRPr="00F023B8">
        <w:rPr>
          <w:color w:val="000000" w:themeColor="text1"/>
        </w:rPr>
        <w:t>, riskler ve etkileri ile önem düzeyleri) katılması halinde</w:t>
      </w:r>
      <w:r w:rsidRPr="00E570C0">
        <w:t xml:space="preserve">, kapanış toplantısı sonuçlarını da dikkate alarak </w:t>
      </w:r>
      <w:r w:rsidRPr="00F023B8">
        <w:rPr>
          <w:bCs/>
          <w:color w:val="000000" w:themeColor="text1"/>
        </w:rPr>
        <w:t xml:space="preserve">makul bir sürede alınacak önlemleri içeren bir </w:t>
      </w:r>
      <w:r>
        <w:t xml:space="preserve">eylem planı sunmak zorundadır. Bu eylem planında; her bir bulguda belirtilen hususların düzeltilmesiyle ilgili olarak (1) yapılması planlanan somut faaliyetlere, (2) bu faaliyetlerin tamamlanacağı tarihlere ve (3) bu faaliyetlerin gerçekleştirilmesinden sorumlu kişilerinunvanlarına yer verilmelidir. DGS tarafından, eylem planlarında yer alan bu üç hususta eksiklik olup olmadığı kontrol edilmeli, eksikliklerin olması halinde rapor öncesinde bu eksikliklerin giderilmesi sağlanmalıdır. </w:t>
      </w:r>
    </w:p>
    <w:p w:rsidR="00851B25" w:rsidRDefault="00851B25" w:rsidP="00851B25">
      <w:pPr>
        <w:spacing w:after="120"/>
        <w:jc w:val="both"/>
      </w:pPr>
      <w:r w:rsidRPr="00C61986">
        <w:t>D</w:t>
      </w:r>
      <w:r>
        <w:t xml:space="preserve">GS tarafından bulgu ve öneri üzerinde uzlaşılıp uzlaşılamadığı bilgisi kaydedilir. Uzlaşılamaması </w:t>
      </w:r>
      <w:proofErr w:type="gramStart"/>
      <w:r>
        <w:t>halinde,</w:t>
      </w:r>
      <w:r w:rsidRPr="00C61986">
        <w:t>verilen</w:t>
      </w:r>
      <w:proofErr w:type="gramEnd"/>
      <w:r w:rsidRPr="00C61986">
        <w:t xml:space="preserve"> cevapl</w:t>
      </w:r>
      <w:r w:rsidRPr="00F96AA9">
        <w:t>a</w:t>
      </w:r>
      <w:r w:rsidRPr="00C61986">
        <w:t>r incelenerek denetlenen birimin bulguda yer alan hangi hususlara katılmadı</w:t>
      </w:r>
      <w:r>
        <w:t>ğ</w:t>
      </w:r>
      <w:r w:rsidRPr="00C61986">
        <w:t xml:space="preserve">ı </w:t>
      </w:r>
      <w:r>
        <w:t xml:space="preserve">belirlenir ve buna ilişkin denetim ekibinin görüşü </w:t>
      </w:r>
      <w:r w:rsidRPr="00ED79BA">
        <w:t xml:space="preserve">belirtilir </w:t>
      </w:r>
      <w:r w:rsidRPr="00A3080B">
        <w:rPr>
          <w:b/>
        </w:rPr>
        <w:t>(</w:t>
      </w:r>
      <w:r>
        <w:rPr>
          <w:b/>
        </w:rPr>
        <w:t>Örne</w:t>
      </w:r>
      <w:r w:rsidRPr="00A3080B">
        <w:rPr>
          <w:b/>
        </w:rPr>
        <w:t>k-</w:t>
      </w:r>
      <w:r>
        <w:rPr>
          <w:b/>
        </w:rPr>
        <w:t>13</w:t>
      </w:r>
      <w:r w:rsidRPr="00A3080B">
        <w:rPr>
          <w:b/>
        </w:rPr>
        <w:t>: Bulgu Değerlendirme Formu)</w:t>
      </w:r>
      <w:r w:rsidRPr="00ED79BA">
        <w:t>.</w:t>
      </w:r>
    </w:p>
    <w:p w:rsidR="00851B25" w:rsidRDefault="00851B25" w:rsidP="00851B25">
      <w:pPr>
        <w:spacing w:after="120"/>
        <w:jc w:val="both"/>
      </w:pPr>
    </w:p>
    <w:tbl>
      <w:tblPr>
        <w:tblW w:w="8789" w:type="dxa"/>
        <w:jc w:val="center"/>
        <w:tblLayout w:type="fixed"/>
        <w:tblLook w:val="04A0"/>
      </w:tblPr>
      <w:tblGrid>
        <w:gridCol w:w="1985"/>
        <w:gridCol w:w="6804"/>
      </w:tblGrid>
      <w:tr w:rsidR="00851B25" w:rsidTr="00D1740D">
        <w:trPr>
          <w:trHeight w:val="310"/>
          <w:jc w:val="center"/>
        </w:trPr>
        <w:tc>
          <w:tcPr>
            <w:tcW w:w="1985" w:type="dxa"/>
            <w:tcBorders>
              <w:bottom w:val="single" w:sz="18" w:space="0" w:color="C00000"/>
            </w:tcBorders>
            <w:shd w:val="clear" w:color="auto" w:fill="000000" w:themeFill="text1"/>
            <w:vAlign w:val="center"/>
          </w:tcPr>
          <w:p w:rsidR="00851B25" w:rsidRPr="00D90C94" w:rsidRDefault="00851B25" w:rsidP="00D1740D">
            <w:pPr>
              <w:spacing w:after="0"/>
              <w:jc w:val="both"/>
              <w:rPr>
                <w:rFonts w:ascii="Cambria" w:hAnsi="Cambria"/>
                <w:b/>
              </w:rPr>
            </w:pPr>
            <w:r w:rsidRPr="00D90C94">
              <w:rPr>
                <w:rFonts w:ascii="Cambria" w:hAnsi="Cambria"/>
                <w:b/>
              </w:rPr>
              <w:t>DİKKAT</w:t>
            </w:r>
          </w:p>
        </w:tc>
        <w:tc>
          <w:tcPr>
            <w:tcW w:w="6804" w:type="dxa"/>
            <w:tcBorders>
              <w:bottom w:val="single" w:sz="18" w:space="0" w:color="C00000"/>
            </w:tcBorders>
            <w:shd w:val="clear" w:color="auto" w:fill="auto"/>
            <w:vAlign w:val="center"/>
          </w:tcPr>
          <w:p w:rsidR="00851B25" w:rsidRPr="00415432" w:rsidRDefault="00851B25" w:rsidP="00D1740D">
            <w:pPr>
              <w:ind w:right="1"/>
              <w:jc w:val="both"/>
            </w:pPr>
          </w:p>
        </w:tc>
      </w:tr>
      <w:tr w:rsidR="00851B25" w:rsidTr="00D1740D">
        <w:trPr>
          <w:trHeight w:val="1109"/>
          <w:jc w:val="center"/>
        </w:trPr>
        <w:tc>
          <w:tcPr>
            <w:tcW w:w="8789" w:type="dxa"/>
            <w:gridSpan w:val="2"/>
            <w:tcBorders>
              <w:top w:val="single" w:sz="18" w:space="0" w:color="C00000"/>
              <w:bottom w:val="single" w:sz="18" w:space="0" w:color="C00000"/>
            </w:tcBorders>
          </w:tcPr>
          <w:p w:rsidR="00851B25" w:rsidRPr="00027C67" w:rsidRDefault="00851B25" w:rsidP="00D1740D">
            <w:pPr>
              <w:ind w:right="1"/>
              <w:jc w:val="both"/>
              <w:rPr>
                <w:highlight w:val="yellow"/>
              </w:rPr>
            </w:pPr>
            <w:r w:rsidRPr="00027C67">
              <w:t xml:space="preserve">Denetlenen birimle uzlaşılamayan hususlar kalite güvence ve geliştirme programı kapsamında gözden geçirilmeli ve bulgunun unsurlarından hangilerinin anlaşılmasında sorun yaşandığı, nasıl daha iyi ifade edilebileceği gibi hususlara daha sonraki denetimlerde dikkat edilmelidir.  </w:t>
            </w:r>
          </w:p>
        </w:tc>
      </w:tr>
    </w:tbl>
    <w:p w:rsidR="00851B25" w:rsidRDefault="00851B25" w:rsidP="00851B25">
      <w:pPr>
        <w:ind w:right="-2"/>
        <w:jc w:val="both"/>
      </w:pPr>
    </w:p>
    <w:p w:rsidR="00851B25" w:rsidRDefault="00851B25" w:rsidP="00851B25">
      <w:pPr>
        <w:pStyle w:val="Balk3"/>
        <w:spacing w:before="240"/>
      </w:pPr>
      <w:bookmarkStart w:id="109" w:name="_Toc362098048"/>
      <w:bookmarkStart w:id="110" w:name="_Toc368635563"/>
    </w:p>
    <w:p w:rsidR="00851B25" w:rsidRPr="00910D15" w:rsidRDefault="00851B25" w:rsidP="00851B25">
      <w:pPr>
        <w:pStyle w:val="Balk3"/>
        <w:spacing w:before="240"/>
      </w:pPr>
      <w:r>
        <w:t>5</w:t>
      </w:r>
      <w:r w:rsidRPr="00910D15">
        <w:t>.</w:t>
      </w:r>
      <w:r>
        <w:t>2.</w:t>
      </w:r>
      <w:r w:rsidRPr="00910D15">
        <w:t>3</w:t>
      </w:r>
      <w:r>
        <w:t>.</w:t>
      </w:r>
      <w:r w:rsidRPr="00910D15">
        <w:t xml:space="preserve"> Denetim Raporun</w:t>
      </w:r>
      <w:r>
        <w:t>da Yer Alacak</w:t>
      </w:r>
      <w:r w:rsidRPr="00910D15">
        <w:t xml:space="preserve"> Bulgulara Karar Verilmesi</w:t>
      </w:r>
      <w:bookmarkEnd w:id="109"/>
      <w:bookmarkEnd w:id="110"/>
    </w:p>
    <w:p w:rsidR="00851B25" w:rsidRPr="00F3143F" w:rsidRDefault="00851B25" w:rsidP="00851B25">
      <w:pPr>
        <w:ind w:right="1"/>
        <w:jc w:val="both"/>
      </w:pPr>
      <w:r>
        <w:t>Paylaşılan bulgulara d</w:t>
      </w:r>
      <w:r w:rsidRPr="00F3143F">
        <w:t>enetlenen birim</w:t>
      </w:r>
      <w:r>
        <w:t>in cevabıv</w:t>
      </w:r>
      <w:r w:rsidRPr="00F3143F">
        <w:t>e kapanış toplantısı</w:t>
      </w:r>
      <w:r>
        <w:t xml:space="preserve">ndaalınan </w:t>
      </w:r>
      <w:r w:rsidRPr="00F3143F">
        <w:t xml:space="preserve">görüşler doğrultusunda bulgulara son hali verilir. </w:t>
      </w:r>
    </w:p>
    <w:p w:rsidR="00851B25" w:rsidRPr="00F3143F" w:rsidRDefault="00851B25" w:rsidP="00851B25">
      <w:pPr>
        <w:ind w:right="1"/>
        <w:jc w:val="both"/>
      </w:pPr>
      <w:r w:rsidRPr="00F3143F">
        <w:t>(1) Denetlenen birimin denetim ekibi ile aynı görüşte olduğu bulgu ve eylem planları</w:t>
      </w:r>
      <w:r>
        <w:t>na</w:t>
      </w:r>
      <w:r w:rsidRPr="00F3143F">
        <w:t xml:space="preserve"> denetim raporunda yer verilir.</w:t>
      </w:r>
    </w:p>
    <w:p w:rsidR="00851B25" w:rsidRPr="00F3143F" w:rsidRDefault="00851B25" w:rsidP="00851B25">
      <w:pPr>
        <w:ind w:right="1"/>
        <w:jc w:val="both"/>
      </w:pPr>
      <w:r w:rsidRPr="00F3143F">
        <w:t>(2) Denetlenen birimin denetim ekibi ile aynı görüşte olmadığı bulgular</w:t>
      </w:r>
      <w:r>
        <w:t>d</w:t>
      </w:r>
      <w:r w:rsidRPr="00F3143F">
        <w:t>a</w:t>
      </w:r>
      <w:r>
        <w:t>,</w:t>
      </w:r>
      <w:r w:rsidRPr="00F3143F">
        <w:t xml:space="preserve"> önemli bir eksiklik ya da hata söz konusuysa ve DGS bu konuda denetlenen birimin </w:t>
      </w:r>
      <w:r>
        <w:t>görüşüne</w:t>
      </w:r>
      <w:r w:rsidRPr="00F3143F">
        <w:t xml:space="preserve"> katılıyorsa bu bulgulara denetim raporunda yer verilmez.</w:t>
      </w:r>
    </w:p>
    <w:p w:rsidR="00851B25" w:rsidRPr="00F3143F" w:rsidRDefault="00851B25" w:rsidP="00851B25">
      <w:pPr>
        <w:ind w:right="1"/>
        <w:jc w:val="both"/>
      </w:pPr>
      <w:r w:rsidRPr="00F3143F">
        <w:lastRenderedPageBreak/>
        <w:t xml:space="preserve">(3) Denetlenen birimin denetim ekibi ile aynı görüşte olmadığı bulgularla ilgili olarak, </w:t>
      </w:r>
      <w:r>
        <w:t xml:space="preserve">İDBBaşkanı </w:t>
      </w:r>
      <w:r w:rsidRPr="00F3143F">
        <w:t xml:space="preserve">denetlenen birimin </w:t>
      </w:r>
      <w:r>
        <w:t>görüşüne</w:t>
      </w:r>
      <w:r w:rsidRPr="00F3143F">
        <w:t xml:space="preserve"> katılıyorsa, bulgularda </w:t>
      </w:r>
      <w:r>
        <w:t>İDB Başkanının</w:t>
      </w:r>
      <w:r w:rsidRPr="00F3143F">
        <w:t xml:space="preserve"> görüşü doğrultusunda değişiklikler yapılarak denetim raporun</w:t>
      </w:r>
      <w:r>
        <w:t>d</w:t>
      </w:r>
      <w:r w:rsidRPr="00F3143F">
        <w:t xml:space="preserve">a yer verilir. </w:t>
      </w:r>
      <w:r w:rsidRPr="00604982">
        <w:t xml:space="preserve">Örneğin </w:t>
      </w:r>
      <w:r>
        <w:t xml:space="preserve">denetlenen birim, </w:t>
      </w:r>
      <w:r w:rsidRPr="00604982">
        <w:t>bulgunun önem düzeyi konusunda denetim ekibi</w:t>
      </w:r>
      <w:r>
        <w:t xml:space="preserve">yle aynı görüşte değilse veİDB Başkanı bu konuda </w:t>
      </w:r>
      <w:r w:rsidRPr="00604982">
        <w:t>denetlenen birime katılıyorsa</w:t>
      </w:r>
      <w:r>
        <w:t>,</w:t>
      </w:r>
      <w:r w:rsidRPr="00604982">
        <w:t xml:space="preserve"> bulgunun önem düzeyi </w:t>
      </w:r>
      <w:r>
        <w:t xml:space="preserve">İDB Başkanının görüşü doğrultusunda </w:t>
      </w:r>
      <w:r w:rsidRPr="00604982">
        <w:t>d</w:t>
      </w:r>
      <w:r>
        <w:t>eğiştirilerek</w:t>
      </w:r>
      <w:r w:rsidRPr="00604982">
        <w:t xml:space="preserve"> denetim raporuna dâhil edilir.</w:t>
      </w:r>
    </w:p>
    <w:p w:rsidR="00851B25" w:rsidRPr="00F3143F" w:rsidRDefault="00851B25" w:rsidP="00851B25">
      <w:pPr>
        <w:ind w:right="1"/>
        <w:jc w:val="both"/>
        <w:rPr>
          <w:color w:val="000000" w:themeColor="text1"/>
        </w:rPr>
      </w:pPr>
      <w:r w:rsidRPr="00F3143F">
        <w:t xml:space="preserve">(4) Denetlenen birimin İDB </w:t>
      </w:r>
      <w:r>
        <w:t xml:space="preserve">(İDB Başkanı ve denetim ekibi) </w:t>
      </w:r>
      <w:r w:rsidRPr="00F3143F">
        <w:t>ile aynı görüşte olmadığı bulgu ve eylem planları</w:t>
      </w:r>
      <w:r>
        <w:t>yla</w:t>
      </w:r>
      <w:r>
        <w:rPr>
          <w:rStyle w:val="DipnotBavurusu"/>
        </w:rPr>
        <w:footnoteReference w:id="28"/>
      </w:r>
      <w:r w:rsidRPr="00F3143F">
        <w:t xml:space="preserve">ilgili olarak, </w:t>
      </w:r>
      <w:r>
        <w:t>İDB,</w:t>
      </w:r>
      <w:r w:rsidRPr="00F3143F">
        <w:t xml:space="preserve"> bu konuda denetlenen birimin </w:t>
      </w:r>
      <w:r>
        <w:t>görüşüne</w:t>
      </w:r>
      <w:r w:rsidRPr="00F3143F">
        <w:t xml:space="preserve"> katılmıyorsa konu uzlaşılamayan husus olarak üst yöneticiye </w:t>
      </w:r>
      <w:r>
        <w:t>sunulur</w:t>
      </w:r>
      <w:r w:rsidRPr="00F3143F">
        <w:t>. Üst yöneticinin talimatı doğrultusunda işlem tesis edilir</w:t>
      </w:r>
      <w:r w:rsidRPr="00F3143F">
        <w:rPr>
          <w:color w:val="000000" w:themeColor="text1"/>
        </w:rPr>
        <w:t xml:space="preserve">. </w:t>
      </w:r>
      <w:r>
        <w:rPr>
          <w:color w:val="000000" w:themeColor="text1"/>
        </w:rPr>
        <w:t>U</w:t>
      </w:r>
      <w:r w:rsidRPr="00F3143F">
        <w:rPr>
          <w:color w:val="000000" w:themeColor="text1"/>
        </w:rPr>
        <w:t>zlaşılamayan husus</w:t>
      </w:r>
      <w:r>
        <w:rPr>
          <w:color w:val="000000" w:themeColor="text1"/>
        </w:rPr>
        <w:t>ları</w:t>
      </w:r>
      <w:r w:rsidRPr="00F3143F">
        <w:rPr>
          <w:color w:val="000000" w:themeColor="text1"/>
        </w:rPr>
        <w:t xml:space="preserve">n İDB Başkanı </w:t>
      </w:r>
      <w:proofErr w:type="gramStart"/>
      <w:r w:rsidRPr="00F3143F">
        <w:rPr>
          <w:color w:val="000000" w:themeColor="text1"/>
        </w:rPr>
        <w:t>tarafından</w:t>
      </w:r>
      <w:r>
        <w:rPr>
          <w:color w:val="000000" w:themeColor="text1"/>
        </w:rPr>
        <w:t>,</w:t>
      </w:r>
      <w:r w:rsidRPr="00F3143F">
        <w:rPr>
          <w:color w:val="000000" w:themeColor="text1"/>
        </w:rPr>
        <w:t>üst</w:t>
      </w:r>
      <w:proofErr w:type="gramEnd"/>
      <w:r w:rsidRPr="00F3143F">
        <w:rPr>
          <w:color w:val="000000" w:themeColor="text1"/>
        </w:rPr>
        <w:t xml:space="preserve"> yöneticiye sunulmasında </w:t>
      </w:r>
      <w:r w:rsidRPr="00ED79BA">
        <w:rPr>
          <w:color w:val="000000" w:themeColor="text1"/>
        </w:rPr>
        <w:t xml:space="preserve">kullanılabilecek </w:t>
      </w:r>
      <w:r>
        <w:rPr>
          <w:color w:val="000000" w:themeColor="text1"/>
        </w:rPr>
        <w:t>Tabloya ekte yer verilmiştir</w:t>
      </w:r>
      <w:r w:rsidRPr="00A3080B">
        <w:rPr>
          <w:b/>
          <w:color w:val="000000" w:themeColor="text1"/>
        </w:rPr>
        <w:t>(</w:t>
      </w:r>
      <w:r>
        <w:rPr>
          <w:b/>
          <w:color w:val="000000" w:themeColor="text1"/>
        </w:rPr>
        <w:t>Örne</w:t>
      </w:r>
      <w:r w:rsidRPr="00A3080B">
        <w:rPr>
          <w:b/>
          <w:color w:val="000000" w:themeColor="text1"/>
        </w:rPr>
        <w:t>k-</w:t>
      </w:r>
      <w:r>
        <w:rPr>
          <w:b/>
          <w:color w:val="000000" w:themeColor="text1"/>
        </w:rPr>
        <w:t>14</w:t>
      </w:r>
      <w:r w:rsidRPr="00A3080B">
        <w:rPr>
          <w:b/>
          <w:color w:val="000000" w:themeColor="text1"/>
        </w:rPr>
        <w:t>: Bulgu Uyuşmazlık Tablosu)</w:t>
      </w:r>
      <w:r>
        <w:rPr>
          <w:color w:val="000000" w:themeColor="text1"/>
        </w:rPr>
        <w:t>.</w:t>
      </w:r>
    </w:p>
    <w:p w:rsidR="00851B25" w:rsidRDefault="00851B25" w:rsidP="00851B25">
      <w:pPr>
        <w:ind w:right="1"/>
        <w:jc w:val="both"/>
        <w:rPr>
          <w:color w:val="000000" w:themeColor="text1"/>
        </w:rPr>
      </w:pPr>
      <w:r w:rsidRPr="00F3143F">
        <w:rPr>
          <w:bCs/>
          <w:color w:val="000000" w:themeColor="text1"/>
        </w:rPr>
        <w:t xml:space="preserve">Üst yöneticinin uzlaşılamayan hususlara ilişkin olarak </w:t>
      </w:r>
      <w:r>
        <w:rPr>
          <w:bCs/>
          <w:color w:val="000000" w:themeColor="text1"/>
        </w:rPr>
        <w:t>İDB’nin</w:t>
      </w:r>
      <w:r w:rsidRPr="00F3143F">
        <w:rPr>
          <w:bCs/>
          <w:color w:val="000000" w:themeColor="text1"/>
        </w:rPr>
        <w:t xml:space="preserve"> değerlendirmesine katılması halinde</w:t>
      </w:r>
      <w:r>
        <w:rPr>
          <w:bCs/>
          <w:color w:val="000000" w:themeColor="text1"/>
        </w:rPr>
        <w:t>,</w:t>
      </w:r>
      <w:r w:rsidRPr="00F3143F">
        <w:rPr>
          <w:bCs/>
          <w:color w:val="000000" w:themeColor="text1"/>
        </w:rPr>
        <w:t xml:space="preserve"> denetlenen birimden uzlaşmazlık konusu hususlarla ilgili eylem </w:t>
      </w:r>
      <w:r>
        <w:rPr>
          <w:bCs/>
          <w:color w:val="000000" w:themeColor="text1"/>
        </w:rPr>
        <w:t>planı</w:t>
      </w:r>
      <w:r w:rsidRPr="00F3143F">
        <w:rPr>
          <w:bCs/>
          <w:color w:val="000000" w:themeColor="text1"/>
        </w:rPr>
        <w:t xml:space="preserve"> alınarak bulguya son hali verilir. Üst yöneticinin uzlaşılamayan hususlara ilişkin olarak tespite katılmakla birlikte farklı bir öneri getirmesi halinde</w:t>
      </w:r>
      <w:r>
        <w:rPr>
          <w:bCs/>
          <w:color w:val="000000" w:themeColor="text1"/>
        </w:rPr>
        <w:t>,</w:t>
      </w:r>
      <w:r w:rsidRPr="00F3143F">
        <w:rPr>
          <w:bCs/>
          <w:color w:val="000000" w:themeColor="text1"/>
        </w:rPr>
        <w:t xml:space="preserve"> bu öneri doğrultusunda bulguda gerekli değişiklikler yapılır ve denetlenen birimden bu doğrultuda eylem planı alınır.</w:t>
      </w:r>
      <w:r>
        <w:rPr>
          <w:bCs/>
          <w:color w:val="000000" w:themeColor="text1"/>
        </w:rPr>
        <w:t xml:space="preserve"> Bu eylem planları Bulgu Değerlendirme Formuna </w:t>
      </w:r>
      <w:r w:rsidRPr="00B47F01">
        <w:rPr>
          <w:b/>
          <w:bCs/>
          <w:color w:val="000000" w:themeColor="text1"/>
        </w:rPr>
        <w:t>(Örnek-13)</w:t>
      </w:r>
      <w:r>
        <w:rPr>
          <w:bCs/>
          <w:color w:val="000000" w:themeColor="text1"/>
        </w:rPr>
        <w:t xml:space="preserve">işlenir. </w:t>
      </w:r>
      <w:r w:rsidRPr="00F3143F">
        <w:rPr>
          <w:color w:val="000000" w:themeColor="text1"/>
        </w:rPr>
        <w:t>Yukarıda belirtilen durumlar a</w:t>
      </w:r>
      <w:r>
        <w:rPr>
          <w:color w:val="000000" w:themeColor="text1"/>
        </w:rPr>
        <w:t>şağıdaki tabloda gösterilmiştir:</w:t>
      </w:r>
    </w:p>
    <w:p w:rsidR="00851B25" w:rsidRPr="00604982" w:rsidRDefault="00851B25" w:rsidP="00851B25">
      <w:pPr>
        <w:ind w:right="1"/>
        <w:jc w:val="center"/>
        <w:rPr>
          <w:b/>
          <w:color w:val="000000" w:themeColor="text1"/>
        </w:rPr>
      </w:pPr>
      <w:r w:rsidRPr="00604982">
        <w:rPr>
          <w:b/>
          <w:color w:val="000000" w:themeColor="text1"/>
        </w:rPr>
        <w:t xml:space="preserve">Tablo </w:t>
      </w:r>
      <w:proofErr w:type="gramStart"/>
      <w:r w:rsidRPr="00604982">
        <w:rPr>
          <w:b/>
          <w:color w:val="000000" w:themeColor="text1"/>
        </w:rPr>
        <w:t>5.3</w:t>
      </w:r>
      <w:proofErr w:type="gramEnd"/>
      <w:r w:rsidRPr="00604982">
        <w:rPr>
          <w:b/>
          <w:color w:val="000000" w:themeColor="text1"/>
        </w:rPr>
        <w:t>. Bulgunun Rapora Konulup Konulmamasına Karar Verilmesi</w:t>
      </w:r>
    </w:p>
    <w:tbl>
      <w:tblPr>
        <w:tblW w:w="4639" w:type="pct"/>
        <w:jc w:val="center"/>
        <w:tblInd w:w="-204" w:type="dxa"/>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CellMar>
          <w:left w:w="70" w:type="dxa"/>
          <w:right w:w="70" w:type="dxa"/>
        </w:tblCellMar>
        <w:tblLook w:val="04A0"/>
      </w:tblPr>
      <w:tblGrid>
        <w:gridCol w:w="1865"/>
        <w:gridCol w:w="1700"/>
        <w:gridCol w:w="1497"/>
        <w:gridCol w:w="1622"/>
        <w:gridCol w:w="1861"/>
      </w:tblGrid>
      <w:tr w:rsidR="00851B25" w:rsidRPr="00A76B2C" w:rsidTr="00D1740D">
        <w:trPr>
          <w:trHeight w:val="566"/>
          <w:jc w:val="center"/>
        </w:trPr>
        <w:tc>
          <w:tcPr>
            <w:tcW w:w="1091" w:type="pct"/>
            <w:shd w:val="clear" w:color="000000" w:fill="95B3D7"/>
            <w:noWrap/>
            <w:vAlign w:val="center"/>
            <w:hideMark/>
          </w:tcPr>
          <w:p w:rsidR="00851B25" w:rsidRPr="00A76B2C" w:rsidRDefault="00851B25" w:rsidP="00D1740D">
            <w:pPr>
              <w:spacing w:after="0" w:line="240" w:lineRule="auto"/>
              <w:ind w:right="1"/>
              <w:jc w:val="center"/>
              <w:rPr>
                <w:rFonts w:ascii="Calibri" w:eastAsia="Times New Roman" w:hAnsi="Calibri" w:cs="Calibri"/>
                <w:b/>
                <w:bCs/>
                <w:color w:val="000000"/>
                <w:sz w:val="20"/>
                <w:szCs w:val="20"/>
              </w:rPr>
            </w:pPr>
            <w:r w:rsidRPr="00A76B2C">
              <w:rPr>
                <w:rFonts w:ascii="Calibri" w:eastAsia="Times New Roman" w:hAnsi="Calibri" w:cs="Calibri"/>
                <w:b/>
                <w:bCs/>
                <w:color w:val="000000"/>
                <w:sz w:val="20"/>
                <w:szCs w:val="20"/>
              </w:rPr>
              <w:t xml:space="preserve">Denetlenen </w:t>
            </w:r>
          </w:p>
          <w:p w:rsidR="00851B25" w:rsidRPr="00A76B2C" w:rsidRDefault="00851B25" w:rsidP="00D1740D">
            <w:pPr>
              <w:spacing w:after="0" w:line="240" w:lineRule="auto"/>
              <w:ind w:right="1"/>
              <w:jc w:val="center"/>
              <w:rPr>
                <w:rFonts w:ascii="Calibri" w:eastAsia="Times New Roman" w:hAnsi="Calibri" w:cs="Calibri"/>
                <w:b/>
                <w:bCs/>
                <w:color w:val="000000"/>
                <w:sz w:val="20"/>
                <w:szCs w:val="20"/>
              </w:rPr>
            </w:pPr>
            <w:r w:rsidRPr="00A76B2C">
              <w:rPr>
                <w:rFonts w:ascii="Calibri" w:eastAsia="Times New Roman" w:hAnsi="Calibri" w:cs="Calibri"/>
                <w:b/>
                <w:bCs/>
                <w:color w:val="000000"/>
                <w:sz w:val="20"/>
                <w:szCs w:val="20"/>
              </w:rPr>
              <w:t>Birim</w:t>
            </w:r>
          </w:p>
        </w:tc>
        <w:tc>
          <w:tcPr>
            <w:tcW w:w="995" w:type="pct"/>
            <w:shd w:val="clear" w:color="000000" w:fill="95B3D7"/>
            <w:noWrap/>
            <w:vAlign w:val="center"/>
            <w:hideMark/>
          </w:tcPr>
          <w:p w:rsidR="00851B25" w:rsidRPr="00A76B2C" w:rsidRDefault="00851B25" w:rsidP="00D1740D">
            <w:pPr>
              <w:spacing w:after="0" w:line="240" w:lineRule="auto"/>
              <w:ind w:right="1"/>
              <w:jc w:val="center"/>
              <w:rPr>
                <w:rFonts w:ascii="Calibri" w:eastAsia="Times New Roman" w:hAnsi="Calibri" w:cs="Calibri"/>
                <w:b/>
                <w:bCs/>
                <w:color w:val="000000"/>
                <w:sz w:val="20"/>
                <w:szCs w:val="20"/>
              </w:rPr>
            </w:pPr>
            <w:r w:rsidRPr="00A76B2C">
              <w:rPr>
                <w:rFonts w:ascii="Calibri" w:eastAsia="Times New Roman" w:hAnsi="Calibri" w:cs="Calibri"/>
                <w:b/>
                <w:bCs/>
                <w:color w:val="000000"/>
                <w:sz w:val="20"/>
                <w:szCs w:val="20"/>
              </w:rPr>
              <w:t xml:space="preserve">İç Denetim </w:t>
            </w:r>
          </w:p>
          <w:p w:rsidR="00851B25" w:rsidRPr="00A76B2C" w:rsidRDefault="00851B25" w:rsidP="00D1740D">
            <w:pPr>
              <w:spacing w:after="0" w:line="240" w:lineRule="auto"/>
              <w:ind w:right="1"/>
              <w:jc w:val="center"/>
              <w:rPr>
                <w:rFonts w:ascii="Calibri" w:eastAsia="Times New Roman" w:hAnsi="Calibri" w:cs="Calibri"/>
                <w:b/>
                <w:bCs/>
                <w:color w:val="000000"/>
                <w:sz w:val="20"/>
                <w:szCs w:val="20"/>
              </w:rPr>
            </w:pPr>
            <w:r w:rsidRPr="00A76B2C">
              <w:rPr>
                <w:rFonts w:ascii="Calibri" w:eastAsia="Times New Roman" w:hAnsi="Calibri" w:cs="Calibri"/>
                <w:b/>
                <w:bCs/>
                <w:color w:val="000000"/>
                <w:sz w:val="20"/>
                <w:szCs w:val="20"/>
              </w:rPr>
              <w:t>Birimi</w:t>
            </w:r>
          </w:p>
        </w:tc>
        <w:tc>
          <w:tcPr>
            <w:tcW w:w="1825" w:type="pct"/>
            <w:gridSpan w:val="2"/>
            <w:shd w:val="clear" w:color="auto" w:fill="95B3D7" w:themeFill="accent1" w:themeFillTint="99"/>
            <w:noWrap/>
            <w:vAlign w:val="center"/>
            <w:hideMark/>
          </w:tcPr>
          <w:p w:rsidR="00851B25" w:rsidRPr="00A76B2C" w:rsidRDefault="00851B25" w:rsidP="00D1740D">
            <w:pPr>
              <w:spacing w:after="0" w:line="240" w:lineRule="auto"/>
              <w:ind w:right="1"/>
              <w:jc w:val="center"/>
              <w:rPr>
                <w:rFonts w:ascii="Calibri" w:eastAsia="Times New Roman" w:hAnsi="Calibri" w:cs="Calibri"/>
                <w:b/>
                <w:bCs/>
                <w:color w:val="000000"/>
                <w:sz w:val="20"/>
                <w:szCs w:val="20"/>
              </w:rPr>
            </w:pPr>
            <w:r w:rsidRPr="00A76B2C">
              <w:rPr>
                <w:rFonts w:ascii="Calibri" w:eastAsia="Times New Roman" w:hAnsi="Calibri" w:cs="Calibri"/>
                <w:b/>
                <w:bCs/>
                <w:color w:val="000000"/>
                <w:sz w:val="20"/>
                <w:szCs w:val="20"/>
              </w:rPr>
              <w:t>Üst Yönetici</w:t>
            </w:r>
          </w:p>
        </w:tc>
        <w:tc>
          <w:tcPr>
            <w:tcW w:w="1089" w:type="pct"/>
            <w:shd w:val="clear" w:color="000000" w:fill="95B3D7"/>
            <w:noWrap/>
            <w:vAlign w:val="center"/>
            <w:hideMark/>
          </w:tcPr>
          <w:p w:rsidR="00851B25" w:rsidRPr="00A76B2C" w:rsidRDefault="00851B25" w:rsidP="00D1740D">
            <w:pPr>
              <w:spacing w:after="0" w:line="240" w:lineRule="auto"/>
              <w:ind w:right="1"/>
              <w:jc w:val="center"/>
              <w:rPr>
                <w:rFonts w:ascii="Calibri" w:eastAsia="Times New Roman" w:hAnsi="Calibri" w:cs="Calibri"/>
                <w:b/>
                <w:bCs/>
                <w:color w:val="000000"/>
                <w:sz w:val="20"/>
                <w:szCs w:val="20"/>
              </w:rPr>
            </w:pPr>
            <w:r w:rsidRPr="00A76B2C">
              <w:rPr>
                <w:rFonts w:ascii="Calibri" w:eastAsia="Times New Roman" w:hAnsi="Calibri" w:cs="Calibri"/>
                <w:b/>
                <w:bCs/>
                <w:color w:val="000000"/>
                <w:sz w:val="20"/>
                <w:szCs w:val="20"/>
              </w:rPr>
              <w:t xml:space="preserve">Bulgunun </w:t>
            </w:r>
          </w:p>
          <w:p w:rsidR="00851B25" w:rsidRPr="00A76B2C" w:rsidRDefault="00851B25" w:rsidP="00D1740D">
            <w:pPr>
              <w:spacing w:after="0" w:line="240" w:lineRule="auto"/>
              <w:ind w:right="1"/>
              <w:jc w:val="center"/>
              <w:rPr>
                <w:rFonts w:ascii="Calibri" w:eastAsia="Times New Roman" w:hAnsi="Calibri" w:cs="Calibri"/>
                <w:b/>
                <w:bCs/>
                <w:color w:val="000000"/>
                <w:sz w:val="20"/>
                <w:szCs w:val="20"/>
              </w:rPr>
            </w:pPr>
            <w:r w:rsidRPr="00A76B2C">
              <w:rPr>
                <w:rFonts w:ascii="Calibri" w:eastAsia="Times New Roman" w:hAnsi="Calibri" w:cs="Calibri"/>
                <w:b/>
                <w:bCs/>
                <w:color w:val="000000"/>
                <w:sz w:val="20"/>
                <w:szCs w:val="20"/>
              </w:rPr>
              <w:t>Durumu</w:t>
            </w:r>
          </w:p>
        </w:tc>
      </w:tr>
      <w:tr w:rsidR="00851B25" w:rsidRPr="00A76B2C" w:rsidTr="00D1740D">
        <w:trPr>
          <w:trHeight w:val="563"/>
          <w:jc w:val="center"/>
        </w:trPr>
        <w:tc>
          <w:tcPr>
            <w:tcW w:w="1091" w:type="pct"/>
            <w:shd w:val="clear" w:color="auto" w:fill="auto"/>
            <w:vAlign w:val="center"/>
            <w:hideMark/>
          </w:tcPr>
          <w:p w:rsidR="00851B25" w:rsidRPr="00A76B2C" w:rsidRDefault="00851B25" w:rsidP="00D1740D">
            <w:pPr>
              <w:spacing w:after="0" w:line="240" w:lineRule="auto"/>
              <w:ind w:right="1"/>
              <w:rPr>
                <w:rFonts w:ascii="Calibri" w:eastAsia="Times New Roman" w:hAnsi="Calibri" w:cs="Calibri"/>
                <w:color w:val="000000"/>
                <w:sz w:val="20"/>
                <w:szCs w:val="20"/>
              </w:rPr>
            </w:pPr>
            <w:r w:rsidRPr="00A76B2C">
              <w:rPr>
                <w:rFonts w:ascii="Calibri" w:eastAsia="Times New Roman" w:hAnsi="Calibri" w:cs="Calibri"/>
                <w:color w:val="000000"/>
                <w:sz w:val="20"/>
                <w:szCs w:val="20"/>
              </w:rPr>
              <w:t>Bulguya katılıyor.</w:t>
            </w:r>
          </w:p>
        </w:tc>
        <w:tc>
          <w:tcPr>
            <w:tcW w:w="2820" w:type="pct"/>
            <w:gridSpan w:val="3"/>
            <w:shd w:val="clear" w:color="auto" w:fill="auto"/>
            <w:vAlign w:val="center"/>
            <w:hideMark/>
          </w:tcPr>
          <w:p w:rsidR="00851B25" w:rsidRPr="00A76B2C" w:rsidRDefault="00851B25" w:rsidP="00D1740D">
            <w:pPr>
              <w:spacing w:after="0" w:line="240" w:lineRule="auto"/>
              <w:ind w:right="1"/>
              <w:jc w:val="center"/>
              <w:rPr>
                <w:rFonts w:ascii="Calibri" w:eastAsia="Times New Roman" w:hAnsi="Calibri" w:cs="Calibri"/>
                <w:color w:val="1F497D" w:themeColor="text2"/>
                <w:sz w:val="20"/>
                <w:szCs w:val="20"/>
              </w:rPr>
            </w:pPr>
            <w:r>
              <w:rPr>
                <w:rFonts w:ascii="Calibri" w:eastAsia="Times New Roman" w:hAnsi="Calibri" w:cs="Calibri"/>
                <w:color w:val="1F497D" w:themeColor="text2"/>
                <w:sz w:val="20"/>
                <w:szCs w:val="20"/>
              </w:rPr>
              <w:t>-</w:t>
            </w:r>
            <w:r w:rsidRPr="00A76B2C">
              <w:rPr>
                <w:rFonts w:ascii="Calibri" w:eastAsia="Times New Roman" w:hAnsi="Calibri" w:cs="Calibri"/>
                <w:color w:val="1F497D" w:themeColor="text2"/>
                <w:sz w:val="20"/>
                <w:szCs w:val="20"/>
              </w:rPr>
              <w:t>----------------------------------------------------------------&gt;</w:t>
            </w:r>
          </w:p>
        </w:tc>
        <w:tc>
          <w:tcPr>
            <w:tcW w:w="1089" w:type="pct"/>
            <w:shd w:val="clear" w:color="auto" w:fill="auto"/>
            <w:vAlign w:val="center"/>
            <w:hideMark/>
          </w:tcPr>
          <w:p w:rsidR="00851B25" w:rsidRPr="00A76B2C" w:rsidRDefault="00851B25" w:rsidP="00D1740D">
            <w:pPr>
              <w:spacing w:after="0" w:line="240" w:lineRule="auto"/>
              <w:ind w:right="1"/>
              <w:rPr>
                <w:rFonts w:ascii="Calibri" w:eastAsia="Times New Roman" w:hAnsi="Calibri" w:cs="Calibri"/>
                <w:color w:val="000000"/>
                <w:sz w:val="20"/>
                <w:szCs w:val="20"/>
              </w:rPr>
            </w:pPr>
            <w:r w:rsidRPr="00A76B2C">
              <w:rPr>
                <w:rFonts w:ascii="Calibri" w:eastAsia="Times New Roman" w:hAnsi="Calibri" w:cs="Calibri"/>
                <w:color w:val="000000"/>
                <w:sz w:val="20"/>
                <w:szCs w:val="20"/>
              </w:rPr>
              <w:t>Rapor</w:t>
            </w:r>
            <w:r>
              <w:rPr>
                <w:rFonts w:ascii="Calibri" w:eastAsia="Times New Roman" w:hAnsi="Calibri" w:cs="Calibri"/>
                <w:color w:val="000000"/>
                <w:sz w:val="20"/>
                <w:szCs w:val="20"/>
              </w:rPr>
              <w:t>d</w:t>
            </w:r>
            <w:r w:rsidRPr="00A76B2C">
              <w:rPr>
                <w:rFonts w:ascii="Calibri" w:eastAsia="Times New Roman" w:hAnsi="Calibri" w:cs="Calibri"/>
                <w:color w:val="000000"/>
                <w:sz w:val="20"/>
                <w:szCs w:val="20"/>
              </w:rPr>
              <w:t xml:space="preserve">a </w:t>
            </w:r>
            <w:r>
              <w:rPr>
                <w:rFonts w:ascii="Calibri" w:eastAsia="Times New Roman" w:hAnsi="Calibri" w:cs="Calibri"/>
                <w:color w:val="000000"/>
                <w:sz w:val="20"/>
                <w:szCs w:val="20"/>
              </w:rPr>
              <w:t>yer verilir</w:t>
            </w:r>
            <w:r w:rsidRPr="00A76B2C">
              <w:rPr>
                <w:rFonts w:ascii="Calibri" w:eastAsia="Times New Roman" w:hAnsi="Calibri" w:cs="Calibri"/>
                <w:color w:val="000000"/>
                <w:sz w:val="20"/>
                <w:szCs w:val="20"/>
              </w:rPr>
              <w:t>.</w:t>
            </w:r>
          </w:p>
        </w:tc>
      </w:tr>
      <w:tr w:rsidR="00851B25" w:rsidRPr="00A76B2C" w:rsidTr="00D1740D">
        <w:trPr>
          <w:trHeight w:val="840"/>
          <w:jc w:val="center"/>
        </w:trPr>
        <w:tc>
          <w:tcPr>
            <w:tcW w:w="1091" w:type="pct"/>
            <w:shd w:val="clear" w:color="auto" w:fill="auto"/>
            <w:vAlign w:val="center"/>
            <w:hideMark/>
          </w:tcPr>
          <w:p w:rsidR="00851B25" w:rsidRPr="00A76B2C" w:rsidRDefault="00851B25" w:rsidP="00D1740D">
            <w:pPr>
              <w:spacing w:after="0" w:line="240" w:lineRule="auto"/>
              <w:ind w:right="1"/>
              <w:rPr>
                <w:rFonts w:ascii="Calibri" w:eastAsia="Times New Roman" w:hAnsi="Calibri" w:cs="Calibri"/>
                <w:color w:val="000000"/>
                <w:sz w:val="20"/>
                <w:szCs w:val="20"/>
              </w:rPr>
            </w:pPr>
            <w:r w:rsidRPr="00A76B2C">
              <w:rPr>
                <w:rFonts w:ascii="Calibri" w:eastAsia="Times New Roman" w:hAnsi="Calibri" w:cs="Calibri"/>
                <w:color w:val="000000"/>
                <w:sz w:val="20"/>
                <w:szCs w:val="20"/>
              </w:rPr>
              <w:t>Bulguya katılmıyor. (Düzeltilemez husus)</w:t>
            </w:r>
          </w:p>
        </w:tc>
        <w:tc>
          <w:tcPr>
            <w:tcW w:w="995" w:type="pct"/>
            <w:shd w:val="clear" w:color="auto" w:fill="auto"/>
            <w:vAlign w:val="center"/>
            <w:hideMark/>
          </w:tcPr>
          <w:p w:rsidR="00851B25" w:rsidRPr="00A76B2C" w:rsidRDefault="00851B25" w:rsidP="00D1740D">
            <w:pPr>
              <w:spacing w:after="0" w:line="240" w:lineRule="auto"/>
              <w:ind w:right="1"/>
              <w:rPr>
                <w:rFonts w:ascii="Calibri" w:eastAsia="Times New Roman" w:hAnsi="Calibri" w:cs="Calibri"/>
                <w:color w:val="000000"/>
                <w:sz w:val="20"/>
                <w:szCs w:val="20"/>
              </w:rPr>
            </w:pPr>
            <w:r w:rsidRPr="00A76B2C">
              <w:rPr>
                <w:rFonts w:ascii="Calibri" w:eastAsia="Times New Roman" w:hAnsi="Calibri" w:cs="Calibri"/>
                <w:color w:val="000000"/>
                <w:sz w:val="20"/>
                <w:szCs w:val="20"/>
              </w:rPr>
              <w:t>Denetlenen birimin görüşüne katılıyor.</w:t>
            </w:r>
          </w:p>
        </w:tc>
        <w:tc>
          <w:tcPr>
            <w:tcW w:w="1825" w:type="pct"/>
            <w:gridSpan w:val="2"/>
            <w:shd w:val="clear" w:color="auto" w:fill="auto"/>
            <w:vAlign w:val="center"/>
            <w:hideMark/>
          </w:tcPr>
          <w:p w:rsidR="00851B25" w:rsidRPr="00A76B2C" w:rsidRDefault="00851B25" w:rsidP="00D1740D">
            <w:pPr>
              <w:spacing w:after="0" w:line="240" w:lineRule="auto"/>
              <w:ind w:right="1"/>
              <w:jc w:val="center"/>
              <w:rPr>
                <w:rFonts w:ascii="Calibri" w:eastAsia="Times New Roman" w:hAnsi="Calibri" w:cs="Calibri"/>
                <w:color w:val="1F497D" w:themeColor="text2"/>
                <w:sz w:val="20"/>
                <w:szCs w:val="20"/>
              </w:rPr>
            </w:pPr>
            <w:r w:rsidRPr="00A76B2C">
              <w:rPr>
                <w:rFonts w:ascii="Calibri" w:eastAsia="Times New Roman" w:hAnsi="Calibri" w:cs="Calibri"/>
                <w:color w:val="1F497D" w:themeColor="text2"/>
                <w:sz w:val="20"/>
                <w:szCs w:val="20"/>
              </w:rPr>
              <w:t>-----------------------------------&gt;</w:t>
            </w:r>
          </w:p>
        </w:tc>
        <w:tc>
          <w:tcPr>
            <w:tcW w:w="1089" w:type="pct"/>
            <w:shd w:val="clear" w:color="auto" w:fill="auto"/>
            <w:vAlign w:val="center"/>
            <w:hideMark/>
          </w:tcPr>
          <w:p w:rsidR="00851B25" w:rsidRPr="00A76B2C" w:rsidRDefault="00851B25" w:rsidP="00D1740D">
            <w:pPr>
              <w:spacing w:after="0" w:line="240" w:lineRule="auto"/>
              <w:ind w:right="1"/>
              <w:rPr>
                <w:rFonts w:ascii="Calibri" w:eastAsia="Times New Roman" w:hAnsi="Calibri" w:cs="Calibri"/>
                <w:color w:val="000000"/>
                <w:sz w:val="20"/>
                <w:szCs w:val="20"/>
              </w:rPr>
            </w:pPr>
            <w:r w:rsidRPr="00A76B2C">
              <w:rPr>
                <w:rFonts w:ascii="Calibri" w:eastAsia="Times New Roman" w:hAnsi="Calibri" w:cs="Calibri"/>
                <w:color w:val="000000"/>
                <w:sz w:val="20"/>
                <w:szCs w:val="20"/>
              </w:rPr>
              <w:t>Rapor</w:t>
            </w:r>
            <w:r>
              <w:rPr>
                <w:rFonts w:ascii="Calibri" w:eastAsia="Times New Roman" w:hAnsi="Calibri" w:cs="Calibri"/>
                <w:color w:val="000000"/>
                <w:sz w:val="20"/>
                <w:szCs w:val="20"/>
              </w:rPr>
              <w:t>d</w:t>
            </w:r>
            <w:r w:rsidRPr="00A76B2C">
              <w:rPr>
                <w:rFonts w:ascii="Calibri" w:eastAsia="Times New Roman" w:hAnsi="Calibri" w:cs="Calibri"/>
                <w:color w:val="000000"/>
                <w:sz w:val="20"/>
                <w:szCs w:val="20"/>
              </w:rPr>
              <w:t xml:space="preserve">a </w:t>
            </w:r>
            <w:r>
              <w:rPr>
                <w:rFonts w:ascii="Calibri" w:eastAsia="Times New Roman" w:hAnsi="Calibri" w:cs="Calibri"/>
                <w:color w:val="000000"/>
                <w:sz w:val="20"/>
                <w:szCs w:val="20"/>
              </w:rPr>
              <w:t>yer verilmez</w:t>
            </w:r>
            <w:r w:rsidRPr="00A76B2C">
              <w:rPr>
                <w:rFonts w:ascii="Calibri" w:eastAsia="Times New Roman" w:hAnsi="Calibri" w:cs="Calibri"/>
                <w:color w:val="000000"/>
                <w:sz w:val="20"/>
                <w:szCs w:val="20"/>
              </w:rPr>
              <w:t>.</w:t>
            </w:r>
          </w:p>
        </w:tc>
      </w:tr>
      <w:tr w:rsidR="00851B25" w:rsidRPr="00A76B2C" w:rsidTr="00D1740D">
        <w:trPr>
          <w:trHeight w:val="840"/>
          <w:jc w:val="center"/>
        </w:trPr>
        <w:tc>
          <w:tcPr>
            <w:tcW w:w="1091" w:type="pct"/>
            <w:shd w:val="clear" w:color="auto" w:fill="auto"/>
            <w:vAlign w:val="center"/>
            <w:hideMark/>
          </w:tcPr>
          <w:p w:rsidR="00851B25" w:rsidRPr="00A76B2C" w:rsidRDefault="00851B25" w:rsidP="00D1740D">
            <w:pPr>
              <w:spacing w:after="0" w:line="240" w:lineRule="auto"/>
              <w:ind w:right="1"/>
              <w:rPr>
                <w:rFonts w:ascii="Calibri" w:eastAsia="Times New Roman" w:hAnsi="Calibri" w:cs="Calibri"/>
                <w:color w:val="000000"/>
                <w:sz w:val="20"/>
                <w:szCs w:val="20"/>
              </w:rPr>
            </w:pPr>
            <w:r w:rsidRPr="00A76B2C">
              <w:rPr>
                <w:rFonts w:ascii="Calibri" w:eastAsia="Times New Roman" w:hAnsi="Calibri" w:cs="Calibri"/>
                <w:color w:val="000000"/>
                <w:sz w:val="20"/>
                <w:szCs w:val="20"/>
              </w:rPr>
              <w:t>Bulguya katılmıyor. (Düzeltilebilir husus)</w:t>
            </w:r>
          </w:p>
        </w:tc>
        <w:tc>
          <w:tcPr>
            <w:tcW w:w="995" w:type="pct"/>
            <w:shd w:val="clear" w:color="auto" w:fill="auto"/>
            <w:vAlign w:val="center"/>
            <w:hideMark/>
          </w:tcPr>
          <w:p w:rsidR="00851B25" w:rsidRPr="00A76B2C" w:rsidRDefault="00851B25" w:rsidP="00D1740D">
            <w:pPr>
              <w:spacing w:after="0" w:line="240" w:lineRule="auto"/>
              <w:ind w:right="1"/>
              <w:rPr>
                <w:rFonts w:ascii="Calibri" w:eastAsia="Times New Roman" w:hAnsi="Calibri" w:cs="Calibri"/>
                <w:color w:val="000000"/>
                <w:sz w:val="20"/>
                <w:szCs w:val="20"/>
              </w:rPr>
            </w:pPr>
            <w:r w:rsidRPr="00A76B2C">
              <w:rPr>
                <w:rFonts w:ascii="Calibri" w:eastAsia="Times New Roman" w:hAnsi="Calibri" w:cs="Calibri"/>
                <w:color w:val="000000"/>
                <w:sz w:val="20"/>
                <w:szCs w:val="20"/>
              </w:rPr>
              <w:t>Denetlenen birimin görüşüne katılıyor.</w:t>
            </w:r>
          </w:p>
        </w:tc>
        <w:tc>
          <w:tcPr>
            <w:tcW w:w="1825" w:type="pct"/>
            <w:gridSpan w:val="2"/>
            <w:shd w:val="clear" w:color="auto" w:fill="auto"/>
            <w:vAlign w:val="center"/>
            <w:hideMark/>
          </w:tcPr>
          <w:p w:rsidR="00851B25" w:rsidRPr="00A76B2C" w:rsidRDefault="00851B25" w:rsidP="00D1740D">
            <w:pPr>
              <w:spacing w:after="0" w:line="240" w:lineRule="auto"/>
              <w:ind w:right="1"/>
              <w:jc w:val="center"/>
              <w:rPr>
                <w:rFonts w:ascii="Calibri" w:eastAsia="Times New Roman" w:hAnsi="Calibri" w:cs="Calibri"/>
                <w:color w:val="1F497D" w:themeColor="text2"/>
                <w:sz w:val="20"/>
                <w:szCs w:val="20"/>
              </w:rPr>
            </w:pPr>
            <w:r w:rsidRPr="00A76B2C">
              <w:rPr>
                <w:rFonts w:ascii="Calibri" w:eastAsia="Times New Roman" w:hAnsi="Calibri" w:cs="Calibri"/>
                <w:color w:val="1F497D" w:themeColor="text2"/>
                <w:sz w:val="20"/>
                <w:szCs w:val="20"/>
              </w:rPr>
              <w:t>-----------------------------------&gt;</w:t>
            </w:r>
          </w:p>
        </w:tc>
        <w:tc>
          <w:tcPr>
            <w:tcW w:w="1089" w:type="pct"/>
            <w:shd w:val="clear" w:color="auto" w:fill="auto"/>
            <w:vAlign w:val="center"/>
            <w:hideMark/>
          </w:tcPr>
          <w:p w:rsidR="00851B25" w:rsidRPr="00A76B2C" w:rsidRDefault="00851B25" w:rsidP="00D1740D">
            <w:pPr>
              <w:spacing w:after="0" w:line="240" w:lineRule="auto"/>
              <w:ind w:right="1"/>
              <w:rPr>
                <w:rFonts w:ascii="Calibri" w:eastAsia="Times New Roman" w:hAnsi="Calibri" w:cs="Calibri"/>
                <w:color w:val="000000"/>
                <w:sz w:val="20"/>
                <w:szCs w:val="20"/>
              </w:rPr>
            </w:pPr>
            <w:r w:rsidRPr="00A76B2C">
              <w:rPr>
                <w:rFonts w:ascii="Calibri" w:eastAsia="Times New Roman" w:hAnsi="Calibri" w:cs="Calibri"/>
                <w:color w:val="000000"/>
                <w:sz w:val="20"/>
                <w:szCs w:val="20"/>
              </w:rPr>
              <w:t>Düzeltme yapılarak rapor</w:t>
            </w:r>
            <w:r>
              <w:rPr>
                <w:rFonts w:ascii="Calibri" w:eastAsia="Times New Roman" w:hAnsi="Calibri" w:cs="Calibri"/>
                <w:color w:val="000000"/>
                <w:sz w:val="20"/>
                <w:szCs w:val="20"/>
              </w:rPr>
              <w:t>d</w:t>
            </w:r>
            <w:r w:rsidRPr="00A76B2C">
              <w:rPr>
                <w:rFonts w:ascii="Calibri" w:eastAsia="Times New Roman" w:hAnsi="Calibri" w:cs="Calibri"/>
                <w:color w:val="000000"/>
                <w:sz w:val="20"/>
                <w:szCs w:val="20"/>
              </w:rPr>
              <w:t xml:space="preserve">a </w:t>
            </w:r>
            <w:r>
              <w:rPr>
                <w:rFonts w:ascii="Calibri" w:eastAsia="Times New Roman" w:hAnsi="Calibri" w:cs="Calibri"/>
                <w:color w:val="000000"/>
                <w:sz w:val="20"/>
                <w:szCs w:val="20"/>
              </w:rPr>
              <w:t>yer verilir</w:t>
            </w:r>
            <w:r w:rsidRPr="00A76B2C">
              <w:rPr>
                <w:rFonts w:ascii="Calibri" w:eastAsia="Times New Roman" w:hAnsi="Calibri" w:cs="Calibri"/>
                <w:color w:val="000000"/>
                <w:sz w:val="20"/>
                <w:szCs w:val="20"/>
              </w:rPr>
              <w:t>.</w:t>
            </w:r>
          </w:p>
        </w:tc>
      </w:tr>
      <w:tr w:rsidR="00851B25" w:rsidRPr="00A76B2C" w:rsidTr="00D1740D">
        <w:trPr>
          <w:trHeight w:val="840"/>
          <w:jc w:val="center"/>
        </w:trPr>
        <w:tc>
          <w:tcPr>
            <w:tcW w:w="1091" w:type="pct"/>
            <w:shd w:val="clear" w:color="auto" w:fill="auto"/>
            <w:vAlign w:val="center"/>
            <w:hideMark/>
          </w:tcPr>
          <w:p w:rsidR="00851B25" w:rsidRPr="00A76B2C" w:rsidRDefault="00851B25" w:rsidP="00D1740D">
            <w:pPr>
              <w:spacing w:after="0" w:line="240" w:lineRule="auto"/>
              <w:ind w:right="1"/>
              <w:rPr>
                <w:rFonts w:ascii="Calibri" w:eastAsia="Times New Roman" w:hAnsi="Calibri" w:cs="Calibri"/>
                <w:color w:val="000000"/>
                <w:sz w:val="20"/>
                <w:szCs w:val="20"/>
              </w:rPr>
            </w:pPr>
            <w:r w:rsidRPr="00A76B2C">
              <w:rPr>
                <w:rFonts w:ascii="Calibri" w:eastAsia="Times New Roman" w:hAnsi="Calibri" w:cs="Calibri"/>
                <w:color w:val="000000"/>
                <w:sz w:val="20"/>
                <w:szCs w:val="20"/>
              </w:rPr>
              <w:t>Bulguya katılmıyor</w:t>
            </w:r>
          </w:p>
        </w:tc>
        <w:tc>
          <w:tcPr>
            <w:tcW w:w="995" w:type="pct"/>
            <w:shd w:val="clear" w:color="auto" w:fill="auto"/>
            <w:vAlign w:val="center"/>
            <w:hideMark/>
          </w:tcPr>
          <w:p w:rsidR="00851B25" w:rsidRPr="00A76B2C" w:rsidRDefault="00851B25" w:rsidP="00D1740D">
            <w:pPr>
              <w:spacing w:after="0" w:line="240" w:lineRule="auto"/>
              <w:ind w:right="1"/>
              <w:rPr>
                <w:rFonts w:ascii="Calibri" w:eastAsia="Times New Roman" w:hAnsi="Calibri" w:cs="Calibri"/>
                <w:color w:val="000000"/>
                <w:sz w:val="20"/>
                <w:szCs w:val="20"/>
              </w:rPr>
            </w:pPr>
            <w:r w:rsidRPr="00A76B2C">
              <w:rPr>
                <w:rFonts w:ascii="Calibri" w:eastAsia="Times New Roman" w:hAnsi="Calibri" w:cs="Calibri"/>
                <w:color w:val="000000"/>
                <w:sz w:val="20"/>
                <w:szCs w:val="20"/>
              </w:rPr>
              <w:t>Denetlenen birimin görüşüne katılmıyor.</w:t>
            </w:r>
          </w:p>
        </w:tc>
        <w:tc>
          <w:tcPr>
            <w:tcW w:w="876" w:type="pct"/>
            <w:vMerge w:val="restart"/>
            <w:shd w:val="clear" w:color="auto" w:fill="auto"/>
            <w:vAlign w:val="center"/>
            <w:hideMark/>
          </w:tcPr>
          <w:p w:rsidR="00851B25" w:rsidRPr="00A76B2C" w:rsidRDefault="00851B25" w:rsidP="00D1740D">
            <w:pPr>
              <w:spacing w:after="0" w:line="240" w:lineRule="auto"/>
              <w:ind w:right="1"/>
              <w:rPr>
                <w:rFonts w:ascii="Calibri" w:eastAsia="Times New Roman" w:hAnsi="Calibri" w:cs="Calibri"/>
                <w:color w:val="000000"/>
                <w:sz w:val="20"/>
                <w:szCs w:val="20"/>
              </w:rPr>
            </w:pPr>
            <w:r w:rsidRPr="00A76B2C">
              <w:rPr>
                <w:rFonts w:ascii="Calibri" w:eastAsia="Times New Roman" w:hAnsi="Calibri" w:cs="Calibri"/>
                <w:color w:val="000000"/>
                <w:sz w:val="20"/>
                <w:szCs w:val="20"/>
              </w:rPr>
              <w:t>Uzlaşılamayan husus olarak üst yöneticiye aktarılır.</w:t>
            </w:r>
          </w:p>
        </w:tc>
        <w:tc>
          <w:tcPr>
            <w:tcW w:w="949" w:type="pct"/>
            <w:shd w:val="clear" w:color="auto" w:fill="auto"/>
            <w:vAlign w:val="center"/>
            <w:hideMark/>
          </w:tcPr>
          <w:p w:rsidR="00851B25" w:rsidRPr="00A76B2C" w:rsidRDefault="00851B25" w:rsidP="00D1740D">
            <w:pPr>
              <w:spacing w:after="0" w:line="240" w:lineRule="auto"/>
              <w:ind w:right="1"/>
              <w:rPr>
                <w:rFonts w:ascii="Calibri" w:eastAsia="Times New Roman" w:hAnsi="Calibri" w:cs="Calibri"/>
                <w:color w:val="000000"/>
                <w:sz w:val="20"/>
                <w:szCs w:val="20"/>
              </w:rPr>
            </w:pPr>
            <w:r w:rsidRPr="00A76B2C">
              <w:rPr>
                <w:rFonts w:ascii="Calibri" w:eastAsia="Times New Roman" w:hAnsi="Calibri" w:cs="Calibri"/>
                <w:color w:val="000000"/>
                <w:sz w:val="20"/>
                <w:szCs w:val="20"/>
              </w:rPr>
              <w:t>Denetlenen birimin görüşüne katılıyor.</w:t>
            </w:r>
          </w:p>
        </w:tc>
        <w:tc>
          <w:tcPr>
            <w:tcW w:w="1089" w:type="pct"/>
            <w:shd w:val="clear" w:color="auto" w:fill="auto"/>
            <w:vAlign w:val="center"/>
            <w:hideMark/>
          </w:tcPr>
          <w:p w:rsidR="00851B25" w:rsidRPr="00A76B2C" w:rsidRDefault="00851B25" w:rsidP="00D1740D">
            <w:pPr>
              <w:spacing w:after="0" w:line="240" w:lineRule="auto"/>
              <w:ind w:right="1"/>
              <w:rPr>
                <w:rFonts w:ascii="Calibri" w:eastAsia="Times New Roman" w:hAnsi="Calibri" w:cs="Calibri"/>
                <w:color w:val="000000"/>
                <w:sz w:val="20"/>
                <w:szCs w:val="20"/>
              </w:rPr>
            </w:pPr>
            <w:r w:rsidRPr="00A76B2C">
              <w:rPr>
                <w:rFonts w:ascii="Calibri" w:eastAsia="Times New Roman" w:hAnsi="Calibri" w:cs="Calibri"/>
                <w:color w:val="000000"/>
                <w:sz w:val="20"/>
                <w:szCs w:val="20"/>
              </w:rPr>
              <w:t>Rapor</w:t>
            </w:r>
            <w:r>
              <w:rPr>
                <w:rFonts w:ascii="Calibri" w:eastAsia="Times New Roman" w:hAnsi="Calibri" w:cs="Calibri"/>
                <w:color w:val="000000"/>
                <w:sz w:val="20"/>
                <w:szCs w:val="20"/>
              </w:rPr>
              <w:t>da yer verilmez</w:t>
            </w:r>
            <w:r w:rsidRPr="00A76B2C">
              <w:rPr>
                <w:rFonts w:ascii="Calibri" w:eastAsia="Times New Roman" w:hAnsi="Calibri" w:cs="Calibri"/>
                <w:color w:val="000000"/>
                <w:sz w:val="20"/>
                <w:szCs w:val="20"/>
              </w:rPr>
              <w:t>.</w:t>
            </w:r>
          </w:p>
        </w:tc>
      </w:tr>
      <w:tr w:rsidR="00851B25" w:rsidRPr="00A76B2C" w:rsidTr="00D1740D">
        <w:trPr>
          <w:trHeight w:val="840"/>
          <w:jc w:val="center"/>
        </w:trPr>
        <w:tc>
          <w:tcPr>
            <w:tcW w:w="1091" w:type="pct"/>
            <w:shd w:val="clear" w:color="auto" w:fill="auto"/>
            <w:vAlign w:val="center"/>
            <w:hideMark/>
          </w:tcPr>
          <w:p w:rsidR="00851B25" w:rsidRPr="00A76B2C" w:rsidRDefault="00851B25" w:rsidP="00D1740D">
            <w:pPr>
              <w:spacing w:after="0" w:line="240" w:lineRule="auto"/>
              <w:ind w:right="1"/>
              <w:rPr>
                <w:rFonts w:ascii="Calibri" w:eastAsia="Times New Roman" w:hAnsi="Calibri" w:cs="Calibri"/>
                <w:color w:val="000000"/>
                <w:sz w:val="20"/>
                <w:szCs w:val="20"/>
              </w:rPr>
            </w:pPr>
            <w:r w:rsidRPr="00A76B2C">
              <w:rPr>
                <w:rFonts w:ascii="Calibri" w:eastAsia="Times New Roman" w:hAnsi="Calibri" w:cs="Calibri"/>
                <w:color w:val="000000"/>
                <w:sz w:val="20"/>
                <w:szCs w:val="20"/>
              </w:rPr>
              <w:t>Bulguya katılmıyor</w:t>
            </w:r>
          </w:p>
        </w:tc>
        <w:tc>
          <w:tcPr>
            <w:tcW w:w="995" w:type="pct"/>
            <w:shd w:val="clear" w:color="auto" w:fill="auto"/>
            <w:vAlign w:val="center"/>
            <w:hideMark/>
          </w:tcPr>
          <w:p w:rsidR="00851B25" w:rsidRPr="00A76B2C" w:rsidRDefault="00851B25" w:rsidP="00D1740D">
            <w:pPr>
              <w:spacing w:after="0" w:line="240" w:lineRule="auto"/>
              <w:ind w:right="1"/>
              <w:rPr>
                <w:rFonts w:ascii="Calibri" w:eastAsia="Times New Roman" w:hAnsi="Calibri" w:cs="Calibri"/>
                <w:color w:val="000000"/>
                <w:sz w:val="20"/>
                <w:szCs w:val="20"/>
              </w:rPr>
            </w:pPr>
            <w:r w:rsidRPr="00A76B2C">
              <w:rPr>
                <w:rFonts w:ascii="Calibri" w:eastAsia="Times New Roman" w:hAnsi="Calibri" w:cs="Calibri"/>
                <w:color w:val="000000"/>
                <w:sz w:val="20"/>
                <w:szCs w:val="20"/>
              </w:rPr>
              <w:t>Denetlenen birimin görüşüne katılmıyor.</w:t>
            </w:r>
          </w:p>
        </w:tc>
        <w:tc>
          <w:tcPr>
            <w:tcW w:w="876" w:type="pct"/>
            <w:vMerge/>
            <w:shd w:val="clear" w:color="auto" w:fill="auto"/>
            <w:vAlign w:val="center"/>
          </w:tcPr>
          <w:p w:rsidR="00851B25" w:rsidRPr="00A76B2C" w:rsidRDefault="00851B25" w:rsidP="00D1740D">
            <w:pPr>
              <w:spacing w:after="0" w:line="240" w:lineRule="auto"/>
              <w:ind w:right="1"/>
              <w:rPr>
                <w:rFonts w:ascii="Calibri" w:eastAsia="Times New Roman" w:hAnsi="Calibri" w:cs="Calibri"/>
                <w:color w:val="000000"/>
                <w:sz w:val="20"/>
                <w:szCs w:val="20"/>
              </w:rPr>
            </w:pPr>
          </w:p>
        </w:tc>
        <w:tc>
          <w:tcPr>
            <w:tcW w:w="949" w:type="pct"/>
            <w:shd w:val="clear" w:color="auto" w:fill="auto"/>
            <w:vAlign w:val="center"/>
            <w:hideMark/>
          </w:tcPr>
          <w:p w:rsidR="00851B25" w:rsidRPr="00A76B2C" w:rsidRDefault="00851B25" w:rsidP="00D1740D">
            <w:pPr>
              <w:spacing w:after="0" w:line="240" w:lineRule="auto"/>
              <w:ind w:right="1"/>
              <w:rPr>
                <w:rFonts w:ascii="Calibri" w:eastAsia="Times New Roman" w:hAnsi="Calibri" w:cs="Calibri"/>
                <w:color w:val="000000"/>
                <w:sz w:val="20"/>
                <w:szCs w:val="20"/>
              </w:rPr>
            </w:pPr>
            <w:r w:rsidRPr="00A76B2C">
              <w:rPr>
                <w:rFonts w:ascii="Calibri" w:eastAsia="Times New Roman" w:hAnsi="Calibri" w:cs="Calibri"/>
                <w:color w:val="000000"/>
                <w:sz w:val="20"/>
                <w:szCs w:val="20"/>
              </w:rPr>
              <w:t>İDB'nin görüşüne katılıyor.</w:t>
            </w:r>
          </w:p>
        </w:tc>
        <w:tc>
          <w:tcPr>
            <w:tcW w:w="1089" w:type="pct"/>
            <w:shd w:val="clear" w:color="auto" w:fill="auto"/>
            <w:vAlign w:val="center"/>
            <w:hideMark/>
          </w:tcPr>
          <w:p w:rsidR="00851B25" w:rsidRPr="00A76B2C" w:rsidRDefault="00851B25" w:rsidP="00D1740D">
            <w:pPr>
              <w:spacing w:after="0" w:line="240" w:lineRule="auto"/>
              <w:ind w:right="1"/>
              <w:rPr>
                <w:rFonts w:ascii="Calibri" w:eastAsia="Times New Roman" w:hAnsi="Calibri" w:cs="Calibri"/>
                <w:color w:val="000000"/>
                <w:sz w:val="20"/>
                <w:szCs w:val="20"/>
              </w:rPr>
            </w:pPr>
            <w:r w:rsidRPr="00A76B2C">
              <w:rPr>
                <w:rFonts w:ascii="Calibri" w:eastAsia="Times New Roman" w:hAnsi="Calibri" w:cs="Calibri"/>
                <w:color w:val="000000"/>
                <w:sz w:val="20"/>
                <w:szCs w:val="20"/>
              </w:rPr>
              <w:t>Eylem planı alınarak rapor</w:t>
            </w:r>
            <w:r>
              <w:rPr>
                <w:rFonts w:ascii="Calibri" w:eastAsia="Times New Roman" w:hAnsi="Calibri" w:cs="Calibri"/>
                <w:color w:val="000000"/>
                <w:sz w:val="20"/>
                <w:szCs w:val="20"/>
              </w:rPr>
              <w:t>d</w:t>
            </w:r>
            <w:r w:rsidRPr="00A76B2C">
              <w:rPr>
                <w:rFonts w:ascii="Calibri" w:eastAsia="Times New Roman" w:hAnsi="Calibri" w:cs="Calibri"/>
                <w:color w:val="000000"/>
                <w:sz w:val="20"/>
                <w:szCs w:val="20"/>
              </w:rPr>
              <w:t xml:space="preserve">a </w:t>
            </w:r>
            <w:r>
              <w:rPr>
                <w:rFonts w:ascii="Calibri" w:eastAsia="Times New Roman" w:hAnsi="Calibri" w:cs="Calibri"/>
                <w:color w:val="000000"/>
                <w:sz w:val="20"/>
                <w:szCs w:val="20"/>
              </w:rPr>
              <w:t>yer verilir</w:t>
            </w:r>
            <w:r w:rsidRPr="00A76B2C">
              <w:rPr>
                <w:rFonts w:ascii="Calibri" w:eastAsia="Times New Roman" w:hAnsi="Calibri" w:cs="Calibri"/>
                <w:color w:val="000000"/>
                <w:sz w:val="20"/>
                <w:szCs w:val="20"/>
              </w:rPr>
              <w:t>.</w:t>
            </w:r>
          </w:p>
        </w:tc>
      </w:tr>
    </w:tbl>
    <w:p w:rsidR="00851B25" w:rsidRDefault="00851B25" w:rsidP="00851B25">
      <w:pPr>
        <w:ind w:right="-2"/>
        <w:jc w:val="both"/>
        <w:rPr>
          <w:bCs/>
          <w:color w:val="000000" w:themeColor="text1"/>
        </w:rPr>
      </w:pPr>
      <w:r>
        <w:rPr>
          <w:bCs/>
          <w:color w:val="000000" w:themeColor="text1"/>
        </w:rPr>
        <w:t xml:space="preserve">İç Denetim </w:t>
      </w:r>
      <w:r w:rsidRPr="00F3143F">
        <w:rPr>
          <w:bCs/>
          <w:color w:val="000000" w:themeColor="text1"/>
        </w:rPr>
        <w:t xml:space="preserve">Kalite </w:t>
      </w:r>
      <w:r>
        <w:rPr>
          <w:bCs/>
          <w:color w:val="000000" w:themeColor="text1"/>
        </w:rPr>
        <w:t>G</w:t>
      </w:r>
      <w:r w:rsidRPr="00F3143F">
        <w:rPr>
          <w:bCs/>
          <w:color w:val="000000" w:themeColor="text1"/>
        </w:rPr>
        <w:t xml:space="preserve">üvence </w:t>
      </w:r>
      <w:r>
        <w:rPr>
          <w:bCs/>
          <w:color w:val="000000" w:themeColor="text1"/>
        </w:rPr>
        <w:t xml:space="preserve">ve Geliştirme Programı kapsamında yapılacak dış </w:t>
      </w:r>
      <w:r w:rsidRPr="00F3143F">
        <w:rPr>
          <w:bCs/>
          <w:color w:val="000000" w:themeColor="text1"/>
        </w:rPr>
        <w:t>değerlendirmeler</w:t>
      </w:r>
      <w:r>
        <w:rPr>
          <w:bCs/>
          <w:color w:val="000000" w:themeColor="text1"/>
        </w:rPr>
        <w:t>de</w:t>
      </w:r>
      <w:r w:rsidRPr="00F3143F">
        <w:rPr>
          <w:bCs/>
          <w:color w:val="000000" w:themeColor="text1"/>
        </w:rPr>
        <w:t xml:space="preserve"> dikkate alınmak üzere, üst yöneticinin talimatları dâhil </w:t>
      </w:r>
      <w:r>
        <w:rPr>
          <w:bCs/>
          <w:color w:val="000000" w:themeColor="text1"/>
        </w:rPr>
        <w:t xml:space="preserve">rapordaki </w:t>
      </w:r>
      <w:r w:rsidRPr="00F3143F">
        <w:rPr>
          <w:bCs/>
          <w:color w:val="000000" w:themeColor="text1"/>
        </w:rPr>
        <w:t>uzlaşmazlık konusu hususlara il</w:t>
      </w:r>
      <w:r>
        <w:rPr>
          <w:bCs/>
          <w:color w:val="000000" w:themeColor="text1"/>
        </w:rPr>
        <w:t>gili d</w:t>
      </w:r>
      <w:r w:rsidRPr="00F3143F">
        <w:rPr>
          <w:bCs/>
          <w:color w:val="000000" w:themeColor="text1"/>
        </w:rPr>
        <w:t>üzeltmeler çalışma kâğıtlarına bağlanarak denetim dosyasına konulur.</w:t>
      </w:r>
    </w:p>
    <w:p w:rsidR="00851B25" w:rsidRPr="000752BD" w:rsidRDefault="00851B25" w:rsidP="00851B25">
      <w:pPr>
        <w:pStyle w:val="Balk3"/>
        <w:spacing w:before="240" w:after="120"/>
      </w:pPr>
      <w:bookmarkStart w:id="111" w:name="_Toc362098049"/>
      <w:bookmarkStart w:id="112" w:name="_Toc368635564"/>
      <w:r w:rsidRPr="000752BD">
        <w:t>5.2.4. Denetim Görüşünün Oluşturulması</w:t>
      </w:r>
      <w:bookmarkEnd w:id="111"/>
      <w:bookmarkEnd w:id="112"/>
    </w:p>
    <w:p w:rsidR="00851B25" w:rsidRDefault="00851B25" w:rsidP="00851B25">
      <w:pPr>
        <w:spacing w:after="120"/>
        <w:jc w:val="both"/>
      </w:pPr>
      <w:r w:rsidRPr="00F3143F">
        <w:lastRenderedPageBreak/>
        <w:t xml:space="preserve">Denetim görüşü, denetim görevi sırasında toplanan bilgi ve kanıtlar </w:t>
      </w:r>
      <w:proofErr w:type="gramStart"/>
      <w:r w:rsidRPr="00F3143F">
        <w:t>doğrultusunda</w:t>
      </w:r>
      <w:r>
        <w:t>,</w:t>
      </w:r>
      <w:r w:rsidRPr="00F3143F">
        <w:t>görevin</w:t>
      </w:r>
      <w:proofErr w:type="gramEnd"/>
      <w:r w:rsidRPr="00F3143F">
        <w:t xml:space="preserve"> amaç ve kapsamına uygun bir şekilde denetim konusu hususlarla ilgili genel bir kanaate ulaşılmasıdır. Bu görüş</w:t>
      </w:r>
      <w:r>
        <w:t>le</w:t>
      </w:r>
      <w:r w:rsidRPr="00F3143F">
        <w:t>üst yönetici</w:t>
      </w:r>
      <w:r>
        <w:t xml:space="preserve"> ve</w:t>
      </w:r>
      <w:r w:rsidRPr="00F3143F">
        <w:t>denetlenen birim yöneticisine</w:t>
      </w:r>
      <w:r>
        <w:t>,</w:t>
      </w:r>
      <w:r w:rsidRPr="00F3143F">
        <w:t xml:space="preserve"> denetim alanın</w:t>
      </w:r>
      <w:r>
        <w:t>ın</w:t>
      </w:r>
      <w:r w:rsidRPr="00F3143F">
        <w:t xml:space="preserve"> genel durumu hakkında bilgi sunulur.</w:t>
      </w:r>
    </w:p>
    <w:p w:rsidR="00851B25" w:rsidRDefault="00851B25" w:rsidP="00851B25">
      <w:pPr>
        <w:spacing w:after="120"/>
        <w:jc w:val="both"/>
      </w:pPr>
    </w:p>
    <w:tbl>
      <w:tblPr>
        <w:tblW w:w="8789" w:type="dxa"/>
        <w:jc w:val="center"/>
        <w:tblLayout w:type="fixed"/>
        <w:tblLook w:val="04A0"/>
      </w:tblPr>
      <w:tblGrid>
        <w:gridCol w:w="1985"/>
        <w:gridCol w:w="6804"/>
      </w:tblGrid>
      <w:tr w:rsidR="00851B25" w:rsidTr="00D1740D">
        <w:trPr>
          <w:trHeight w:val="310"/>
          <w:jc w:val="center"/>
        </w:trPr>
        <w:tc>
          <w:tcPr>
            <w:tcW w:w="1985" w:type="dxa"/>
            <w:tcBorders>
              <w:bottom w:val="single" w:sz="18" w:space="0" w:color="C00000"/>
            </w:tcBorders>
            <w:shd w:val="clear" w:color="auto" w:fill="000000" w:themeFill="text1"/>
            <w:vAlign w:val="center"/>
          </w:tcPr>
          <w:p w:rsidR="00851B25" w:rsidRPr="0079120A" w:rsidRDefault="00851B25" w:rsidP="00D1740D">
            <w:pPr>
              <w:spacing w:after="0"/>
              <w:jc w:val="both"/>
              <w:rPr>
                <w:rFonts w:ascii="Cambria" w:hAnsi="Cambria"/>
                <w:b/>
              </w:rPr>
            </w:pPr>
            <w:r w:rsidRPr="0079120A">
              <w:rPr>
                <w:rFonts w:ascii="Cambria" w:hAnsi="Cambria"/>
                <w:b/>
              </w:rPr>
              <w:t>DİKKAT</w:t>
            </w:r>
          </w:p>
        </w:tc>
        <w:tc>
          <w:tcPr>
            <w:tcW w:w="6804" w:type="dxa"/>
            <w:tcBorders>
              <w:bottom w:val="single" w:sz="18" w:space="0" w:color="C00000"/>
            </w:tcBorders>
            <w:shd w:val="clear" w:color="auto" w:fill="auto"/>
            <w:vAlign w:val="center"/>
          </w:tcPr>
          <w:p w:rsidR="00851B25" w:rsidRPr="00415432" w:rsidRDefault="00851B25" w:rsidP="00D1740D">
            <w:pPr>
              <w:ind w:right="1"/>
              <w:jc w:val="both"/>
            </w:pPr>
          </w:p>
        </w:tc>
      </w:tr>
      <w:tr w:rsidR="00851B25" w:rsidTr="00D1740D">
        <w:trPr>
          <w:trHeight w:val="2774"/>
          <w:jc w:val="center"/>
        </w:trPr>
        <w:tc>
          <w:tcPr>
            <w:tcW w:w="8789" w:type="dxa"/>
            <w:gridSpan w:val="2"/>
            <w:tcBorders>
              <w:top w:val="single" w:sz="18" w:space="0" w:color="C00000"/>
              <w:bottom w:val="single" w:sz="18" w:space="0" w:color="C00000"/>
            </w:tcBorders>
          </w:tcPr>
          <w:p w:rsidR="00851B25" w:rsidRPr="00D953E3" w:rsidRDefault="00851B25" w:rsidP="00D1740D">
            <w:pPr>
              <w:ind w:right="1"/>
              <w:jc w:val="both"/>
              <w:rPr>
                <w:highlight w:val="yellow"/>
              </w:rPr>
            </w:pPr>
            <w:r w:rsidRPr="00D953E3">
              <w:t xml:space="preserve">Bir faaliyet tüm </w:t>
            </w:r>
            <w:r>
              <w:t>ülke</w:t>
            </w:r>
            <w:r w:rsidRPr="00D953E3">
              <w:t xml:space="preserve"> çapında yürütülüyorsa ve denetim görevi kapsamında denetlenmişse, buna ilişkin görüş verilebilmesi için ülkenin genel durumunu yansıtacak düzeyde bir örneklem seçilmiş olması gerekmektedir. Aksi halde yanıltıcı görüş verilmesi söz konusu olabilecektir. Kaynak yetersizliğinden dolayı ülkenin genel durumunu yansıtacak ölçüde örneklem yapılamıyorsa, bu durumda verilen görüşün, sadece test uygulanan birimlerle sınırlı olduğu belirtilmelidir. Örneğin 81 ilde örgütlenmiş bir bakanlıkta taşınır işlemlerine yönelik olarak sadece beş ilde denetimin yürütülmesi halinde, verilecek görüş bu beş ilin taşınır işlemleriyle sınırlı olacaktır.  Burada en kritik husus, denetim ekibinin ne düzeyde güvence verdiğinin farkında olması ve bunu yeterli kanıt, örnek ve bilgiye dayandırmasıdır.</w:t>
            </w:r>
          </w:p>
        </w:tc>
      </w:tr>
    </w:tbl>
    <w:p w:rsidR="00851B25" w:rsidRDefault="00851B25" w:rsidP="00851B25">
      <w:pPr>
        <w:ind w:right="-2"/>
        <w:jc w:val="both"/>
      </w:pPr>
    </w:p>
    <w:p w:rsidR="00851B25" w:rsidRPr="00040DB6" w:rsidRDefault="00851B25" w:rsidP="00851B25">
      <w:pPr>
        <w:ind w:right="1"/>
        <w:jc w:val="both"/>
      </w:pPr>
      <w:r w:rsidRPr="00F3143F">
        <w:t xml:space="preserve">Denetlenen faaliyet </w:t>
      </w:r>
      <w:r w:rsidRPr="00040DB6">
        <w:t xml:space="preserve">ya da süreçle ilgili olarak bir denetim görüşü oluşturulabilmesi için; </w:t>
      </w:r>
    </w:p>
    <w:p w:rsidR="00851B25" w:rsidRPr="00040DB6" w:rsidRDefault="00851B25" w:rsidP="00851B25">
      <w:pPr>
        <w:pStyle w:val="T2"/>
        <w:rPr>
          <w:color w:val="auto"/>
        </w:rPr>
      </w:pPr>
      <w:r w:rsidRPr="00040DB6">
        <w:rPr>
          <w:color w:val="auto"/>
        </w:rPr>
        <w:t xml:space="preserve">Hangi şartlar altında ne tür bir denetim görüşü verileceğine ilişkin esasların açık ve net olarak iç denetim yönergesinde tanımlanmış olması, </w:t>
      </w:r>
    </w:p>
    <w:p w:rsidR="00851B25" w:rsidRPr="00040DB6" w:rsidRDefault="00851B25" w:rsidP="00851B25">
      <w:pPr>
        <w:pStyle w:val="T2"/>
        <w:rPr>
          <w:color w:val="auto"/>
        </w:rPr>
      </w:pPr>
      <w:r w:rsidRPr="00040DB6">
        <w:rPr>
          <w:color w:val="auto"/>
        </w:rPr>
        <w:t>Söz konusu esasların üst yönetici tarafından onaylanarak kurumun tüm birimlerine bildirilmiş olması,</w:t>
      </w:r>
    </w:p>
    <w:p w:rsidR="00851B25" w:rsidRPr="00040DB6" w:rsidRDefault="00851B25" w:rsidP="00851B25">
      <w:pPr>
        <w:pStyle w:val="T2"/>
        <w:rPr>
          <w:color w:val="auto"/>
        </w:rPr>
      </w:pPr>
      <w:r w:rsidRPr="00040DB6">
        <w:rPr>
          <w:color w:val="auto"/>
        </w:rPr>
        <w:t xml:space="preserve">Denetlenen faaliyet ya da süreçlerin yeterliliğiyle ilgili destekleyici ve yeterli miktarda denetim kanıtı elde edilmiş olması, </w:t>
      </w:r>
    </w:p>
    <w:p w:rsidR="00851B25" w:rsidRPr="00F3143F" w:rsidRDefault="00851B25" w:rsidP="00851B25">
      <w:pPr>
        <w:ind w:right="1"/>
        <w:jc w:val="both"/>
      </w:pPr>
      <w:proofErr w:type="gramStart"/>
      <w:r w:rsidRPr="00F3143F">
        <w:t>şarttır</w:t>
      </w:r>
      <w:proofErr w:type="gramEnd"/>
      <w:r w:rsidRPr="00F3143F">
        <w:t xml:space="preserve">. </w:t>
      </w:r>
    </w:p>
    <w:p w:rsidR="00851B25" w:rsidRPr="00ED79BA" w:rsidRDefault="00851B25" w:rsidP="00851B25">
      <w:pPr>
        <w:ind w:right="1"/>
        <w:jc w:val="both"/>
      </w:pPr>
      <w:r>
        <w:t>O</w:t>
      </w:r>
      <w:r w:rsidRPr="00F3143F">
        <w:t xml:space="preserve">luşturulan </w:t>
      </w:r>
      <w:r>
        <w:t xml:space="preserve">denetim </w:t>
      </w:r>
      <w:r w:rsidRPr="00F3143F">
        <w:t>görüş</w:t>
      </w:r>
      <w:r>
        <w:t>ü</w:t>
      </w:r>
      <w:r w:rsidRPr="00F3143F">
        <w:t xml:space="preserve"> her durumda, yeterli, güvenilir ve ilgili bilgilere dayanmalı ve mümkün olduğunca olumlu </w:t>
      </w:r>
      <w:r>
        <w:t>bir şekilde ifade edilmelidir</w:t>
      </w:r>
      <w:r w:rsidRPr="00A3080B">
        <w:rPr>
          <w:b/>
        </w:rPr>
        <w:t>(E</w:t>
      </w:r>
      <w:r>
        <w:rPr>
          <w:b/>
        </w:rPr>
        <w:t>K</w:t>
      </w:r>
      <w:r w:rsidRPr="00A3080B">
        <w:rPr>
          <w:b/>
        </w:rPr>
        <w:t>-</w:t>
      </w:r>
      <w:r>
        <w:rPr>
          <w:b/>
        </w:rPr>
        <w:t>18</w:t>
      </w:r>
      <w:r w:rsidRPr="00A3080B">
        <w:rPr>
          <w:b/>
        </w:rPr>
        <w:t>: Denetim Görüşü Oluşturma</w:t>
      </w:r>
      <w:r w:rsidRPr="00A3080B">
        <w:rPr>
          <w:b/>
          <w:color w:val="000000" w:themeColor="text1"/>
        </w:rPr>
        <w:t>)</w:t>
      </w:r>
      <w:r>
        <w:rPr>
          <w:color w:val="000000" w:themeColor="text1"/>
        </w:rPr>
        <w:t>.</w:t>
      </w:r>
    </w:p>
    <w:p w:rsidR="00851B25" w:rsidRPr="00ED79BA" w:rsidRDefault="00851B25" w:rsidP="00851B25">
      <w:pPr>
        <w:pStyle w:val="Balk3"/>
        <w:spacing w:before="360"/>
      </w:pPr>
      <w:bookmarkStart w:id="113" w:name="_Toc362098050"/>
      <w:bookmarkStart w:id="114" w:name="_Toc368635565"/>
      <w:r w:rsidRPr="00ED79BA">
        <w:t>5.2.5. Denetim Raporunun Hazırlanması</w:t>
      </w:r>
      <w:bookmarkEnd w:id="113"/>
      <w:bookmarkEnd w:id="114"/>
    </w:p>
    <w:p w:rsidR="00851B25" w:rsidRPr="00F3143F" w:rsidRDefault="00851B25" w:rsidP="00851B25">
      <w:pPr>
        <w:ind w:right="1"/>
        <w:jc w:val="both"/>
      </w:pPr>
      <w:r w:rsidRPr="00ED79BA">
        <w:t>KİDS’</w:t>
      </w:r>
      <w:r>
        <w:t>e</w:t>
      </w:r>
      <w:r w:rsidRPr="00ED79BA">
        <w:t xml:space="preserve"> göre, denetim sonuçlarının raporlanması zorunludur. Ancak bu raporlamanın şekli ve içeriği görevin mahiyetine göre değişiklik gösterir. Denetim raporunda bulunması gereken temel unsurlar ise</w:t>
      </w:r>
      <w:r>
        <w:t>;</w:t>
      </w:r>
      <w:r w:rsidRPr="00ED79BA">
        <w:t xml:space="preserve"> (1) denetimin amacı, (2) denetimin kapsamı, (3) denetim yöntemi, (4) tespitler (mevcut durum), (5) uygulanabilir öneriler</w:t>
      </w:r>
      <w:r w:rsidRPr="00F3143F">
        <w:t>,  (</w:t>
      </w:r>
      <w:r>
        <w:t>6</w:t>
      </w:r>
      <w:r w:rsidRPr="00F3143F">
        <w:t>) eylem planı</w:t>
      </w:r>
      <w:r>
        <w:t>,</w:t>
      </w:r>
      <w:r w:rsidRPr="00F3143F">
        <w:t xml:space="preserve"> (</w:t>
      </w:r>
      <w:r>
        <w:t>7</w:t>
      </w:r>
      <w:r w:rsidRPr="00F3143F">
        <w:t>) bulgunun</w:t>
      </w:r>
      <w:r>
        <w:t xml:space="preserve"> önem düzeyi ve</w:t>
      </w:r>
      <w:r w:rsidRPr="00F3143F">
        <w:t xml:space="preserve"> (</w:t>
      </w:r>
      <w:r>
        <w:t>8) i</w:t>
      </w:r>
      <w:r w:rsidRPr="00F3143F">
        <w:t xml:space="preserve">yi </w:t>
      </w:r>
      <w:r>
        <w:t>u</w:t>
      </w:r>
      <w:r w:rsidRPr="00F3143F">
        <w:t>ygulamalar ve başarı</w:t>
      </w:r>
      <w:r>
        <w:t>lı</w:t>
      </w:r>
      <w:r w:rsidRPr="00F3143F">
        <w:t xml:space="preserve"> performans şeklinde belirlenmiştir. Bir bulgu ortaya kon</w:t>
      </w:r>
      <w:r>
        <w:t>ul</w:t>
      </w:r>
      <w:r w:rsidRPr="00F3143F">
        <w:t>muşsa</w:t>
      </w:r>
      <w:r>
        <w:t>,</w:t>
      </w:r>
      <w:r w:rsidRPr="00F3143F">
        <w:t xml:space="preserve"> bununla ilgili mutlaka uygulanabilir bir önerinin ve eylem planının da bulunması gerekir. Dolayısıyla herhangi bir denetim raporunda bu unsurlardan birinin eksikliği halind</w:t>
      </w:r>
      <w:r>
        <w:t>e, bu rapor KİDS 2410 numaralı S</w:t>
      </w:r>
      <w:r w:rsidRPr="00F3143F">
        <w:t xml:space="preserve">tandart ile uyumsuz hale gelir. Herhangi bir kanıta dayanmayan ve denetlenen birimle paylaşılmayan bir öneriye raporda yer verilmesi yerinde olmayacaktır. </w:t>
      </w:r>
    </w:p>
    <w:p w:rsidR="00851B25" w:rsidRPr="002321FF" w:rsidRDefault="00851B25" w:rsidP="00851B25">
      <w:pPr>
        <w:spacing w:line="240" w:lineRule="auto"/>
        <w:ind w:right="1"/>
        <w:jc w:val="both"/>
        <w:rPr>
          <w:u w:val="single"/>
        </w:rPr>
      </w:pPr>
      <w:r w:rsidRPr="002321FF">
        <w:rPr>
          <w:u w:val="single"/>
        </w:rPr>
        <w:lastRenderedPageBreak/>
        <w:t>Denetim raporu, aşağıdaki adımların gerçekleştirilmesiyle tamamlanır:</w:t>
      </w:r>
    </w:p>
    <w:p w:rsidR="00851B25" w:rsidRPr="00F3143F" w:rsidRDefault="00851B25" w:rsidP="00851B25">
      <w:pPr>
        <w:ind w:right="1"/>
        <w:jc w:val="both"/>
      </w:pPr>
      <w:r w:rsidRPr="00F3143F">
        <w:t>(1) Amaç olarak yazılan ifadenin</w:t>
      </w:r>
      <w:r>
        <w:t>,</w:t>
      </w:r>
      <w:r w:rsidRPr="00F3143F">
        <w:t xml:space="preserve"> denetim sonucunda ulaşılan durumun ne olduğunu anlatmada yeterli olduğundan emin olunur. Gerektiğinde neden böyle bir denetime ihtiyaç duyulduğu bilgisine de yer verilebilir. </w:t>
      </w:r>
    </w:p>
    <w:p w:rsidR="00851B25" w:rsidRPr="00F3143F" w:rsidRDefault="00851B25" w:rsidP="00851B25">
      <w:pPr>
        <w:ind w:right="1"/>
        <w:jc w:val="both"/>
      </w:pPr>
      <w:r w:rsidRPr="00F3143F">
        <w:t xml:space="preserve">(2) Kapsam olarak yazılan ifadenin denetlenen birim, faaliyet ve dönemi net bir şekilde ortaya koyduğundan emin olunur. Denetim alanı içinde yer alan ancak kapsam dışı bırakılan birim ya da faaliyetler de belirtilir. </w:t>
      </w:r>
    </w:p>
    <w:p w:rsidR="00851B25" w:rsidRPr="00F3143F" w:rsidRDefault="00851B25" w:rsidP="00851B25">
      <w:pPr>
        <w:ind w:right="1"/>
        <w:jc w:val="both"/>
      </w:pPr>
      <w:r w:rsidRPr="00F3143F">
        <w:t>(3) Yöntem ile ilgili ifadelerin</w:t>
      </w:r>
      <w:r>
        <w:t>,</w:t>
      </w:r>
      <w:r w:rsidRPr="00F3143F">
        <w:t xml:space="preserve"> denetim sırasında kullanılan </w:t>
      </w:r>
      <w:proofErr w:type="gramStart"/>
      <w:r w:rsidRPr="00F3143F">
        <w:t>metodolojiyi</w:t>
      </w:r>
      <w:proofErr w:type="gramEnd"/>
      <w:r w:rsidRPr="00F3143F">
        <w:t xml:space="preserve"> tam olarak tanımladığından emin olunur. </w:t>
      </w:r>
    </w:p>
    <w:p w:rsidR="00851B25" w:rsidRPr="00F3143F" w:rsidRDefault="00851B25" w:rsidP="00851B25">
      <w:pPr>
        <w:ind w:right="1"/>
        <w:jc w:val="both"/>
      </w:pPr>
      <w:r w:rsidRPr="00F3143F">
        <w:t>(4) Üzerinde uzlaşma sağlanan bulgulara raporda yer verilir.</w:t>
      </w:r>
    </w:p>
    <w:p w:rsidR="00851B25" w:rsidRDefault="00851B25" w:rsidP="00851B25">
      <w:pPr>
        <w:ind w:right="1"/>
        <w:jc w:val="both"/>
        <w:rPr>
          <w:bCs/>
          <w:color w:val="000000" w:themeColor="text1"/>
        </w:rPr>
      </w:pPr>
      <w:r w:rsidRPr="00F3143F">
        <w:t xml:space="preserve">Bu </w:t>
      </w:r>
      <w:r w:rsidRPr="00F3143F">
        <w:rPr>
          <w:color w:val="000000" w:themeColor="text1"/>
        </w:rPr>
        <w:t xml:space="preserve">aşamalardan sonra denetim raporu </w:t>
      </w:r>
      <w:r w:rsidRPr="00F3143F">
        <w:rPr>
          <w:bCs/>
          <w:color w:val="000000" w:themeColor="text1"/>
        </w:rPr>
        <w:t>İDB Başkanı tarafından ekte örneği bulunan kontrol listesi aracılığıyla gözden geçirilir</w:t>
      </w:r>
      <w:r w:rsidRPr="00A3080B">
        <w:rPr>
          <w:b/>
          <w:bCs/>
          <w:color w:val="000000" w:themeColor="text1"/>
        </w:rPr>
        <w:t>(</w:t>
      </w:r>
      <w:r>
        <w:rPr>
          <w:b/>
          <w:bCs/>
          <w:color w:val="000000" w:themeColor="text1"/>
        </w:rPr>
        <w:t>Örne</w:t>
      </w:r>
      <w:r w:rsidRPr="00A3080B">
        <w:rPr>
          <w:b/>
          <w:bCs/>
          <w:color w:val="000000" w:themeColor="text1"/>
        </w:rPr>
        <w:t>k-</w:t>
      </w:r>
      <w:r>
        <w:rPr>
          <w:b/>
          <w:bCs/>
          <w:color w:val="000000" w:themeColor="text1"/>
        </w:rPr>
        <w:t>15</w:t>
      </w:r>
      <w:r w:rsidRPr="00A3080B">
        <w:rPr>
          <w:b/>
          <w:bCs/>
          <w:color w:val="000000" w:themeColor="text1"/>
        </w:rPr>
        <w:t>: Rapor Gözden Geçirme Kontrol Listesi)</w:t>
      </w:r>
      <w:r>
        <w:rPr>
          <w:bCs/>
          <w:color w:val="000000" w:themeColor="text1"/>
        </w:rPr>
        <w:t>.</w:t>
      </w:r>
      <w:r w:rsidRPr="00ED79BA">
        <w:rPr>
          <w:bCs/>
          <w:color w:val="000000" w:themeColor="text1"/>
        </w:rPr>
        <w:t xml:space="preserve"> Bu şekilde nihai hale gelen denetim raporu, İDB Başkanı ve denetim ekibi tarafından imzalanarak üst yöneticiye sunulur. Raporda yer alan yüksek riskli bulgular ve kritik diğer konular raporun yönetici özetinde ele alınır ve raporun hangi birimlere gönderilmesi gerektiği hususu (dağıtım listesi) belirlenir. Raporun sunumu, dar anlamda bir yazı ekinde üst yöneticiye iletilmesi olarak anlaşılmamalıdır. Rapor konusu hususların, görsel materyaller gibi etkili olabilecek araçlar kullanılarak bir toplantıyla üst yöneticiye sunulması iyi bir uygulamadır. Ancak üst yöneticiye sunulacak hususların önemli konularla sınırlandırılması gerektiği unutulmamalıdır. </w:t>
      </w:r>
    </w:p>
    <w:p w:rsidR="00A04F36" w:rsidRDefault="00A04F36" w:rsidP="00851B25">
      <w:pPr>
        <w:ind w:right="1"/>
        <w:jc w:val="both"/>
        <w:rPr>
          <w:bCs/>
          <w:color w:val="000000" w:themeColor="text1"/>
        </w:rPr>
      </w:pPr>
    </w:p>
    <w:p w:rsidR="00A04F36" w:rsidRDefault="00A04F36" w:rsidP="00851B25">
      <w:pPr>
        <w:ind w:right="1"/>
        <w:jc w:val="both"/>
        <w:rPr>
          <w:bCs/>
          <w:color w:val="000000" w:themeColor="text1"/>
        </w:rPr>
      </w:pPr>
    </w:p>
    <w:p w:rsidR="00A04F36" w:rsidRDefault="00A04F36" w:rsidP="00851B25">
      <w:pPr>
        <w:ind w:right="1"/>
        <w:jc w:val="both"/>
        <w:rPr>
          <w:bCs/>
          <w:color w:val="000000" w:themeColor="text1"/>
        </w:rPr>
      </w:pPr>
    </w:p>
    <w:p w:rsidR="00A04F36" w:rsidRDefault="00A04F36" w:rsidP="00851B25">
      <w:pPr>
        <w:ind w:right="1"/>
        <w:jc w:val="both"/>
        <w:rPr>
          <w:bCs/>
          <w:color w:val="000000" w:themeColor="text1"/>
        </w:rPr>
      </w:pPr>
    </w:p>
    <w:p w:rsidR="00A04F36" w:rsidRDefault="00A04F36" w:rsidP="00851B25">
      <w:pPr>
        <w:ind w:right="1"/>
        <w:jc w:val="both"/>
        <w:rPr>
          <w:bCs/>
          <w:color w:val="000000" w:themeColor="text1"/>
        </w:rPr>
      </w:pPr>
    </w:p>
    <w:p w:rsidR="00A04F36" w:rsidRDefault="00A04F36" w:rsidP="00851B25">
      <w:pPr>
        <w:ind w:right="1"/>
        <w:jc w:val="both"/>
        <w:rPr>
          <w:bCs/>
          <w:color w:val="000000" w:themeColor="text1"/>
        </w:rPr>
      </w:pPr>
    </w:p>
    <w:p w:rsidR="00A04F36" w:rsidRDefault="00A04F36" w:rsidP="00851B25">
      <w:pPr>
        <w:ind w:right="1"/>
        <w:jc w:val="both"/>
        <w:rPr>
          <w:bCs/>
          <w:color w:val="000000" w:themeColor="text1"/>
        </w:rPr>
      </w:pPr>
    </w:p>
    <w:p w:rsidR="00A04F36" w:rsidRDefault="00A04F36" w:rsidP="00851B25">
      <w:pPr>
        <w:ind w:right="1"/>
        <w:jc w:val="both"/>
        <w:rPr>
          <w:bCs/>
          <w:color w:val="000000" w:themeColor="text1"/>
        </w:rPr>
      </w:pPr>
    </w:p>
    <w:p w:rsidR="00A04F36" w:rsidRDefault="00A04F36" w:rsidP="00851B25">
      <w:pPr>
        <w:ind w:right="1"/>
        <w:jc w:val="both"/>
        <w:rPr>
          <w:bCs/>
          <w:color w:val="000000" w:themeColor="text1"/>
        </w:rPr>
      </w:pPr>
    </w:p>
    <w:p w:rsidR="00A04F36" w:rsidRDefault="00A04F36" w:rsidP="00851B25">
      <w:pPr>
        <w:ind w:right="1"/>
        <w:jc w:val="both"/>
        <w:rPr>
          <w:bCs/>
          <w:color w:val="000000" w:themeColor="text1"/>
        </w:rPr>
      </w:pPr>
    </w:p>
    <w:p w:rsidR="00A04F36" w:rsidRDefault="00A04F36" w:rsidP="00851B25">
      <w:pPr>
        <w:ind w:right="1"/>
        <w:jc w:val="both"/>
        <w:rPr>
          <w:bCs/>
          <w:color w:val="000000" w:themeColor="text1"/>
        </w:rPr>
      </w:pPr>
    </w:p>
    <w:p w:rsidR="00A04F36" w:rsidRDefault="00A04F36" w:rsidP="00851B25">
      <w:pPr>
        <w:ind w:right="1"/>
        <w:jc w:val="both"/>
        <w:rPr>
          <w:bCs/>
          <w:color w:val="000000" w:themeColor="text1"/>
        </w:rPr>
      </w:pPr>
    </w:p>
    <w:p w:rsidR="00A04F36" w:rsidRPr="00ED79BA" w:rsidRDefault="00A04F36" w:rsidP="00851B25">
      <w:pPr>
        <w:ind w:right="1"/>
        <w:jc w:val="both"/>
        <w:rPr>
          <w:bCs/>
          <w:color w:val="000000" w:themeColor="text1"/>
        </w:rPr>
      </w:pPr>
    </w:p>
    <w:p w:rsidR="00851B25" w:rsidRPr="00ED79BA" w:rsidRDefault="00851B25" w:rsidP="00851B25">
      <w:pPr>
        <w:ind w:right="1"/>
        <w:jc w:val="both"/>
        <w:rPr>
          <w:bCs/>
          <w:color w:val="000000" w:themeColor="text1"/>
        </w:rPr>
      </w:pPr>
      <w:r w:rsidRPr="00ED79BA">
        <w:rPr>
          <w:bCs/>
          <w:color w:val="000000" w:themeColor="text1"/>
        </w:rPr>
        <w:lastRenderedPageBreak/>
        <w:t xml:space="preserve">Denetim raporu, </w:t>
      </w:r>
      <w:r w:rsidRPr="00F46168">
        <w:rPr>
          <w:bCs/>
          <w:i/>
          <w:color w:val="000000" w:themeColor="text1"/>
        </w:rPr>
        <w:t xml:space="preserve">dağıtım listesi </w:t>
      </w:r>
      <w:proofErr w:type="gramStart"/>
      <w:r w:rsidRPr="00F46168">
        <w:rPr>
          <w:bCs/>
          <w:i/>
          <w:color w:val="000000" w:themeColor="text1"/>
        </w:rPr>
        <w:t>doğrultusunda</w:t>
      </w:r>
      <w:r>
        <w:rPr>
          <w:bCs/>
          <w:color w:val="000000" w:themeColor="text1"/>
        </w:rPr>
        <w:t>,</w:t>
      </w:r>
      <w:r w:rsidRPr="00ED79BA">
        <w:rPr>
          <w:bCs/>
          <w:color w:val="000000" w:themeColor="text1"/>
        </w:rPr>
        <w:t>İDB</w:t>
      </w:r>
      <w:proofErr w:type="gramEnd"/>
      <w:r w:rsidRPr="00ED79BA">
        <w:rPr>
          <w:bCs/>
          <w:color w:val="000000" w:themeColor="text1"/>
        </w:rPr>
        <w:t xml:space="preserve"> tarafından hazırlanan ve üst yönetici tarafından imzalanan bir yazı eki</w:t>
      </w:r>
      <w:r>
        <w:rPr>
          <w:bCs/>
          <w:color w:val="000000" w:themeColor="text1"/>
        </w:rPr>
        <w:t>nde</w:t>
      </w:r>
      <w:r w:rsidRPr="00ED79BA">
        <w:rPr>
          <w:bCs/>
          <w:color w:val="000000" w:themeColor="text1"/>
        </w:rPr>
        <w:t xml:space="preserve"> gereği ve/veya bilgi için denetlenen birime/birimlereve strateji geliştirme birimine/mali hizmetler birimine gönderilir.</w:t>
      </w:r>
    </w:p>
    <w:p w:rsidR="00851B25" w:rsidRDefault="00851B25" w:rsidP="00851B25">
      <w:pPr>
        <w:ind w:right="1"/>
        <w:jc w:val="both"/>
        <w:rPr>
          <w:bCs/>
          <w:color w:val="000000" w:themeColor="text1"/>
          <w:u w:val="single"/>
        </w:rPr>
      </w:pPr>
    </w:p>
    <w:p w:rsidR="00851B25" w:rsidRDefault="00851B25" w:rsidP="00851B25">
      <w:pPr>
        <w:ind w:right="1"/>
        <w:jc w:val="both"/>
        <w:rPr>
          <w:bCs/>
          <w:color w:val="000000" w:themeColor="text1"/>
          <w:u w:val="single"/>
        </w:rPr>
      </w:pPr>
    </w:p>
    <w:p w:rsidR="00851B25" w:rsidRPr="004D68E9" w:rsidRDefault="00851B25" w:rsidP="00851B25">
      <w:pPr>
        <w:ind w:right="1"/>
        <w:jc w:val="both"/>
        <w:rPr>
          <w:bCs/>
          <w:color w:val="000000" w:themeColor="text1"/>
          <w:u w:val="single"/>
        </w:rPr>
      </w:pPr>
      <w:r w:rsidRPr="004D68E9">
        <w:rPr>
          <w:bCs/>
          <w:color w:val="000000" w:themeColor="text1"/>
          <w:u w:val="single"/>
        </w:rPr>
        <w:t>Denetim raporunun kapsamı aşağıdaki şekilde olmalıdır:</w:t>
      </w:r>
    </w:p>
    <w:p w:rsidR="00851B25" w:rsidRPr="00E45801" w:rsidRDefault="00851B25" w:rsidP="00851B25">
      <w:pPr>
        <w:spacing w:after="240"/>
        <w:ind w:right="1"/>
        <w:jc w:val="both"/>
        <w:rPr>
          <w:rFonts w:cs="Segoe UI"/>
          <w:color w:val="000000" w:themeColor="text1"/>
          <w:szCs w:val="24"/>
        </w:rPr>
      </w:pPr>
      <w:r w:rsidRPr="00E45801">
        <w:rPr>
          <w:rFonts w:cs="Segoe UI"/>
          <w:b/>
          <w:bCs/>
          <w:color w:val="000000" w:themeColor="text1"/>
          <w:szCs w:val="24"/>
        </w:rPr>
        <w:t>a) Rapor kapağı</w:t>
      </w:r>
      <w:r>
        <w:rPr>
          <w:rFonts w:cs="Segoe UI"/>
          <w:b/>
          <w:bCs/>
          <w:color w:val="000000" w:themeColor="text1"/>
          <w:szCs w:val="24"/>
        </w:rPr>
        <w:t xml:space="preserve">: </w:t>
      </w:r>
      <w:r w:rsidRPr="00E45801">
        <w:rPr>
          <w:rFonts w:cs="Segoe UI"/>
          <w:bCs/>
          <w:color w:val="000000" w:themeColor="text1"/>
          <w:szCs w:val="24"/>
        </w:rPr>
        <w:t xml:space="preserve">Rapor kapağında, </w:t>
      </w:r>
      <w:r>
        <w:rPr>
          <w:rFonts w:cs="Segoe UI"/>
          <w:bCs/>
          <w:color w:val="000000" w:themeColor="text1"/>
          <w:szCs w:val="24"/>
        </w:rPr>
        <w:t>İDB’nin</w:t>
      </w:r>
      <w:r w:rsidRPr="00E45801">
        <w:rPr>
          <w:rFonts w:cs="Segoe UI"/>
          <w:color w:val="000000" w:themeColor="text1"/>
          <w:szCs w:val="24"/>
        </w:rPr>
        <w:t xml:space="preserve"> adına, denetim adına, denetim türüne, denetimi gerçekleştiren iç denetçilere, </w:t>
      </w:r>
      <w:r>
        <w:rPr>
          <w:rFonts w:cs="Segoe UI"/>
          <w:color w:val="000000" w:themeColor="text1"/>
          <w:szCs w:val="24"/>
        </w:rPr>
        <w:t>DGS’ye</w:t>
      </w:r>
      <w:r w:rsidRPr="00E45801">
        <w:rPr>
          <w:rFonts w:cs="Segoe UI"/>
          <w:color w:val="000000" w:themeColor="text1"/>
          <w:szCs w:val="24"/>
        </w:rPr>
        <w:t>, raporun tarih ve numarasına yer verilir.</w:t>
      </w:r>
    </w:p>
    <w:p w:rsidR="00851B25" w:rsidRPr="00E45801" w:rsidRDefault="00851B25" w:rsidP="00851B25">
      <w:pPr>
        <w:spacing w:after="120"/>
        <w:ind w:right="1"/>
        <w:jc w:val="both"/>
        <w:rPr>
          <w:rFonts w:cs="Segoe UI"/>
          <w:color w:val="000000" w:themeColor="text1"/>
          <w:szCs w:val="24"/>
        </w:rPr>
      </w:pPr>
      <w:r w:rsidRPr="00E45801">
        <w:rPr>
          <w:rFonts w:cs="Segoe UI"/>
          <w:b/>
          <w:bCs/>
          <w:color w:val="000000" w:themeColor="text1"/>
          <w:szCs w:val="24"/>
        </w:rPr>
        <w:t xml:space="preserve">b) Yönetici </w:t>
      </w:r>
      <w:r>
        <w:rPr>
          <w:rFonts w:cs="Segoe UI"/>
          <w:b/>
          <w:bCs/>
          <w:color w:val="000000" w:themeColor="text1"/>
          <w:szCs w:val="24"/>
        </w:rPr>
        <w:t>ö</w:t>
      </w:r>
      <w:r w:rsidRPr="00E45801">
        <w:rPr>
          <w:rFonts w:cs="Segoe UI"/>
          <w:b/>
          <w:bCs/>
          <w:color w:val="000000" w:themeColor="text1"/>
          <w:szCs w:val="24"/>
        </w:rPr>
        <w:t>zeti</w:t>
      </w:r>
      <w:r>
        <w:rPr>
          <w:rFonts w:cs="Segoe UI"/>
          <w:b/>
          <w:bCs/>
          <w:color w:val="000000" w:themeColor="text1"/>
          <w:szCs w:val="24"/>
        </w:rPr>
        <w:t xml:space="preserve">: </w:t>
      </w:r>
      <w:r w:rsidRPr="00E45801">
        <w:rPr>
          <w:rFonts w:cs="Segoe UI"/>
          <w:color w:val="000000" w:themeColor="text1"/>
          <w:szCs w:val="24"/>
        </w:rPr>
        <w:t xml:space="preserve">Üst yöneticiye ve denetlenen birim yöneticisine yönelik olarak </w:t>
      </w:r>
      <w:r>
        <w:rPr>
          <w:rFonts w:cs="Segoe UI"/>
          <w:color w:val="000000" w:themeColor="text1"/>
          <w:szCs w:val="24"/>
        </w:rPr>
        <w:t>iki</w:t>
      </w:r>
      <w:r w:rsidRPr="00E45801">
        <w:rPr>
          <w:rFonts w:cs="Segoe UI"/>
          <w:color w:val="000000" w:themeColor="text1"/>
          <w:szCs w:val="24"/>
        </w:rPr>
        <w:t xml:space="preserve"> sayfa</w:t>
      </w:r>
      <w:r>
        <w:rPr>
          <w:rFonts w:cs="Segoe UI"/>
          <w:color w:val="000000" w:themeColor="text1"/>
          <w:szCs w:val="24"/>
        </w:rPr>
        <w:t>yı geçmeyecek şekilde</w:t>
      </w:r>
      <w:r w:rsidRPr="00E45801">
        <w:rPr>
          <w:rFonts w:cs="Segoe UI"/>
          <w:color w:val="000000" w:themeColor="text1"/>
          <w:szCs w:val="24"/>
        </w:rPr>
        <w:t xml:space="preserve"> yönetici özeti hazırlanır. Yönetici özeti bölümünde aşağıdaki hususlara yer verilir;</w:t>
      </w:r>
    </w:p>
    <w:p w:rsidR="00851B25" w:rsidRPr="0037031F" w:rsidRDefault="00851B25" w:rsidP="00851B25">
      <w:pPr>
        <w:pStyle w:val="T1"/>
        <w:numPr>
          <w:ilvl w:val="0"/>
          <w:numId w:val="11"/>
        </w:numPr>
        <w:tabs>
          <w:tab w:val="right" w:leader="dot" w:pos="9062"/>
        </w:tabs>
        <w:spacing w:after="0" w:line="259" w:lineRule="auto"/>
        <w:ind w:left="714" w:right="74" w:hanging="357"/>
        <w:jc w:val="both"/>
        <w:rPr>
          <w:b/>
        </w:rPr>
      </w:pPr>
      <w:r w:rsidRPr="0037031F">
        <w:t>Kısaca denetimin amacı ve kapsamı,</w:t>
      </w:r>
    </w:p>
    <w:p w:rsidR="00851B25" w:rsidRPr="0037031F" w:rsidRDefault="00851B25" w:rsidP="00851B25">
      <w:pPr>
        <w:pStyle w:val="T1"/>
        <w:numPr>
          <w:ilvl w:val="0"/>
          <w:numId w:val="11"/>
        </w:numPr>
        <w:tabs>
          <w:tab w:val="right" w:leader="dot" w:pos="9062"/>
        </w:tabs>
        <w:spacing w:after="0" w:line="259" w:lineRule="auto"/>
        <w:ind w:left="714" w:right="74" w:hanging="357"/>
        <w:jc w:val="both"/>
        <w:rPr>
          <w:b/>
        </w:rPr>
      </w:pPr>
      <w:r w:rsidRPr="0037031F">
        <w:t xml:space="preserve">Özet olarak </w:t>
      </w:r>
      <w:r w:rsidRPr="0037031F">
        <w:rPr>
          <w:u w:val="single"/>
        </w:rPr>
        <w:t>kritik</w:t>
      </w:r>
      <w:r w:rsidRPr="0037031F">
        <w:t xml:space="preserve"> tespit ve öneriler,</w:t>
      </w:r>
    </w:p>
    <w:p w:rsidR="00851B25" w:rsidRPr="0037031F" w:rsidRDefault="00851B25" w:rsidP="00851B25">
      <w:pPr>
        <w:pStyle w:val="T1"/>
        <w:numPr>
          <w:ilvl w:val="0"/>
          <w:numId w:val="11"/>
        </w:numPr>
        <w:tabs>
          <w:tab w:val="right" w:leader="dot" w:pos="9062"/>
        </w:tabs>
        <w:spacing w:after="0" w:line="259" w:lineRule="auto"/>
        <w:ind w:left="714" w:right="74" w:hanging="357"/>
        <w:jc w:val="both"/>
        <w:rPr>
          <w:b/>
        </w:rPr>
      </w:pPr>
      <w:r w:rsidRPr="0037031F">
        <w:t>Özet olarak denetlenen süreçle ilgili başarılı performans ve iyi uygulama örnekleri.</w:t>
      </w:r>
    </w:p>
    <w:p w:rsidR="00851B25" w:rsidRPr="0037031F" w:rsidRDefault="00851B25" w:rsidP="00851B25">
      <w:pPr>
        <w:pStyle w:val="T1"/>
        <w:numPr>
          <w:ilvl w:val="0"/>
          <w:numId w:val="11"/>
        </w:numPr>
        <w:tabs>
          <w:tab w:val="right" w:leader="dot" w:pos="9062"/>
        </w:tabs>
        <w:spacing w:after="240" w:line="259" w:lineRule="auto"/>
        <w:ind w:left="714" w:right="74" w:hanging="357"/>
        <w:jc w:val="both"/>
        <w:rPr>
          <w:b/>
        </w:rPr>
      </w:pPr>
      <w:r w:rsidRPr="0037031F">
        <w:t>Denetim görüşü.</w:t>
      </w:r>
    </w:p>
    <w:p w:rsidR="00851B25" w:rsidRPr="00E45801" w:rsidRDefault="00851B25" w:rsidP="00851B25">
      <w:pPr>
        <w:pStyle w:val="T1"/>
        <w:spacing w:after="120"/>
      </w:pPr>
      <w:r w:rsidRPr="0016034E">
        <w:t>c) Rapor metni</w:t>
      </w:r>
      <w:r>
        <w:t xml:space="preserve">: </w:t>
      </w:r>
      <w:r w:rsidRPr="00E45801">
        <w:t>Rapor metni asgari olarak aşağıdaki hususları içerir;</w:t>
      </w:r>
    </w:p>
    <w:p w:rsidR="00851B25" w:rsidRPr="00E45801" w:rsidRDefault="00851B25" w:rsidP="00851B25">
      <w:pPr>
        <w:numPr>
          <w:ilvl w:val="0"/>
          <w:numId w:val="10"/>
        </w:numPr>
        <w:spacing w:after="120" w:line="259" w:lineRule="auto"/>
        <w:ind w:left="714" w:hanging="357"/>
        <w:jc w:val="both"/>
        <w:rPr>
          <w:rFonts w:cs="Segoe UI"/>
          <w:color w:val="000000" w:themeColor="text1"/>
          <w:szCs w:val="24"/>
        </w:rPr>
      </w:pPr>
      <w:r w:rsidRPr="00E45801">
        <w:rPr>
          <w:rFonts w:cs="Segoe UI"/>
          <w:color w:val="000000" w:themeColor="text1"/>
          <w:szCs w:val="24"/>
        </w:rPr>
        <w:t>Görevin dayanağı denetim plan ve programı ile denetlenen birim ya da süreç hakkında kısa bilgilerin açıklandığı “</w:t>
      </w:r>
      <w:r w:rsidRPr="00E45801">
        <w:rPr>
          <w:rFonts w:cs="Segoe UI"/>
          <w:b/>
          <w:color w:val="000000" w:themeColor="text1"/>
          <w:szCs w:val="24"/>
        </w:rPr>
        <w:t>Giriş</w:t>
      </w:r>
      <w:r w:rsidRPr="00E45801">
        <w:rPr>
          <w:rFonts w:cs="Segoe UI"/>
          <w:color w:val="000000" w:themeColor="text1"/>
          <w:szCs w:val="24"/>
        </w:rPr>
        <w:t>” bölümü,</w:t>
      </w:r>
    </w:p>
    <w:p w:rsidR="00851B25" w:rsidRPr="00E45801" w:rsidRDefault="00851B25" w:rsidP="00851B25">
      <w:pPr>
        <w:numPr>
          <w:ilvl w:val="0"/>
          <w:numId w:val="10"/>
        </w:numPr>
        <w:spacing w:after="120" w:line="259" w:lineRule="auto"/>
        <w:ind w:left="714" w:hanging="357"/>
        <w:jc w:val="both"/>
        <w:rPr>
          <w:rFonts w:cs="Segoe UI"/>
          <w:color w:val="000000" w:themeColor="text1"/>
          <w:szCs w:val="24"/>
        </w:rPr>
      </w:pPr>
      <w:r w:rsidRPr="00E45801">
        <w:rPr>
          <w:rFonts w:cs="Segoe UI"/>
          <w:color w:val="000000" w:themeColor="text1"/>
          <w:szCs w:val="24"/>
        </w:rPr>
        <w:t xml:space="preserve">Denetimin hedefleri ile denetime tabi tutulan dönem, faaliyet ve işlemler ile denetlenen birimleri vb. </w:t>
      </w:r>
      <w:r>
        <w:rPr>
          <w:rFonts w:cs="Segoe UI"/>
          <w:color w:val="000000" w:themeColor="text1"/>
          <w:szCs w:val="24"/>
        </w:rPr>
        <w:t xml:space="preserve">bilgileri </w:t>
      </w:r>
      <w:r w:rsidRPr="00E45801">
        <w:rPr>
          <w:rFonts w:cs="Segoe UI"/>
          <w:color w:val="000000" w:themeColor="text1"/>
          <w:szCs w:val="24"/>
        </w:rPr>
        <w:t>içeren  “</w:t>
      </w:r>
      <w:r w:rsidRPr="00E45801">
        <w:rPr>
          <w:rFonts w:cs="Segoe UI"/>
          <w:b/>
          <w:color w:val="000000" w:themeColor="text1"/>
          <w:szCs w:val="24"/>
        </w:rPr>
        <w:t>Amaç ve Kapsam</w:t>
      </w:r>
      <w:r w:rsidRPr="00E45801">
        <w:rPr>
          <w:rFonts w:cs="Segoe UI"/>
          <w:color w:val="000000" w:themeColor="text1"/>
          <w:szCs w:val="24"/>
        </w:rPr>
        <w:t>” bölümü</w:t>
      </w:r>
    </w:p>
    <w:p w:rsidR="00851B25" w:rsidRPr="00F56C2D" w:rsidRDefault="00851B25" w:rsidP="00851B25">
      <w:pPr>
        <w:numPr>
          <w:ilvl w:val="0"/>
          <w:numId w:val="10"/>
        </w:numPr>
        <w:spacing w:after="120" w:line="259" w:lineRule="auto"/>
        <w:ind w:left="714" w:hanging="357"/>
        <w:jc w:val="both"/>
        <w:rPr>
          <w:rFonts w:cs="Segoe UI"/>
          <w:color w:val="000000" w:themeColor="text1"/>
        </w:rPr>
      </w:pPr>
      <w:r w:rsidRPr="00F56C2D">
        <w:rPr>
          <w:rFonts w:cs="Segoe UI"/>
          <w:color w:val="000000" w:themeColor="text1"/>
        </w:rPr>
        <w:t>Denetimde uygulanan teknik ve yöntemlerin açıklandığı  “</w:t>
      </w:r>
      <w:r w:rsidRPr="00F56C2D">
        <w:rPr>
          <w:rFonts w:cs="Segoe UI"/>
          <w:b/>
          <w:color w:val="000000" w:themeColor="text1"/>
        </w:rPr>
        <w:t>Denetim Yöntemi</w:t>
      </w:r>
      <w:r w:rsidRPr="00F56C2D">
        <w:rPr>
          <w:rFonts w:cs="Segoe UI"/>
          <w:color w:val="000000" w:themeColor="text1"/>
        </w:rPr>
        <w:t>” bölümü</w:t>
      </w:r>
    </w:p>
    <w:p w:rsidR="00851B25" w:rsidRPr="00F56C2D" w:rsidRDefault="00851B25" w:rsidP="00851B25">
      <w:pPr>
        <w:numPr>
          <w:ilvl w:val="0"/>
          <w:numId w:val="10"/>
        </w:numPr>
        <w:spacing w:after="120" w:line="259" w:lineRule="auto"/>
        <w:ind w:left="714" w:hanging="357"/>
        <w:jc w:val="both"/>
        <w:rPr>
          <w:rFonts w:cs="Segoe UI"/>
          <w:color w:val="000000" w:themeColor="text1"/>
        </w:rPr>
      </w:pPr>
      <w:r w:rsidRPr="00F56C2D">
        <w:rPr>
          <w:rFonts w:cs="Segoe UI"/>
          <w:color w:val="000000" w:themeColor="text1"/>
        </w:rPr>
        <w:t>Rapora alınmasına lüzum görülen her bir tespit ve öneriyi içeren “</w:t>
      </w:r>
      <w:r>
        <w:rPr>
          <w:rFonts w:cs="Segoe UI"/>
          <w:b/>
          <w:color w:val="000000" w:themeColor="text1"/>
        </w:rPr>
        <w:t>Mevcut Durum</w:t>
      </w:r>
      <w:r w:rsidRPr="00F56C2D">
        <w:rPr>
          <w:rFonts w:cs="Segoe UI"/>
          <w:b/>
          <w:color w:val="000000" w:themeColor="text1"/>
        </w:rPr>
        <w:t xml:space="preserve"> ve Öneriler</w:t>
      </w:r>
      <w:r w:rsidRPr="00F56C2D">
        <w:rPr>
          <w:rFonts w:cs="Segoe UI"/>
          <w:color w:val="000000" w:themeColor="text1"/>
        </w:rPr>
        <w:t xml:space="preserve">” </w:t>
      </w:r>
      <w:r>
        <w:rPr>
          <w:rFonts w:cs="Segoe UI"/>
          <w:color w:val="000000" w:themeColor="text1"/>
        </w:rPr>
        <w:t xml:space="preserve">bölümü </w:t>
      </w:r>
      <w:r w:rsidRPr="00F56C2D">
        <w:rPr>
          <w:rFonts w:cs="Segoe UI"/>
          <w:color w:val="000000" w:themeColor="text1"/>
        </w:rPr>
        <w:t>ile bölüm altında aşağıdaki alt bölümler;</w:t>
      </w:r>
    </w:p>
    <w:p w:rsidR="00851B25" w:rsidRPr="00F56C2D" w:rsidRDefault="00851B25" w:rsidP="00851B25">
      <w:pPr>
        <w:numPr>
          <w:ilvl w:val="1"/>
          <w:numId w:val="10"/>
        </w:numPr>
        <w:spacing w:after="120" w:line="259" w:lineRule="auto"/>
        <w:ind w:left="1434" w:hanging="357"/>
        <w:jc w:val="both"/>
        <w:rPr>
          <w:rFonts w:cs="Segoe UI"/>
          <w:color w:val="000000" w:themeColor="text1"/>
        </w:rPr>
      </w:pPr>
      <w:r w:rsidRPr="00F56C2D">
        <w:rPr>
          <w:rFonts w:cs="Segoe UI"/>
          <w:color w:val="000000" w:themeColor="text1"/>
        </w:rPr>
        <w:t>Önem derecesine göre sınıflandırılmış şekilde denetim amacı karşısında mevcut durumun ortaya konulduğu “</w:t>
      </w:r>
      <w:r>
        <w:rPr>
          <w:rFonts w:cs="Segoe UI"/>
          <w:b/>
          <w:color w:val="000000" w:themeColor="text1"/>
        </w:rPr>
        <w:t>Mevcut Durum</w:t>
      </w:r>
      <w:r w:rsidRPr="00F56C2D">
        <w:rPr>
          <w:rFonts w:cs="Segoe UI"/>
          <w:color w:val="000000" w:themeColor="text1"/>
        </w:rPr>
        <w:t>” bölümü,</w:t>
      </w:r>
    </w:p>
    <w:p w:rsidR="00851B25" w:rsidRPr="00F56C2D" w:rsidRDefault="00851B25" w:rsidP="00851B25">
      <w:pPr>
        <w:numPr>
          <w:ilvl w:val="1"/>
          <w:numId w:val="10"/>
        </w:numPr>
        <w:spacing w:after="120" w:line="259" w:lineRule="auto"/>
        <w:ind w:left="1434" w:hanging="357"/>
        <w:jc w:val="both"/>
        <w:rPr>
          <w:rFonts w:cs="Segoe UI"/>
          <w:color w:val="000000" w:themeColor="text1"/>
        </w:rPr>
      </w:pPr>
      <w:r w:rsidRPr="00F56C2D">
        <w:rPr>
          <w:rFonts w:cs="Segoe UI"/>
          <w:color w:val="000000" w:themeColor="text1"/>
        </w:rPr>
        <w:t xml:space="preserve">Mevcut durumu olması gereken duruma getirmek için </w:t>
      </w:r>
      <w:r>
        <w:rPr>
          <w:rFonts w:cs="Segoe UI"/>
          <w:color w:val="000000" w:themeColor="text1"/>
        </w:rPr>
        <w:t xml:space="preserve">alınması </w:t>
      </w:r>
      <w:r w:rsidRPr="00F56C2D">
        <w:rPr>
          <w:rFonts w:cs="Segoe UI"/>
          <w:color w:val="000000" w:themeColor="text1"/>
        </w:rPr>
        <w:t>gerek</w:t>
      </w:r>
      <w:r>
        <w:rPr>
          <w:rFonts w:cs="Segoe UI"/>
          <w:color w:val="000000" w:themeColor="text1"/>
        </w:rPr>
        <w:t>en</w:t>
      </w:r>
      <w:r w:rsidRPr="00F56C2D">
        <w:rPr>
          <w:rFonts w:cs="Segoe UI"/>
          <w:color w:val="000000" w:themeColor="text1"/>
        </w:rPr>
        <w:t xml:space="preserve"> tedbir ve eylemleri içeren “</w:t>
      </w:r>
      <w:r w:rsidRPr="00F56C2D">
        <w:rPr>
          <w:rFonts w:cs="Segoe UI"/>
          <w:b/>
          <w:color w:val="000000" w:themeColor="text1"/>
        </w:rPr>
        <w:t>Öneriler</w:t>
      </w:r>
      <w:r w:rsidRPr="00F56C2D">
        <w:rPr>
          <w:rFonts w:cs="Segoe UI"/>
          <w:color w:val="000000" w:themeColor="text1"/>
        </w:rPr>
        <w:t>” bölümü,</w:t>
      </w:r>
    </w:p>
    <w:p w:rsidR="00851B25" w:rsidRDefault="00851B25" w:rsidP="00851B25">
      <w:pPr>
        <w:numPr>
          <w:ilvl w:val="1"/>
          <w:numId w:val="10"/>
        </w:numPr>
        <w:spacing w:after="120" w:line="259" w:lineRule="auto"/>
        <w:ind w:left="1434" w:hanging="357"/>
        <w:jc w:val="both"/>
        <w:rPr>
          <w:rFonts w:cs="Segoe UI"/>
          <w:color w:val="000000" w:themeColor="text1"/>
        </w:rPr>
      </w:pPr>
      <w:r w:rsidRPr="00F56C2D">
        <w:rPr>
          <w:rFonts w:cs="Segoe UI"/>
          <w:color w:val="000000" w:themeColor="text1"/>
        </w:rPr>
        <w:t>Denetlenen birimin verdiği cevaplar ile eylem planını içeren “</w:t>
      </w:r>
      <w:r w:rsidRPr="00F56C2D">
        <w:rPr>
          <w:rFonts w:cs="Segoe UI"/>
          <w:b/>
          <w:color w:val="000000" w:themeColor="text1"/>
        </w:rPr>
        <w:t>Eylem Planı</w:t>
      </w:r>
      <w:r w:rsidRPr="00F56C2D">
        <w:rPr>
          <w:rFonts w:cs="Segoe UI"/>
          <w:color w:val="000000" w:themeColor="text1"/>
        </w:rPr>
        <w:t>” bölümü,</w:t>
      </w:r>
    </w:p>
    <w:p w:rsidR="00A04F36" w:rsidRDefault="00A04F36" w:rsidP="00A04F36">
      <w:pPr>
        <w:spacing w:after="120" w:line="259" w:lineRule="auto"/>
        <w:jc w:val="both"/>
        <w:rPr>
          <w:rFonts w:cs="Segoe UI"/>
          <w:color w:val="000000" w:themeColor="text1"/>
        </w:rPr>
      </w:pPr>
    </w:p>
    <w:p w:rsidR="00A04F36" w:rsidRDefault="00A04F36" w:rsidP="00A04F36">
      <w:pPr>
        <w:spacing w:after="120" w:line="259" w:lineRule="auto"/>
        <w:jc w:val="both"/>
        <w:rPr>
          <w:rFonts w:cs="Segoe UI"/>
          <w:color w:val="000000" w:themeColor="text1"/>
        </w:rPr>
      </w:pPr>
    </w:p>
    <w:p w:rsidR="00A04F36" w:rsidRDefault="00A04F36" w:rsidP="00A04F36">
      <w:pPr>
        <w:spacing w:after="120" w:line="259" w:lineRule="auto"/>
        <w:jc w:val="both"/>
        <w:rPr>
          <w:rFonts w:cs="Segoe UI"/>
          <w:color w:val="000000" w:themeColor="text1"/>
        </w:rPr>
      </w:pPr>
    </w:p>
    <w:p w:rsidR="00A04F36" w:rsidRDefault="00A04F36" w:rsidP="00A04F36">
      <w:pPr>
        <w:spacing w:after="120" w:line="259" w:lineRule="auto"/>
        <w:jc w:val="both"/>
        <w:rPr>
          <w:rFonts w:cs="Segoe UI"/>
          <w:color w:val="000000" w:themeColor="text1"/>
        </w:rPr>
      </w:pPr>
    </w:p>
    <w:p w:rsidR="00A04F36" w:rsidRDefault="00A04F36" w:rsidP="00A04F36">
      <w:pPr>
        <w:spacing w:after="120" w:line="259" w:lineRule="auto"/>
        <w:jc w:val="both"/>
        <w:rPr>
          <w:rFonts w:cs="Segoe UI"/>
          <w:color w:val="000000" w:themeColor="text1"/>
        </w:rPr>
      </w:pPr>
    </w:p>
    <w:p w:rsidR="00A04F36" w:rsidRDefault="00A04F36" w:rsidP="00A04F36">
      <w:pPr>
        <w:spacing w:after="120" w:line="259" w:lineRule="auto"/>
        <w:jc w:val="both"/>
        <w:rPr>
          <w:rFonts w:cs="Segoe UI"/>
          <w:color w:val="000000" w:themeColor="text1"/>
        </w:rPr>
      </w:pPr>
    </w:p>
    <w:p w:rsidR="00A04F36" w:rsidRDefault="00A04F36" w:rsidP="00A04F36">
      <w:pPr>
        <w:spacing w:after="120" w:line="259" w:lineRule="auto"/>
        <w:jc w:val="both"/>
        <w:rPr>
          <w:rFonts w:cs="Segoe UI"/>
          <w:color w:val="000000" w:themeColor="text1"/>
        </w:rPr>
      </w:pPr>
    </w:p>
    <w:p w:rsidR="00A04F36" w:rsidRDefault="00A04F36" w:rsidP="00A04F36">
      <w:pPr>
        <w:spacing w:after="120" w:line="259" w:lineRule="auto"/>
        <w:jc w:val="both"/>
        <w:rPr>
          <w:rFonts w:cs="Segoe UI"/>
          <w:color w:val="000000" w:themeColor="text1"/>
        </w:rPr>
      </w:pPr>
    </w:p>
    <w:p w:rsidR="00A04F36" w:rsidRDefault="00A04F36" w:rsidP="00A04F36">
      <w:pPr>
        <w:spacing w:after="120" w:line="259" w:lineRule="auto"/>
        <w:jc w:val="both"/>
        <w:rPr>
          <w:rFonts w:cs="Segoe UI"/>
          <w:color w:val="000000" w:themeColor="text1"/>
        </w:rPr>
      </w:pPr>
    </w:p>
    <w:p w:rsidR="00A04F36" w:rsidRDefault="00A04F36" w:rsidP="00A04F36">
      <w:pPr>
        <w:spacing w:after="120" w:line="259" w:lineRule="auto"/>
        <w:jc w:val="both"/>
        <w:rPr>
          <w:rFonts w:cs="Segoe UI"/>
          <w:color w:val="000000" w:themeColor="text1"/>
        </w:rPr>
      </w:pPr>
    </w:p>
    <w:p w:rsidR="00A04F36" w:rsidRPr="00F56C2D" w:rsidRDefault="00A04F36" w:rsidP="00A04F36">
      <w:pPr>
        <w:spacing w:after="120" w:line="259" w:lineRule="auto"/>
        <w:jc w:val="both"/>
        <w:rPr>
          <w:rFonts w:cs="Segoe UI"/>
          <w:color w:val="000000" w:themeColor="text1"/>
        </w:rPr>
      </w:pPr>
    </w:p>
    <w:p w:rsidR="00851B25" w:rsidRPr="00F56C2D" w:rsidRDefault="00851B25" w:rsidP="00851B25">
      <w:pPr>
        <w:numPr>
          <w:ilvl w:val="0"/>
          <w:numId w:val="10"/>
        </w:numPr>
        <w:spacing w:after="120" w:line="259" w:lineRule="auto"/>
        <w:ind w:left="714" w:hanging="357"/>
        <w:jc w:val="both"/>
        <w:rPr>
          <w:rFonts w:cs="Segoe UI"/>
          <w:color w:val="000000" w:themeColor="text1"/>
        </w:rPr>
      </w:pPr>
      <w:r>
        <w:rPr>
          <w:rFonts w:cs="Segoe UI"/>
          <w:color w:val="000000" w:themeColor="text1"/>
        </w:rPr>
        <w:t>İç d</w:t>
      </w:r>
      <w:r w:rsidRPr="00F56C2D">
        <w:rPr>
          <w:rFonts w:cs="Segoe UI"/>
          <w:color w:val="000000" w:themeColor="text1"/>
        </w:rPr>
        <w:t xml:space="preserve">enetçinin denetlenen süreçle ilgili </w:t>
      </w:r>
      <w:r>
        <w:rPr>
          <w:rFonts w:cs="Segoe UI"/>
          <w:color w:val="000000" w:themeColor="text1"/>
        </w:rPr>
        <w:t>iç kontrollerin</w:t>
      </w:r>
      <w:r w:rsidRPr="00F56C2D">
        <w:rPr>
          <w:rFonts w:cs="Segoe UI"/>
          <w:color w:val="000000" w:themeColor="text1"/>
        </w:rPr>
        <w:t xml:space="preserve"> yeterlili</w:t>
      </w:r>
      <w:r>
        <w:rPr>
          <w:rFonts w:cs="Segoe UI"/>
          <w:color w:val="000000" w:themeColor="text1"/>
        </w:rPr>
        <w:t>k ve etkinli</w:t>
      </w:r>
      <w:r w:rsidRPr="00F56C2D">
        <w:rPr>
          <w:rFonts w:cs="Segoe UI"/>
          <w:color w:val="000000" w:themeColor="text1"/>
        </w:rPr>
        <w:t>ğine ilişkin değerlendirmesini içeren “</w:t>
      </w:r>
      <w:r w:rsidRPr="00F56C2D">
        <w:rPr>
          <w:rFonts w:cs="Segoe UI"/>
          <w:b/>
          <w:color w:val="000000" w:themeColor="text1"/>
        </w:rPr>
        <w:t>Denetim Görüşü</w:t>
      </w:r>
      <w:r>
        <w:rPr>
          <w:rFonts w:cs="Segoe UI"/>
          <w:color w:val="000000" w:themeColor="text1"/>
        </w:rPr>
        <w:t>” bölümü,</w:t>
      </w:r>
    </w:p>
    <w:p w:rsidR="00851B25" w:rsidRPr="00F56C2D" w:rsidRDefault="00851B25" w:rsidP="00851B25">
      <w:pPr>
        <w:numPr>
          <w:ilvl w:val="0"/>
          <w:numId w:val="10"/>
        </w:numPr>
        <w:spacing w:after="120" w:line="259" w:lineRule="auto"/>
        <w:ind w:left="714" w:hanging="357"/>
        <w:jc w:val="both"/>
        <w:rPr>
          <w:rFonts w:cs="Segoe UI"/>
          <w:color w:val="000000" w:themeColor="text1"/>
        </w:rPr>
      </w:pPr>
      <w:r w:rsidRPr="00F56C2D">
        <w:rPr>
          <w:rFonts w:cs="Segoe UI"/>
          <w:color w:val="000000" w:themeColor="text1"/>
        </w:rPr>
        <w:t>Denetlenen faaliyet ve süreçle ilgili</w:t>
      </w:r>
      <w:r>
        <w:rPr>
          <w:rFonts w:cs="Segoe UI"/>
          <w:color w:val="000000" w:themeColor="text1"/>
        </w:rPr>
        <w:t xml:space="preserve"> yaygınlaştırılmasında fayda görülen hususların yer aldığı</w:t>
      </w:r>
      <w:r w:rsidRPr="00F56C2D">
        <w:rPr>
          <w:rFonts w:cs="Segoe UI"/>
          <w:color w:val="000000" w:themeColor="text1"/>
        </w:rPr>
        <w:t xml:space="preserve"> “</w:t>
      </w:r>
      <w:r w:rsidRPr="00F56C2D">
        <w:rPr>
          <w:rFonts w:cs="Segoe UI"/>
          <w:b/>
          <w:color w:val="000000" w:themeColor="text1"/>
        </w:rPr>
        <w:t>Başarılı performans ve iyiuygulama örnekleri</w:t>
      </w:r>
      <w:r w:rsidRPr="00F56C2D">
        <w:rPr>
          <w:rFonts w:cs="Segoe UI"/>
          <w:color w:val="000000" w:themeColor="text1"/>
        </w:rPr>
        <w:t>” bölüm</w:t>
      </w:r>
      <w:r>
        <w:rPr>
          <w:rFonts w:cs="Segoe UI"/>
          <w:color w:val="000000" w:themeColor="text1"/>
        </w:rPr>
        <w:t>ü</w:t>
      </w:r>
      <w:r w:rsidRPr="00F56C2D">
        <w:rPr>
          <w:rFonts w:cs="Segoe UI"/>
          <w:color w:val="000000" w:themeColor="text1"/>
        </w:rPr>
        <w:t>.</w:t>
      </w:r>
    </w:p>
    <w:p w:rsidR="00851B25" w:rsidRDefault="00851B25" w:rsidP="00851B25">
      <w:pPr>
        <w:ind w:right="-2"/>
        <w:jc w:val="both"/>
        <w:rPr>
          <w:rFonts w:eastAsia="Calibri" w:cstheme="minorHAnsi"/>
          <w:shd w:val="clear" w:color="auto" w:fill="FFFFFF" w:themeFill="background1"/>
        </w:rPr>
      </w:pPr>
    </w:p>
    <w:p w:rsidR="00851B25" w:rsidRDefault="00851B25" w:rsidP="00851B25">
      <w:pPr>
        <w:spacing w:before="120" w:after="240"/>
        <w:ind w:right="1"/>
        <w:jc w:val="both"/>
      </w:pPr>
      <w:r>
        <w:t xml:space="preserve">Denetim raporu düzenlenirken, </w:t>
      </w:r>
      <w:r w:rsidRPr="00ED79BA">
        <w:t>ek</w:t>
      </w:r>
      <w:r>
        <w:t>te</w:t>
      </w:r>
      <w:r w:rsidRPr="00ED79BA">
        <w:t xml:space="preserve"> yer alan d</w:t>
      </w:r>
      <w:r>
        <w:t>enetim raporu şablonu kullanılır</w:t>
      </w:r>
      <w:r>
        <w:rPr>
          <w:b/>
        </w:rPr>
        <w:t>(EK</w:t>
      </w:r>
      <w:r w:rsidRPr="007659D1">
        <w:rPr>
          <w:b/>
        </w:rPr>
        <w:t>-</w:t>
      </w:r>
      <w:r>
        <w:rPr>
          <w:b/>
        </w:rPr>
        <w:t>19</w:t>
      </w:r>
      <w:r w:rsidRPr="007659D1">
        <w:rPr>
          <w:b/>
        </w:rPr>
        <w:t>: D</w:t>
      </w:r>
      <w:r>
        <w:rPr>
          <w:b/>
        </w:rPr>
        <w:t>enetim</w:t>
      </w:r>
      <w:r w:rsidRPr="007659D1">
        <w:rPr>
          <w:b/>
        </w:rPr>
        <w:t xml:space="preserve"> Raporu Şablonu)</w:t>
      </w:r>
      <w:r>
        <w:t>.</w:t>
      </w:r>
    </w:p>
    <w:p w:rsidR="00A04F36" w:rsidRDefault="00851B25" w:rsidP="00A04F36">
      <w:pPr>
        <w:ind w:right="-2"/>
        <w:jc w:val="both"/>
        <w:rPr>
          <w:rFonts w:eastAsia="Calibri" w:cstheme="minorHAnsi"/>
          <w:shd w:val="clear" w:color="auto" w:fill="FFFFFF" w:themeFill="background1"/>
        </w:rPr>
      </w:pPr>
      <w:r w:rsidRPr="00F3143F">
        <w:rPr>
          <w:rFonts w:eastAsia="Calibri" w:cstheme="minorHAnsi"/>
          <w:shd w:val="clear" w:color="auto" w:fill="FFFFFF" w:themeFill="background1"/>
        </w:rPr>
        <w:t xml:space="preserve">Raporun üst yönetici tarafından onaylanarak ilgili birimlere gönderilmesinden sonra, raporda yer alan bulgu sayısı, bulguların önem düzeyi ve etkisi de dikkate alınarak </w:t>
      </w:r>
      <w:r>
        <w:rPr>
          <w:rFonts w:eastAsia="Calibri" w:cstheme="minorHAnsi"/>
          <w:shd w:val="clear" w:color="auto" w:fill="FFFFFF" w:themeFill="background1"/>
        </w:rPr>
        <w:t xml:space="preserve">denetim alanı kapsamındaki faaliyet/sürecin </w:t>
      </w:r>
      <w:r w:rsidRPr="00F3143F">
        <w:rPr>
          <w:rFonts w:eastAsia="Calibri" w:cstheme="minorHAnsi"/>
          <w:shd w:val="clear" w:color="auto" w:fill="FFFFFF" w:themeFill="background1"/>
        </w:rPr>
        <w:t xml:space="preserve">risk </w:t>
      </w:r>
      <w:r>
        <w:rPr>
          <w:rFonts w:eastAsia="Calibri" w:cstheme="minorHAnsi"/>
          <w:shd w:val="clear" w:color="auto" w:fill="FFFFFF" w:themeFill="background1"/>
        </w:rPr>
        <w:t xml:space="preserve">düzeyi </w:t>
      </w:r>
      <w:r w:rsidRPr="00F3143F">
        <w:rPr>
          <w:rFonts w:eastAsia="Calibri" w:cstheme="minorHAnsi"/>
          <w:shd w:val="clear" w:color="auto" w:fill="FFFFFF" w:themeFill="background1"/>
        </w:rPr>
        <w:t>puanı İDB Başkanı tarafından güncellenir</w:t>
      </w:r>
      <w:r>
        <w:rPr>
          <w:rFonts w:eastAsia="Calibri" w:cstheme="minorHAnsi"/>
          <w:shd w:val="clear" w:color="auto" w:fill="FFFFFF" w:themeFill="background1"/>
        </w:rPr>
        <w:t>.</w:t>
      </w:r>
    </w:p>
    <w:p w:rsidR="00A04F36" w:rsidRDefault="00A04F36" w:rsidP="00851B25">
      <w:pPr>
        <w:rPr>
          <w:rFonts w:eastAsia="Calibri" w:cstheme="minorHAnsi"/>
          <w:shd w:val="clear" w:color="auto" w:fill="FFFFFF" w:themeFill="background1"/>
        </w:rPr>
      </w:pPr>
    </w:p>
    <w:p w:rsidR="00A04F36" w:rsidRDefault="00A04F36" w:rsidP="00851B25">
      <w:pPr>
        <w:rPr>
          <w:rFonts w:eastAsia="Calibri" w:cstheme="minorHAnsi"/>
          <w:shd w:val="clear" w:color="auto" w:fill="FFFFFF" w:themeFill="background1"/>
        </w:rPr>
      </w:pPr>
    </w:p>
    <w:p w:rsidR="00A04F36" w:rsidRDefault="00A04F36" w:rsidP="00851B25">
      <w:pPr>
        <w:rPr>
          <w:rFonts w:eastAsia="Calibri" w:cstheme="minorHAnsi"/>
          <w:shd w:val="clear" w:color="auto" w:fill="FFFFFF" w:themeFill="background1"/>
        </w:rPr>
      </w:pPr>
    </w:p>
    <w:p w:rsidR="00A04F36" w:rsidRDefault="00A04F36" w:rsidP="00851B25">
      <w:pPr>
        <w:rPr>
          <w:rFonts w:eastAsia="Calibri" w:cstheme="minorHAnsi"/>
          <w:shd w:val="clear" w:color="auto" w:fill="FFFFFF" w:themeFill="background1"/>
        </w:rPr>
      </w:pPr>
    </w:p>
    <w:p w:rsidR="00A04F36" w:rsidRDefault="00A04F36" w:rsidP="00851B25">
      <w:pPr>
        <w:rPr>
          <w:rFonts w:eastAsia="Calibri" w:cstheme="minorHAnsi"/>
          <w:shd w:val="clear" w:color="auto" w:fill="FFFFFF" w:themeFill="background1"/>
        </w:rPr>
      </w:pPr>
    </w:p>
    <w:p w:rsidR="00A04F36" w:rsidRDefault="00A04F36" w:rsidP="00851B25">
      <w:pPr>
        <w:rPr>
          <w:rFonts w:eastAsia="Calibri" w:cstheme="minorHAnsi"/>
          <w:shd w:val="clear" w:color="auto" w:fill="FFFFFF" w:themeFill="background1"/>
        </w:rPr>
      </w:pPr>
    </w:p>
    <w:p w:rsidR="00A04F36" w:rsidRDefault="00A04F36" w:rsidP="00851B25">
      <w:pPr>
        <w:rPr>
          <w:rFonts w:eastAsia="Calibri" w:cstheme="minorHAnsi"/>
          <w:shd w:val="clear" w:color="auto" w:fill="FFFFFF" w:themeFill="background1"/>
        </w:rPr>
      </w:pPr>
    </w:p>
    <w:p w:rsidR="00A04F36" w:rsidRDefault="00A04F36" w:rsidP="00851B25">
      <w:pPr>
        <w:rPr>
          <w:rFonts w:eastAsia="Calibri" w:cstheme="minorHAnsi"/>
          <w:shd w:val="clear" w:color="auto" w:fill="FFFFFF" w:themeFill="background1"/>
        </w:rPr>
      </w:pPr>
    </w:p>
    <w:p w:rsidR="00A04F36" w:rsidRDefault="00A04F36" w:rsidP="00851B25">
      <w:pPr>
        <w:rPr>
          <w:rFonts w:eastAsia="Calibri" w:cstheme="minorHAnsi"/>
          <w:shd w:val="clear" w:color="auto" w:fill="FFFFFF" w:themeFill="background1"/>
        </w:rPr>
      </w:pPr>
    </w:p>
    <w:p w:rsidR="00A04F36" w:rsidRDefault="00A04F36" w:rsidP="00851B25">
      <w:pPr>
        <w:rPr>
          <w:rFonts w:eastAsia="Calibri" w:cstheme="minorHAnsi"/>
          <w:shd w:val="clear" w:color="auto" w:fill="FFFFFF" w:themeFill="background1"/>
        </w:rPr>
      </w:pPr>
    </w:p>
    <w:p w:rsidR="00A04F36" w:rsidRDefault="00A04F36" w:rsidP="00851B25">
      <w:pPr>
        <w:rPr>
          <w:rFonts w:eastAsia="Calibri" w:cstheme="minorHAnsi"/>
          <w:shd w:val="clear" w:color="auto" w:fill="FFFFFF" w:themeFill="background1"/>
        </w:rPr>
      </w:pPr>
    </w:p>
    <w:p w:rsidR="00A04F36" w:rsidRDefault="00A04F36" w:rsidP="00851B25">
      <w:pPr>
        <w:rPr>
          <w:rFonts w:eastAsia="Calibri" w:cstheme="minorHAnsi"/>
          <w:shd w:val="clear" w:color="auto" w:fill="FFFFFF" w:themeFill="background1"/>
        </w:rPr>
      </w:pPr>
    </w:p>
    <w:p w:rsidR="00A04F36" w:rsidRDefault="00A04F36" w:rsidP="00851B25">
      <w:pPr>
        <w:rPr>
          <w:rFonts w:eastAsia="Calibri" w:cstheme="minorHAnsi"/>
          <w:shd w:val="clear" w:color="auto" w:fill="FFFFFF" w:themeFill="background1"/>
        </w:rPr>
      </w:pPr>
    </w:p>
    <w:p w:rsidR="00A04F36" w:rsidRDefault="00A04F36" w:rsidP="00851B25">
      <w:pPr>
        <w:rPr>
          <w:rFonts w:eastAsia="Calibri" w:cstheme="minorHAnsi"/>
          <w:shd w:val="clear" w:color="auto" w:fill="FFFFFF" w:themeFill="background1"/>
        </w:rPr>
      </w:pPr>
    </w:p>
    <w:p w:rsidR="00A04F36" w:rsidRDefault="00A04F36" w:rsidP="00851B25">
      <w:pPr>
        <w:rPr>
          <w:rFonts w:eastAsia="Calibri" w:cstheme="minorHAnsi"/>
          <w:shd w:val="clear" w:color="auto" w:fill="FFFFFF" w:themeFill="background1"/>
        </w:rPr>
      </w:pPr>
    </w:p>
    <w:p w:rsidR="00A04F36" w:rsidRDefault="00A04F36" w:rsidP="00851B25">
      <w:pPr>
        <w:rPr>
          <w:rFonts w:eastAsia="Calibri" w:cstheme="minorHAnsi"/>
          <w:shd w:val="clear" w:color="auto" w:fill="FFFFFF" w:themeFill="background1"/>
        </w:rPr>
      </w:pPr>
    </w:p>
    <w:p w:rsidR="00851B25" w:rsidRPr="00026581" w:rsidRDefault="00851B25" w:rsidP="00851B25">
      <w:pPr>
        <w:pStyle w:val="Balk1"/>
        <w:spacing w:after="360"/>
        <w:rPr>
          <w:sz w:val="36"/>
          <w:szCs w:val="36"/>
        </w:rPr>
      </w:pPr>
      <w:bookmarkStart w:id="115" w:name="_Toc362098051"/>
      <w:bookmarkStart w:id="116" w:name="_Toc368635566"/>
      <w:r w:rsidRPr="00026581">
        <w:rPr>
          <w:sz w:val="36"/>
          <w:szCs w:val="36"/>
        </w:rPr>
        <w:lastRenderedPageBreak/>
        <w:t xml:space="preserve">6. DANIŞMANLIK </w:t>
      </w:r>
      <w:bookmarkEnd w:id="115"/>
      <w:r w:rsidRPr="00026581">
        <w:rPr>
          <w:sz w:val="36"/>
          <w:szCs w:val="36"/>
        </w:rPr>
        <w:t>FAALİYETLERİ</w:t>
      </w:r>
      <w:bookmarkEnd w:id="116"/>
    </w:p>
    <w:p w:rsidR="00851B25" w:rsidRDefault="00851B25" w:rsidP="00851B25">
      <w:pPr>
        <w:spacing w:after="360"/>
        <w:ind w:right="-2"/>
        <w:jc w:val="both"/>
      </w:pPr>
      <w:r w:rsidRPr="00521D14">
        <w:t xml:space="preserve">Danışmanlık faaliyetleri, </w:t>
      </w:r>
      <w:r>
        <w:t>kurum</w:t>
      </w:r>
      <w:r w:rsidRPr="00521D14">
        <w:t xml:space="preserve"> hedeflerini gerçekleştirmeye yönelik faaliyetlerinin ve işlem süreçlerinin değerlendirilmesi ve geliştirilmesi</w:t>
      </w:r>
      <w:r>
        <w:t xml:space="preserve"> amacıyla</w:t>
      </w:r>
      <w:r w:rsidRPr="00521D14">
        <w:t xml:space="preserve"> önerilerde bulunulma</w:t>
      </w:r>
      <w:r>
        <w:t>sıdır. Danışmanlık faaliyetleri,</w:t>
      </w:r>
      <w:r w:rsidRPr="00521D14">
        <w:t xml:space="preserve"> yazılı ve yazılı olmayan faaliyetler olarak gerçekleştirilir. Danışmanlık faaliyetler</w:t>
      </w:r>
      <w:r>
        <w:t>i,</w:t>
      </w:r>
      <w:r w:rsidRPr="00521D14">
        <w:t xml:space="preserve"> bir idari sorumluluk üstlenmeksizin </w:t>
      </w:r>
      <w:proofErr w:type="gramStart"/>
      <w:r w:rsidRPr="00521D14">
        <w:t>yürütülen</w:t>
      </w:r>
      <w:r>
        <w:t>;</w:t>
      </w:r>
      <w:r w:rsidRPr="00521D14">
        <w:t>icrai</w:t>
      </w:r>
      <w:proofErr w:type="gramEnd"/>
      <w:r w:rsidRPr="00521D14">
        <w:t xml:space="preserve"> konularla ilgili </w:t>
      </w:r>
      <w:r>
        <w:t>ve</w:t>
      </w:r>
      <w:r w:rsidRPr="00521D14">
        <w:t xml:space="preserve"> kapsamlı mevzuat değişikliklerine/tasarılarına görüş verilmesi, eğitim, analiz, değerlendirme, performans göstergelerinin tespiti, kontrol özdeğerlendirme, </w:t>
      </w:r>
      <w:r w:rsidRPr="00690244">
        <w:t>süreç tasarımı</w:t>
      </w:r>
      <w:r w:rsidRPr="00521D14">
        <w:t xml:space="preserve"> ve proje görevleri gibi idari faaliyetlere değer katmak, kolaylaştırmak, geliştirmek ve yol göstermek amaçlarıyla gerçekleştirilen hizmetlerdir.</w:t>
      </w:r>
    </w:p>
    <w:tbl>
      <w:tblPr>
        <w:tblW w:w="0" w:type="auto"/>
        <w:jc w:val="center"/>
        <w:tblLook w:val="04A0"/>
      </w:tblPr>
      <w:tblGrid>
        <w:gridCol w:w="9070"/>
      </w:tblGrid>
      <w:tr w:rsidR="00851B25" w:rsidTr="00D1740D">
        <w:trPr>
          <w:trHeight w:val="482"/>
          <w:jc w:val="center"/>
        </w:trPr>
        <w:tc>
          <w:tcPr>
            <w:tcW w:w="9070" w:type="dxa"/>
            <w:tcBorders>
              <w:bottom w:val="single" w:sz="18" w:space="0" w:color="C00000"/>
            </w:tcBorders>
            <w:shd w:val="clear" w:color="auto" w:fill="auto"/>
            <w:vAlign w:val="center"/>
          </w:tcPr>
          <w:p w:rsidR="00851B25" w:rsidRPr="00E45801" w:rsidRDefault="00851B25" w:rsidP="00D1740D">
            <w:pPr>
              <w:ind w:right="1"/>
              <w:jc w:val="both"/>
              <w:rPr>
                <w:b/>
              </w:rPr>
            </w:pPr>
            <w:r w:rsidRPr="00E45801">
              <w:rPr>
                <w:rFonts w:ascii="Cambria" w:hAnsi="Cambria"/>
                <w:b/>
              </w:rPr>
              <w:t>DANIŞMANLIK FAALİYETİ TÜRLERİ</w:t>
            </w:r>
          </w:p>
        </w:tc>
      </w:tr>
      <w:tr w:rsidR="00851B25" w:rsidTr="00D1740D">
        <w:trPr>
          <w:trHeight w:val="2451"/>
          <w:jc w:val="center"/>
        </w:trPr>
        <w:tc>
          <w:tcPr>
            <w:tcW w:w="9070" w:type="dxa"/>
            <w:tcBorders>
              <w:top w:val="single" w:sz="18" w:space="0" w:color="C00000"/>
              <w:bottom w:val="single" w:sz="18" w:space="0" w:color="C00000"/>
            </w:tcBorders>
            <w:shd w:val="clear" w:color="auto" w:fill="auto"/>
            <w:vAlign w:val="center"/>
          </w:tcPr>
          <w:p w:rsidR="00851B25" w:rsidRPr="00044D44" w:rsidRDefault="00851B25" w:rsidP="00D1740D">
            <w:pPr>
              <w:spacing w:after="120"/>
              <w:jc w:val="both"/>
            </w:pPr>
            <w:r w:rsidRPr="00044D44">
              <w:t>Danışmanlık faaliyetlerine ilişkin çeşitli sınıflandırmalar yapılabilir:</w:t>
            </w:r>
          </w:p>
          <w:p w:rsidR="00851B25" w:rsidRPr="00040DB6" w:rsidRDefault="00851B25" w:rsidP="00D1740D">
            <w:pPr>
              <w:spacing w:after="0"/>
              <w:jc w:val="both"/>
            </w:pPr>
            <w:r w:rsidRPr="00044D44">
              <w:t xml:space="preserve">İç denetimin üstleneceği </w:t>
            </w:r>
            <w:r w:rsidRPr="00040DB6">
              <w:t>role ilişkin olarak;</w:t>
            </w:r>
          </w:p>
          <w:p w:rsidR="00851B25" w:rsidRPr="00040DB6" w:rsidRDefault="00851B25" w:rsidP="00D1740D">
            <w:pPr>
              <w:pStyle w:val="T2"/>
              <w:rPr>
                <w:color w:val="auto"/>
              </w:rPr>
            </w:pPr>
            <w:r w:rsidRPr="00040DB6">
              <w:rPr>
                <w:color w:val="auto"/>
              </w:rPr>
              <w:t>Kolaylaştırıcı</w:t>
            </w:r>
          </w:p>
          <w:p w:rsidR="00851B25" w:rsidRPr="00040DB6" w:rsidRDefault="00851B25" w:rsidP="00D1740D">
            <w:pPr>
              <w:pStyle w:val="T2"/>
              <w:rPr>
                <w:color w:val="auto"/>
              </w:rPr>
            </w:pPr>
            <w:r w:rsidRPr="00040DB6">
              <w:rPr>
                <w:color w:val="auto"/>
              </w:rPr>
              <w:t>Eğitici</w:t>
            </w:r>
          </w:p>
          <w:p w:rsidR="00851B25" w:rsidRPr="00040DB6" w:rsidRDefault="00851B25" w:rsidP="00D1740D">
            <w:pPr>
              <w:pStyle w:val="T2"/>
              <w:rPr>
                <w:color w:val="auto"/>
              </w:rPr>
            </w:pPr>
            <w:r w:rsidRPr="00040DB6">
              <w:rPr>
                <w:color w:val="auto"/>
              </w:rPr>
              <w:t>İyileştirici öneriler geliştirme</w:t>
            </w:r>
          </w:p>
          <w:p w:rsidR="00851B25" w:rsidRPr="00040DB6" w:rsidRDefault="00851B25" w:rsidP="00D1740D">
            <w:pPr>
              <w:spacing w:before="120" w:after="0"/>
              <w:jc w:val="both"/>
            </w:pPr>
            <w:r w:rsidRPr="00040DB6">
              <w:t>Aynı zamanda danışmanlık faaliyetlerinin kapsamına göre;</w:t>
            </w:r>
          </w:p>
          <w:p w:rsidR="00851B25" w:rsidRPr="00040DB6" w:rsidRDefault="00851B25" w:rsidP="00D1740D">
            <w:pPr>
              <w:pStyle w:val="T2"/>
              <w:rPr>
                <w:color w:val="auto"/>
              </w:rPr>
            </w:pPr>
            <w:r w:rsidRPr="00040DB6">
              <w:rPr>
                <w:color w:val="auto"/>
                <w:u w:val="single"/>
              </w:rPr>
              <w:t>Geniş kapsamlı danışmanlık faaliyetleri:</w:t>
            </w:r>
            <w:r w:rsidRPr="00040DB6">
              <w:rPr>
                <w:color w:val="auto"/>
              </w:rPr>
              <w:t xml:space="preserve"> Bir haftadan fazla bir süre denetim kaynağı kullanımını gerektiren kolaylaştırıcılık faaliyeti ya da öneri geliştirme gibi sonucunda spesifik çıktıların üretilmesini amaçlayan danışmanlık faaliyetleridir.</w:t>
            </w:r>
          </w:p>
          <w:p w:rsidR="00851B25" w:rsidRPr="00E45801" w:rsidRDefault="00851B25" w:rsidP="00D1740D">
            <w:pPr>
              <w:pStyle w:val="T2"/>
            </w:pPr>
            <w:r w:rsidRPr="00040DB6">
              <w:rPr>
                <w:color w:val="auto"/>
                <w:u w:val="single"/>
              </w:rPr>
              <w:t>Dar kapsamlı danışmanlık faaliyetleri:</w:t>
            </w:r>
            <w:r w:rsidRPr="00040DB6">
              <w:rPr>
                <w:color w:val="auto"/>
              </w:rPr>
              <w:t xml:space="preserve">  Kısmi mevzuat değişikliklerine görüş verilmesi veya eğitim faaliyetleri ya da çeşitli proje toplantılarına gözlemci statüsünde katılma gibi çok kısa süreli ve detaylı bir raporlama gerektirmeyen danışmanlık faaliyetleridir.</w:t>
            </w:r>
          </w:p>
        </w:tc>
      </w:tr>
    </w:tbl>
    <w:p w:rsidR="00851B25" w:rsidRDefault="00851B25" w:rsidP="00851B25">
      <w:pPr>
        <w:ind w:right="-2"/>
        <w:jc w:val="both"/>
      </w:pPr>
    </w:p>
    <w:p w:rsidR="00851B25" w:rsidRPr="000752BD" w:rsidRDefault="00851B25" w:rsidP="00851B25">
      <w:pPr>
        <w:pStyle w:val="Balk2"/>
        <w:spacing w:before="240" w:after="120"/>
        <w:rPr>
          <w:rFonts w:asciiTheme="minorHAnsi" w:hAnsiTheme="minorHAnsi"/>
        </w:rPr>
      </w:pPr>
      <w:bookmarkStart w:id="117" w:name="_Toc362098053"/>
      <w:bookmarkStart w:id="118" w:name="_Toc368635567"/>
      <w:r w:rsidRPr="000752BD">
        <w:rPr>
          <w:rFonts w:asciiTheme="minorHAnsi" w:hAnsiTheme="minorHAnsi"/>
        </w:rPr>
        <w:t>6.</w:t>
      </w:r>
      <w:r>
        <w:rPr>
          <w:rFonts w:asciiTheme="minorHAnsi" w:hAnsiTheme="minorHAnsi"/>
        </w:rPr>
        <w:t>1</w:t>
      </w:r>
      <w:r w:rsidRPr="000752BD">
        <w:rPr>
          <w:rFonts w:asciiTheme="minorHAnsi" w:hAnsiTheme="minorHAnsi"/>
        </w:rPr>
        <w:t>. DANIŞMANLIK FAALİYETLERİNİN YÜRÜTÜLMESİ</w:t>
      </w:r>
      <w:bookmarkEnd w:id="117"/>
      <w:bookmarkEnd w:id="118"/>
    </w:p>
    <w:p w:rsidR="00851B25" w:rsidRPr="000752BD" w:rsidRDefault="00851B25" w:rsidP="00851B25">
      <w:pPr>
        <w:pStyle w:val="Balk3"/>
        <w:spacing w:before="240" w:after="120"/>
      </w:pPr>
      <w:bookmarkStart w:id="119" w:name="_Toc362098054"/>
      <w:bookmarkStart w:id="120" w:name="_Toc368635568"/>
      <w:r w:rsidRPr="000752BD">
        <w:t>6.</w:t>
      </w:r>
      <w:r>
        <w:t>1</w:t>
      </w:r>
      <w:r w:rsidRPr="000752BD">
        <w:t>.1. Danışmanlık Faaliyetlerinin İç Denetim Plan ve Programına Alınması</w:t>
      </w:r>
      <w:bookmarkEnd w:id="119"/>
      <w:bookmarkEnd w:id="120"/>
    </w:p>
    <w:p w:rsidR="00851B25" w:rsidRPr="00521D14" w:rsidRDefault="00851B25" w:rsidP="00851B25">
      <w:pPr>
        <w:spacing w:before="120" w:after="120"/>
        <w:ind w:right="1"/>
        <w:jc w:val="both"/>
      </w:pPr>
      <w:r w:rsidRPr="00521D14">
        <w:t xml:space="preserve">Danışmanlık faaliyetlerinin </w:t>
      </w:r>
      <w:r>
        <w:t xml:space="preserve">iç </w:t>
      </w:r>
      <w:r w:rsidRPr="00521D14">
        <w:t xml:space="preserve">denetim plan ve programları kapsamında yürütülmesi esastır. </w:t>
      </w:r>
      <w:r>
        <w:t>İç d</w:t>
      </w:r>
      <w:r w:rsidRPr="00521D14">
        <w:t>enetim plan</w:t>
      </w:r>
      <w:r>
        <w:t xml:space="preserve">ının hazırlanması </w:t>
      </w:r>
      <w:r w:rsidRPr="00521D14">
        <w:t>sürecinde</w:t>
      </w:r>
      <w:r>
        <w:t>, Kamu İç Denetim Strateji B</w:t>
      </w:r>
      <w:r w:rsidRPr="00521D14">
        <w:t xml:space="preserve">elgesi ve </w:t>
      </w:r>
      <w:r>
        <w:t>kurum</w:t>
      </w:r>
      <w:r w:rsidRPr="00521D14">
        <w:t xml:space="preserve"> stratejik planı da dikkat alınarak</w:t>
      </w:r>
      <w:r>
        <w:t>,</w:t>
      </w:r>
      <w:r w:rsidRPr="00521D14">
        <w:t xml:space="preserve"> üst yönetici tarafından onaylanan denetim stratejisi doğrultusunda danışmanlık faaliyetleri için plan döneminde ayrılacak denetim kaynağı tespit edilir. Ayrıca, detayları dönem içerisinde belirlenecek danışmanlık faaliyetleri için </w:t>
      </w:r>
      <w:r>
        <w:t xml:space="preserve">iç denetim </w:t>
      </w:r>
      <w:r w:rsidRPr="00521D14">
        <w:t>plan ve program</w:t>
      </w:r>
      <w:r>
        <w:t>ın</w:t>
      </w:r>
      <w:r w:rsidRPr="00521D14">
        <w:t xml:space="preserve">da ihtiyati kaynak ayrılabilir. </w:t>
      </w:r>
    </w:p>
    <w:p w:rsidR="00851B25" w:rsidRPr="00521D14" w:rsidRDefault="00851B25" w:rsidP="00851B25">
      <w:pPr>
        <w:spacing w:before="120" w:after="120"/>
        <w:ind w:right="1"/>
        <w:jc w:val="both"/>
      </w:pPr>
      <w:r w:rsidRPr="00690244">
        <w:t xml:space="preserve">Danışmanlık faaliyetinin işin doğası gereği birimlerden gelen talepler üzerine gerçekleştirilmesi esastır. </w:t>
      </w:r>
      <w:r w:rsidRPr="00521D14">
        <w:t xml:space="preserve">Bununla </w:t>
      </w:r>
      <w:proofErr w:type="gramStart"/>
      <w:r w:rsidRPr="00521D14">
        <w:t>birlikte</w:t>
      </w:r>
      <w:r>
        <w:t>,iç</w:t>
      </w:r>
      <w:proofErr w:type="gramEnd"/>
      <w:r>
        <w:t xml:space="preserve"> </w:t>
      </w:r>
      <w:r w:rsidRPr="00521D14">
        <w:t xml:space="preserve">denetim planının hazırlanması sürecinde gerek kurumsal düzeyde gerekse </w:t>
      </w:r>
      <w:r w:rsidRPr="00521D14">
        <w:lastRenderedPageBreak/>
        <w:t>birim</w:t>
      </w:r>
      <w:r>
        <w:t>/</w:t>
      </w:r>
      <w:r w:rsidRPr="00521D14">
        <w:t xml:space="preserve">süreç düzeyinde danışmanlık faaliyetlerinin katma değer yaratabileceği alanların olup olmadığı araştırılır. </w:t>
      </w:r>
    </w:p>
    <w:p w:rsidR="00851B25" w:rsidRPr="00040DB6" w:rsidRDefault="00851B25" w:rsidP="00851B25">
      <w:pPr>
        <w:spacing w:before="120" w:after="120"/>
        <w:ind w:right="1"/>
        <w:jc w:val="both"/>
      </w:pPr>
      <w:r w:rsidRPr="00521D14">
        <w:t>Bu kapsam</w:t>
      </w:r>
      <w:r w:rsidRPr="00040DB6">
        <w:t xml:space="preserve">da, kurumsal düzeyde üst düzey yöneticilerin görüş ve önerileri dikkate alınarak danışmanlık hizmeti verilebilecek alanlar üst yöneticiye sunulur ve üst yöneticinin önerileri doğrultusunda ilgili birimlerle işbirliği halinde danışmanlık faaliyetlerinin amacı, kapsamı, süresi ve yürütülmesine ilişkin detaylar netleştirilerek iç denetim programına dâhil edilir. </w:t>
      </w:r>
    </w:p>
    <w:p w:rsidR="00851B25" w:rsidRPr="00040DB6" w:rsidRDefault="00851B25" w:rsidP="00851B25">
      <w:pPr>
        <w:spacing w:before="120" w:after="120"/>
        <w:ind w:right="1"/>
        <w:jc w:val="both"/>
      </w:pPr>
      <w:r w:rsidRPr="00040DB6">
        <w:t xml:space="preserve">Program dışı danışmanlık hizmeti talep edilmesi durumunda İDB Başkanı tarafından aşağıdaki hususlar göz önünde bulundurularak bir değerlendirme yapılır ve uygun görülmesi halinde ihtiyati denetim kaynağından karşılanmak üzere danışmanlık hizmeti verilmesine karar verilebilir. </w:t>
      </w:r>
    </w:p>
    <w:p w:rsidR="00851B25" w:rsidRPr="00040DB6" w:rsidRDefault="00851B25" w:rsidP="00851B25">
      <w:pPr>
        <w:pStyle w:val="T2"/>
        <w:rPr>
          <w:color w:val="auto"/>
        </w:rPr>
      </w:pPr>
      <w:r w:rsidRPr="00040DB6">
        <w:rPr>
          <w:color w:val="auto"/>
          <w:u w:val="single"/>
        </w:rPr>
        <w:t>Danışmanlık hizmetinin ilgili sürecin kurumsal yönetim, risk yönetimi ve kontrol sistemlerinin iyileştirilmesine olası katkısı:</w:t>
      </w:r>
      <w:r w:rsidRPr="00040DB6">
        <w:rPr>
          <w:color w:val="auto"/>
        </w:rPr>
        <w:t xml:space="preserve">Kurumsal yönetim, risk yönetimi ve kontrol süreçleri ne ölçüde zayıfsa danışmanlığın olası katkısı da o derece fazla olacaktır. </w:t>
      </w:r>
    </w:p>
    <w:p w:rsidR="00851B25" w:rsidRPr="00040DB6" w:rsidRDefault="00851B25" w:rsidP="00851B25">
      <w:pPr>
        <w:pStyle w:val="T2"/>
        <w:rPr>
          <w:color w:val="auto"/>
        </w:rPr>
      </w:pPr>
      <w:r w:rsidRPr="00040DB6">
        <w:rPr>
          <w:color w:val="auto"/>
          <w:u w:val="single"/>
        </w:rPr>
        <w:t>İlgili süreçte son dönemde yaşanan değişikliklerin boyutu:</w:t>
      </w:r>
      <w:r w:rsidRPr="00040DB6">
        <w:rPr>
          <w:color w:val="auto"/>
        </w:rPr>
        <w:t xml:space="preserve"> Yeniden yapılanma, mevzuat güncellemeleri vb. değişikliklerin boyutu ne derece kapsamlı ve köklü ise, danışmanlığa ihtiyaç da o derece artacaktır. </w:t>
      </w:r>
    </w:p>
    <w:p w:rsidR="00851B25" w:rsidRPr="00040DB6" w:rsidRDefault="00851B25" w:rsidP="00851B25">
      <w:pPr>
        <w:pStyle w:val="T2"/>
        <w:rPr>
          <w:color w:val="auto"/>
        </w:rPr>
      </w:pPr>
      <w:r w:rsidRPr="00040DB6">
        <w:rPr>
          <w:color w:val="auto"/>
          <w:u w:val="single"/>
        </w:rPr>
        <w:t>İç denetimin danışmanlık konusu ile ilgili bilgi ve tecrübe düzeyi:</w:t>
      </w:r>
      <w:r w:rsidRPr="00040DB6">
        <w:rPr>
          <w:color w:val="auto"/>
        </w:rPr>
        <w:t xml:space="preserve">İDB’nin bilgi ve deneyim düzeyinin yüksek olduğu alanlarda vereceği danışmanlık hizmetinin ilgili sürece katkısı daha fazla olacaktır. </w:t>
      </w:r>
    </w:p>
    <w:p w:rsidR="00851B25" w:rsidRPr="00040DB6" w:rsidRDefault="00851B25" w:rsidP="00851B25">
      <w:pPr>
        <w:pStyle w:val="T2"/>
        <w:rPr>
          <w:color w:val="auto"/>
        </w:rPr>
      </w:pPr>
      <w:r w:rsidRPr="00040DB6">
        <w:rPr>
          <w:color w:val="auto"/>
          <w:u w:val="single"/>
        </w:rPr>
        <w:t>Süreç sahibinin/ilgili birim yöneticisinin danışmanlık hizmeti talebinde ne derecede ısrarcı olduğu:</w:t>
      </w:r>
      <w:r w:rsidRPr="00040DB6">
        <w:rPr>
          <w:color w:val="auto"/>
        </w:rPr>
        <w:t xml:space="preserve"> Birim yöneticisinin istekli olması ve danışmanlık sürecine aktif desteği, danışmanlık hizmetinin olası katkısını da artıracaktır.  </w:t>
      </w:r>
    </w:p>
    <w:p w:rsidR="00851B25" w:rsidRPr="00B51B2C" w:rsidRDefault="00851B25" w:rsidP="00851B25">
      <w:pPr>
        <w:spacing w:after="240"/>
        <w:jc w:val="both"/>
      </w:pPr>
      <w:bookmarkStart w:id="121" w:name="_Toc362098055"/>
      <w:r w:rsidRPr="00B51B2C">
        <w:t>Danışmanlık görevlerinden elde edilen risk bilgileri, iç denetim plan ve program çalışmalarında dikkate alınır.</w:t>
      </w:r>
    </w:p>
    <w:p w:rsidR="00851B25" w:rsidRPr="000752BD" w:rsidRDefault="00851B25" w:rsidP="00851B25">
      <w:pPr>
        <w:pStyle w:val="Balk3"/>
        <w:spacing w:before="120" w:after="120"/>
      </w:pPr>
      <w:bookmarkStart w:id="122" w:name="_Toc368635569"/>
      <w:r w:rsidRPr="000752BD">
        <w:t>6.</w:t>
      </w:r>
      <w:r>
        <w:t>1</w:t>
      </w:r>
      <w:r w:rsidRPr="000752BD">
        <w:t>.2. Uygulama</w:t>
      </w:r>
      <w:bookmarkEnd w:id="121"/>
      <w:bookmarkEnd w:id="122"/>
    </w:p>
    <w:p w:rsidR="00851B25" w:rsidRPr="003C104E" w:rsidRDefault="00851B25" w:rsidP="00851B25">
      <w:pPr>
        <w:spacing w:before="120" w:after="240"/>
        <w:jc w:val="both"/>
        <w:rPr>
          <w:u w:val="single"/>
        </w:rPr>
      </w:pPr>
      <w:r>
        <w:t>D</w:t>
      </w:r>
      <w:r w:rsidRPr="00521D14">
        <w:t>anışmanlık faaliyetleri</w:t>
      </w:r>
      <w:r>
        <w:t>,</w:t>
      </w:r>
      <w:r w:rsidRPr="00521D14">
        <w:t xml:space="preserve"> ilgili birim ile birlikte hazırlanacak olan mutabakat metni esas </w:t>
      </w:r>
      <w:r w:rsidRPr="003C104E">
        <w:t xml:space="preserve">alınarak KİDS’e uygun bir şekilde yürütülür. </w:t>
      </w:r>
      <w:r w:rsidRPr="003C104E">
        <w:rPr>
          <w:u w:val="single"/>
        </w:rPr>
        <w:t xml:space="preserve">Mutabakat metninde asgari olarak danışmanlık faaliyetinin; </w:t>
      </w:r>
    </w:p>
    <w:p w:rsidR="00851B25" w:rsidRPr="003C104E" w:rsidRDefault="00851B25" w:rsidP="00851B25">
      <w:pPr>
        <w:pStyle w:val="T2"/>
        <w:rPr>
          <w:color w:val="auto"/>
        </w:rPr>
      </w:pPr>
      <w:r w:rsidRPr="003C104E">
        <w:rPr>
          <w:color w:val="auto"/>
        </w:rPr>
        <w:t>Amaçları,</w:t>
      </w:r>
    </w:p>
    <w:p w:rsidR="00851B25" w:rsidRPr="003C104E" w:rsidRDefault="00851B25" w:rsidP="00851B25">
      <w:pPr>
        <w:pStyle w:val="T2"/>
        <w:rPr>
          <w:color w:val="auto"/>
        </w:rPr>
      </w:pPr>
      <w:r w:rsidRPr="003C104E">
        <w:rPr>
          <w:color w:val="auto"/>
        </w:rPr>
        <w:t>Kapsamı,</w:t>
      </w:r>
    </w:p>
    <w:p w:rsidR="00851B25" w:rsidRPr="003C104E" w:rsidRDefault="00851B25" w:rsidP="00851B25">
      <w:pPr>
        <w:pStyle w:val="T2"/>
        <w:rPr>
          <w:color w:val="auto"/>
        </w:rPr>
      </w:pPr>
      <w:r w:rsidRPr="003C104E">
        <w:rPr>
          <w:color w:val="auto"/>
        </w:rPr>
        <w:t>Süresi,</w:t>
      </w:r>
    </w:p>
    <w:p w:rsidR="00851B25" w:rsidRPr="003C104E" w:rsidRDefault="00851B25" w:rsidP="00851B25">
      <w:pPr>
        <w:pStyle w:val="T2"/>
        <w:rPr>
          <w:color w:val="auto"/>
        </w:rPr>
      </w:pPr>
      <w:r w:rsidRPr="003C104E">
        <w:rPr>
          <w:color w:val="auto"/>
        </w:rPr>
        <w:t>İDBve ilgili birimin karşılıklı rol ve sorumlulukları,</w:t>
      </w:r>
    </w:p>
    <w:p w:rsidR="00851B25" w:rsidRPr="003C104E" w:rsidRDefault="00851B25" w:rsidP="00851B25">
      <w:pPr>
        <w:pStyle w:val="T2"/>
        <w:rPr>
          <w:color w:val="auto"/>
        </w:rPr>
      </w:pPr>
      <w:r w:rsidRPr="003C104E">
        <w:rPr>
          <w:color w:val="auto"/>
        </w:rPr>
        <w:t xml:space="preserve">Raporlama biçimi ve görev sonuçlarının nasıl izleneceği, </w:t>
      </w:r>
    </w:p>
    <w:p w:rsidR="00851B25" w:rsidRDefault="00851B25" w:rsidP="00851B25">
      <w:pPr>
        <w:spacing w:before="120" w:after="240"/>
        <w:ind w:right="1"/>
        <w:jc w:val="both"/>
      </w:pPr>
      <w:proofErr w:type="gramStart"/>
      <w:r w:rsidRPr="00521D14">
        <w:t>belirlenir</w:t>
      </w:r>
      <w:proofErr w:type="gramEnd"/>
      <w:r w:rsidRPr="00521D14">
        <w:t xml:space="preserve">. </w:t>
      </w:r>
    </w:p>
    <w:p w:rsidR="00851B25" w:rsidRPr="00521D14" w:rsidRDefault="00851B25" w:rsidP="00851B25">
      <w:pPr>
        <w:spacing w:before="120" w:after="240"/>
        <w:ind w:right="1"/>
        <w:jc w:val="both"/>
      </w:pPr>
      <w:r w:rsidRPr="00521D14">
        <w:t>Raporlama yapılmayan danışmanlık faaliyetlerinde (eğitim, proje, toplantılarına gözlemci olarak katılım vb</w:t>
      </w:r>
      <w:r>
        <w:t>.</w:t>
      </w:r>
      <w:r w:rsidRPr="00521D14">
        <w:t>) mutabakat metni düzenlenmez.</w:t>
      </w:r>
    </w:p>
    <w:p w:rsidR="00851B25" w:rsidRPr="00521D14" w:rsidRDefault="00851B25" w:rsidP="00851B25">
      <w:pPr>
        <w:spacing w:before="120" w:after="120"/>
        <w:ind w:right="1"/>
        <w:jc w:val="both"/>
      </w:pPr>
      <w:r>
        <w:lastRenderedPageBreak/>
        <w:t>D</w:t>
      </w:r>
      <w:r w:rsidRPr="00521D14">
        <w:t>anışmanlık görev</w:t>
      </w:r>
      <w:r>
        <w:t>i</w:t>
      </w:r>
      <w:r w:rsidRPr="00521D14">
        <w:t xml:space="preserve"> amaçlarının belirlenmesinde, ilgili </w:t>
      </w:r>
      <w:r>
        <w:t xml:space="preserve">birim </w:t>
      </w:r>
      <w:r w:rsidRPr="00521D14">
        <w:t>yönetici</w:t>
      </w:r>
      <w:r>
        <w:t>si</w:t>
      </w:r>
      <w:r w:rsidRPr="00521D14">
        <w:t xml:space="preserve">yle mutabık kalındığı ölçüde </w:t>
      </w:r>
      <w:r>
        <w:t>kurumsal yönetim</w:t>
      </w:r>
      <w:r w:rsidRPr="00521D14">
        <w:t>, risk yönetimi ve kontrol süreçlerinin göz önü</w:t>
      </w:r>
      <w:r>
        <w:t>nde bulundurulması gerekmektedir.</w:t>
      </w:r>
    </w:p>
    <w:p w:rsidR="00851B25" w:rsidRPr="00521D14" w:rsidRDefault="00851B25" w:rsidP="00851B25">
      <w:pPr>
        <w:spacing w:before="120" w:after="120"/>
        <w:ind w:right="1"/>
        <w:jc w:val="both"/>
      </w:pPr>
      <w:r w:rsidRPr="00521D14">
        <w:t xml:space="preserve">Herhangi bir süreçle ilgili danışmanlık </w:t>
      </w:r>
      <w:r>
        <w:t>hizmetinde bulunan</w:t>
      </w:r>
      <w:r w:rsidRPr="00521D14">
        <w:t xml:space="preserve"> iç denetçi</w:t>
      </w:r>
      <w:r>
        <w:t>nin</w:t>
      </w:r>
      <w:r w:rsidRPr="00521D14">
        <w:t>,  bir yıl geçmeden aynı süreçte denetim faaliyeti yürütmemesi esastır.</w:t>
      </w:r>
    </w:p>
    <w:p w:rsidR="00851B25" w:rsidRPr="00521D14" w:rsidRDefault="00851B25" w:rsidP="00851B25">
      <w:pPr>
        <w:spacing w:before="120" w:after="120"/>
        <w:ind w:right="1"/>
        <w:jc w:val="both"/>
      </w:pPr>
      <w:r w:rsidRPr="00521D14">
        <w:t>Danışmanlı</w:t>
      </w:r>
      <w:r>
        <w:t>k görevi yürütecek iç denetçi;</w:t>
      </w:r>
      <w:r w:rsidRPr="00521D14">
        <w:t xml:space="preserve"> görev kapsamının görev amaçlarının yerine getirilmesinde yetersiz olduğunu düşünüyorsa</w:t>
      </w:r>
      <w:r>
        <w:t>,</w:t>
      </w:r>
      <w:r w:rsidRPr="00521D14">
        <w:t xml:space="preserve"> bu durumu ilgili </w:t>
      </w:r>
      <w:r>
        <w:t xml:space="preserve">birim </w:t>
      </w:r>
      <w:r w:rsidRPr="00521D14">
        <w:t>yönetici</w:t>
      </w:r>
      <w:r>
        <w:t>si</w:t>
      </w:r>
      <w:r w:rsidRPr="00521D14">
        <w:t>yle birlikte değerlendirerek göreve devam edip e</w:t>
      </w:r>
      <w:r>
        <w:t>t</w:t>
      </w:r>
      <w:r w:rsidRPr="00521D14">
        <w:t xml:space="preserve">meyeceğini </w:t>
      </w:r>
      <w:r>
        <w:t>İDBB</w:t>
      </w:r>
      <w:r w:rsidRPr="00521D14">
        <w:t>aşkanına bildirmek zorundadır. İDB Başkanı tarafından yapılacak nihai değerlendirme sonrasında</w:t>
      </w:r>
      <w:r>
        <w:t>,</w:t>
      </w:r>
      <w:r w:rsidRPr="00521D14">
        <w:t xml:space="preserve"> söz konusu danışmanlık faaliyetine devam edilmeyecekse durum ilgili </w:t>
      </w:r>
      <w:r>
        <w:t xml:space="preserve">birim </w:t>
      </w:r>
      <w:r w:rsidRPr="00521D14">
        <w:t>yönetici</w:t>
      </w:r>
      <w:r>
        <w:t>sin</w:t>
      </w:r>
      <w:r w:rsidRPr="00521D14">
        <w:t xml:space="preserve">e bildirilir. </w:t>
      </w:r>
    </w:p>
    <w:p w:rsidR="00851B25" w:rsidRPr="00521D14" w:rsidRDefault="00851B25" w:rsidP="00851B25">
      <w:pPr>
        <w:spacing w:before="120" w:after="120"/>
        <w:ind w:right="1"/>
        <w:jc w:val="both"/>
      </w:pPr>
      <w:r w:rsidRPr="00521D14">
        <w:t>Risk yönetimi süreçlerinin geliştirilmesi</w:t>
      </w:r>
      <w:r>
        <w:t>,</w:t>
      </w:r>
      <w:r w:rsidRPr="00521D14">
        <w:t xml:space="preserve"> iç denetim faaliyetinin en önemli amaçlarından birisidir. Danışmanlık faaliyetleri de bu alanda çok önemli bir fırsat sunmaktadır. Bu nedenle </w:t>
      </w:r>
      <w:r>
        <w:t xml:space="preserve">danışmanlık hizmetinin </w:t>
      </w:r>
      <w:r w:rsidRPr="00521D14">
        <w:t>planla</w:t>
      </w:r>
      <w:r>
        <w:t>n</w:t>
      </w:r>
      <w:r w:rsidRPr="00521D14">
        <w:t>ma</w:t>
      </w:r>
      <w:r>
        <w:t>sıaşamasında,</w:t>
      </w:r>
      <w:r w:rsidRPr="00521D14">
        <w:t xml:space="preserve"> risklerin belirlenmesi ve değerlendirmesi çalışmalarına özel önem verilmelidir. İlgili birimden katılımcılarla birlikte mutabakat metninde yer alan görev amaçlarına ilişkin risklerin neler olduğu belirlenmeli ve riskler karşısında mevcut kontrollerin durumu değerlendirilmelidir</w:t>
      </w:r>
      <w:r w:rsidRPr="00521D14">
        <w:rPr>
          <w:color w:val="000000"/>
        </w:rPr>
        <w:t>. Bu çalışmalar sırasında birimin karşıla</w:t>
      </w:r>
      <w:r w:rsidRPr="00521D14">
        <w:t xml:space="preserve">ştığı diğer önemli riskler gündeme gelirse iç denetçiler bu riskleri kayıt altına almalı ve söz konusu risklerin iyi yönetilmediğini düşündüğü durumlarda </w:t>
      </w:r>
      <w:r>
        <w:t>İDB</w:t>
      </w:r>
      <w:r w:rsidRPr="00521D14">
        <w:t xml:space="preserve"> tarafından sunulabilecek hizmetleri İDB Başkanı ile birlikte değerlendirmelidir.   </w:t>
      </w:r>
    </w:p>
    <w:p w:rsidR="00851B25" w:rsidRDefault="00851B25" w:rsidP="00851B25">
      <w:pPr>
        <w:spacing w:before="120" w:after="120"/>
        <w:ind w:right="1"/>
        <w:jc w:val="both"/>
      </w:pPr>
      <w:r w:rsidRPr="00521D14">
        <w:t>İç denetçiler tespit edilen riskler karşısında mevcut kontrollerin etkililiği ve verimliliğini değerlendirmelidir. Bu konuda geniş katılımlı toplantı</w:t>
      </w:r>
      <w:r>
        <w:t>lar</w:t>
      </w:r>
      <w:r w:rsidRPr="00521D14">
        <w:t xml:space="preserve"> düzenlenmesi veya konuyla ilgili yeterli bilgiye sahip kişilerle ayrı ayrı görüşmeler yapmak suretiyle</w:t>
      </w:r>
      <w:r>
        <w:t>,</w:t>
      </w:r>
      <w:r w:rsidRPr="00521D14">
        <w:t xml:space="preserve"> kontroller hakkında ilgili birimin değerlendirmeleri alınır. </w:t>
      </w:r>
      <w:r w:rsidRPr="00F84310">
        <w:t xml:space="preserve">Daha sonra, görev amaçlarıyla ilgili riskler karşısında etkili ya da (fayda-maliyet dengesi açısından) verimli olmadığı düşünülen kontrollerin incelenmesi için uygulanacak testler ilgili birimden katılımcılarla birlikte belirlenir ve bu testleri içerecek şekilde bir görev iş programı yapılır. </w:t>
      </w:r>
      <w:r w:rsidRPr="00521D14">
        <w:t xml:space="preserve">Mutabakat metninde </w:t>
      </w:r>
      <w:r>
        <w:t xml:space="preserve">görev </w:t>
      </w:r>
      <w:r w:rsidRPr="00521D14">
        <w:t>iş programı için içerik ve şekil açısından başka bir format belirlenmemişse</w:t>
      </w:r>
      <w:r>
        <w:t>,</w:t>
      </w:r>
      <w:r w:rsidRPr="00521D14">
        <w:t xml:space="preserve"> bu </w:t>
      </w:r>
      <w:r>
        <w:t>R</w:t>
      </w:r>
      <w:r w:rsidRPr="00521D14">
        <w:t xml:space="preserve">ehber ekinde yer alan </w:t>
      </w:r>
      <w:r w:rsidRPr="006D4721">
        <w:rPr>
          <w:b/>
        </w:rPr>
        <w:t>(</w:t>
      </w:r>
      <w:r>
        <w:rPr>
          <w:b/>
        </w:rPr>
        <w:t>Örne</w:t>
      </w:r>
      <w:r w:rsidRPr="006D4721">
        <w:rPr>
          <w:b/>
        </w:rPr>
        <w:t>k-</w:t>
      </w:r>
      <w:r>
        <w:rPr>
          <w:b/>
        </w:rPr>
        <w:t>9</w:t>
      </w:r>
      <w:r w:rsidRPr="006D4721">
        <w:rPr>
          <w:b/>
        </w:rPr>
        <w:t>.1.1)</w:t>
      </w:r>
      <w:r>
        <w:t xml:space="preserve">görev </w:t>
      </w:r>
      <w:r w:rsidRPr="00521D14">
        <w:t xml:space="preserve">iş programı danışmanlık faaliyetleri için de kullanılır. </w:t>
      </w:r>
    </w:p>
    <w:p w:rsidR="00851B25" w:rsidRPr="005947C8" w:rsidRDefault="00851B25" w:rsidP="00851B25">
      <w:pPr>
        <w:jc w:val="both"/>
        <w:rPr>
          <w:szCs w:val="24"/>
        </w:rPr>
      </w:pPr>
      <w:r w:rsidRPr="005947C8">
        <w:rPr>
          <w:szCs w:val="24"/>
        </w:rPr>
        <w:t>Danışma</w:t>
      </w:r>
      <w:r>
        <w:rPr>
          <w:szCs w:val="24"/>
        </w:rPr>
        <w:t>n</w:t>
      </w:r>
      <w:r w:rsidRPr="005947C8">
        <w:rPr>
          <w:szCs w:val="24"/>
        </w:rPr>
        <w:t xml:space="preserve">lık faaliyetlerinin kontrol öz değerlendirme çalışması şeklinde yürütülmesi de mümkündür. </w:t>
      </w:r>
      <w:r w:rsidRPr="005947C8">
        <w:rPr>
          <w:szCs w:val="24"/>
        </w:rPr>
        <w:br w:type="page"/>
      </w:r>
    </w:p>
    <w:tbl>
      <w:tblPr>
        <w:tblW w:w="0" w:type="auto"/>
        <w:jc w:val="center"/>
        <w:tblLook w:val="04A0"/>
      </w:tblPr>
      <w:tblGrid>
        <w:gridCol w:w="9070"/>
      </w:tblGrid>
      <w:tr w:rsidR="00851B25" w:rsidTr="00D1740D">
        <w:trPr>
          <w:trHeight w:val="482"/>
          <w:jc w:val="center"/>
        </w:trPr>
        <w:tc>
          <w:tcPr>
            <w:tcW w:w="9070" w:type="dxa"/>
            <w:tcBorders>
              <w:bottom w:val="single" w:sz="18" w:space="0" w:color="C00000"/>
            </w:tcBorders>
            <w:shd w:val="clear" w:color="auto" w:fill="auto"/>
            <w:vAlign w:val="center"/>
          </w:tcPr>
          <w:p w:rsidR="00851B25" w:rsidRPr="00982CD6" w:rsidRDefault="00851B25" w:rsidP="00D1740D">
            <w:pPr>
              <w:ind w:right="1"/>
              <w:jc w:val="both"/>
              <w:rPr>
                <w:b/>
              </w:rPr>
            </w:pPr>
            <w:r w:rsidRPr="00982CD6">
              <w:rPr>
                <w:rFonts w:ascii="Cambria" w:hAnsi="Cambria"/>
                <w:b/>
              </w:rPr>
              <w:lastRenderedPageBreak/>
              <w:t>KONTROL ÖZ DEĞERLENDİRME</w:t>
            </w:r>
          </w:p>
        </w:tc>
      </w:tr>
      <w:tr w:rsidR="00851B25" w:rsidTr="00D1740D">
        <w:trPr>
          <w:trHeight w:val="2451"/>
          <w:jc w:val="center"/>
        </w:trPr>
        <w:tc>
          <w:tcPr>
            <w:tcW w:w="9070" w:type="dxa"/>
            <w:tcBorders>
              <w:top w:val="single" w:sz="18" w:space="0" w:color="C00000"/>
              <w:bottom w:val="single" w:sz="18" w:space="0" w:color="C00000"/>
            </w:tcBorders>
            <w:shd w:val="clear" w:color="auto" w:fill="auto"/>
            <w:vAlign w:val="center"/>
          </w:tcPr>
          <w:p w:rsidR="00851B25" w:rsidRPr="00755A34" w:rsidRDefault="00851B25" w:rsidP="00D1740D">
            <w:pPr>
              <w:spacing w:after="120"/>
              <w:jc w:val="both"/>
            </w:pPr>
            <w:r w:rsidRPr="00755A34">
              <w:t xml:space="preserve">Kontrol öz değerlendirme kurumun/birimlerin iç kontrol sistemlerini ve süreçlerini geliştirmek için kullandıkları etkin bir yoldur. </w:t>
            </w:r>
          </w:p>
          <w:p w:rsidR="00851B25" w:rsidRPr="00755A34" w:rsidRDefault="00851B25" w:rsidP="00D1740D">
            <w:pPr>
              <w:spacing w:after="120"/>
              <w:jc w:val="both"/>
            </w:pPr>
            <w:r w:rsidRPr="00755A34">
              <w:t xml:space="preserve">Kontrol öz değerlendirme çalışmasında iç denetçiler, daha çok kolaylaştırıcı rol üstlenmekte ve süreçle ilgili kontrollerin süreçte görev yapan personel tarafından değerlendirilmesi ön plana çıkmaktadır. Kontrol öz değerlendirme yaklaşımını geleneksel denetim yaklaşımından ayıran en temel özellik, kontrol sistemlerinin ve süreçlerinin değerlendirilmesi işlemlerinin sadece </w:t>
            </w:r>
            <w:r>
              <w:t xml:space="preserve">iç </w:t>
            </w:r>
            <w:r w:rsidRPr="00755A34">
              <w:t>denetçiler tarafından değil</w:t>
            </w:r>
            <w:r>
              <w:t>,</w:t>
            </w:r>
            <w:r w:rsidRPr="00755A34">
              <w:t xml:space="preserve"> kullanılan yönteme göre kurum çalışanlarının </w:t>
            </w:r>
            <w:r>
              <w:t xml:space="preserve">da </w:t>
            </w:r>
            <w:r w:rsidRPr="00755A34">
              <w:t>katılımı ile yerine getirilmesidir.</w:t>
            </w:r>
          </w:p>
          <w:p w:rsidR="00851B25" w:rsidRPr="003C104E" w:rsidRDefault="00851B25" w:rsidP="00D1740D">
            <w:pPr>
              <w:jc w:val="both"/>
            </w:pPr>
            <w:r w:rsidRPr="00755A34">
              <w:t xml:space="preserve">Bir danışmanlık faaliyetinin aşağıdaki hallerde </w:t>
            </w:r>
            <w:r w:rsidRPr="003C104E">
              <w:t>kontrol öz değerlendirme çalışması olarak yürütülmesi daha fazla yarar sağlayacaktır:</w:t>
            </w:r>
          </w:p>
          <w:p w:rsidR="00851B25" w:rsidRPr="003C104E" w:rsidRDefault="00851B25" w:rsidP="00D1740D">
            <w:pPr>
              <w:pStyle w:val="T2"/>
              <w:rPr>
                <w:rFonts w:eastAsiaTheme="minorHAnsi"/>
                <w:color w:val="auto"/>
              </w:rPr>
            </w:pPr>
            <w:r w:rsidRPr="003C104E">
              <w:rPr>
                <w:rFonts w:eastAsiaTheme="minorHAnsi"/>
                <w:color w:val="auto"/>
              </w:rPr>
              <w:t xml:space="preserve">Yeni kurulan birimlerdeki süreçlerin değerlendirilmesinde, </w:t>
            </w:r>
          </w:p>
          <w:p w:rsidR="00851B25" w:rsidRPr="003C104E" w:rsidRDefault="00851B25" w:rsidP="00D1740D">
            <w:pPr>
              <w:pStyle w:val="T2"/>
              <w:rPr>
                <w:rFonts w:eastAsiaTheme="minorHAnsi"/>
                <w:color w:val="auto"/>
              </w:rPr>
            </w:pPr>
            <w:r w:rsidRPr="003C104E">
              <w:rPr>
                <w:rFonts w:eastAsiaTheme="minorHAnsi"/>
                <w:color w:val="auto"/>
              </w:rPr>
              <w:t>Süreçle ilgili alt mevzuatın oluşturulmadığı veya yetersiz olduğu durumlarda,</w:t>
            </w:r>
          </w:p>
          <w:p w:rsidR="00851B25" w:rsidRPr="003C104E" w:rsidRDefault="00851B25" w:rsidP="00D1740D">
            <w:pPr>
              <w:pStyle w:val="T2"/>
              <w:rPr>
                <w:rFonts w:eastAsiaTheme="minorHAnsi"/>
                <w:color w:val="auto"/>
              </w:rPr>
            </w:pPr>
            <w:r w:rsidRPr="003C104E">
              <w:rPr>
                <w:rFonts w:eastAsiaTheme="minorHAnsi"/>
                <w:color w:val="auto"/>
              </w:rPr>
              <w:t xml:space="preserve">Sürecin yazılı prosedürlerden çok teamüllere göre yürütüldüğü durumlarda. </w:t>
            </w:r>
          </w:p>
          <w:p w:rsidR="00851B25" w:rsidRPr="00755A34" w:rsidRDefault="00851B25" w:rsidP="00D1740D">
            <w:pPr>
              <w:spacing w:before="120" w:after="120"/>
              <w:jc w:val="both"/>
            </w:pPr>
            <w:r w:rsidRPr="00755A34">
              <w:t xml:space="preserve">Ayrıca yumuşak </w:t>
            </w:r>
            <w:proofErr w:type="gramStart"/>
            <w:r w:rsidRPr="00755A34">
              <w:t>kontrollerin,</w:t>
            </w:r>
            <w:r>
              <w:t>iç</w:t>
            </w:r>
            <w:proofErr w:type="gramEnd"/>
            <w:r>
              <w:t xml:space="preserve"> </w:t>
            </w:r>
            <w:r w:rsidRPr="00755A34">
              <w:t>denetçilerin çalışanlarla işbirliği içinde olduğu, kontrol öz değerlendirme faaliyetlerine konu edilmesi yararlı olacaktır. Yumuşak kontroller; etik, dürüstlük, yetki</w:t>
            </w:r>
            <w:r>
              <w:t>,</w:t>
            </w:r>
            <w:r w:rsidRPr="00755A34">
              <w:t xml:space="preserve"> sorumlulu</w:t>
            </w:r>
            <w:r>
              <w:t>k</w:t>
            </w:r>
            <w:r w:rsidRPr="00755A34">
              <w:t>, yönetim tarzı, anlama ve sorumluluk düzeyi, iletişim</w:t>
            </w:r>
            <w:r>
              <w:t>,</w:t>
            </w:r>
            <w:r w:rsidRPr="00755A34">
              <w:t xml:space="preserve"> liderlik, davranış kuralları gibi gayriresmi konulardır. İç denetimde yazılı uygulamalar, kanunlara uyum, sözleşmeler, görevler ayrılığı, stok kayıtlarının yapılması gibi sert kontroller rahatça değerlendirilebildiği halde, önemli kontroller olan yumuşak kontrollerin yeterli ve uygun şekilde test edilmeleri kolay olmamaktadır. </w:t>
            </w:r>
          </w:p>
          <w:p w:rsidR="00851B25" w:rsidRPr="00755A34" w:rsidRDefault="00851B25" w:rsidP="00D1740D">
            <w:pPr>
              <w:jc w:val="both"/>
            </w:pPr>
            <w:r w:rsidRPr="00755A34">
              <w:t>Çalıştay, kontrol öz değerlendirmede en sık kullanılan yöntemdir. Çalıştayın başarı ile uygulanabilmesi için katılımcıların çok iyi seçilmesi ve kontrol öz değerlendirme çalışmasının nasıl uygulanacağının katılımcılara aktarılarak, katılımcıların risk tanımlama, analiz etme, değerlendirme ve kontrollerin tasarlanması konularında eğitilmesi gerekmektedir. Çalışmanın somut sonuçlar</w:t>
            </w:r>
            <w:r>
              <w:t>a ulaşmas</w:t>
            </w:r>
            <w:r w:rsidRPr="00755A34">
              <w:t>ının</w:t>
            </w:r>
            <w:r>
              <w:t>,</w:t>
            </w:r>
            <w:r w:rsidRPr="00755A34">
              <w:t xml:space="preserve"> aktif katılıma bağlı olduğu</w:t>
            </w:r>
            <w:r>
              <w:t>na</w:t>
            </w:r>
            <w:r w:rsidRPr="00755A34">
              <w:t xml:space="preserve"> ve özellikle risklerin belirlenmesinde ve mevcut kontrollerin değerlendirilmesinde bütün katılımcıların düşüncelerini özgürce ifade etmelerinin önemli olduğuna vurgu yapılmalıdır.   </w:t>
            </w:r>
          </w:p>
          <w:p w:rsidR="00851B25" w:rsidRPr="00982CD6" w:rsidRDefault="00851B25" w:rsidP="00D1740D">
            <w:pPr>
              <w:spacing w:before="120"/>
              <w:jc w:val="both"/>
              <w:rPr>
                <w:b/>
                <w:sz w:val="20"/>
                <w:szCs w:val="20"/>
              </w:rPr>
            </w:pPr>
            <w:r w:rsidRPr="00755A34">
              <w:t>Çalışma sırasında farklı görüşlerin nasıl uyumlaştırılacağı ve sonuçlar üzerinde tüm katılımcıların mutabakatının aranıp aranmayacağı çalıştay öncesinde belirlenmeli ve katılımcılara iletilmelidir.</w:t>
            </w:r>
          </w:p>
        </w:tc>
      </w:tr>
    </w:tbl>
    <w:p w:rsidR="00851B25" w:rsidRPr="000752BD" w:rsidRDefault="00851B25" w:rsidP="00851B25">
      <w:pPr>
        <w:pStyle w:val="Balk3"/>
      </w:pPr>
      <w:bookmarkStart w:id="123" w:name="_Toc362098056"/>
      <w:bookmarkStart w:id="124" w:name="_Toc368635570"/>
      <w:r w:rsidRPr="000752BD">
        <w:t>6.</w:t>
      </w:r>
      <w:r>
        <w:t>1</w:t>
      </w:r>
      <w:r w:rsidRPr="000752BD">
        <w:t>.3. Saha Çalışması</w:t>
      </w:r>
      <w:bookmarkEnd w:id="123"/>
      <w:bookmarkEnd w:id="124"/>
    </w:p>
    <w:p w:rsidR="00851B25" w:rsidRDefault="00851B25" w:rsidP="00851B25">
      <w:pPr>
        <w:spacing w:before="120" w:after="120"/>
        <w:ind w:right="1"/>
        <w:jc w:val="both"/>
      </w:pPr>
      <w:r w:rsidRPr="00521D14">
        <w:t xml:space="preserve">Görevin </w:t>
      </w:r>
      <w:r>
        <w:t>y</w:t>
      </w:r>
      <w:r w:rsidRPr="00521D14">
        <w:t>ürütülmesi(2300) standartları bakımından</w:t>
      </w:r>
      <w:r>
        <w:t>,</w:t>
      </w:r>
      <w:r w:rsidRPr="00521D14">
        <w:t xml:space="preserve"> danışmanlık görevleri ile planlı güvence görevleri arasında bir fark bulunmamaktadır. Danışmanlık faaliyeti kapsamında yapılan çalışmalar </w:t>
      </w:r>
      <w:r>
        <w:t>(</w:t>
      </w:r>
      <w:r w:rsidRPr="000E1C16">
        <w:rPr>
          <w:i/>
        </w:rPr>
        <w:t>eğiticilik, kolaylaştırıcılık faaliyetleri hariç</w:t>
      </w:r>
      <w:r>
        <w:t xml:space="preserve">) da, </w:t>
      </w:r>
      <w:r w:rsidRPr="00521D14">
        <w:t xml:space="preserve">görev iş programı </w:t>
      </w:r>
      <w:r>
        <w:t>aracılığıyla</w:t>
      </w:r>
      <w:r w:rsidRPr="00521D14">
        <w:t xml:space="preserve"> yürütülmeli, </w:t>
      </w:r>
      <w:r>
        <w:t>DGS</w:t>
      </w:r>
      <w:r w:rsidRPr="00521D14">
        <w:t xml:space="preserve"> tarafından gözden geçirilmeli ve ayrıca çalışma kâğıtlarıyla </w:t>
      </w:r>
      <w:r>
        <w:t xml:space="preserve">da </w:t>
      </w:r>
      <w:r w:rsidRPr="00521D14">
        <w:t xml:space="preserve">belgelenmelidir.  Özellikle varılan sonuçlara dayanak teşkil eden bilgi ve belgelerin çalışma kâğıtlarıyla kayıt altına alınmasına özel dikkat gösterilmelidir. </w:t>
      </w:r>
    </w:p>
    <w:p w:rsidR="00851B25" w:rsidRDefault="00851B25" w:rsidP="00851B25">
      <w:pPr>
        <w:pStyle w:val="Balk3"/>
      </w:pPr>
      <w:bookmarkStart w:id="125" w:name="_Toc362098057"/>
    </w:p>
    <w:p w:rsidR="00851B25" w:rsidRPr="000752BD" w:rsidRDefault="00851B25" w:rsidP="00851B25">
      <w:pPr>
        <w:pStyle w:val="Balk3"/>
      </w:pPr>
      <w:bookmarkStart w:id="126" w:name="_Toc368635571"/>
      <w:r w:rsidRPr="000752BD">
        <w:lastRenderedPageBreak/>
        <w:t>6.</w:t>
      </w:r>
      <w:r>
        <w:t>1</w:t>
      </w:r>
      <w:r w:rsidRPr="000752BD">
        <w:t>.4. Raporlama ve İzleme</w:t>
      </w:r>
      <w:bookmarkEnd w:id="125"/>
      <w:bookmarkEnd w:id="126"/>
    </w:p>
    <w:p w:rsidR="00851B25" w:rsidRPr="00521D14" w:rsidRDefault="00851B25" w:rsidP="00851B25">
      <w:pPr>
        <w:spacing w:before="120" w:after="120"/>
        <w:ind w:right="1"/>
        <w:jc w:val="both"/>
      </w:pPr>
      <w:r w:rsidRPr="00521D14">
        <w:t xml:space="preserve">Danışmanlık raporlarının da </w:t>
      </w:r>
      <w:r>
        <w:t>KİDS’e</w:t>
      </w:r>
      <w:r w:rsidRPr="00521D14">
        <w:t xml:space="preserve"> uygun bir şekilde doğru, tarafsız, açık, özlü, yapıcı ve tam olması ve öngörülen zamanda sunulması gerekmektedir. </w:t>
      </w:r>
      <w:r>
        <w:t>İDBB</w:t>
      </w:r>
      <w:r w:rsidRPr="00521D14">
        <w:t>aşkanı</w:t>
      </w:r>
      <w:r>
        <w:t>,</w:t>
      </w:r>
      <w:r w:rsidRPr="00521D14">
        <w:t xml:space="preserve"> danışmanlık raporlarını bu </w:t>
      </w:r>
      <w:proofErr w:type="gramStart"/>
      <w:r w:rsidRPr="00521D14">
        <w:t>kriterlere</w:t>
      </w:r>
      <w:proofErr w:type="gramEnd"/>
      <w:r w:rsidRPr="00521D14">
        <w:t xml:space="preserve"> uyup uymadığı konusunda değerlendirir ve görüşlerini görevli iç denetçilere bildirir. İç denetçiler tarafından gerekli düzeltmeler yapıldıktan sonra rapor ilgili birimlere gönderilir.</w:t>
      </w:r>
      <w:r>
        <w:t xml:space="preserve"> Danışmanlık raporlarının gözden geçirilmesinde de, Rapor Gözden Geçirme Kontrol Listesinden yararlanılabilir</w:t>
      </w:r>
      <w:r w:rsidRPr="00A905B3">
        <w:rPr>
          <w:b/>
        </w:rPr>
        <w:t>(</w:t>
      </w:r>
      <w:r>
        <w:rPr>
          <w:b/>
        </w:rPr>
        <w:t>Örne</w:t>
      </w:r>
      <w:r w:rsidRPr="00A905B3">
        <w:rPr>
          <w:b/>
        </w:rPr>
        <w:t>k-</w:t>
      </w:r>
      <w:r>
        <w:rPr>
          <w:b/>
        </w:rPr>
        <w:t>15</w:t>
      </w:r>
      <w:r w:rsidRPr="00A905B3">
        <w:rPr>
          <w:b/>
        </w:rPr>
        <w:t>: Rapor Gözden Geçirme Kontrol Listesi)</w:t>
      </w:r>
      <w:r>
        <w:rPr>
          <w:b/>
        </w:rPr>
        <w:t>.</w:t>
      </w:r>
    </w:p>
    <w:p w:rsidR="00851B25" w:rsidRPr="00521D14" w:rsidRDefault="00851B25" w:rsidP="00851B25">
      <w:pPr>
        <w:spacing w:before="120" w:after="120"/>
        <w:ind w:right="1"/>
        <w:jc w:val="both"/>
      </w:pPr>
      <w:r>
        <w:t>Birim y</w:t>
      </w:r>
      <w:r w:rsidRPr="00521D14">
        <w:t>önetimin</w:t>
      </w:r>
      <w:r>
        <w:t>in</w:t>
      </w:r>
      <w:r w:rsidRPr="00521D14">
        <w:t xml:space="preserve"> uygun bulmadığı önerilere raporda yer verilmeyebilir. Danışmanlık görevi sırasında tespit edilen ve rapora dâhil edilemeyen önemli sorunlar bulunuyorsa bunlar ayrı bir yazı ile üst yöneticiye ve ilgili üst düzey yöneticilere bildirilir. </w:t>
      </w:r>
    </w:p>
    <w:p w:rsidR="00851B25" w:rsidRPr="00521D14" w:rsidRDefault="00851B25" w:rsidP="00851B25">
      <w:pPr>
        <w:spacing w:before="120" w:after="120"/>
        <w:ind w:right="1"/>
        <w:jc w:val="both"/>
      </w:pPr>
      <w:r w:rsidRPr="00521D14">
        <w:t>Danışmanlık görevleri sonucunda düzenlenen raporda yer almayan ancak yıllık risk değerlendirmesinde veya diğer denetim görevlerinde kullanılabilecek bilgiler özel olarak İDB’</w:t>
      </w:r>
      <w:r>
        <w:t>y</w:t>
      </w:r>
      <w:r w:rsidRPr="00521D14">
        <w:t xml:space="preserve">e iletilir. </w:t>
      </w:r>
    </w:p>
    <w:p w:rsidR="00851B25" w:rsidRPr="003C104E" w:rsidRDefault="00851B25" w:rsidP="00851B25">
      <w:pPr>
        <w:spacing w:before="120" w:after="120"/>
        <w:ind w:right="1"/>
        <w:jc w:val="both"/>
        <w:rPr>
          <w:rFonts w:eastAsia="Calibri"/>
          <w:bCs/>
          <w:u w:val="single"/>
        </w:rPr>
      </w:pPr>
      <w:r w:rsidRPr="003C104E">
        <w:rPr>
          <w:rFonts w:eastAsia="Calibri"/>
          <w:bCs/>
          <w:u w:val="single"/>
        </w:rPr>
        <w:t>Danışmanlık</w:t>
      </w:r>
      <w:r w:rsidRPr="003C104E">
        <w:rPr>
          <w:u w:val="single"/>
        </w:rPr>
        <w:t>Raporu</w:t>
      </w:r>
      <w:r w:rsidRPr="003C104E">
        <w:rPr>
          <w:rFonts w:eastAsia="Calibri"/>
          <w:bCs/>
          <w:u w:val="single"/>
        </w:rPr>
        <w:t xml:space="preserve"> aşağıdaki unsurları içermelidir:</w:t>
      </w:r>
    </w:p>
    <w:p w:rsidR="00851B25" w:rsidRPr="003C104E" w:rsidRDefault="00851B25" w:rsidP="00851B25">
      <w:pPr>
        <w:pStyle w:val="T2"/>
        <w:rPr>
          <w:rFonts w:eastAsia="Calibri"/>
          <w:color w:val="auto"/>
        </w:rPr>
      </w:pPr>
      <w:r w:rsidRPr="003C104E">
        <w:rPr>
          <w:rFonts w:eastAsia="Calibri"/>
          <w:b/>
          <w:bCs/>
          <w:color w:val="auto"/>
        </w:rPr>
        <w:t>Rapor kapağı:</w:t>
      </w:r>
      <w:r w:rsidRPr="003C104E">
        <w:rPr>
          <w:rFonts w:eastAsia="Calibri"/>
          <w:color w:val="auto"/>
        </w:rPr>
        <w:t>İDB’nin adına, yürütülen danışmanlık konusuna, danışmanlık talep eden birime veya yöneticiye, danışmanlığı gerçekleştiren iç denetçilere, gözetim sorumlusuna, raporun tarih ve numarasına yer verilir.</w:t>
      </w:r>
    </w:p>
    <w:p w:rsidR="00851B25" w:rsidRPr="003C104E" w:rsidRDefault="00851B25" w:rsidP="00851B25">
      <w:pPr>
        <w:pStyle w:val="T2"/>
        <w:rPr>
          <w:rFonts w:eastAsia="Calibri"/>
          <w:color w:val="auto"/>
        </w:rPr>
      </w:pPr>
      <w:r w:rsidRPr="003C104E">
        <w:rPr>
          <w:rFonts w:eastAsia="Calibri"/>
          <w:b/>
          <w:bCs/>
          <w:color w:val="auto"/>
        </w:rPr>
        <w:t>Yönetici özeti:</w:t>
      </w:r>
      <w:r w:rsidRPr="003C104E">
        <w:rPr>
          <w:color w:val="auto"/>
        </w:rPr>
        <w:t>Kısaca denetimin amacı ve kapsamı ile özet olarak yönetimin uygulanmasını uygun gördüğü tespit ve önerilere yer verilir. Ü</w:t>
      </w:r>
      <w:r w:rsidRPr="003C104E">
        <w:rPr>
          <w:rFonts w:eastAsia="Calibri"/>
          <w:bCs/>
          <w:color w:val="auto"/>
        </w:rPr>
        <w:t xml:space="preserve">st yönetici ve </w:t>
      </w:r>
      <w:r w:rsidRPr="003C104E">
        <w:rPr>
          <w:rFonts w:eastAsia="Calibri"/>
          <w:color w:val="auto"/>
        </w:rPr>
        <w:t xml:space="preserve">birim yöneticisine yönelik hazırlanan yönetici özeti, mümkün olduğu kadar kısa (en fazla iki sayfa) hazırlanmalıdır. </w:t>
      </w:r>
    </w:p>
    <w:p w:rsidR="00851B25" w:rsidRPr="003C104E" w:rsidRDefault="00851B25" w:rsidP="00851B25">
      <w:pPr>
        <w:pStyle w:val="T2"/>
        <w:rPr>
          <w:color w:val="auto"/>
        </w:rPr>
      </w:pPr>
      <w:r w:rsidRPr="003C104E">
        <w:rPr>
          <w:b/>
          <w:bCs/>
          <w:color w:val="auto"/>
        </w:rPr>
        <w:t>Rapor metni:</w:t>
      </w:r>
      <w:r w:rsidRPr="003C104E">
        <w:rPr>
          <w:color w:val="auto"/>
        </w:rPr>
        <w:t>Rapor metninde en az aşağıdaki hususların yer alması beklenir;</w:t>
      </w:r>
    </w:p>
    <w:p w:rsidR="00851B25" w:rsidRPr="003C104E" w:rsidRDefault="00851B25" w:rsidP="00851B25">
      <w:pPr>
        <w:pStyle w:val="T2"/>
        <w:rPr>
          <w:color w:val="auto"/>
        </w:rPr>
      </w:pPr>
      <w:r w:rsidRPr="003C104E">
        <w:rPr>
          <w:color w:val="auto"/>
        </w:rPr>
        <w:t xml:space="preserve">Görevin iç denetim programı kapsamında mı yoksa program dışı talep üzerine mi gerçekleştirildiği, danışmanlığın konusu, görevin yerine getirildiği dönem gibi kısa bilgilere yer verilen </w:t>
      </w:r>
      <w:r w:rsidRPr="003C104E">
        <w:rPr>
          <w:b/>
          <w:color w:val="auto"/>
        </w:rPr>
        <w:t>“Giriş”</w:t>
      </w:r>
      <w:r w:rsidRPr="003C104E">
        <w:rPr>
          <w:color w:val="auto"/>
        </w:rPr>
        <w:t xml:space="preserve"> bölümü,</w:t>
      </w:r>
    </w:p>
    <w:p w:rsidR="00851B25" w:rsidRPr="003C104E" w:rsidRDefault="00851B25" w:rsidP="00851B25">
      <w:pPr>
        <w:pStyle w:val="T2"/>
        <w:rPr>
          <w:color w:val="auto"/>
        </w:rPr>
      </w:pPr>
      <w:r w:rsidRPr="003C104E">
        <w:rPr>
          <w:color w:val="auto"/>
        </w:rPr>
        <w:t>Danışmanlık talep eden birim/yönetici ile varılan mutabakat sonucunda belirlenen amaç ve kapsamın yer aldığı</w:t>
      </w:r>
      <w:r w:rsidRPr="003C104E">
        <w:rPr>
          <w:b/>
          <w:color w:val="auto"/>
        </w:rPr>
        <w:t>“Amaç ve Kapsam”</w:t>
      </w:r>
      <w:r w:rsidRPr="003C104E">
        <w:rPr>
          <w:color w:val="auto"/>
        </w:rPr>
        <w:t xml:space="preserve"> bölümü,</w:t>
      </w:r>
    </w:p>
    <w:p w:rsidR="00851B25" w:rsidRPr="003C104E" w:rsidRDefault="00851B25" w:rsidP="00851B25">
      <w:pPr>
        <w:pStyle w:val="T2"/>
        <w:rPr>
          <w:color w:val="auto"/>
        </w:rPr>
      </w:pPr>
      <w:r w:rsidRPr="003C104E">
        <w:rPr>
          <w:color w:val="auto"/>
        </w:rPr>
        <w:t xml:space="preserve">Yapılan çalışma ve analizler ile çalışmada kullanılan yöntemlerin belirtildiği </w:t>
      </w:r>
      <w:r w:rsidRPr="003C104E">
        <w:rPr>
          <w:b/>
          <w:color w:val="auto"/>
        </w:rPr>
        <w:t>“Yöntem”</w:t>
      </w:r>
      <w:r w:rsidRPr="003C104E">
        <w:rPr>
          <w:color w:val="auto"/>
        </w:rPr>
        <w:t xml:space="preserve"> bölümü, </w:t>
      </w:r>
    </w:p>
    <w:p w:rsidR="00851B25" w:rsidRPr="003C104E" w:rsidRDefault="00851B25" w:rsidP="00851B25">
      <w:pPr>
        <w:pStyle w:val="T2"/>
        <w:rPr>
          <w:color w:val="auto"/>
        </w:rPr>
      </w:pPr>
      <w:r w:rsidRPr="003C104E">
        <w:rPr>
          <w:color w:val="auto"/>
        </w:rPr>
        <w:t xml:space="preserve">Yürütülen görev sonucunda yapılan değerlendirme, tespit ve tavsiyeleri içeren </w:t>
      </w:r>
      <w:r w:rsidRPr="003C104E">
        <w:rPr>
          <w:b/>
          <w:color w:val="auto"/>
        </w:rPr>
        <w:t>“Tespitler ve Değerlendirme”</w:t>
      </w:r>
      <w:r w:rsidRPr="003C104E">
        <w:rPr>
          <w:color w:val="auto"/>
        </w:rPr>
        <w:t xml:space="preserve"> bölümü.</w:t>
      </w:r>
    </w:p>
    <w:p w:rsidR="00851B25" w:rsidRPr="005B25E9" w:rsidRDefault="00851B25" w:rsidP="00851B25">
      <w:pPr>
        <w:jc w:val="both"/>
        <w:rPr>
          <w:rFonts w:cstheme="minorHAnsi"/>
          <w:color w:val="FF0000"/>
          <w:szCs w:val="24"/>
        </w:rPr>
      </w:pPr>
      <w:r w:rsidRPr="005B25E9">
        <w:rPr>
          <w:rFonts w:cstheme="minorHAnsi"/>
          <w:color w:val="FF0000"/>
          <w:szCs w:val="24"/>
        </w:rPr>
        <w:t xml:space="preserve">Yapılan </w:t>
      </w:r>
      <w:r>
        <w:rPr>
          <w:rFonts w:cstheme="minorHAnsi"/>
          <w:color w:val="FF0000"/>
          <w:szCs w:val="24"/>
        </w:rPr>
        <w:t xml:space="preserve">çalışmada tespit ve önerilerin özet olarak </w:t>
      </w:r>
      <w:r w:rsidRPr="005B25E9">
        <w:rPr>
          <w:rFonts w:cstheme="minorHAnsi"/>
          <w:color w:val="FF0000"/>
          <w:szCs w:val="24"/>
        </w:rPr>
        <w:t>yer aldığı ‘’Sonuç’’ bölümü.</w:t>
      </w:r>
    </w:p>
    <w:p w:rsidR="00851B25" w:rsidRDefault="00851B25" w:rsidP="00851B25">
      <w:pPr>
        <w:spacing w:before="120" w:after="240"/>
        <w:ind w:right="1"/>
        <w:jc w:val="both"/>
      </w:pPr>
      <w:r>
        <w:t xml:space="preserve">Danışmanlık faaliyeti sonucunda rapor düzenlenirken, </w:t>
      </w:r>
      <w:r w:rsidRPr="00ED79BA">
        <w:t>ek</w:t>
      </w:r>
      <w:r>
        <w:t>te</w:t>
      </w:r>
      <w:r w:rsidRPr="00ED79BA">
        <w:t xml:space="preserve"> yer alan danış</w:t>
      </w:r>
      <w:r>
        <w:t>manlık raporu şablonu kullanılır</w:t>
      </w:r>
      <w:r>
        <w:rPr>
          <w:b/>
        </w:rPr>
        <w:t>(EK</w:t>
      </w:r>
      <w:r w:rsidRPr="007659D1">
        <w:rPr>
          <w:b/>
        </w:rPr>
        <w:t>-</w:t>
      </w:r>
      <w:r>
        <w:rPr>
          <w:b/>
        </w:rPr>
        <w:t>20</w:t>
      </w:r>
      <w:r w:rsidRPr="007659D1">
        <w:rPr>
          <w:b/>
        </w:rPr>
        <w:t>:Danışmanlık Raporu Şablonu)</w:t>
      </w:r>
      <w:r>
        <w:t>.</w:t>
      </w:r>
    </w:p>
    <w:p w:rsidR="00851B25" w:rsidRDefault="00851B25" w:rsidP="00851B25">
      <w:pPr>
        <w:spacing w:before="120" w:after="120"/>
        <w:ind w:right="1"/>
        <w:jc w:val="both"/>
      </w:pPr>
      <w:r w:rsidRPr="00521D14">
        <w:t>İ</w:t>
      </w:r>
      <w:r>
        <w:t>DB</w:t>
      </w:r>
      <w:r w:rsidRPr="00521D14">
        <w:t xml:space="preserve">, danışmanlık raporunda somut ve belli bir takvime bağlanan önerilerin olması </w:t>
      </w:r>
      <w:r>
        <w:t xml:space="preserve">durumunda </w:t>
      </w:r>
      <w:r w:rsidRPr="00521D14">
        <w:t xml:space="preserve">ve danışmanlık hizmeti talep eden birimle mutabık kalındığı ölçüde görev sonuçlarını izlemeye </w:t>
      </w:r>
      <w:proofErr w:type="gramStart"/>
      <w:r w:rsidRPr="00521D14">
        <w:t>alır.</w:t>
      </w:r>
      <w:r>
        <w:t>Danışmanlık</w:t>
      </w:r>
      <w:proofErr w:type="gramEnd"/>
      <w:r>
        <w:t xml:space="preserve"> faaliyetlerine ilişkin i</w:t>
      </w:r>
      <w:r w:rsidRPr="00521D14">
        <w:t xml:space="preserve">zleme sonuçları </w:t>
      </w:r>
      <w:r>
        <w:t xml:space="preserve">da </w:t>
      </w:r>
      <w:r w:rsidRPr="00521D14">
        <w:t xml:space="preserve">üst yöneticiye </w:t>
      </w:r>
      <w:r>
        <w:t xml:space="preserve">ayrıca </w:t>
      </w:r>
      <w:r w:rsidRPr="00521D14">
        <w:t xml:space="preserve">raporlanır. </w:t>
      </w:r>
      <w:bookmarkStart w:id="127" w:name="_Toc362098058"/>
      <w:bookmarkStart w:id="128" w:name="_Toc368635572"/>
    </w:p>
    <w:p w:rsidR="00851B25" w:rsidRDefault="00851B25" w:rsidP="00851B25">
      <w:pPr>
        <w:spacing w:before="120" w:after="120"/>
        <w:ind w:right="1"/>
        <w:jc w:val="both"/>
        <w:rPr>
          <w:b/>
          <w:color w:val="365F91" w:themeColor="accent1" w:themeShade="BF"/>
          <w:sz w:val="36"/>
          <w:szCs w:val="36"/>
        </w:rPr>
      </w:pPr>
    </w:p>
    <w:p w:rsidR="00851B25" w:rsidRPr="00EF3904" w:rsidRDefault="00851B25" w:rsidP="00851B25">
      <w:pPr>
        <w:spacing w:before="120" w:after="120"/>
        <w:ind w:right="1"/>
        <w:jc w:val="both"/>
        <w:rPr>
          <w:b/>
          <w:color w:val="365F91" w:themeColor="accent1" w:themeShade="BF"/>
          <w:sz w:val="36"/>
          <w:szCs w:val="36"/>
        </w:rPr>
      </w:pPr>
      <w:r w:rsidRPr="00EF3904">
        <w:rPr>
          <w:b/>
          <w:color w:val="365F91" w:themeColor="accent1" w:themeShade="BF"/>
          <w:sz w:val="36"/>
          <w:szCs w:val="36"/>
        </w:rPr>
        <w:t>7. İZLEME</w:t>
      </w:r>
      <w:bookmarkEnd w:id="127"/>
      <w:bookmarkEnd w:id="128"/>
    </w:p>
    <w:p w:rsidR="00851B25" w:rsidRDefault="00851B25" w:rsidP="00851B25">
      <w:pPr>
        <w:jc w:val="both"/>
        <w:rPr>
          <w:highlight w:val="yellow"/>
        </w:rPr>
      </w:pPr>
    </w:p>
    <w:p w:rsidR="00851B25" w:rsidRDefault="00851B25" w:rsidP="00851B25">
      <w:pPr>
        <w:jc w:val="both"/>
        <w:rPr>
          <w:rFonts w:eastAsia="Calibri"/>
          <w:color w:val="000000" w:themeColor="text1"/>
        </w:rPr>
      </w:pPr>
      <w:r w:rsidRPr="00B5635E">
        <w:rPr>
          <w:rFonts w:eastAsia="Calibri"/>
          <w:color w:val="000000" w:themeColor="text1"/>
        </w:rPr>
        <w:t>İç denetimin kurumun f</w:t>
      </w:r>
      <w:r>
        <w:rPr>
          <w:rFonts w:eastAsia="Calibri"/>
          <w:color w:val="000000" w:themeColor="text1"/>
        </w:rPr>
        <w:t>aaliyetlerine değer katabilmesi</w:t>
      </w:r>
      <w:r w:rsidRPr="00B5635E">
        <w:rPr>
          <w:rFonts w:eastAsia="Calibri"/>
          <w:color w:val="000000" w:themeColor="text1"/>
        </w:rPr>
        <w:t xml:space="preserve">, denetim </w:t>
      </w:r>
      <w:r>
        <w:rPr>
          <w:rFonts w:eastAsia="Calibri"/>
          <w:color w:val="000000" w:themeColor="text1"/>
        </w:rPr>
        <w:t xml:space="preserve">ve danışmanlık </w:t>
      </w:r>
      <w:r w:rsidRPr="00B5635E">
        <w:rPr>
          <w:rFonts w:eastAsia="Calibri"/>
          <w:color w:val="000000" w:themeColor="text1"/>
        </w:rPr>
        <w:t>raporlarında yer alan önerilerin hayata geçirilmesi</w:t>
      </w:r>
      <w:r>
        <w:rPr>
          <w:rFonts w:eastAsia="Calibri"/>
          <w:color w:val="000000" w:themeColor="text1"/>
        </w:rPr>
        <w:t>ne bağlıdır</w:t>
      </w:r>
      <w:r w:rsidRPr="00B5635E">
        <w:rPr>
          <w:rFonts w:eastAsia="Calibri"/>
          <w:color w:val="000000" w:themeColor="text1"/>
        </w:rPr>
        <w:t xml:space="preserve">. Bu </w:t>
      </w:r>
      <w:r>
        <w:rPr>
          <w:rFonts w:eastAsia="Calibri"/>
          <w:color w:val="000000" w:themeColor="text1"/>
        </w:rPr>
        <w:t>nedenle</w:t>
      </w:r>
      <w:r w:rsidRPr="00B5635E">
        <w:rPr>
          <w:rFonts w:eastAsia="Calibri"/>
          <w:color w:val="000000" w:themeColor="text1"/>
        </w:rPr>
        <w:t>,</w:t>
      </w:r>
      <w:r>
        <w:rPr>
          <w:rFonts w:eastAsia="Calibri"/>
          <w:color w:val="000000" w:themeColor="text1"/>
        </w:rPr>
        <w:t xml:space="preserve"> denetim faaliyetleri sonucundabirimler tarafından sunulan </w:t>
      </w:r>
      <w:r w:rsidRPr="00B5635E">
        <w:rPr>
          <w:rFonts w:eastAsia="Calibri"/>
          <w:color w:val="000000" w:themeColor="text1"/>
        </w:rPr>
        <w:t>eylem plan</w:t>
      </w:r>
      <w:r>
        <w:rPr>
          <w:rFonts w:eastAsia="Calibri"/>
          <w:color w:val="000000" w:themeColor="text1"/>
        </w:rPr>
        <w:t xml:space="preserve">larının </w:t>
      </w:r>
      <w:r w:rsidRPr="00B5635E">
        <w:rPr>
          <w:rFonts w:eastAsia="Calibri"/>
          <w:color w:val="000000" w:themeColor="text1"/>
        </w:rPr>
        <w:t xml:space="preserve">uygulama takvimine </w:t>
      </w:r>
      <w:r>
        <w:rPr>
          <w:rFonts w:eastAsia="Calibri"/>
          <w:color w:val="000000" w:themeColor="text1"/>
        </w:rPr>
        <w:t xml:space="preserve">göre </w:t>
      </w:r>
      <w:r w:rsidRPr="00B5635E">
        <w:rPr>
          <w:rFonts w:eastAsia="Calibri"/>
          <w:color w:val="000000" w:themeColor="text1"/>
        </w:rPr>
        <w:t>gerçekleşme durumları</w:t>
      </w:r>
      <w:r>
        <w:rPr>
          <w:rFonts w:eastAsia="Calibri"/>
          <w:color w:val="000000" w:themeColor="text1"/>
        </w:rPr>
        <w:t>nın</w:t>
      </w:r>
      <w:r w:rsidRPr="00B5635E">
        <w:rPr>
          <w:rFonts w:eastAsia="Calibri"/>
          <w:color w:val="000000" w:themeColor="text1"/>
        </w:rPr>
        <w:t xml:space="preserve"> takip edilme</w:t>
      </w:r>
      <w:r>
        <w:rPr>
          <w:rFonts w:eastAsia="Calibri"/>
          <w:color w:val="000000" w:themeColor="text1"/>
        </w:rPr>
        <w:t>si gerekmektedir</w:t>
      </w:r>
      <w:r w:rsidRPr="00B5635E">
        <w:rPr>
          <w:rFonts w:eastAsia="Calibri"/>
          <w:color w:val="000000" w:themeColor="text1"/>
        </w:rPr>
        <w:t>.</w:t>
      </w:r>
    </w:p>
    <w:p w:rsidR="00851B25" w:rsidRPr="0053472A" w:rsidRDefault="00851B25" w:rsidP="00851B25">
      <w:pPr>
        <w:jc w:val="both"/>
      </w:pPr>
      <w:r>
        <w:rPr>
          <w:rFonts w:eastAsia="Calibri"/>
          <w:color w:val="000000" w:themeColor="text1"/>
        </w:rPr>
        <w:t xml:space="preserve">Yönetmelik ve </w:t>
      </w:r>
      <w:r w:rsidRPr="00D13ACE">
        <w:rPr>
          <w:rFonts w:eastAsia="Calibri"/>
          <w:color w:val="000000" w:themeColor="text1"/>
        </w:rPr>
        <w:t>KİDS’</w:t>
      </w:r>
      <w:r>
        <w:rPr>
          <w:rFonts w:eastAsia="Calibri"/>
          <w:color w:val="000000" w:themeColor="text1"/>
        </w:rPr>
        <w:t>e göre</w:t>
      </w:r>
      <w:r w:rsidRPr="00D13ACE">
        <w:rPr>
          <w:rFonts w:eastAsia="Calibri"/>
          <w:color w:val="000000" w:themeColor="text1"/>
        </w:rPr>
        <w:t xml:space="preserve"> İDB Başkanı, birim yöneticilerine rapor edilen denetim ve danışmanlık sonuçlarının uygulanma durumunun izlenmesi için bir </w:t>
      </w:r>
      <w:r>
        <w:rPr>
          <w:rFonts w:eastAsia="Calibri"/>
          <w:color w:val="000000" w:themeColor="text1"/>
        </w:rPr>
        <w:t xml:space="preserve">takip </w:t>
      </w:r>
      <w:r w:rsidRPr="00D13ACE">
        <w:rPr>
          <w:rFonts w:eastAsia="Calibri"/>
          <w:color w:val="000000" w:themeColor="text1"/>
        </w:rPr>
        <w:t>sistem</w:t>
      </w:r>
      <w:r>
        <w:rPr>
          <w:rFonts w:eastAsia="Calibri"/>
          <w:color w:val="000000" w:themeColor="text1"/>
        </w:rPr>
        <w:t>i</w:t>
      </w:r>
      <w:r w:rsidRPr="00D13ACE">
        <w:rPr>
          <w:rFonts w:eastAsia="Calibri"/>
          <w:color w:val="000000" w:themeColor="text1"/>
        </w:rPr>
        <w:t xml:space="preserve"> kurmak ve uygulamak </w:t>
      </w:r>
      <w:proofErr w:type="gramStart"/>
      <w:r w:rsidRPr="00D13ACE">
        <w:rPr>
          <w:rFonts w:eastAsia="Calibri"/>
          <w:color w:val="000000" w:themeColor="text1"/>
        </w:rPr>
        <w:t>zorundadır.</w:t>
      </w:r>
      <w:r>
        <w:rPr>
          <w:rFonts w:eastAsia="Calibri"/>
          <w:color w:val="000000" w:themeColor="text1"/>
        </w:rPr>
        <w:t>Yılı</w:t>
      </w:r>
      <w:proofErr w:type="gramEnd"/>
      <w:r>
        <w:rPr>
          <w:rFonts w:eastAsia="Calibri"/>
          <w:color w:val="000000" w:themeColor="text1"/>
        </w:rPr>
        <w:t xml:space="preserve"> i</w:t>
      </w:r>
      <w:r w:rsidRPr="0041469E">
        <w:t>ç denetim programında izleme faaliyetleri için ayrılan denetim kaynağı göz önünde bulundurularak</w:t>
      </w:r>
      <w:r>
        <w:t>,</w:t>
      </w:r>
      <w:r w:rsidRPr="0041469E">
        <w:t>İDB Başkanı tarafından; izlenecek bulgular, görevlendirilecek iç denetçiler</w:t>
      </w:r>
      <w:r>
        <w:t>, izleme yöntemi</w:t>
      </w:r>
      <w:r w:rsidRPr="0041469E">
        <w:t xml:space="preserve"> ve izleme süresi</w:t>
      </w:r>
      <w:r>
        <w:t>ne ilişkin planlama yapılır</w:t>
      </w:r>
      <w:r w:rsidRPr="0041469E">
        <w:t>.</w:t>
      </w:r>
    </w:p>
    <w:p w:rsidR="00851B25" w:rsidRPr="00B5635E" w:rsidRDefault="00851B25" w:rsidP="00851B25">
      <w:pPr>
        <w:spacing w:after="240"/>
        <w:ind w:right="1"/>
        <w:jc w:val="both"/>
        <w:rPr>
          <w:rFonts w:eastAsia="Calibri"/>
          <w:color w:val="000000" w:themeColor="text1"/>
        </w:rPr>
      </w:pPr>
      <w:r w:rsidRPr="00B5635E">
        <w:rPr>
          <w:rFonts w:eastAsia="Calibri"/>
          <w:color w:val="000000" w:themeColor="text1"/>
        </w:rPr>
        <w:t xml:space="preserve">İzleme kapsamında; denetim </w:t>
      </w:r>
      <w:r>
        <w:rPr>
          <w:rFonts w:eastAsia="Calibri"/>
          <w:color w:val="000000" w:themeColor="text1"/>
        </w:rPr>
        <w:t xml:space="preserve">ve danışmanlık </w:t>
      </w:r>
      <w:r w:rsidRPr="00B5635E">
        <w:rPr>
          <w:rFonts w:eastAsia="Calibri"/>
          <w:color w:val="000000" w:themeColor="text1"/>
        </w:rPr>
        <w:t xml:space="preserve">raporunda belirtilen öneriler, bu öneriler doğrultusunda sorumlu birimlerce gerçekleştirilmesi taahhüt edilen ve bir takvime bağlanan eylemlerin gerçekleşme düzeyi, takvim çerçevesinde </w:t>
      </w:r>
      <w:r>
        <w:rPr>
          <w:rFonts w:eastAsia="Calibri"/>
          <w:color w:val="000000" w:themeColor="text1"/>
        </w:rPr>
        <w:t>gerçekleştirilen</w:t>
      </w:r>
      <w:r w:rsidRPr="00B5635E">
        <w:rPr>
          <w:rFonts w:eastAsia="Calibri"/>
          <w:color w:val="000000" w:themeColor="text1"/>
        </w:rPr>
        <w:t xml:space="preserve"> eylemlerin ilgili riski azaltıp azaltmadığı hususları dikkate alınır.</w:t>
      </w:r>
    </w:p>
    <w:p w:rsidR="00851B25" w:rsidRPr="00B5635E" w:rsidRDefault="00851B25" w:rsidP="00851B25">
      <w:pPr>
        <w:spacing w:after="240"/>
        <w:ind w:right="1"/>
        <w:jc w:val="both"/>
        <w:rPr>
          <w:rFonts w:eastAsia="Calibri"/>
          <w:color w:val="000000" w:themeColor="text1"/>
        </w:rPr>
      </w:pPr>
      <w:r>
        <w:rPr>
          <w:rFonts w:eastAsia="Calibri"/>
          <w:color w:val="000000" w:themeColor="text1"/>
        </w:rPr>
        <w:t>R</w:t>
      </w:r>
      <w:r w:rsidRPr="00B5635E">
        <w:rPr>
          <w:rFonts w:eastAsia="Calibri"/>
          <w:color w:val="000000" w:themeColor="text1"/>
        </w:rPr>
        <w:t>apor</w:t>
      </w:r>
      <w:r>
        <w:rPr>
          <w:rFonts w:eastAsia="Calibri"/>
          <w:color w:val="000000" w:themeColor="text1"/>
        </w:rPr>
        <w:t>ların</w:t>
      </w:r>
      <w:r w:rsidRPr="00B5635E">
        <w:rPr>
          <w:rFonts w:eastAsia="Calibri"/>
          <w:color w:val="000000" w:themeColor="text1"/>
        </w:rPr>
        <w:t xml:space="preserve"> ilgili birimlere gönderildiği üst yazıda, belirlenen takvim çerçevesinde rapordaki eylemlerin yerine getirilmesine ilişkin izleme sürecinin başlayacağı ve bulgunun kapatılabilmesi için denetlenen birimin söz konusu eylemlere ilişkin gerçekleşmeleri </w:t>
      </w:r>
      <w:r>
        <w:rPr>
          <w:rFonts w:eastAsia="Calibri"/>
          <w:color w:val="000000" w:themeColor="text1"/>
        </w:rPr>
        <w:t>İDB’ye</w:t>
      </w:r>
      <w:r w:rsidRPr="00B5635E">
        <w:rPr>
          <w:rFonts w:eastAsia="Calibri"/>
          <w:color w:val="000000" w:themeColor="text1"/>
        </w:rPr>
        <w:t xml:space="preserve"> bildirmesi gerektiği ayrıca vurgulanır.</w:t>
      </w:r>
    </w:p>
    <w:p w:rsidR="00851B25" w:rsidRPr="00B5635E" w:rsidRDefault="00851B25" w:rsidP="00851B25">
      <w:pPr>
        <w:spacing w:after="240"/>
        <w:ind w:right="1"/>
        <w:jc w:val="both"/>
        <w:rPr>
          <w:rFonts w:eastAsia="Calibri" w:cstheme="minorHAnsi"/>
          <w:color w:val="000000" w:themeColor="text1"/>
        </w:rPr>
      </w:pPr>
      <w:r w:rsidRPr="00B5635E">
        <w:rPr>
          <w:rFonts w:eastAsia="Calibri" w:cstheme="minorHAnsi"/>
          <w:color w:val="000000" w:themeColor="text1"/>
        </w:rPr>
        <w:t xml:space="preserve">İzleme süreci, denetim </w:t>
      </w:r>
      <w:r>
        <w:rPr>
          <w:rFonts w:eastAsia="Calibri" w:cstheme="minorHAnsi"/>
          <w:color w:val="000000" w:themeColor="text1"/>
        </w:rPr>
        <w:t xml:space="preserve">veya danışmanlık </w:t>
      </w:r>
      <w:r w:rsidRPr="00B5635E">
        <w:rPr>
          <w:rFonts w:eastAsia="Calibri" w:cstheme="minorHAnsi"/>
          <w:color w:val="000000" w:themeColor="text1"/>
        </w:rPr>
        <w:t xml:space="preserve">raporunun denetlenen birimlere gönderilmesiyle başlar ve görevlendirilen iç denetçi (ya da İDB Başkanı) tarafından bulgunun kapatılmasıyla </w:t>
      </w:r>
      <w:r>
        <w:rPr>
          <w:rFonts w:eastAsia="Calibri" w:cstheme="minorHAnsi"/>
          <w:color w:val="000000" w:themeColor="text1"/>
        </w:rPr>
        <w:t xml:space="preserve">sona erer. Bulguların izlenmesi;(1) </w:t>
      </w:r>
      <w:r w:rsidRPr="00B5635E">
        <w:rPr>
          <w:rFonts w:eastAsia="Calibri" w:cstheme="minorHAnsi"/>
          <w:color w:val="000000" w:themeColor="text1"/>
        </w:rPr>
        <w:t>denetim</w:t>
      </w:r>
      <w:r>
        <w:rPr>
          <w:rFonts w:eastAsia="Calibri" w:cstheme="minorHAnsi"/>
          <w:color w:val="000000" w:themeColor="text1"/>
        </w:rPr>
        <w:t xml:space="preserve">,(2) </w:t>
      </w:r>
      <w:r w:rsidRPr="00B5635E">
        <w:rPr>
          <w:rFonts w:eastAsia="Calibri" w:cstheme="minorHAnsi"/>
          <w:color w:val="000000" w:themeColor="text1"/>
        </w:rPr>
        <w:t xml:space="preserve">iç denetçi </w:t>
      </w:r>
      <w:r>
        <w:rPr>
          <w:rFonts w:eastAsia="Calibri" w:cstheme="minorHAnsi"/>
          <w:color w:val="000000" w:themeColor="text1"/>
        </w:rPr>
        <w:t xml:space="preserve">veya(3) eylem planlarının </w:t>
      </w:r>
      <w:r w:rsidRPr="00B5635E">
        <w:rPr>
          <w:rFonts w:eastAsia="Calibri" w:cstheme="minorHAnsi"/>
          <w:color w:val="000000" w:themeColor="text1"/>
        </w:rPr>
        <w:t xml:space="preserve">tamamlanma tarihleri </w:t>
      </w:r>
      <w:r>
        <w:rPr>
          <w:rFonts w:eastAsia="Calibri" w:cstheme="minorHAnsi"/>
          <w:color w:val="000000" w:themeColor="text1"/>
        </w:rPr>
        <w:t xml:space="preserve">bazında </w:t>
      </w:r>
      <w:r w:rsidRPr="00B5635E">
        <w:rPr>
          <w:rFonts w:eastAsia="Calibri" w:cstheme="minorHAnsi"/>
          <w:color w:val="000000" w:themeColor="text1"/>
        </w:rPr>
        <w:t xml:space="preserve">yapılabilir.  </w:t>
      </w:r>
      <w:r w:rsidRPr="00A854D0">
        <w:rPr>
          <w:rFonts w:eastAsia="Calibri" w:cstheme="minorHAnsi"/>
          <w:color w:val="000000" w:themeColor="text1"/>
        </w:rPr>
        <w:t>Kritik ve yüksek önem düzeyine sahip bulguların izlenmesinde İDB Başkanı</w:t>
      </w:r>
      <w:r>
        <w:rPr>
          <w:rFonts w:eastAsia="Calibri" w:cstheme="minorHAnsi"/>
          <w:color w:val="000000" w:themeColor="text1"/>
        </w:rPr>
        <w:t>,</w:t>
      </w:r>
      <w:r w:rsidRPr="00A854D0">
        <w:rPr>
          <w:rFonts w:eastAsia="Calibri" w:cstheme="minorHAnsi"/>
          <w:color w:val="000000" w:themeColor="text1"/>
        </w:rPr>
        <w:t xml:space="preserve"> bu durumu göz önünde bulundurarak görevlendirme yapmalıdır. </w:t>
      </w:r>
    </w:p>
    <w:p w:rsidR="00851B25" w:rsidRPr="00B5635E" w:rsidRDefault="00851B25" w:rsidP="00851B25">
      <w:pPr>
        <w:spacing w:after="240"/>
        <w:ind w:right="1"/>
        <w:jc w:val="both"/>
        <w:rPr>
          <w:rFonts w:eastAsia="Calibri" w:cstheme="minorHAnsi"/>
          <w:color w:val="000000" w:themeColor="text1"/>
        </w:rPr>
      </w:pPr>
      <w:r w:rsidRPr="00B5635E">
        <w:rPr>
          <w:rFonts w:eastAsia="Calibri" w:cstheme="minorHAnsi"/>
          <w:color w:val="000000" w:themeColor="text1"/>
        </w:rPr>
        <w:t>İDB tarafından eylem tarihi sona eren bulgulara ilişkin gerçekleşme bilgileri ve belgeler denetlenen birimden yazılı olarak talep edilir. Denetlenen birim tarafından gerçekle</w:t>
      </w:r>
      <w:r>
        <w:rPr>
          <w:rFonts w:eastAsia="Calibri" w:cstheme="minorHAnsi"/>
          <w:color w:val="000000" w:themeColor="text1"/>
        </w:rPr>
        <w:t>ş</w:t>
      </w:r>
      <w:r w:rsidRPr="00B5635E">
        <w:rPr>
          <w:rFonts w:eastAsia="Calibri" w:cstheme="minorHAnsi"/>
          <w:color w:val="000000" w:themeColor="text1"/>
        </w:rPr>
        <w:t>melere ilişkin gönderilen bilgi ve belgeler</w:t>
      </w:r>
      <w:r>
        <w:rPr>
          <w:rFonts w:eastAsia="Calibri" w:cstheme="minorHAnsi"/>
          <w:color w:val="000000" w:themeColor="text1"/>
        </w:rPr>
        <w:t>de</w:t>
      </w:r>
      <w:r w:rsidRPr="00B5635E">
        <w:rPr>
          <w:rFonts w:eastAsia="Calibri" w:cstheme="minorHAnsi"/>
          <w:color w:val="000000" w:themeColor="text1"/>
        </w:rPr>
        <w:t xml:space="preserve">n, </w:t>
      </w:r>
      <w:r>
        <w:rPr>
          <w:rFonts w:eastAsia="Calibri" w:cstheme="minorHAnsi"/>
          <w:color w:val="000000" w:themeColor="text1"/>
        </w:rPr>
        <w:t xml:space="preserve">eylem planında belirtilen hususların yerine getirildiği kanaatine </w:t>
      </w:r>
      <w:proofErr w:type="gramStart"/>
      <w:r>
        <w:rPr>
          <w:rFonts w:eastAsia="Calibri" w:cstheme="minorHAnsi"/>
          <w:color w:val="000000" w:themeColor="text1"/>
        </w:rPr>
        <w:t>varılmışsa,izlemeyle</w:t>
      </w:r>
      <w:proofErr w:type="gramEnd"/>
      <w:r>
        <w:rPr>
          <w:rFonts w:eastAsia="Calibri" w:cstheme="minorHAnsi"/>
          <w:color w:val="000000" w:themeColor="text1"/>
        </w:rPr>
        <w:t xml:space="preserve"> görevlendirilen </w:t>
      </w:r>
      <w:r w:rsidRPr="00A854D0">
        <w:rPr>
          <w:rFonts w:eastAsia="Calibri" w:cstheme="minorHAnsi"/>
          <w:color w:val="000000" w:themeColor="text1"/>
        </w:rPr>
        <w:t>iç denetçi</w:t>
      </w:r>
      <w:r w:rsidRPr="00B5635E">
        <w:rPr>
          <w:rFonts w:eastAsia="Calibri" w:cstheme="minorHAnsi"/>
          <w:color w:val="000000" w:themeColor="text1"/>
        </w:rPr>
        <w:t xml:space="preserve"> tarafından</w:t>
      </w:r>
      <w:r>
        <w:rPr>
          <w:rFonts w:eastAsia="Calibri" w:cstheme="minorHAnsi"/>
          <w:color w:val="000000" w:themeColor="text1"/>
        </w:rPr>
        <w:t xml:space="preserve"> bulgu“</w:t>
      </w:r>
      <w:r w:rsidRPr="00A7426C">
        <w:rPr>
          <w:rFonts w:eastAsia="Calibri" w:cstheme="minorHAnsi"/>
          <w:b/>
          <w:color w:val="000000" w:themeColor="text1"/>
        </w:rPr>
        <w:t>TAMAMLANMIŞ</w:t>
      </w:r>
      <w:r>
        <w:rPr>
          <w:rFonts w:eastAsia="Calibri" w:cstheme="minorHAnsi"/>
          <w:color w:val="000000" w:themeColor="text1"/>
        </w:rPr>
        <w:t>”</w:t>
      </w:r>
      <w:r w:rsidRPr="00B5635E">
        <w:rPr>
          <w:rFonts w:eastAsia="Calibri" w:cstheme="minorHAnsi"/>
          <w:color w:val="000000" w:themeColor="text1"/>
        </w:rPr>
        <w:t xml:space="preserve"> olarak kapatılır.</w:t>
      </w:r>
    </w:p>
    <w:p w:rsidR="00851B25" w:rsidRPr="00B5635E" w:rsidRDefault="00851B25" w:rsidP="00851B25">
      <w:pPr>
        <w:spacing w:after="240"/>
        <w:ind w:right="1"/>
        <w:jc w:val="both"/>
        <w:rPr>
          <w:rFonts w:eastAsia="Calibri" w:cstheme="minorHAnsi"/>
          <w:color w:val="000000" w:themeColor="text1"/>
        </w:rPr>
      </w:pPr>
      <w:r w:rsidRPr="00B5635E">
        <w:rPr>
          <w:rFonts w:eastAsia="Calibri" w:cstheme="minorHAnsi"/>
          <w:color w:val="000000" w:themeColor="text1"/>
        </w:rPr>
        <w:t>Bulgunun kapatılması için yerinde test yapılmasının gerekli görülmesi halinde ise görevlendirilen iç denetçi</w:t>
      </w:r>
      <w:r>
        <w:rPr>
          <w:rFonts w:eastAsia="Calibri" w:cstheme="minorHAnsi"/>
          <w:color w:val="000000" w:themeColor="text1"/>
        </w:rPr>
        <w:t>,</w:t>
      </w:r>
      <w:r w:rsidRPr="00B5635E">
        <w:rPr>
          <w:rFonts w:eastAsia="Calibri" w:cstheme="minorHAnsi"/>
          <w:color w:val="000000" w:themeColor="text1"/>
        </w:rPr>
        <w:t xml:space="preserve"> faaliyetin niteliğine göre en uygun test yöntemlerini </w:t>
      </w:r>
      <w:r>
        <w:rPr>
          <w:rFonts w:eastAsia="Calibri" w:cstheme="minorHAnsi"/>
          <w:color w:val="000000" w:themeColor="text1"/>
        </w:rPr>
        <w:t>belirleyip uygulayarak,</w:t>
      </w:r>
      <w:r w:rsidRPr="00B5635E">
        <w:rPr>
          <w:rFonts w:eastAsia="Calibri" w:cstheme="minorHAnsi"/>
          <w:color w:val="000000" w:themeColor="text1"/>
        </w:rPr>
        <w:t xml:space="preserve"> bulguda yer alan hususlarla ilgili olarak gerekli önlemlerin alınıp alınmadığını ve risklerin karşılanıp karşılanmadığı</w:t>
      </w:r>
      <w:r>
        <w:rPr>
          <w:rFonts w:eastAsia="Calibri" w:cstheme="minorHAnsi"/>
          <w:color w:val="000000" w:themeColor="text1"/>
        </w:rPr>
        <w:t>nı</w:t>
      </w:r>
      <w:r w:rsidRPr="00B5635E">
        <w:rPr>
          <w:rFonts w:eastAsia="Calibri" w:cstheme="minorHAnsi"/>
          <w:color w:val="000000" w:themeColor="text1"/>
        </w:rPr>
        <w:t xml:space="preserve"> değerlendirir. Bu değerlendirme </w:t>
      </w:r>
      <w:proofErr w:type="gramStart"/>
      <w:r w:rsidRPr="00B5635E">
        <w:rPr>
          <w:rFonts w:eastAsia="Calibri" w:cstheme="minorHAnsi"/>
          <w:color w:val="000000" w:themeColor="text1"/>
        </w:rPr>
        <w:t>sonucunda</w:t>
      </w:r>
      <w:r>
        <w:rPr>
          <w:rFonts w:eastAsia="Calibri" w:cstheme="minorHAnsi"/>
          <w:color w:val="000000" w:themeColor="text1"/>
        </w:rPr>
        <w:t>,eylem</w:t>
      </w:r>
      <w:proofErr w:type="gramEnd"/>
      <w:r>
        <w:rPr>
          <w:rFonts w:eastAsia="Calibri" w:cstheme="minorHAnsi"/>
          <w:color w:val="000000" w:themeColor="text1"/>
        </w:rPr>
        <w:t xml:space="preserve"> planında belirtilen hususların yerine getirildiği kanaatine varılmışsa,izlemeyle görevlendirilen </w:t>
      </w:r>
      <w:r w:rsidRPr="00A854D0">
        <w:rPr>
          <w:rFonts w:eastAsia="Calibri" w:cstheme="minorHAnsi"/>
          <w:color w:val="000000" w:themeColor="text1"/>
        </w:rPr>
        <w:t>iç denetçi</w:t>
      </w:r>
      <w:r w:rsidRPr="00B5635E">
        <w:rPr>
          <w:rFonts w:eastAsia="Calibri" w:cstheme="minorHAnsi"/>
          <w:color w:val="000000" w:themeColor="text1"/>
        </w:rPr>
        <w:t xml:space="preserve"> tarafından</w:t>
      </w:r>
      <w:r>
        <w:rPr>
          <w:rFonts w:eastAsia="Calibri" w:cstheme="minorHAnsi"/>
          <w:color w:val="000000" w:themeColor="text1"/>
        </w:rPr>
        <w:t xml:space="preserve"> bulgu“</w:t>
      </w:r>
      <w:r w:rsidRPr="00A7426C">
        <w:rPr>
          <w:rFonts w:eastAsia="Calibri" w:cstheme="minorHAnsi"/>
          <w:b/>
          <w:color w:val="000000" w:themeColor="text1"/>
        </w:rPr>
        <w:t>TAMAMLANMIŞ</w:t>
      </w:r>
      <w:r>
        <w:rPr>
          <w:rFonts w:eastAsia="Calibri" w:cstheme="minorHAnsi"/>
          <w:color w:val="000000" w:themeColor="text1"/>
        </w:rPr>
        <w:t>”</w:t>
      </w:r>
      <w:r w:rsidRPr="00B5635E">
        <w:rPr>
          <w:rFonts w:eastAsia="Calibri" w:cstheme="minorHAnsi"/>
          <w:color w:val="000000" w:themeColor="text1"/>
        </w:rPr>
        <w:t xml:space="preserve"> olarak kapatılır.</w:t>
      </w:r>
    </w:p>
    <w:p w:rsidR="00851B25" w:rsidRPr="00B5635E" w:rsidRDefault="00851B25" w:rsidP="00851B25">
      <w:pPr>
        <w:spacing w:after="240"/>
        <w:ind w:right="1"/>
        <w:jc w:val="both"/>
        <w:rPr>
          <w:rFonts w:eastAsia="Calibri" w:cstheme="minorHAnsi"/>
          <w:color w:val="000000" w:themeColor="text1"/>
        </w:rPr>
      </w:pPr>
      <w:r w:rsidRPr="00B5635E">
        <w:rPr>
          <w:rFonts w:eastAsia="Calibri" w:cstheme="minorHAnsi"/>
          <w:color w:val="000000" w:themeColor="text1"/>
        </w:rPr>
        <w:t>Denetlenen birim tarafından eylemlerin tamamlan</w:t>
      </w:r>
      <w:r>
        <w:rPr>
          <w:rFonts w:eastAsia="Calibri" w:cstheme="minorHAnsi"/>
          <w:color w:val="000000" w:themeColor="text1"/>
        </w:rPr>
        <w:t>a</w:t>
      </w:r>
      <w:r w:rsidRPr="00B5635E">
        <w:rPr>
          <w:rFonts w:eastAsia="Calibri" w:cstheme="minorHAnsi"/>
          <w:color w:val="000000" w:themeColor="text1"/>
        </w:rPr>
        <w:t>maması ve süre uzatımı talebin</w:t>
      </w:r>
      <w:r>
        <w:rPr>
          <w:rFonts w:eastAsia="Calibri" w:cstheme="minorHAnsi"/>
          <w:color w:val="000000" w:themeColor="text1"/>
        </w:rPr>
        <w:t>debulunu</w:t>
      </w:r>
      <w:r w:rsidRPr="00B5635E">
        <w:rPr>
          <w:rFonts w:eastAsia="Calibri" w:cstheme="minorHAnsi"/>
          <w:color w:val="000000" w:themeColor="text1"/>
        </w:rPr>
        <w:t>lması halinde</w:t>
      </w:r>
      <w:r>
        <w:rPr>
          <w:rFonts w:eastAsia="Calibri" w:cstheme="minorHAnsi"/>
          <w:color w:val="000000" w:themeColor="text1"/>
        </w:rPr>
        <w:t>,</w:t>
      </w:r>
      <w:r w:rsidRPr="00B5635E">
        <w:rPr>
          <w:rFonts w:eastAsia="Calibri" w:cstheme="minorHAnsi"/>
          <w:color w:val="000000" w:themeColor="text1"/>
        </w:rPr>
        <w:t xml:space="preserve"> bir defaya mahsus olmak üzere süre uzatımı verilerek izleme faaliyeti bir sonraki döneme </w:t>
      </w:r>
      <w:r w:rsidRPr="00B5635E">
        <w:rPr>
          <w:rFonts w:eastAsia="Calibri" w:cstheme="minorHAnsi"/>
          <w:color w:val="000000" w:themeColor="text1"/>
        </w:rPr>
        <w:lastRenderedPageBreak/>
        <w:t>aktarılır. Verilen ek süre, bulgunun önem düzeyi ve mahiyetine bağlı olarak belirlenir</w:t>
      </w:r>
      <w:r>
        <w:rPr>
          <w:rFonts w:eastAsia="Calibri" w:cstheme="minorHAnsi"/>
          <w:color w:val="000000" w:themeColor="text1"/>
        </w:rPr>
        <w:t>,</w:t>
      </w:r>
      <w:r w:rsidRPr="00B5635E">
        <w:rPr>
          <w:rFonts w:eastAsia="Calibri" w:cstheme="minorHAnsi"/>
          <w:color w:val="000000" w:themeColor="text1"/>
        </w:rPr>
        <w:t xml:space="preserve"> ancak </w:t>
      </w:r>
      <w:r>
        <w:rPr>
          <w:rFonts w:eastAsia="Calibri" w:cstheme="minorHAnsi"/>
          <w:color w:val="000000" w:themeColor="text1"/>
        </w:rPr>
        <w:t xml:space="preserve">bu süre </w:t>
      </w:r>
      <w:r w:rsidRPr="00B5635E">
        <w:rPr>
          <w:rFonts w:eastAsia="Calibri" w:cstheme="minorHAnsi"/>
          <w:color w:val="000000" w:themeColor="text1"/>
        </w:rPr>
        <w:t xml:space="preserve">hiçbir surette 24 ayı geçemez. </w:t>
      </w:r>
    </w:p>
    <w:p w:rsidR="00851B25" w:rsidRDefault="00851B25" w:rsidP="00851B25">
      <w:pPr>
        <w:spacing w:after="240"/>
        <w:ind w:right="-2"/>
        <w:jc w:val="both"/>
        <w:rPr>
          <w:rFonts w:eastAsia="Calibri" w:cstheme="minorHAnsi"/>
          <w:color w:val="000000" w:themeColor="text1"/>
        </w:rPr>
      </w:pPr>
      <w:r w:rsidRPr="00B5635E">
        <w:rPr>
          <w:rFonts w:eastAsia="Calibri" w:cstheme="minorHAnsi"/>
          <w:color w:val="000000" w:themeColor="text1"/>
        </w:rPr>
        <w:t>Bulgunun izlenmesi sürecinde, eylem planında belirlenen tarihte herhangi bir ilerlemenin kaydedilmediğinin görülmesi ve ilgili birimden de süre uzatımına yönelik bir talebin olmaması halinde</w:t>
      </w:r>
      <w:r>
        <w:rPr>
          <w:rFonts w:eastAsia="Calibri" w:cstheme="minorHAnsi"/>
          <w:color w:val="000000" w:themeColor="text1"/>
        </w:rPr>
        <w:t>,</w:t>
      </w:r>
      <w:r w:rsidRPr="00B5635E">
        <w:rPr>
          <w:rFonts w:eastAsia="Calibri" w:cstheme="minorHAnsi"/>
          <w:color w:val="000000" w:themeColor="text1"/>
        </w:rPr>
        <w:t xml:space="preserve"> söz konusu bulgu bir sonraki izleme periyodunda da kapsama alınır. </w:t>
      </w:r>
    </w:p>
    <w:p w:rsidR="00851B25" w:rsidRPr="00B5635E" w:rsidRDefault="00851B25" w:rsidP="00851B25">
      <w:pPr>
        <w:spacing w:after="240"/>
        <w:ind w:right="-2"/>
        <w:jc w:val="both"/>
        <w:rPr>
          <w:rFonts w:eastAsia="Calibri" w:cstheme="minorHAnsi"/>
          <w:color w:val="000000" w:themeColor="text1"/>
        </w:rPr>
      </w:pPr>
      <w:r w:rsidRPr="00B5635E">
        <w:rPr>
          <w:rFonts w:eastAsia="Calibri" w:cstheme="minorHAnsi"/>
          <w:color w:val="000000" w:themeColor="text1"/>
        </w:rPr>
        <w:t>İkinci izleme periyodunda da herhangi bir ilerleme kaydedilmemesi halinde</w:t>
      </w:r>
      <w:r>
        <w:rPr>
          <w:rFonts w:eastAsia="Calibri" w:cstheme="minorHAnsi"/>
          <w:color w:val="000000" w:themeColor="text1"/>
        </w:rPr>
        <w:t>,</w:t>
      </w:r>
      <w:r w:rsidRPr="00B5635E">
        <w:rPr>
          <w:rFonts w:eastAsia="Calibri" w:cstheme="minorHAnsi"/>
          <w:color w:val="000000" w:themeColor="text1"/>
        </w:rPr>
        <w:t xml:space="preserve"> riskin üstlenildiği kabul edilerek bulgu, </w:t>
      </w:r>
      <w:r>
        <w:rPr>
          <w:rFonts w:eastAsia="Calibri" w:cstheme="minorHAnsi"/>
          <w:color w:val="000000" w:themeColor="text1"/>
        </w:rPr>
        <w:t>“</w:t>
      </w:r>
      <w:r w:rsidRPr="00A7426C">
        <w:rPr>
          <w:rFonts w:eastAsia="Calibri" w:cstheme="minorHAnsi"/>
          <w:b/>
          <w:color w:val="000000" w:themeColor="text1"/>
        </w:rPr>
        <w:t>RİSK ÜSTLENİLDİ</w:t>
      </w:r>
      <w:r>
        <w:rPr>
          <w:rFonts w:eastAsia="Calibri" w:cstheme="minorHAnsi"/>
          <w:color w:val="000000" w:themeColor="text1"/>
        </w:rPr>
        <w:t>”</w:t>
      </w:r>
      <w:r w:rsidRPr="00B5635E">
        <w:rPr>
          <w:rFonts w:eastAsia="Calibri" w:cstheme="minorHAnsi"/>
          <w:color w:val="000000" w:themeColor="text1"/>
        </w:rPr>
        <w:t xml:space="preserve"> olarak kapatılır. Ancak İDB </w:t>
      </w:r>
      <w:proofErr w:type="gramStart"/>
      <w:r w:rsidRPr="00B5635E">
        <w:rPr>
          <w:rFonts w:eastAsia="Calibri" w:cstheme="minorHAnsi"/>
          <w:color w:val="000000" w:themeColor="text1"/>
        </w:rPr>
        <w:t>Başkanı</w:t>
      </w:r>
      <w:r>
        <w:rPr>
          <w:rFonts w:eastAsia="Calibri" w:cstheme="minorHAnsi"/>
          <w:color w:val="000000" w:themeColor="text1"/>
        </w:rPr>
        <w:t>,kurum</w:t>
      </w:r>
      <w:proofErr w:type="gramEnd"/>
      <w:r w:rsidRPr="00B5635E">
        <w:rPr>
          <w:rFonts w:eastAsia="Calibri" w:cstheme="minorHAnsi"/>
          <w:color w:val="000000" w:themeColor="text1"/>
        </w:rPr>
        <w:t xml:space="preserve"> için kabul edilemeyecek bir riskin üstlenildiğini düşünüyorsa bu durumu denetlenen birim yönetici</w:t>
      </w:r>
      <w:r>
        <w:rPr>
          <w:rFonts w:eastAsia="Calibri" w:cstheme="minorHAnsi"/>
          <w:color w:val="000000" w:themeColor="text1"/>
        </w:rPr>
        <w:t>siy</w:t>
      </w:r>
      <w:r w:rsidRPr="00B5635E">
        <w:rPr>
          <w:rFonts w:eastAsia="Calibri" w:cstheme="minorHAnsi"/>
          <w:color w:val="000000" w:themeColor="text1"/>
        </w:rPr>
        <w:t xml:space="preserve">le müzakere eder. Müzakere sonucunda mutabakat sağlanamaması durumunda </w:t>
      </w:r>
      <w:r>
        <w:rPr>
          <w:rFonts w:eastAsia="Calibri" w:cstheme="minorHAnsi"/>
          <w:color w:val="000000" w:themeColor="text1"/>
        </w:rPr>
        <w:t xml:space="preserve">konu </w:t>
      </w:r>
      <w:r w:rsidRPr="00B5635E">
        <w:rPr>
          <w:rFonts w:eastAsia="Calibri" w:cstheme="minorHAnsi"/>
          <w:color w:val="000000" w:themeColor="text1"/>
        </w:rPr>
        <w:t>çözüme kavuşturulması amacıyla üst yöneticiye bildirilir.</w:t>
      </w:r>
    </w:p>
    <w:p w:rsidR="00851B25" w:rsidRPr="00B5635E" w:rsidRDefault="00851B25" w:rsidP="00851B25">
      <w:pPr>
        <w:spacing w:after="240"/>
        <w:ind w:right="1"/>
        <w:jc w:val="both"/>
        <w:rPr>
          <w:rFonts w:eastAsia="Calibri" w:cstheme="minorHAnsi"/>
          <w:color w:val="000000" w:themeColor="text1"/>
        </w:rPr>
      </w:pPr>
      <w:r w:rsidRPr="00B5635E">
        <w:rPr>
          <w:rFonts w:eastAsia="Calibri" w:cstheme="minorHAnsi"/>
          <w:color w:val="000000" w:themeColor="text1"/>
        </w:rPr>
        <w:t xml:space="preserve">İzleme sonuçları </w:t>
      </w:r>
      <w:r>
        <w:rPr>
          <w:rFonts w:eastAsia="Calibri" w:cstheme="minorHAnsi"/>
          <w:color w:val="000000" w:themeColor="text1"/>
        </w:rPr>
        <w:t>birleştirilerek</w:t>
      </w:r>
      <w:r w:rsidRPr="00B5635E">
        <w:rPr>
          <w:rFonts w:eastAsia="Calibri" w:cstheme="minorHAnsi"/>
          <w:color w:val="000000" w:themeColor="text1"/>
        </w:rPr>
        <w:t xml:space="preserve"> dönemsel raporlama kapsamında üst yöneticiye sunulur. Bu rapor</w:t>
      </w:r>
      <w:r>
        <w:rPr>
          <w:rFonts w:eastAsia="Calibri" w:cstheme="minorHAnsi"/>
          <w:color w:val="000000" w:themeColor="text1"/>
        </w:rPr>
        <w:t>lamada</w:t>
      </w:r>
      <w:r w:rsidRPr="00B5635E">
        <w:rPr>
          <w:rFonts w:eastAsia="Calibri" w:cstheme="minorHAnsi"/>
          <w:color w:val="000000" w:themeColor="text1"/>
        </w:rPr>
        <w:t xml:space="preserve"> üst yönetici özellikle</w:t>
      </w:r>
      <w:r>
        <w:rPr>
          <w:rFonts w:eastAsia="Calibri" w:cstheme="minorHAnsi"/>
          <w:color w:val="000000" w:themeColor="text1"/>
        </w:rPr>
        <w:t>,“</w:t>
      </w:r>
      <w:r w:rsidRPr="00A7426C">
        <w:rPr>
          <w:rFonts w:eastAsia="Calibri" w:cstheme="minorHAnsi"/>
          <w:b/>
          <w:color w:val="000000" w:themeColor="text1"/>
        </w:rPr>
        <w:t>RİSK ÜSTLENİLDİ</w:t>
      </w:r>
      <w:r>
        <w:rPr>
          <w:rFonts w:eastAsia="Calibri" w:cstheme="minorHAnsi"/>
          <w:color w:val="000000" w:themeColor="text1"/>
        </w:rPr>
        <w:t>”</w:t>
      </w:r>
      <w:r w:rsidRPr="00B5635E">
        <w:rPr>
          <w:rFonts w:eastAsia="Calibri" w:cstheme="minorHAnsi"/>
          <w:color w:val="000000" w:themeColor="text1"/>
        </w:rPr>
        <w:t xml:space="preserve"> olarak kapatılan bulgular konusunda bilgilendirilir. </w:t>
      </w:r>
    </w:p>
    <w:p w:rsidR="00851B25" w:rsidRPr="00B5635E" w:rsidRDefault="00851B25" w:rsidP="00851B25">
      <w:pPr>
        <w:spacing w:after="240"/>
        <w:ind w:right="1"/>
        <w:jc w:val="both"/>
        <w:rPr>
          <w:rFonts w:eastAsia="Calibri" w:cstheme="minorHAnsi"/>
          <w:color w:val="000000" w:themeColor="text1"/>
        </w:rPr>
      </w:pPr>
      <w:r>
        <w:rPr>
          <w:color w:val="000000"/>
        </w:rPr>
        <w:t>İzleme ile g</w:t>
      </w:r>
      <w:r w:rsidRPr="00B5635E">
        <w:rPr>
          <w:color w:val="000000"/>
        </w:rPr>
        <w:t xml:space="preserve">örevlendirilen </w:t>
      </w:r>
      <w:r>
        <w:rPr>
          <w:color w:val="000000"/>
        </w:rPr>
        <w:t xml:space="preserve">iç </w:t>
      </w:r>
      <w:r w:rsidRPr="00B5635E">
        <w:rPr>
          <w:color w:val="000000"/>
        </w:rPr>
        <w:t>denetçi, eylem</w:t>
      </w:r>
      <w:r>
        <w:rPr>
          <w:color w:val="000000"/>
        </w:rPr>
        <w:t xml:space="preserve"> planı</w:t>
      </w:r>
      <w:r w:rsidRPr="00B5635E">
        <w:rPr>
          <w:color w:val="000000"/>
        </w:rPr>
        <w:t xml:space="preserve"> gerçekleşmelerine ilişkin denetlenen birimin bildirimleri</w:t>
      </w:r>
      <w:r>
        <w:rPr>
          <w:color w:val="000000"/>
        </w:rPr>
        <w:t xml:space="preserve">nin incelenmesinden elde edilen sonuçlar ilevarsaizleme maksadıyla yapılan </w:t>
      </w:r>
      <w:r w:rsidRPr="00B5635E">
        <w:rPr>
          <w:color w:val="000000"/>
        </w:rPr>
        <w:t>test</w:t>
      </w:r>
      <w:r>
        <w:rPr>
          <w:color w:val="000000"/>
        </w:rPr>
        <w:t>lerin</w:t>
      </w:r>
      <w:r w:rsidRPr="00B5635E">
        <w:rPr>
          <w:color w:val="000000"/>
        </w:rPr>
        <w:t xml:space="preserve"> sonuçları için çalışma kâğıdı düzenler ve bu belgeleri bir yazı ekinde İDB</w:t>
      </w:r>
      <w:r>
        <w:rPr>
          <w:color w:val="000000"/>
        </w:rPr>
        <w:t>’ye</w:t>
      </w:r>
      <w:r w:rsidRPr="00B5635E">
        <w:rPr>
          <w:color w:val="000000"/>
        </w:rPr>
        <w:t xml:space="preserve"> </w:t>
      </w:r>
      <w:proofErr w:type="gramStart"/>
      <w:r w:rsidRPr="00B5635E">
        <w:rPr>
          <w:color w:val="000000"/>
        </w:rPr>
        <w:t>sunar.</w:t>
      </w:r>
      <w:r w:rsidRPr="00ED79BA">
        <w:rPr>
          <w:rFonts w:eastAsia="Calibri" w:cstheme="minorHAnsi"/>
          <w:color w:val="000000" w:themeColor="text1"/>
        </w:rPr>
        <w:t>Söz</w:t>
      </w:r>
      <w:proofErr w:type="gramEnd"/>
      <w:r w:rsidRPr="00ED79BA">
        <w:rPr>
          <w:rFonts w:eastAsia="Calibri" w:cstheme="minorHAnsi"/>
          <w:color w:val="000000" w:themeColor="text1"/>
        </w:rPr>
        <w:t xml:space="preserve"> konusu kayıtlar ilgil</w:t>
      </w:r>
      <w:r>
        <w:rPr>
          <w:rFonts w:eastAsia="Calibri" w:cstheme="minorHAnsi"/>
          <w:color w:val="000000" w:themeColor="text1"/>
        </w:rPr>
        <w:t>i denetim dosyasında saklanır</w:t>
      </w:r>
      <w:r w:rsidRPr="007659D1">
        <w:rPr>
          <w:rFonts w:eastAsia="Calibri" w:cstheme="minorHAnsi"/>
          <w:b/>
          <w:color w:val="000000" w:themeColor="text1"/>
        </w:rPr>
        <w:t>(</w:t>
      </w:r>
      <w:r>
        <w:rPr>
          <w:rFonts w:eastAsia="Calibri" w:cstheme="minorHAnsi"/>
          <w:b/>
          <w:color w:val="000000" w:themeColor="text1"/>
        </w:rPr>
        <w:t>Örne</w:t>
      </w:r>
      <w:r w:rsidRPr="007659D1">
        <w:rPr>
          <w:rFonts w:eastAsia="Calibri" w:cstheme="minorHAnsi"/>
          <w:b/>
          <w:color w:val="000000" w:themeColor="text1"/>
        </w:rPr>
        <w:t>k-</w:t>
      </w:r>
      <w:r>
        <w:rPr>
          <w:rFonts w:eastAsia="Calibri" w:cstheme="minorHAnsi"/>
          <w:b/>
          <w:color w:val="000000" w:themeColor="text1"/>
        </w:rPr>
        <w:t>16</w:t>
      </w:r>
      <w:r w:rsidRPr="007659D1">
        <w:rPr>
          <w:rFonts w:eastAsia="Calibri" w:cstheme="minorHAnsi"/>
          <w:b/>
          <w:color w:val="000000" w:themeColor="text1"/>
        </w:rPr>
        <w:t>: Bulgu Takip Formu)</w:t>
      </w:r>
      <w:r>
        <w:rPr>
          <w:rFonts w:eastAsia="Calibri" w:cstheme="minorHAnsi"/>
          <w:color w:val="000000" w:themeColor="text1"/>
        </w:rPr>
        <w:t>.</w:t>
      </w:r>
    </w:p>
    <w:p w:rsidR="00851B25" w:rsidRPr="00B5635E" w:rsidRDefault="00851B25" w:rsidP="00851B25">
      <w:pPr>
        <w:spacing w:after="240"/>
        <w:ind w:right="1"/>
        <w:jc w:val="both"/>
      </w:pPr>
      <w:r w:rsidRPr="00B5635E">
        <w:rPr>
          <w:rFonts w:eastAsia="Calibri" w:cstheme="minorHAnsi"/>
          <w:color w:val="000000" w:themeColor="text1"/>
        </w:rPr>
        <w:t xml:space="preserve">Denetlenen birim yöneticisi değişikliklerinde takip edilen bulgulara ilişkin </w:t>
      </w:r>
      <w:r>
        <w:rPr>
          <w:rFonts w:eastAsia="Calibri" w:cstheme="minorHAnsi"/>
          <w:color w:val="000000" w:themeColor="text1"/>
        </w:rPr>
        <w:t>bilgiler,</w:t>
      </w:r>
      <w:r w:rsidRPr="00B5635E">
        <w:rPr>
          <w:rFonts w:eastAsia="Calibri" w:cstheme="minorHAnsi"/>
          <w:color w:val="000000" w:themeColor="text1"/>
        </w:rPr>
        <w:t xml:space="preserve"> yeni atanan yöneticiye gönderilebilir.</w:t>
      </w:r>
    </w:p>
    <w:p w:rsidR="00851B25" w:rsidRDefault="00851B25" w:rsidP="00851B25">
      <w:pPr>
        <w:spacing w:before="120" w:after="120"/>
        <w:ind w:right="1"/>
        <w:jc w:val="both"/>
        <w:rPr>
          <w:rFonts w:eastAsia="Calibri" w:cstheme="minorHAnsi"/>
          <w:shd w:val="clear" w:color="auto" w:fill="FFFFFF" w:themeFill="background1"/>
        </w:rPr>
      </w:pPr>
      <w:r>
        <w:rPr>
          <w:rFonts w:eastAsia="Calibri" w:cstheme="minorHAnsi"/>
          <w:shd w:val="clear" w:color="auto" w:fill="FFFFFF" w:themeFill="background1"/>
        </w:rPr>
        <w:t>B</w:t>
      </w:r>
      <w:r w:rsidRPr="00B5635E">
        <w:rPr>
          <w:rFonts w:eastAsia="Calibri" w:cstheme="minorHAnsi"/>
          <w:shd w:val="clear" w:color="auto" w:fill="FFFFFF" w:themeFill="background1"/>
        </w:rPr>
        <w:t>ulgular</w:t>
      </w:r>
      <w:r>
        <w:rPr>
          <w:rFonts w:eastAsia="Calibri" w:cstheme="minorHAnsi"/>
          <w:shd w:val="clear" w:color="auto" w:fill="FFFFFF" w:themeFill="background1"/>
        </w:rPr>
        <w:t xml:space="preserve"> kapatıldıktan sonra, bulgunun ilgili olduğu </w:t>
      </w:r>
      <w:r w:rsidRPr="00B5635E">
        <w:rPr>
          <w:rFonts w:eastAsia="Calibri" w:cstheme="minorHAnsi"/>
          <w:shd w:val="clear" w:color="auto" w:fill="FFFFFF" w:themeFill="background1"/>
        </w:rPr>
        <w:t>risk</w:t>
      </w:r>
      <w:r>
        <w:rPr>
          <w:rFonts w:eastAsia="Calibri" w:cstheme="minorHAnsi"/>
          <w:shd w:val="clear" w:color="auto" w:fill="FFFFFF" w:themeFill="background1"/>
        </w:rPr>
        <w:t>lere ilişkin mikro risk puanı</w:t>
      </w:r>
      <w:r w:rsidRPr="00B5635E">
        <w:rPr>
          <w:rFonts w:eastAsia="Calibri" w:cstheme="minorHAnsi"/>
          <w:shd w:val="clear" w:color="auto" w:fill="FFFFFF" w:themeFill="background1"/>
        </w:rPr>
        <w:t xml:space="preserve"> güncellenir.</w:t>
      </w:r>
      <w:r>
        <w:rPr>
          <w:rFonts w:eastAsia="Calibri" w:cstheme="minorHAnsi"/>
          <w:shd w:val="clear" w:color="auto" w:fill="FFFFFF" w:themeFill="background1"/>
        </w:rPr>
        <w:t xml:space="preserve"> Ayrıca, </w:t>
      </w:r>
      <w:r w:rsidRPr="00F3143F">
        <w:rPr>
          <w:rFonts w:eastAsia="Calibri" w:cstheme="minorHAnsi"/>
          <w:shd w:val="clear" w:color="auto" w:fill="FFFFFF" w:themeFill="background1"/>
        </w:rPr>
        <w:t>bulgu</w:t>
      </w:r>
      <w:r>
        <w:rPr>
          <w:rFonts w:eastAsia="Calibri" w:cstheme="minorHAnsi"/>
          <w:shd w:val="clear" w:color="auto" w:fill="FFFFFF" w:themeFill="background1"/>
        </w:rPr>
        <w:t xml:space="preserve">nun </w:t>
      </w:r>
      <w:r w:rsidRPr="00F3143F">
        <w:rPr>
          <w:rFonts w:eastAsia="Calibri" w:cstheme="minorHAnsi"/>
          <w:shd w:val="clear" w:color="auto" w:fill="FFFFFF" w:themeFill="background1"/>
        </w:rPr>
        <w:t>önem düzeyi ve etki</w:t>
      </w:r>
      <w:r>
        <w:rPr>
          <w:rFonts w:eastAsia="Calibri" w:cstheme="minorHAnsi"/>
          <w:shd w:val="clear" w:color="auto" w:fill="FFFFFF" w:themeFill="background1"/>
        </w:rPr>
        <w:t xml:space="preserve">leri </w:t>
      </w:r>
      <w:r w:rsidRPr="00F3143F">
        <w:rPr>
          <w:rFonts w:eastAsia="Calibri" w:cstheme="minorHAnsi"/>
          <w:shd w:val="clear" w:color="auto" w:fill="FFFFFF" w:themeFill="background1"/>
        </w:rPr>
        <w:t xml:space="preserve">de dikkate alınarak </w:t>
      </w:r>
      <w:r>
        <w:rPr>
          <w:rFonts w:eastAsia="Calibri" w:cstheme="minorHAnsi"/>
          <w:shd w:val="clear" w:color="auto" w:fill="FFFFFF" w:themeFill="background1"/>
        </w:rPr>
        <w:t xml:space="preserve">denetim alanı kapsamındaki faaliyet/sürecin </w:t>
      </w:r>
      <w:r w:rsidRPr="00F3143F">
        <w:rPr>
          <w:rFonts w:eastAsia="Calibri" w:cstheme="minorHAnsi"/>
          <w:shd w:val="clear" w:color="auto" w:fill="FFFFFF" w:themeFill="background1"/>
        </w:rPr>
        <w:t xml:space="preserve">risk </w:t>
      </w:r>
      <w:r>
        <w:rPr>
          <w:rFonts w:eastAsia="Calibri" w:cstheme="minorHAnsi"/>
          <w:shd w:val="clear" w:color="auto" w:fill="FFFFFF" w:themeFill="background1"/>
        </w:rPr>
        <w:t xml:space="preserve">düzeyi </w:t>
      </w:r>
      <w:r w:rsidRPr="00F3143F">
        <w:rPr>
          <w:rFonts w:eastAsia="Calibri" w:cstheme="minorHAnsi"/>
          <w:shd w:val="clear" w:color="auto" w:fill="FFFFFF" w:themeFill="background1"/>
        </w:rPr>
        <w:t>puanı İDB Başkanı tarafından güncellenir.</w:t>
      </w:r>
    </w:p>
    <w:p w:rsidR="00851B25" w:rsidRDefault="00851B25" w:rsidP="00851B25">
      <w:pPr>
        <w:rPr>
          <w:rFonts w:eastAsia="Calibri" w:cstheme="minorHAnsi"/>
          <w:shd w:val="clear" w:color="auto" w:fill="FFFFFF" w:themeFill="background1"/>
        </w:rPr>
      </w:pPr>
      <w:r>
        <w:rPr>
          <w:rFonts w:eastAsia="Calibri" w:cstheme="minorHAnsi"/>
          <w:shd w:val="clear" w:color="auto" w:fill="FFFFFF" w:themeFill="background1"/>
        </w:rPr>
        <w:br w:type="page"/>
      </w:r>
    </w:p>
    <w:p w:rsidR="00851B25" w:rsidRPr="0053472A" w:rsidRDefault="00851B25" w:rsidP="00851B25">
      <w:pPr>
        <w:pStyle w:val="Balk1"/>
        <w:jc w:val="both"/>
        <w:rPr>
          <w:sz w:val="36"/>
          <w:szCs w:val="36"/>
        </w:rPr>
      </w:pPr>
      <w:bookmarkStart w:id="129" w:name="_Toc368635573"/>
      <w:bookmarkStart w:id="130" w:name="_Toc362098059"/>
      <w:r w:rsidRPr="0053472A">
        <w:rPr>
          <w:sz w:val="36"/>
          <w:szCs w:val="36"/>
        </w:rPr>
        <w:lastRenderedPageBreak/>
        <w:t>8. İÇ DENETİM SONUÇLARININ İÇ DENETİM KOORDİNASYON KURULUNA GÖNDERİLMESİ</w:t>
      </w:r>
      <w:bookmarkEnd w:id="129"/>
    </w:p>
    <w:p w:rsidR="00851B25" w:rsidRDefault="00851B25" w:rsidP="00851B25">
      <w:pPr>
        <w:jc w:val="both"/>
      </w:pPr>
    </w:p>
    <w:p w:rsidR="00851B25" w:rsidRPr="00D953E3" w:rsidRDefault="00851B25" w:rsidP="00851B25">
      <w:pPr>
        <w:jc w:val="both"/>
      </w:pPr>
      <w:r w:rsidRPr="00D953E3">
        <w:t>5018 sayılı Kanunun 64 üncü maddesinin son fıkrasında, “İç denetim raporları ile bunlar üzerine yapılan işlemler, üst yönetici tarafından en geç iki ay içinde İç Denetim Koordinasyon Kuruluna gönderilir.” hükmü bulunmaktadır.</w:t>
      </w:r>
    </w:p>
    <w:p w:rsidR="00851B25" w:rsidRDefault="00851B25" w:rsidP="00851B25">
      <w:r>
        <w:t>Bahse konu hüküm uyarınca;</w:t>
      </w:r>
    </w:p>
    <w:p w:rsidR="00851B25" w:rsidRPr="004852ED" w:rsidRDefault="00851B25" w:rsidP="00851B25">
      <w:pPr>
        <w:pStyle w:val="ListeParagraf"/>
        <w:numPr>
          <w:ilvl w:val="0"/>
          <w:numId w:val="12"/>
        </w:numPr>
        <w:rPr>
          <w:sz w:val="24"/>
          <w:szCs w:val="24"/>
        </w:rPr>
      </w:pPr>
      <w:r>
        <w:rPr>
          <w:sz w:val="24"/>
          <w:szCs w:val="24"/>
        </w:rPr>
        <w:t>D</w:t>
      </w:r>
      <w:r w:rsidRPr="004852ED">
        <w:rPr>
          <w:sz w:val="24"/>
          <w:szCs w:val="24"/>
        </w:rPr>
        <w:t xml:space="preserve">enetim ve danışmanlık faaliyetleri sonucunda </w:t>
      </w:r>
      <w:r>
        <w:rPr>
          <w:sz w:val="24"/>
          <w:szCs w:val="24"/>
        </w:rPr>
        <w:t>hazırlananraporlar</w:t>
      </w:r>
      <w:r w:rsidRPr="004852ED">
        <w:rPr>
          <w:sz w:val="24"/>
          <w:szCs w:val="24"/>
        </w:rPr>
        <w:t xml:space="preserve"> ile</w:t>
      </w:r>
    </w:p>
    <w:p w:rsidR="00851B25" w:rsidRPr="004852ED" w:rsidRDefault="00851B25" w:rsidP="00851B25">
      <w:pPr>
        <w:pStyle w:val="ListeParagraf"/>
        <w:numPr>
          <w:ilvl w:val="0"/>
          <w:numId w:val="12"/>
        </w:numPr>
        <w:jc w:val="both"/>
        <w:rPr>
          <w:sz w:val="24"/>
          <w:szCs w:val="24"/>
        </w:rPr>
      </w:pPr>
      <w:r w:rsidRPr="004852ED">
        <w:rPr>
          <w:sz w:val="24"/>
          <w:szCs w:val="24"/>
        </w:rPr>
        <w:t xml:space="preserve">Bu </w:t>
      </w:r>
      <w:r>
        <w:rPr>
          <w:sz w:val="24"/>
          <w:szCs w:val="24"/>
        </w:rPr>
        <w:t xml:space="preserve">raporlardaki </w:t>
      </w:r>
      <w:r w:rsidRPr="004852ED">
        <w:rPr>
          <w:sz w:val="24"/>
          <w:szCs w:val="24"/>
        </w:rPr>
        <w:t>bulgu</w:t>
      </w:r>
      <w:r>
        <w:rPr>
          <w:sz w:val="24"/>
          <w:szCs w:val="24"/>
        </w:rPr>
        <w:t xml:space="preserve"> ve önerilere ilişkinolarak denetlenen </w:t>
      </w:r>
      <w:r w:rsidRPr="004852ED">
        <w:rPr>
          <w:sz w:val="24"/>
          <w:szCs w:val="24"/>
        </w:rPr>
        <w:t>birimler tarafından alınan aksiyonların</w:t>
      </w:r>
    </w:p>
    <w:p w:rsidR="00851B25" w:rsidRDefault="00851B25" w:rsidP="00851B25">
      <w:pPr>
        <w:jc w:val="both"/>
      </w:pPr>
      <w:r w:rsidRPr="00237330">
        <w:rPr>
          <w:u w:val="single"/>
        </w:rPr>
        <w:t>birlikte</w:t>
      </w:r>
      <w:r>
        <w:t>en geç 2 ay içerisinde ilgili üst yönetici tarafından İDKK’ya gönderilmesi gerekmektedir. Raporlar ile buna ilişkin izleme sonuçlarının birlikte İDKK’ya gönderilmesi gerektiğinden; 2 aylık süre, denetim veya danışmanlık raporu hazırlandıktan sonra değil, söz konusu raporlardaki bulgulara ilişkin izleme sonuçlarının kesinleştiği tarihten itibaren başlar.</w:t>
      </w:r>
    </w:p>
    <w:p w:rsidR="00851B25" w:rsidRPr="004852ED" w:rsidRDefault="00851B25" w:rsidP="00851B25">
      <w:pPr>
        <w:jc w:val="both"/>
      </w:pPr>
      <w:r>
        <w:t xml:space="preserve">Denetim ve danışmanlık raporlarına ilişkin izleme sonuçlarının İDKK’yagönderiminde kullanılacak şablona ekte yer verilmiştir </w:t>
      </w:r>
      <w:r>
        <w:rPr>
          <w:b/>
        </w:rPr>
        <w:t>(EK</w:t>
      </w:r>
      <w:r w:rsidRPr="00134B6F">
        <w:rPr>
          <w:b/>
        </w:rPr>
        <w:t>-</w:t>
      </w:r>
      <w:r>
        <w:rPr>
          <w:b/>
        </w:rPr>
        <w:t>21</w:t>
      </w:r>
      <w:r w:rsidRPr="00134B6F">
        <w:rPr>
          <w:b/>
        </w:rPr>
        <w:t>: İzleme Sonuçları</w:t>
      </w:r>
      <w:r>
        <w:rPr>
          <w:b/>
        </w:rPr>
        <w:t>Tablosu</w:t>
      </w:r>
      <w:r w:rsidRPr="00134B6F">
        <w:rPr>
          <w:b/>
        </w:rPr>
        <w:t>)</w:t>
      </w:r>
      <w:r w:rsidRPr="00134B6F">
        <w:t>.</w:t>
      </w:r>
    </w:p>
    <w:p w:rsidR="00851B25" w:rsidRPr="00543CC5" w:rsidRDefault="00851B25" w:rsidP="00851B25">
      <w:pPr>
        <w:pStyle w:val="Balk1"/>
        <w:rPr>
          <w:b w:val="0"/>
          <w:color w:val="auto"/>
          <w:sz w:val="24"/>
          <w:szCs w:val="24"/>
        </w:rPr>
      </w:pPr>
    </w:p>
    <w:p w:rsidR="00851B25" w:rsidRPr="00543CC5" w:rsidRDefault="00851B25" w:rsidP="00851B25">
      <w:pPr>
        <w:pStyle w:val="Balk1"/>
        <w:rPr>
          <w:b w:val="0"/>
          <w:color w:val="auto"/>
          <w:sz w:val="24"/>
          <w:szCs w:val="24"/>
        </w:rPr>
      </w:pPr>
    </w:p>
    <w:p w:rsidR="00851B25" w:rsidRPr="00543CC5" w:rsidRDefault="00851B25" w:rsidP="00851B25">
      <w:pPr>
        <w:pStyle w:val="Balk1"/>
        <w:rPr>
          <w:b w:val="0"/>
          <w:color w:val="auto"/>
          <w:sz w:val="24"/>
          <w:szCs w:val="24"/>
        </w:rPr>
      </w:pPr>
    </w:p>
    <w:p w:rsidR="00851B25" w:rsidRPr="00543CC5" w:rsidRDefault="00851B25" w:rsidP="00851B25">
      <w:pPr>
        <w:pStyle w:val="Balk1"/>
        <w:rPr>
          <w:b w:val="0"/>
          <w:color w:val="auto"/>
          <w:sz w:val="24"/>
          <w:szCs w:val="24"/>
        </w:rPr>
      </w:pPr>
    </w:p>
    <w:p w:rsidR="00851B25" w:rsidRPr="00543CC5" w:rsidRDefault="00851B25" w:rsidP="00851B25">
      <w:pPr>
        <w:pStyle w:val="Balk1"/>
        <w:rPr>
          <w:b w:val="0"/>
          <w:color w:val="auto"/>
          <w:sz w:val="24"/>
          <w:szCs w:val="24"/>
        </w:rPr>
      </w:pPr>
    </w:p>
    <w:p w:rsidR="00851B25" w:rsidRPr="00543CC5" w:rsidRDefault="00851B25" w:rsidP="00851B25">
      <w:pPr>
        <w:pStyle w:val="Balk1"/>
        <w:rPr>
          <w:b w:val="0"/>
          <w:color w:val="auto"/>
          <w:sz w:val="24"/>
          <w:szCs w:val="24"/>
        </w:rPr>
      </w:pPr>
    </w:p>
    <w:p w:rsidR="00851B25" w:rsidRDefault="00851B25" w:rsidP="00851B25">
      <w:pPr>
        <w:pStyle w:val="Balk1"/>
        <w:rPr>
          <w:b w:val="0"/>
          <w:color w:val="auto"/>
          <w:sz w:val="24"/>
          <w:szCs w:val="24"/>
        </w:rPr>
      </w:pPr>
    </w:p>
    <w:p w:rsidR="00851B25" w:rsidRDefault="00851B25" w:rsidP="00851B25"/>
    <w:p w:rsidR="00851B25" w:rsidRPr="007A72DF" w:rsidRDefault="00851B25" w:rsidP="00851B25"/>
    <w:p w:rsidR="00851B25" w:rsidRPr="0053472A" w:rsidRDefault="00851B25" w:rsidP="00851B25"/>
    <w:p w:rsidR="00851B25" w:rsidRPr="00B66A16" w:rsidRDefault="00851B25" w:rsidP="00851B25">
      <w:pPr>
        <w:pStyle w:val="Balk1"/>
        <w:rPr>
          <w:color w:val="FF0000"/>
          <w:sz w:val="36"/>
          <w:szCs w:val="36"/>
        </w:rPr>
      </w:pPr>
      <w:bookmarkStart w:id="131" w:name="_Toc368635574"/>
      <w:r w:rsidRPr="00B66A16">
        <w:rPr>
          <w:color w:val="FF0000"/>
          <w:sz w:val="36"/>
          <w:szCs w:val="36"/>
        </w:rPr>
        <w:lastRenderedPageBreak/>
        <w:t>9.İNCELEME FAALİYETLERİ</w:t>
      </w:r>
    </w:p>
    <w:p w:rsidR="00851B25" w:rsidRPr="00B66A16" w:rsidRDefault="00851B25" w:rsidP="00851B25">
      <w:pPr>
        <w:pStyle w:val="GvdeMetniGirintisi"/>
        <w:suppressAutoHyphens/>
        <w:spacing w:before="240"/>
        <w:ind w:left="0" w:right="72"/>
        <w:jc w:val="both"/>
        <w:rPr>
          <w:color w:val="FF0000"/>
        </w:rPr>
      </w:pPr>
      <w:r w:rsidRPr="00144A3D">
        <w:rPr>
          <w:rFonts w:asciiTheme="minorHAnsi" w:hAnsiTheme="minorHAnsi" w:cstheme="minorHAnsi"/>
          <w:color w:val="FF0000"/>
        </w:rPr>
        <w:t xml:space="preserve">İnceleme faaliyetleri </w:t>
      </w:r>
      <w:r>
        <w:rPr>
          <w:rFonts w:asciiTheme="minorHAnsi" w:hAnsiTheme="minorHAnsi" w:cstheme="minorHAnsi"/>
          <w:color w:val="FF0000"/>
        </w:rPr>
        <w:t>d</w:t>
      </w:r>
      <w:r w:rsidRPr="00144A3D">
        <w:rPr>
          <w:rFonts w:asciiTheme="minorHAnsi" w:hAnsiTheme="minorHAnsi" w:cstheme="minorHAnsi"/>
          <w:color w:val="FF0000"/>
        </w:rPr>
        <w:t>enetim programı, münferit görevlendirmeler veya iç denetçi tarafından gerek görülen hallerde sadece yolsuzluk ve usulsüzlüklerin bildirilmesi durumunda gerçekleştirilir ve bunun sonucunda inceleme raporu düzenlenir</w:t>
      </w:r>
      <w:r>
        <w:rPr>
          <w:rFonts w:asciiTheme="minorHAnsi" w:hAnsiTheme="minorHAnsi" w:cstheme="minorHAnsi"/>
          <w:color w:val="FF0000"/>
        </w:rPr>
        <w:t>.</w:t>
      </w:r>
    </w:p>
    <w:p w:rsidR="00851B25" w:rsidRPr="00B66A16" w:rsidRDefault="00851B25" w:rsidP="00851B25">
      <w:pPr>
        <w:pStyle w:val="Balk1"/>
        <w:rPr>
          <w:rFonts w:cstheme="minorHAnsi"/>
          <w:color w:val="FF0000"/>
          <w:sz w:val="26"/>
          <w:szCs w:val="26"/>
        </w:rPr>
      </w:pPr>
      <w:r w:rsidRPr="00B66A16">
        <w:rPr>
          <w:rFonts w:cstheme="minorHAnsi"/>
          <w:color w:val="FF0000"/>
          <w:sz w:val="26"/>
          <w:szCs w:val="26"/>
        </w:rPr>
        <w:t>9.1</w:t>
      </w:r>
      <w:r>
        <w:rPr>
          <w:rFonts w:cstheme="minorHAnsi"/>
          <w:color w:val="FF0000"/>
          <w:sz w:val="26"/>
          <w:szCs w:val="26"/>
        </w:rPr>
        <w:t>.</w:t>
      </w:r>
      <w:r w:rsidRPr="00B66A16">
        <w:rPr>
          <w:rFonts w:cstheme="minorHAnsi"/>
          <w:color w:val="FF0000"/>
          <w:sz w:val="26"/>
          <w:szCs w:val="26"/>
        </w:rPr>
        <w:t xml:space="preserve"> İnceleme Faaliyetleri</w:t>
      </w:r>
      <w:r>
        <w:rPr>
          <w:rFonts w:cstheme="minorHAnsi"/>
          <w:color w:val="FF0000"/>
          <w:sz w:val="26"/>
          <w:szCs w:val="26"/>
        </w:rPr>
        <w:t>nin Yürütülmesi</w:t>
      </w:r>
    </w:p>
    <w:p w:rsidR="00851B25" w:rsidRDefault="00851B25" w:rsidP="00851B25">
      <w:pPr>
        <w:spacing w:before="120" w:after="120"/>
        <w:ind w:right="1"/>
        <w:jc w:val="both"/>
        <w:rPr>
          <w:color w:val="FF0000"/>
        </w:rPr>
      </w:pPr>
    </w:p>
    <w:p w:rsidR="00851B25" w:rsidRDefault="00851B25" w:rsidP="00851B25">
      <w:pPr>
        <w:spacing w:before="120" w:after="120"/>
        <w:ind w:right="1"/>
        <w:jc w:val="both"/>
        <w:rPr>
          <w:rFonts w:cstheme="minorHAnsi"/>
          <w:color w:val="FF0000"/>
        </w:rPr>
      </w:pPr>
      <w:r>
        <w:rPr>
          <w:color w:val="FF0000"/>
        </w:rPr>
        <w:t>İnceleme</w:t>
      </w:r>
      <w:r w:rsidRPr="00702C53">
        <w:rPr>
          <w:color w:val="FF0000"/>
        </w:rPr>
        <w:t xml:space="preserve"> faaliyetlerinin iç denetim plan ve programları kapsamında yürütülmesi esastır. İç denetim planının hazırlanması sürecinde, </w:t>
      </w:r>
      <w:r>
        <w:rPr>
          <w:color w:val="FF0000"/>
        </w:rPr>
        <w:t xml:space="preserve">üst yöneticinin talepleri doğrultusunda inceleme faaliyetleri için plan döneminde ayrılacak süre/iç denetçi inceleme kaynağı tespit edilir.  </w:t>
      </w:r>
      <w:r w:rsidRPr="00702C53">
        <w:rPr>
          <w:color w:val="FF0000"/>
        </w:rPr>
        <w:t>Ayrıca,</w:t>
      </w:r>
      <w:r>
        <w:rPr>
          <w:color w:val="FF0000"/>
        </w:rPr>
        <w:t xml:space="preserve"> program dışı yapılacak inceleme</w:t>
      </w:r>
      <w:r w:rsidRPr="00702C53">
        <w:rPr>
          <w:color w:val="FF0000"/>
        </w:rPr>
        <w:t xml:space="preserve"> detayları dönem içerisinde belirlenecek </w:t>
      </w:r>
      <w:r>
        <w:rPr>
          <w:color w:val="FF0000"/>
        </w:rPr>
        <w:t xml:space="preserve">inceleme </w:t>
      </w:r>
      <w:r w:rsidRPr="00702C53">
        <w:rPr>
          <w:color w:val="FF0000"/>
        </w:rPr>
        <w:t xml:space="preserve">faaliyetleri için iç denetim plan ve programında ihtiyati kaynak </w:t>
      </w:r>
      <w:proofErr w:type="gramStart"/>
      <w:r w:rsidRPr="00702C53">
        <w:rPr>
          <w:color w:val="FF0000"/>
        </w:rPr>
        <w:t>ayrılabilir.</w:t>
      </w:r>
      <w:r>
        <w:rPr>
          <w:rFonts w:cstheme="minorHAnsi"/>
          <w:color w:val="FF0000"/>
        </w:rPr>
        <w:t>İnceleme</w:t>
      </w:r>
      <w:proofErr w:type="gramEnd"/>
      <w:r>
        <w:rPr>
          <w:rFonts w:cstheme="minorHAnsi"/>
          <w:color w:val="FF0000"/>
        </w:rPr>
        <w:t xml:space="preserve"> faaliyetleri üst yönetimin talepleri ve iç denetçinin tespitleri doğrultusunda KİDS’e uygun bir şekilde yürütülür.</w:t>
      </w:r>
    </w:p>
    <w:p w:rsidR="00851B25" w:rsidRPr="00B66A16" w:rsidRDefault="00851B25" w:rsidP="00851B25">
      <w:pPr>
        <w:pStyle w:val="Balk3"/>
        <w:rPr>
          <w:color w:val="FF0000"/>
        </w:rPr>
      </w:pPr>
      <w:r>
        <w:rPr>
          <w:color w:val="FF0000"/>
        </w:rPr>
        <w:t>9.2.</w:t>
      </w:r>
      <w:r w:rsidRPr="00B66A16">
        <w:rPr>
          <w:color w:val="FF0000"/>
        </w:rPr>
        <w:t>Saha Çalışması</w:t>
      </w:r>
    </w:p>
    <w:p w:rsidR="00851B25" w:rsidRPr="00CB0F57" w:rsidRDefault="00851B25" w:rsidP="00851B25">
      <w:pPr>
        <w:spacing w:before="120" w:after="120"/>
        <w:ind w:right="1"/>
        <w:jc w:val="both"/>
        <w:rPr>
          <w:color w:val="FF0000"/>
        </w:rPr>
      </w:pPr>
      <w:r>
        <w:rPr>
          <w:color w:val="FF0000"/>
        </w:rPr>
        <w:t xml:space="preserve">İnceleme </w:t>
      </w:r>
      <w:r w:rsidRPr="00B66A16">
        <w:rPr>
          <w:color w:val="FF0000"/>
        </w:rPr>
        <w:t>faaliyet</w:t>
      </w:r>
      <w:r>
        <w:rPr>
          <w:color w:val="FF0000"/>
        </w:rPr>
        <w:t xml:space="preserve">leri </w:t>
      </w:r>
      <w:r w:rsidRPr="00B66A16">
        <w:rPr>
          <w:color w:val="FF0000"/>
        </w:rPr>
        <w:t>DGS tarafından gözden geçirilmeli ve ayrıca çalışma k</w:t>
      </w:r>
      <w:r>
        <w:rPr>
          <w:color w:val="FF0000"/>
        </w:rPr>
        <w:t>âğıtlarıyla da belgelenmelidir.</w:t>
      </w:r>
      <w:r w:rsidRPr="00B66A16">
        <w:rPr>
          <w:color w:val="FF0000"/>
        </w:rPr>
        <w:t xml:space="preserve"> Özellikle varılan sonuçlara dayanak teşkil eden bilgi ve belgelerin çalışma kâğıtlarıyla kayıt altına alınmasına özel </w:t>
      </w:r>
      <w:r w:rsidRPr="00CB0F57">
        <w:rPr>
          <w:color w:val="FF0000"/>
        </w:rPr>
        <w:t>dikkat gösterilmelidir.</w:t>
      </w:r>
    </w:p>
    <w:p w:rsidR="00851B25" w:rsidRPr="00D153A6" w:rsidRDefault="00851B25" w:rsidP="00851B25">
      <w:pPr>
        <w:spacing w:before="120" w:after="120"/>
        <w:ind w:right="1"/>
        <w:jc w:val="both"/>
        <w:rPr>
          <w:color w:val="FF0000"/>
        </w:rPr>
      </w:pPr>
      <w:r w:rsidRPr="00D153A6">
        <w:rPr>
          <w:color w:val="FF0000"/>
        </w:rPr>
        <w:t xml:space="preserve">Saha çalışmasında aşağıdaki </w:t>
      </w:r>
      <w:r>
        <w:rPr>
          <w:color w:val="FF0000"/>
        </w:rPr>
        <w:t>hususlara</w:t>
      </w:r>
      <w:r w:rsidRPr="00D153A6">
        <w:rPr>
          <w:color w:val="FF0000"/>
        </w:rPr>
        <w:t xml:space="preserve"> yer verilir; </w:t>
      </w:r>
    </w:p>
    <w:p w:rsidR="00851B25" w:rsidRPr="00D153A6" w:rsidRDefault="00851B25" w:rsidP="00851B25">
      <w:pPr>
        <w:pStyle w:val="GvdeMetni2"/>
        <w:numPr>
          <w:ilvl w:val="0"/>
          <w:numId w:val="13"/>
        </w:numPr>
        <w:suppressAutoHyphens/>
        <w:spacing w:before="240" w:line="240" w:lineRule="auto"/>
        <w:jc w:val="both"/>
        <w:rPr>
          <w:bCs/>
          <w:color w:val="FF0000"/>
        </w:rPr>
      </w:pPr>
      <w:r w:rsidRPr="00D153A6">
        <w:rPr>
          <w:bCs/>
          <w:color w:val="FF0000"/>
        </w:rPr>
        <w:t>Usulsüzlük ve yolsuzluklara ilişkin bulgular, deliller ve diğer bilgiler toplanır,</w:t>
      </w:r>
    </w:p>
    <w:p w:rsidR="00851B25" w:rsidRPr="00D153A6" w:rsidRDefault="00851B25" w:rsidP="00851B25">
      <w:pPr>
        <w:pStyle w:val="GvdeMetni2"/>
        <w:numPr>
          <w:ilvl w:val="0"/>
          <w:numId w:val="13"/>
        </w:numPr>
        <w:suppressAutoHyphens/>
        <w:spacing w:before="240" w:line="240" w:lineRule="auto"/>
        <w:jc w:val="both"/>
        <w:rPr>
          <w:bCs/>
          <w:color w:val="FF0000"/>
        </w:rPr>
      </w:pPr>
      <w:r w:rsidRPr="00D153A6">
        <w:rPr>
          <w:bCs/>
          <w:color w:val="FF0000"/>
        </w:rPr>
        <w:t>Konuyla ilgili tarafların bilgisine/ifadesine başvurulur,</w:t>
      </w:r>
    </w:p>
    <w:p w:rsidR="00851B25" w:rsidRPr="00D153A6" w:rsidRDefault="00851B25" w:rsidP="00851B25">
      <w:pPr>
        <w:pStyle w:val="GvdeMetni2"/>
        <w:numPr>
          <w:ilvl w:val="0"/>
          <w:numId w:val="13"/>
        </w:numPr>
        <w:suppressAutoHyphens/>
        <w:spacing w:before="240" w:line="240" w:lineRule="auto"/>
        <w:jc w:val="both"/>
        <w:rPr>
          <w:bCs/>
          <w:color w:val="FF0000"/>
        </w:rPr>
      </w:pPr>
      <w:r w:rsidRPr="00D153A6">
        <w:rPr>
          <w:bCs/>
          <w:color w:val="FF0000"/>
        </w:rPr>
        <w:t>Usulsüzlük ve yolsuzluğun niteliği ve boyutu araştırılır,</w:t>
      </w:r>
    </w:p>
    <w:p w:rsidR="00851B25" w:rsidRPr="00D153A6" w:rsidRDefault="00851B25" w:rsidP="00851B25">
      <w:pPr>
        <w:pStyle w:val="GvdeMetni2"/>
        <w:numPr>
          <w:ilvl w:val="0"/>
          <w:numId w:val="13"/>
        </w:numPr>
        <w:suppressAutoHyphens/>
        <w:spacing w:before="240" w:line="240" w:lineRule="auto"/>
        <w:jc w:val="both"/>
        <w:rPr>
          <w:bCs/>
          <w:color w:val="FF0000"/>
        </w:rPr>
      </w:pPr>
      <w:r w:rsidRPr="00D153A6">
        <w:rPr>
          <w:bCs/>
          <w:color w:val="FF0000"/>
        </w:rPr>
        <w:t>Mevzuat araştırması yapılır.</w:t>
      </w:r>
    </w:p>
    <w:p w:rsidR="00851B25" w:rsidRPr="00B66A16" w:rsidRDefault="00851B25" w:rsidP="00851B25">
      <w:pPr>
        <w:pStyle w:val="Balk3"/>
        <w:rPr>
          <w:color w:val="FF0000"/>
        </w:rPr>
      </w:pPr>
      <w:r>
        <w:rPr>
          <w:color w:val="FF0000"/>
        </w:rPr>
        <w:t xml:space="preserve">9.3. Raporlama </w:t>
      </w:r>
    </w:p>
    <w:p w:rsidR="00851B25" w:rsidRPr="00B66A16" w:rsidRDefault="00851B25" w:rsidP="00851B25">
      <w:pPr>
        <w:spacing w:before="120" w:after="120"/>
        <w:ind w:right="1"/>
        <w:jc w:val="both"/>
        <w:rPr>
          <w:color w:val="FF0000"/>
        </w:rPr>
      </w:pPr>
      <w:r>
        <w:rPr>
          <w:color w:val="FF0000"/>
        </w:rPr>
        <w:t>İnceleme</w:t>
      </w:r>
      <w:r w:rsidRPr="00B66A16">
        <w:rPr>
          <w:color w:val="FF0000"/>
        </w:rPr>
        <w:t xml:space="preserve"> raporlarının da KİDS’e uygun bir şekilde doğru, tarafsız, açık, özlü, yapıcı ve tam olması ve öngörülen zamanda sunulması gerekmektedir. İDB Başkanı, </w:t>
      </w:r>
      <w:r>
        <w:rPr>
          <w:color w:val="FF0000"/>
        </w:rPr>
        <w:t xml:space="preserve">inceleme </w:t>
      </w:r>
      <w:r w:rsidRPr="00B66A16">
        <w:rPr>
          <w:color w:val="FF0000"/>
        </w:rPr>
        <w:t xml:space="preserve">raporlarını bu </w:t>
      </w:r>
      <w:proofErr w:type="gramStart"/>
      <w:r w:rsidRPr="00B66A16">
        <w:rPr>
          <w:color w:val="FF0000"/>
        </w:rPr>
        <w:t>kriterlere</w:t>
      </w:r>
      <w:proofErr w:type="gramEnd"/>
      <w:r w:rsidRPr="00B66A16">
        <w:rPr>
          <w:color w:val="FF0000"/>
        </w:rPr>
        <w:t xml:space="preserve"> uyup uymadığı konusunda değerlendirir ve görüşlerini görevli iç denetçilere bildirir. İç denetçiler tarafından gerekli düzeltmeler yapıldıktan sonra rapor ilgili birimlere gönderilir. </w:t>
      </w:r>
      <w:r>
        <w:rPr>
          <w:color w:val="FF0000"/>
        </w:rPr>
        <w:t xml:space="preserve">İnceleme </w:t>
      </w:r>
      <w:r w:rsidRPr="00B66A16">
        <w:rPr>
          <w:color w:val="FF0000"/>
        </w:rPr>
        <w:t xml:space="preserve">raporlarının gözden geçirilmesinde de, Rapor Gözden Geçirme Kontrol Listesinden yararlanılabilir </w:t>
      </w:r>
      <w:r w:rsidRPr="00B66A16">
        <w:rPr>
          <w:b/>
          <w:color w:val="FF0000"/>
        </w:rPr>
        <w:t>(Örnek-15: Rapor Gözden Geçirme Kontrol Listesi).</w:t>
      </w:r>
    </w:p>
    <w:p w:rsidR="00851B25" w:rsidRPr="00B66A16" w:rsidRDefault="00851B25" w:rsidP="00851B25">
      <w:pPr>
        <w:pStyle w:val="GvdeMetniGirintisi"/>
        <w:suppressAutoHyphens/>
        <w:spacing w:before="240"/>
        <w:ind w:left="0" w:right="72"/>
        <w:jc w:val="both"/>
        <w:rPr>
          <w:rFonts w:asciiTheme="minorHAnsi" w:hAnsiTheme="minorHAnsi" w:cstheme="minorHAnsi"/>
          <w:color w:val="FF0000"/>
        </w:rPr>
      </w:pPr>
    </w:p>
    <w:p w:rsidR="00851B25" w:rsidRPr="00B66A16" w:rsidRDefault="00851B25" w:rsidP="00851B25">
      <w:pPr>
        <w:pStyle w:val="GvdeMetniGirintisi"/>
        <w:suppressAutoHyphens/>
        <w:spacing w:before="240"/>
        <w:ind w:left="0" w:right="72"/>
        <w:jc w:val="both"/>
        <w:rPr>
          <w:rFonts w:asciiTheme="minorHAnsi" w:hAnsiTheme="minorHAnsi" w:cstheme="minorHAnsi"/>
          <w:color w:val="FF0000"/>
        </w:rPr>
      </w:pPr>
    </w:p>
    <w:p w:rsidR="00851B25" w:rsidRPr="008D015A" w:rsidRDefault="00851B25" w:rsidP="00851B25">
      <w:pPr>
        <w:pStyle w:val="GvdeMetniGirintisi"/>
        <w:suppressAutoHyphens/>
        <w:spacing w:before="240"/>
        <w:ind w:left="0" w:right="72"/>
        <w:jc w:val="both"/>
        <w:rPr>
          <w:rFonts w:asciiTheme="minorHAnsi" w:hAnsiTheme="minorHAnsi" w:cstheme="minorHAnsi"/>
          <w:color w:val="FF0000"/>
        </w:rPr>
      </w:pPr>
    </w:p>
    <w:p w:rsidR="00851B25" w:rsidRPr="008D015A" w:rsidRDefault="00851B25" w:rsidP="00851B25">
      <w:pPr>
        <w:spacing w:before="120" w:after="120"/>
        <w:ind w:right="1"/>
        <w:jc w:val="both"/>
        <w:rPr>
          <w:rFonts w:eastAsia="Calibri"/>
          <w:bCs/>
          <w:color w:val="FF0000"/>
          <w:u w:val="single"/>
        </w:rPr>
      </w:pPr>
      <w:r>
        <w:rPr>
          <w:color w:val="FF0000"/>
          <w:u w:val="single"/>
        </w:rPr>
        <w:lastRenderedPageBreak/>
        <w:t>İnceleme</w:t>
      </w:r>
      <w:r w:rsidRPr="008D015A">
        <w:rPr>
          <w:color w:val="FF0000"/>
          <w:u w:val="single"/>
        </w:rPr>
        <w:t xml:space="preserve"> Raporu</w:t>
      </w:r>
      <w:r w:rsidRPr="008D015A">
        <w:rPr>
          <w:rFonts w:eastAsia="Calibri"/>
          <w:bCs/>
          <w:color w:val="FF0000"/>
          <w:u w:val="single"/>
        </w:rPr>
        <w:t xml:space="preserve"> aşağıdaki unsurları içermelidir: </w:t>
      </w:r>
    </w:p>
    <w:p w:rsidR="00851B25" w:rsidRPr="008D015A" w:rsidRDefault="00851B25" w:rsidP="00851B25">
      <w:pPr>
        <w:pStyle w:val="T2"/>
        <w:rPr>
          <w:rFonts w:eastAsia="Calibri"/>
        </w:rPr>
      </w:pPr>
      <w:r w:rsidRPr="008D015A">
        <w:rPr>
          <w:rFonts w:eastAsia="Calibri"/>
          <w:b/>
          <w:bCs/>
        </w:rPr>
        <w:t>Rapor kapağı:</w:t>
      </w:r>
      <w:r w:rsidRPr="008D015A">
        <w:rPr>
          <w:rFonts w:eastAsia="Calibri"/>
        </w:rPr>
        <w:t xml:space="preserve"> İDB’nin adına, yürütülen </w:t>
      </w:r>
      <w:r>
        <w:rPr>
          <w:rFonts w:eastAsia="Calibri"/>
        </w:rPr>
        <w:t>inceleme</w:t>
      </w:r>
      <w:r w:rsidRPr="008D015A">
        <w:rPr>
          <w:rFonts w:eastAsia="Calibri"/>
        </w:rPr>
        <w:t xml:space="preserve"> konusuna, </w:t>
      </w:r>
      <w:r>
        <w:rPr>
          <w:rFonts w:eastAsia="Calibri"/>
        </w:rPr>
        <w:t xml:space="preserve">inceleme yapılan </w:t>
      </w:r>
      <w:r w:rsidRPr="008D015A">
        <w:rPr>
          <w:rFonts w:eastAsia="Calibri"/>
        </w:rPr>
        <w:t xml:space="preserve">birime veya yöneticiye, </w:t>
      </w:r>
      <w:r>
        <w:rPr>
          <w:rFonts w:eastAsia="Calibri"/>
        </w:rPr>
        <w:t xml:space="preserve">incelemeyi </w:t>
      </w:r>
      <w:r w:rsidRPr="008D015A">
        <w:rPr>
          <w:rFonts w:eastAsia="Calibri"/>
        </w:rPr>
        <w:t>gerçekleştiren iç denetçilere, gözetim sorumlusuna, raporun tarih ve numarasına yer verilir.</w:t>
      </w:r>
    </w:p>
    <w:p w:rsidR="00851B25" w:rsidRPr="008D015A" w:rsidRDefault="00851B25" w:rsidP="00851B25">
      <w:pPr>
        <w:pStyle w:val="T2"/>
        <w:rPr>
          <w:rFonts w:eastAsia="Calibri"/>
        </w:rPr>
      </w:pPr>
      <w:r w:rsidRPr="008D015A">
        <w:rPr>
          <w:rFonts w:eastAsia="Calibri"/>
          <w:b/>
          <w:bCs/>
        </w:rPr>
        <w:t>Yönetici özeti:</w:t>
      </w:r>
      <w:r w:rsidRPr="008D015A">
        <w:t xml:space="preserve">Kısaca </w:t>
      </w:r>
      <w:r>
        <w:t xml:space="preserve">incelemenin </w:t>
      </w:r>
      <w:r w:rsidRPr="008D015A">
        <w:t xml:space="preserve">amacı ve kapsamı </w:t>
      </w:r>
      <w:r>
        <w:t xml:space="preserve">ile tespit ve öneri ile değerlendirmeler ve sonuca </w:t>
      </w:r>
      <w:r w:rsidRPr="008D015A">
        <w:t>yer verilir. Ü</w:t>
      </w:r>
      <w:r>
        <w:rPr>
          <w:rFonts w:eastAsia="Calibri"/>
          <w:bCs/>
        </w:rPr>
        <w:t xml:space="preserve">st yöneticiye </w:t>
      </w:r>
      <w:r w:rsidRPr="008D015A">
        <w:rPr>
          <w:rFonts w:eastAsia="Calibri"/>
        </w:rPr>
        <w:t xml:space="preserve">hazırlanan yönetici özeti, mümkün olduğu kadar kısa (en fazla iki sayfa) hazırlanmalıdır. </w:t>
      </w:r>
    </w:p>
    <w:p w:rsidR="00851B25" w:rsidRPr="008D015A" w:rsidRDefault="00851B25" w:rsidP="00851B25">
      <w:pPr>
        <w:pStyle w:val="T2"/>
      </w:pPr>
      <w:r w:rsidRPr="008D015A">
        <w:rPr>
          <w:b/>
          <w:bCs/>
        </w:rPr>
        <w:t>Rapor metni:</w:t>
      </w:r>
      <w:r w:rsidRPr="008D015A">
        <w:t>Rapor metninde en az aşağıdaki hususların yer alması beklenir;</w:t>
      </w:r>
    </w:p>
    <w:p w:rsidR="00851B25" w:rsidRPr="008D015A" w:rsidRDefault="00851B25" w:rsidP="00851B25">
      <w:pPr>
        <w:pStyle w:val="T2"/>
      </w:pPr>
      <w:r w:rsidRPr="008D015A">
        <w:t xml:space="preserve">Görevin iç denetim programı kapsamında mı yoksa program dışı talep üzerine mi gerçekleştirildiği, </w:t>
      </w:r>
      <w:r>
        <w:t xml:space="preserve">incelemenin </w:t>
      </w:r>
      <w:r w:rsidRPr="008D015A">
        <w:t xml:space="preserve">konusu, görevin yerine getirildiği dönem gibi kısa bilgilere yer verilen </w:t>
      </w:r>
      <w:r w:rsidRPr="008D015A">
        <w:rPr>
          <w:b/>
        </w:rPr>
        <w:t>“Giriş”</w:t>
      </w:r>
      <w:r w:rsidRPr="008D015A">
        <w:t xml:space="preserve"> bölümü,</w:t>
      </w:r>
    </w:p>
    <w:p w:rsidR="00851B25" w:rsidRPr="00E14545" w:rsidRDefault="00851B25" w:rsidP="00851B25">
      <w:pPr>
        <w:pStyle w:val="T2"/>
      </w:pPr>
      <w:r>
        <w:t xml:space="preserve">İncelemenin </w:t>
      </w:r>
      <w:r w:rsidRPr="008D015A">
        <w:t xml:space="preserve">amaç </w:t>
      </w:r>
      <w:r w:rsidRPr="00E14545">
        <w:t xml:space="preserve">ve kapsamın yer aldığı </w:t>
      </w:r>
      <w:r w:rsidRPr="00E14545">
        <w:rPr>
          <w:b/>
        </w:rPr>
        <w:t>“Amaç ve Kapsam”</w:t>
      </w:r>
      <w:r w:rsidRPr="00E14545">
        <w:t xml:space="preserve"> bölümü,</w:t>
      </w:r>
    </w:p>
    <w:p w:rsidR="00851B25" w:rsidRPr="00AB2BC7" w:rsidRDefault="00851B25" w:rsidP="00851B25">
      <w:pPr>
        <w:pStyle w:val="T2"/>
      </w:pPr>
      <w:r w:rsidRPr="00AB2BC7">
        <w:t xml:space="preserve">Yapılan çalışma ve analizler ile çalışmada kullanılan yöntemlerin belirtildiği </w:t>
      </w:r>
      <w:r w:rsidRPr="00AB2BC7">
        <w:rPr>
          <w:b/>
        </w:rPr>
        <w:t>“Yöntem”</w:t>
      </w:r>
      <w:r w:rsidRPr="00AB2BC7">
        <w:t xml:space="preserve"> bölümü, </w:t>
      </w:r>
    </w:p>
    <w:p w:rsidR="00851B25" w:rsidRDefault="00851B25" w:rsidP="00851B25">
      <w:pPr>
        <w:pStyle w:val="T2"/>
        <w:rPr>
          <w:rFonts w:cstheme="minorHAnsi"/>
        </w:rPr>
      </w:pPr>
      <w:r w:rsidRPr="004450EF">
        <w:t xml:space="preserve">Yürütülen görev sonucunda yapılan değerlendirme, tespit ve tavsiyeleri içeren </w:t>
      </w:r>
      <w:r w:rsidRPr="004450EF">
        <w:rPr>
          <w:b/>
        </w:rPr>
        <w:t>“Tespitler ve Değerlendirme”</w:t>
      </w:r>
      <w:r w:rsidRPr="004450EF">
        <w:t xml:space="preserve"> bölümü.</w:t>
      </w:r>
    </w:p>
    <w:p w:rsidR="00851B25" w:rsidRPr="00940724" w:rsidRDefault="00851B25" w:rsidP="00851B25">
      <w:pPr>
        <w:jc w:val="both"/>
        <w:rPr>
          <w:rFonts w:cstheme="minorHAnsi"/>
          <w:color w:val="FF0000"/>
          <w:szCs w:val="24"/>
        </w:rPr>
      </w:pPr>
      <w:r w:rsidRPr="00940724">
        <w:rPr>
          <w:rFonts w:cstheme="minorHAnsi"/>
          <w:color w:val="FF0000"/>
          <w:szCs w:val="24"/>
        </w:rPr>
        <w:t xml:space="preserve">Yapılan </w:t>
      </w:r>
      <w:r>
        <w:rPr>
          <w:rFonts w:cstheme="minorHAnsi"/>
          <w:color w:val="FF0000"/>
          <w:szCs w:val="24"/>
        </w:rPr>
        <w:t xml:space="preserve">çalışmada tespit ve önerilerin özet olarak </w:t>
      </w:r>
      <w:r w:rsidRPr="00940724">
        <w:rPr>
          <w:rFonts w:cstheme="minorHAnsi"/>
          <w:color w:val="FF0000"/>
          <w:szCs w:val="24"/>
        </w:rPr>
        <w:t>yer aldığı ‘’Sonuç’’ bölümü.</w:t>
      </w:r>
    </w:p>
    <w:p w:rsidR="00851B25" w:rsidRPr="00EF3904" w:rsidRDefault="00851B25" w:rsidP="00851B25">
      <w:pPr>
        <w:spacing w:before="120" w:after="240"/>
        <w:ind w:right="1"/>
        <w:jc w:val="both"/>
        <w:rPr>
          <w:color w:val="FF0000"/>
        </w:rPr>
      </w:pPr>
      <w:r w:rsidRPr="00AB2BC7">
        <w:rPr>
          <w:rFonts w:cstheme="minorHAnsi"/>
          <w:color w:val="FF0000"/>
        </w:rPr>
        <w:t>İnceleme faaliyetleri sonucunda rapor düzenlenirken, ekte</w:t>
      </w:r>
      <w:r w:rsidRPr="00AB2BC7">
        <w:rPr>
          <w:color w:val="FF0000"/>
        </w:rPr>
        <w:t xml:space="preserve"> yer alan inceleme raporu şablonu kullanılır </w:t>
      </w:r>
      <w:r w:rsidRPr="00AB2BC7">
        <w:rPr>
          <w:b/>
          <w:color w:val="FF0000"/>
        </w:rPr>
        <w:t>(EK</w:t>
      </w:r>
      <w:r w:rsidRPr="008D015A">
        <w:rPr>
          <w:b/>
          <w:color w:val="FF0000"/>
        </w:rPr>
        <w:t>-2</w:t>
      </w:r>
      <w:r>
        <w:rPr>
          <w:b/>
          <w:color w:val="FF0000"/>
        </w:rPr>
        <w:t>2</w:t>
      </w:r>
      <w:r w:rsidRPr="008D015A">
        <w:rPr>
          <w:b/>
          <w:color w:val="FF0000"/>
        </w:rPr>
        <w:t xml:space="preserve">: </w:t>
      </w:r>
      <w:r w:rsidRPr="00EF3904">
        <w:rPr>
          <w:b/>
          <w:color w:val="FF0000"/>
        </w:rPr>
        <w:t>İnceleme Raporu Şablonu)</w:t>
      </w:r>
      <w:r w:rsidRPr="00EF3904">
        <w:rPr>
          <w:color w:val="FF0000"/>
        </w:rPr>
        <w:t>.</w:t>
      </w:r>
    </w:p>
    <w:p w:rsidR="00851B25" w:rsidRPr="00EF3904" w:rsidRDefault="00851B25" w:rsidP="00851B25">
      <w:pPr>
        <w:pStyle w:val="GvdeMetniGirintisi"/>
        <w:suppressAutoHyphens/>
        <w:spacing w:before="240"/>
        <w:ind w:left="0" w:right="72"/>
        <w:jc w:val="both"/>
        <w:rPr>
          <w:rFonts w:asciiTheme="minorHAnsi" w:hAnsiTheme="minorHAnsi" w:cstheme="minorHAnsi"/>
          <w:color w:val="FF0000"/>
        </w:rPr>
      </w:pPr>
    </w:p>
    <w:p w:rsidR="00851B25" w:rsidRPr="00EF3904" w:rsidRDefault="00851B25" w:rsidP="00851B25">
      <w:pPr>
        <w:pStyle w:val="GvdeMetniGirintisi"/>
        <w:spacing w:before="240"/>
        <w:ind w:left="0" w:right="72" w:firstLine="720"/>
        <w:jc w:val="both"/>
        <w:rPr>
          <w:rFonts w:asciiTheme="minorHAnsi" w:hAnsiTheme="minorHAnsi" w:cstheme="minorHAnsi"/>
          <w:color w:val="FF0000"/>
        </w:rPr>
      </w:pPr>
      <w:r w:rsidRPr="00EF3904">
        <w:rPr>
          <w:rFonts w:asciiTheme="minorHAnsi" w:hAnsiTheme="minorHAnsi" w:cstheme="minorHAnsi"/>
          <w:color w:val="FF0000"/>
        </w:rPr>
        <w:t xml:space="preserve">Düzenlenen raporlar </w:t>
      </w:r>
      <w:r w:rsidR="0095345B">
        <w:rPr>
          <w:rFonts w:asciiTheme="minorHAnsi" w:hAnsiTheme="minorHAnsi" w:cstheme="minorHAnsi"/>
          <w:color w:val="FF0000"/>
        </w:rPr>
        <w:t>İDB</w:t>
      </w:r>
      <w:r w:rsidRPr="00EF3904">
        <w:rPr>
          <w:rFonts w:asciiTheme="minorHAnsi" w:hAnsiTheme="minorHAnsi" w:cstheme="minorHAnsi"/>
          <w:color w:val="FF0000"/>
        </w:rPr>
        <w:t xml:space="preserve"> aracılığıyla üst yöne</w:t>
      </w:r>
      <w:r w:rsidR="0095345B">
        <w:rPr>
          <w:rFonts w:asciiTheme="minorHAnsi" w:hAnsiTheme="minorHAnsi" w:cstheme="minorHAnsi"/>
          <w:color w:val="FF0000"/>
        </w:rPr>
        <w:t>ticiye sunulur. İç denetim birimi başkanı</w:t>
      </w:r>
      <w:r w:rsidRPr="00EF3904">
        <w:rPr>
          <w:rFonts w:asciiTheme="minorHAnsi" w:hAnsiTheme="minorHAnsi" w:cstheme="minorHAnsi"/>
          <w:color w:val="FF0000"/>
        </w:rPr>
        <w:t xml:space="preserve"> raporun ilgili diğer mercilere iletilmesinden sorumludur.</w:t>
      </w:r>
    </w:p>
    <w:p w:rsidR="00851B25" w:rsidRPr="00EF3904" w:rsidRDefault="00851B25" w:rsidP="00851B25">
      <w:pPr>
        <w:pStyle w:val="GvdeMetniGirintisi"/>
        <w:spacing w:before="240"/>
        <w:ind w:left="0" w:right="72" w:firstLine="720"/>
        <w:jc w:val="both"/>
        <w:rPr>
          <w:rFonts w:asciiTheme="minorHAnsi" w:hAnsiTheme="minorHAnsi" w:cstheme="minorHAnsi"/>
          <w:color w:val="FF0000"/>
        </w:rPr>
      </w:pPr>
      <w:r w:rsidRPr="00EF3904">
        <w:rPr>
          <w:rFonts w:asciiTheme="minorHAnsi" w:hAnsiTheme="minorHAnsi" w:cstheme="minorHAnsi"/>
          <w:color w:val="FF0000"/>
        </w:rPr>
        <w:t>Suç teşkil eden fiillere ilişkin raporların yetkili mercilere sunulmasıyla ilgili olarak mevzuatta öngörülen özel hükümler saklıdır.</w:t>
      </w:r>
    </w:p>
    <w:p w:rsidR="00851B25" w:rsidRPr="00904380" w:rsidRDefault="00851B25" w:rsidP="00851B25">
      <w:pPr>
        <w:pStyle w:val="Balk1"/>
        <w:rPr>
          <w:sz w:val="24"/>
          <w:szCs w:val="24"/>
        </w:rPr>
      </w:pPr>
    </w:p>
    <w:p w:rsidR="00851B25" w:rsidRDefault="00851B25" w:rsidP="00851B25">
      <w:pPr>
        <w:pStyle w:val="Balk1"/>
        <w:rPr>
          <w:sz w:val="36"/>
          <w:szCs w:val="36"/>
        </w:rPr>
      </w:pPr>
    </w:p>
    <w:p w:rsidR="00851B25" w:rsidRDefault="00851B25" w:rsidP="00851B25"/>
    <w:p w:rsidR="00851B25" w:rsidRDefault="00851B25" w:rsidP="00851B25"/>
    <w:p w:rsidR="00851B25" w:rsidRDefault="00851B25" w:rsidP="00851B25"/>
    <w:p w:rsidR="00A04F36" w:rsidRPr="00AB2BC7" w:rsidRDefault="00A04F36" w:rsidP="00851B25"/>
    <w:p w:rsidR="00851B25" w:rsidRDefault="00851B25" w:rsidP="00851B25">
      <w:pPr>
        <w:pStyle w:val="Balk1"/>
        <w:rPr>
          <w:sz w:val="36"/>
          <w:szCs w:val="36"/>
        </w:rPr>
      </w:pPr>
      <w:r>
        <w:rPr>
          <w:sz w:val="36"/>
          <w:szCs w:val="36"/>
        </w:rPr>
        <w:lastRenderedPageBreak/>
        <w:t>10</w:t>
      </w:r>
      <w:r w:rsidRPr="0053472A">
        <w:rPr>
          <w:sz w:val="36"/>
          <w:szCs w:val="36"/>
        </w:rPr>
        <w:t>. EKLER</w:t>
      </w:r>
      <w:bookmarkEnd w:id="130"/>
      <w:bookmarkEnd w:id="131"/>
    </w:p>
    <w:p w:rsidR="00851B25" w:rsidRPr="0053472A" w:rsidRDefault="00851B25" w:rsidP="00851B25"/>
    <w:p w:rsidR="00851B25" w:rsidRDefault="00851B25" w:rsidP="00851B25">
      <w:pPr>
        <w:ind w:right="1"/>
        <w:jc w:val="both"/>
      </w:pPr>
      <w:r w:rsidRPr="00F654AC">
        <w:t>Bu bölümde, Rehberin daha iyi anlaşılabilmesi açısından detaylı olarak ele alınmasının yararlı olduğu düşünü</w:t>
      </w:r>
      <w:r>
        <w:t>len temel bilgiler ileyardımcı araç, form ve şablonlara yer verilmiştir.</w:t>
      </w:r>
    </w:p>
    <w:tbl>
      <w:tblPr>
        <w:tblStyle w:val="KlavuzTablo2-Vurgu21"/>
        <w:tblW w:w="0" w:type="auto"/>
        <w:jc w:val="center"/>
        <w:tblLayout w:type="fixed"/>
        <w:tblLook w:val="04A0"/>
      </w:tblPr>
      <w:tblGrid>
        <w:gridCol w:w="1276"/>
        <w:gridCol w:w="4111"/>
      </w:tblGrid>
      <w:tr w:rsidR="00851B25" w:rsidRPr="00855878" w:rsidTr="00D1740D">
        <w:trPr>
          <w:cnfStyle w:val="100000000000"/>
          <w:trHeight w:val="312"/>
          <w:jc w:val="center"/>
        </w:trPr>
        <w:tc>
          <w:tcPr>
            <w:cnfStyle w:val="001000000000"/>
            <w:tcW w:w="1276" w:type="dxa"/>
          </w:tcPr>
          <w:p w:rsidR="00851B25" w:rsidRPr="00855878" w:rsidRDefault="00851B25" w:rsidP="00D1740D">
            <w:pPr>
              <w:ind w:right="1"/>
              <w:jc w:val="center"/>
              <w:rPr>
                <w:rFonts w:eastAsia="Times New Roman" w:cstheme="minorHAnsi"/>
                <w:lang w:eastAsia="tr-TR"/>
              </w:rPr>
            </w:pPr>
            <w:r>
              <w:rPr>
                <w:rFonts w:eastAsia="Times New Roman" w:cstheme="minorHAnsi"/>
                <w:lang w:eastAsia="tr-TR"/>
              </w:rPr>
              <w:t>E</w:t>
            </w:r>
            <w:r w:rsidRPr="00855878">
              <w:rPr>
                <w:rFonts w:eastAsia="Times New Roman" w:cstheme="minorHAnsi"/>
                <w:lang w:eastAsia="tr-TR"/>
              </w:rPr>
              <w:t>K NO.</w:t>
            </w:r>
          </w:p>
        </w:tc>
        <w:tc>
          <w:tcPr>
            <w:tcW w:w="4111" w:type="dxa"/>
          </w:tcPr>
          <w:p w:rsidR="00851B25" w:rsidRPr="00855878" w:rsidRDefault="00851B25" w:rsidP="00D1740D">
            <w:pPr>
              <w:ind w:right="1"/>
              <w:jc w:val="both"/>
              <w:cnfStyle w:val="100000000000"/>
              <w:rPr>
                <w:rFonts w:eastAsia="Times New Roman" w:cstheme="minorHAnsi"/>
                <w:lang w:eastAsia="tr-TR"/>
              </w:rPr>
            </w:pPr>
            <w:r w:rsidRPr="00855878">
              <w:rPr>
                <w:rFonts w:eastAsia="Times New Roman" w:cstheme="minorHAnsi"/>
                <w:lang w:eastAsia="tr-TR"/>
              </w:rPr>
              <w:t>AÇIKLAMA</w:t>
            </w:r>
          </w:p>
        </w:tc>
      </w:tr>
      <w:tr w:rsidR="00851B25" w:rsidRPr="00855878" w:rsidTr="00D1740D">
        <w:trPr>
          <w:cnfStyle w:val="000000100000"/>
          <w:trHeight w:val="312"/>
          <w:jc w:val="center"/>
        </w:trPr>
        <w:tc>
          <w:tcPr>
            <w:cnfStyle w:val="001000000000"/>
            <w:tcW w:w="1276" w:type="dxa"/>
          </w:tcPr>
          <w:p w:rsidR="00851B25" w:rsidRPr="00855878" w:rsidRDefault="00851B25" w:rsidP="00D1740D">
            <w:pPr>
              <w:ind w:right="1"/>
              <w:jc w:val="center"/>
              <w:rPr>
                <w:rFonts w:eastAsia="Times New Roman" w:cstheme="minorHAnsi"/>
                <w:lang w:eastAsia="tr-TR"/>
              </w:rPr>
            </w:pPr>
            <w:r>
              <w:rPr>
                <w:rFonts w:eastAsia="Times New Roman" w:cstheme="minorHAnsi"/>
                <w:lang w:eastAsia="tr-TR"/>
              </w:rPr>
              <w:t>1</w:t>
            </w:r>
          </w:p>
        </w:tc>
        <w:tc>
          <w:tcPr>
            <w:tcW w:w="4111" w:type="dxa"/>
          </w:tcPr>
          <w:p w:rsidR="00851B25" w:rsidRPr="00B01922" w:rsidRDefault="00851B25" w:rsidP="00D1740D">
            <w:pPr>
              <w:ind w:right="1"/>
              <w:jc w:val="both"/>
              <w:cnfStyle w:val="000000100000"/>
              <w:rPr>
                <w:rFonts w:eastAsia="Times New Roman" w:cstheme="minorHAnsi"/>
                <w:lang w:eastAsia="tr-TR"/>
              </w:rPr>
            </w:pPr>
            <w:r>
              <w:rPr>
                <w:rFonts w:eastAsia="Times New Roman" w:cstheme="minorHAnsi"/>
                <w:lang w:eastAsia="tr-TR"/>
              </w:rPr>
              <w:t>Çalışma Kâğıtları</w:t>
            </w:r>
          </w:p>
        </w:tc>
      </w:tr>
      <w:tr w:rsidR="00851B25" w:rsidRPr="00855878" w:rsidTr="00D1740D">
        <w:trPr>
          <w:trHeight w:val="312"/>
          <w:jc w:val="center"/>
        </w:trPr>
        <w:tc>
          <w:tcPr>
            <w:cnfStyle w:val="001000000000"/>
            <w:tcW w:w="1276" w:type="dxa"/>
          </w:tcPr>
          <w:p w:rsidR="00851B25" w:rsidRPr="00855878" w:rsidRDefault="00851B25" w:rsidP="00D1740D">
            <w:pPr>
              <w:ind w:right="1"/>
              <w:jc w:val="center"/>
              <w:rPr>
                <w:rFonts w:eastAsia="Times New Roman" w:cstheme="minorHAnsi"/>
                <w:lang w:eastAsia="tr-TR"/>
              </w:rPr>
            </w:pPr>
            <w:r>
              <w:rPr>
                <w:rFonts w:eastAsia="Times New Roman" w:cstheme="minorHAnsi"/>
                <w:lang w:eastAsia="tr-TR"/>
              </w:rPr>
              <w:t>2</w:t>
            </w:r>
          </w:p>
        </w:tc>
        <w:tc>
          <w:tcPr>
            <w:tcW w:w="4111" w:type="dxa"/>
          </w:tcPr>
          <w:p w:rsidR="00851B25" w:rsidRPr="00855878" w:rsidRDefault="00851B25" w:rsidP="00D1740D">
            <w:pPr>
              <w:ind w:right="1"/>
              <w:jc w:val="both"/>
              <w:cnfStyle w:val="000000000000"/>
              <w:rPr>
                <w:rFonts w:eastAsia="Times New Roman" w:cstheme="minorHAnsi"/>
                <w:lang w:eastAsia="tr-TR"/>
              </w:rPr>
            </w:pPr>
            <w:r w:rsidRPr="00B01922">
              <w:rPr>
                <w:rFonts w:eastAsia="Times New Roman" w:cstheme="minorHAnsi"/>
                <w:lang w:eastAsia="tr-TR"/>
              </w:rPr>
              <w:t>Etik Denetimi</w:t>
            </w:r>
          </w:p>
        </w:tc>
      </w:tr>
      <w:tr w:rsidR="00851B25" w:rsidRPr="00855878" w:rsidTr="00D1740D">
        <w:trPr>
          <w:cnfStyle w:val="000000100000"/>
          <w:trHeight w:val="312"/>
          <w:jc w:val="center"/>
        </w:trPr>
        <w:tc>
          <w:tcPr>
            <w:cnfStyle w:val="001000000000"/>
            <w:tcW w:w="1276" w:type="dxa"/>
          </w:tcPr>
          <w:p w:rsidR="00851B25" w:rsidRPr="00855878" w:rsidRDefault="00851B25" w:rsidP="00D1740D">
            <w:pPr>
              <w:ind w:right="1"/>
              <w:jc w:val="center"/>
              <w:rPr>
                <w:rFonts w:eastAsia="Times New Roman" w:cstheme="minorHAnsi"/>
                <w:lang w:eastAsia="tr-TR"/>
              </w:rPr>
            </w:pPr>
            <w:r>
              <w:rPr>
                <w:rFonts w:eastAsia="Times New Roman" w:cstheme="minorHAnsi"/>
                <w:lang w:eastAsia="tr-TR"/>
              </w:rPr>
              <w:t>3</w:t>
            </w:r>
          </w:p>
        </w:tc>
        <w:tc>
          <w:tcPr>
            <w:tcW w:w="4111" w:type="dxa"/>
          </w:tcPr>
          <w:p w:rsidR="00851B25" w:rsidRPr="00B01922" w:rsidRDefault="00851B25" w:rsidP="00D1740D">
            <w:pPr>
              <w:ind w:right="1"/>
              <w:jc w:val="both"/>
              <w:cnfStyle w:val="000000100000"/>
              <w:rPr>
                <w:rFonts w:eastAsia="Times New Roman" w:cstheme="minorHAnsi"/>
                <w:lang w:eastAsia="tr-TR"/>
              </w:rPr>
            </w:pPr>
            <w:r>
              <w:rPr>
                <w:rFonts w:eastAsia="Times New Roman" w:cstheme="minorHAnsi"/>
                <w:lang w:eastAsia="tr-TR"/>
              </w:rPr>
              <w:t>Olgunluk Seviyeleri</w:t>
            </w:r>
          </w:p>
        </w:tc>
      </w:tr>
      <w:tr w:rsidR="00851B25" w:rsidRPr="00855878" w:rsidTr="00D1740D">
        <w:trPr>
          <w:trHeight w:val="312"/>
          <w:jc w:val="center"/>
        </w:trPr>
        <w:tc>
          <w:tcPr>
            <w:cnfStyle w:val="001000000000"/>
            <w:tcW w:w="1276" w:type="dxa"/>
          </w:tcPr>
          <w:p w:rsidR="00851B25" w:rsidRPr="00855878" w:rsidRDefault="00851B25" w:rsidP="00D1740D">
            <w:pPr>
              <w:ind w:right="1"/>
              <w:jc w:val="center"/>
              <w:rPr>
                <w:rFonts w:eastAsia="Times New Roman" w:cstheme="minorHAnsi"/>
                <w:lang w:eastAsia="tr-TR"/>
              </w:rPr>
            </w:pPr>
            <w:r>
              <w:rPr>
                <w:rFonts w:eastAsia="Times New Roman" w:cstheme="minorHAnsi"/>
                <w:lang w:eastAsia="tr-TR"/>
              </w:rPr>
              <w:t>4</w:t>
            </w:r>
          </w:p>
        </w:tc>
        <w:tc>
          <w:tcPr>
            <w:tcW w:w="4111" w:type="dxa"/>
          </w:tcPr>
          <w:p w:rsidR="00851B25" w:rsidRPr="00B01922" w:rsidRDefault="00851B25" w:rsidP="00D1740D">
            <w:pPr>
              <w:ind w:right="1"/>
              <w:jc w:val="both"/>
              <w:cnfStyle w:val="000000000000"/>
              <w:rPr>
                <w:rFonts w:eastAsia="Times New Roman" w:cstheme="minorHAnsi"/>
                <w:lang w:eastAsia="tr-TR"/>
              </w:rPr>
            </w:pPr>
            <w:r>
              <w:rPr>
                <w:rFonts w:eastAsia="Times New Roman" w:cstheme="minorHAnsi"/>
                <w:lang w:eastAsia="tr-TR"/>
              </w:rPr>
              <w:t>Dönemsel Rapor Şablonu</w:t>
            </w:r>
          </w:p>
        </w:tc>
      </w:tr>
      <w:tr w:rsidR="00851B25" w:rsidRPr="00855878" w:rsidTr="00D1740D">
        <w:trPr>
          <w:cnfStyle w:val="000000100000"/>
          <w:trHeight w:val="312"/>
          <w:jc w:val="center"/>
        </w:trPr>
        <w:tc>
          <w:tcPr>
            <w:cnfStyle w:val="001000000000"/>
            <w:tcW w:w="1276" w:type="dxa"/>
          </w:tcPr>
          <w:p w:rsidR="00851B25" w:rsidRPr="00855878" w:rsidRDefault="00851B25" w:rsidP="00D1740D">
            <w:pPr>
              <w:ind w:right="1"/>
              <w:jc w:val="center"/>
              <w:rPr>
                <w:rFonts w:eastAsia="Times New Roman" w:cstheme="minorHAnsi"/>
                <w:lang w:eastAsia="tr-TR"/>
              </w:rPr>
            </w:pPr>
            <w:r>
              <w:rPr>
                <w:rFonts w:eastAsia="Times New Roman" w:cstheme="minorHAnsi"/>
                <w:lang w:eastAsia="tr-TR"/>
              </w:rPr>
              <w:t>5</w:t>
            </w:r>
          </w:p>
        </w:tc>
        <w:tc>
          <w:tcPr>
            <w:tcW w:w="4111" w:type="dxa"/>
          </w:tcPr>
          <w:p w:rsidR="00851B25" w:rsidRDefault="00851B25" w:rsidP="00D1740D">
            <w:pPr>
              <w:ind w:right="1"/>
              <w:jc w:val="both"/>
              <w:cnfStyle w:val="000000100000"/>
              <w:rPr>
                <w:rFonts w:eastAsia="Times New Roman" w:cstheme="minorHAnsi"/>
                <w:lang w:eastAsia="tr-TR"/>
              </w:rPr>
            </w:pPr>
            <w:r>
              <w:rPr>
                <w:rFonts w:eastAsia="Times New Roman" w:cstheme="minorHAnsi"/>
                <w:lang w:eastAsia="tr-TR"/>
              </w:rPr>
              <w:t>İç Denetim Faaliyet Raporu Şablonu</w:t>
            </w:r>
          </w:p>
        </w:tc>
      </w:tr>
      <w:tr w:rsidR="00851B25" w:rsidRPr="00855878" w:rsidTr="00D1740D">
        <w:trPr>
          <w:trHeight w:val="312"/>
          <w:jc w:val="center"/>
        </w:trPr>
        <w:tc>
          <w:tcPr>
            <w:cnfStyle w:val="001000000000"/>
            <w:tcW w:w="1276" w:type="dxa"/>
          </w:tcPr>
          <w:p w:rsidR="00851B25" w:rsidRPr="00855878" w:rsidRDefault="00851B25" w:rsidP="00D1740D">
            <w:pPr>
              <w:ind w:right="1"/>
              <w:jc w:val="center"/>
              <w:rPr>
                <w:rFonts w:eastAsia="Times New Roman" w:cstheme="minorHAnsi"/>
                <w:lang w:eastAsia="tr-TR"/>
              </w:rPr>
            </w:pPr>
            <w:r>
              <w:rPr>
                <w:rFonts w:eastAsia="Times New Roman" w:cstheme="minorHAnsi"/>
                <w:lang w:eastAsia="tr-TR"/>
              </w:rPr>
              <w:t>6</w:t>
            </w:r>
          </w:p>
        </w:tc>
        <w:tc>
          <w:tcPr>
            <w:tcW w:w="4111" w:type="dxa"/>
          </w:tcPr>
          <w:p w:rsidR="00851B25" w:rsidRDefault="00851B25" w:rsidP="00D1740D">
            <w:pPr>
              <w:ind w:right="1"/>
              <w:jc w:val="both"/>
              <w:cnfStyle w:val="000000000000"/>
              <w:rPr>
                <w:rFonts w:eastAsia="Times New Roman" w:cstheme="minorHAnsi"/>
                <w:lang w:eastAsia="tr-TR"/>
              </w:rPr>
            </w:pPr>
            <w:r>
              <w:rPr>
                <w:rFonts w:eastAsia="Times New Roman" w:cstheme="minorHAnsi"/>
                <w:lang w:eastAsia="tr-TR"/>
              </w:rPr>
              <w:t>Risk Faktörleri</w:t>
            </w:r>
          </w:p>
        </w:tc>
      </w:tr>
      <w:tr w:rsidR="00851B25" w:rsidRPr="00855878" w:rsidTr="00D1740D">
        <w:trPr>
          <w:cnfStyle w:val="000000100000"/>
          <w:trHeight w:val="312"/>
          <w:jc w:val="center"/>
        </w:trPr>
        <w:tc>
          <w:tcPr>
            <w:cnfStyle w:val="001000000000"/>
            <w:tcW w:w="1276" w:type="dxa"/>
          </w:tcPr>
          <w:p w:rsidR="00851B25" w:rsidRPr="00855878" w:rsidRDefault="00851B25" w:rsidP="00D1740D">
            <w:pPr>
              <w:ind w:right="1"/>
              <w:jc w:val="center"/>
              <w:rPr>
                <w:rFonts w:eastAsia="Times New Roman" w:cstheme="minorHAnsi"/>
                <w:lang w:eastAsia="tr-TR"/>
              </w:rPr>
            </w:pPr>
            <w:r>
              <w:rPr>
                <w:rFonts w:eastAsia="Times New Roman" w:cstheme="minorHAnsi"/>
                <w:lang w:eastAsia="tr-TR"/>
              </w:rPr>
              <w:t>7</w:t>
            </w:r>
          </w:p>
        </w:tc>
        <w:tc>
          <w:tcPr>
            <w:tcW w:w="4111" w:type="dxa"/>
          </w:tcPr>
          <w:p w:rsidR="00851B25" w:rsidRDefault="00851B25" w:rsidP="00D1740D">
            <w:pPr>
              <w:ind w:right="1"/>
              <w:jc w:val="both"/>
              <w:cnfStyle w:val="000000100000"/>
              <w:rPr>
                <w:rFonts w:eastAsia="Times New Roman" w:cstheme="minorHAnsi"/>
                <w:lang w:eastAsia="tr-TR"/>
              </w:rPr>
            </w:pPr>
            <w:r w:rsidRPr="00B01922">
              <w:rPr>
                <w:rFonts w:eastAsia="Times New Roman" w:cstheme="minorHAnsi"/>
                <w:lang w:eastAsia="tr-TR"/>
              </w:rPr>
              <w:t>Risk Analizi Modeli</w:t>
            </w:r>
          </w:p>
        </w:tc>
      </w:tr>
      <w:tr w:rsidR="00851B25" w:rsidRPr="00855878" w:rsidTr="00D1740D">
        <w:trPr>
          <w:trHeight w:val="312"/>
          <w:jc w:val="center"/>
        </w:trPr>
        <w:tc>
          <w:tcPr>
            <w:cnfStyle w:val="001000000000"/>
            <w:tcW w:w="1276" w:type="dxa"/>
          </w:tcPr>
          <w:p w:rsidR="00851B25" w:rsidRDefault="00851B25" w:rsidP="00D1740D">
            <w:pPr>
              <w:ind w:right="1"/>
              <w:jc w:val="center"/>
              <w:rPr>
                <w:rFonts w:eastAsia="Times New Roman" w:cstheme="minorHAnsi"/>
                <w:lang w:eastAsia="tr-TR"/>
              </w:rPr>
            </w:pPr>
            <w:r>
              <w:rPr>
                <w:rFonts w:eastAsia="Times New Roman" w:cstheme="minorHAnsi"/>
                <w:lang w:eastAsia="tr-TR"/>
              </w:rPr>
              <w:t>8</w:t>
            </w:r>
          </w:p>
        </w:tc>
        <w:tc>
          <w:tcPr>
            <w:tcW w:w="4111" w:type="dxa"/>
          </w:tcPr>
          <w:p w:rsidR="00851B25" w:rsidRPr="00B01922" w:rsidRDefault="00851B25" w:rsidP="00D1740D">
            <w:pPr>
              <w:ind w:right="1"/>
              <w:jc w:val="both"/>
              <w:cnfStyle w:val="000000000000"/>
              <w:rPr>
                <w:rFonts w:eastAsia="Times New Roman" w:cstheme="minorHAnsi"/>
                <w:lang w:eastAsia="tr-TR"/>
              </w:rPr>
            </w:pPr>
            <w:r w:rsidRPr="00855878">
              <w:rPr>
                <w:rFonts w:eastAsia="Times New Roman" w:cstheme="minorHAnsi"/>
                <w:lang w:eastAsia="tr-TR"/>
              </w:rPr>
              <w:t>İç Denetim Plan ve Programı</w:t>
            </w:r>
          </w:p>
        </w:tc>
      </w:tr>
      <w:tr w:rsidR="00851B25" w:rsidRPr="00855878" w:rsidTr="00D1740D">
        <w:trPr>
          <w:cnfStyle w:val="000000100000"/>
          <w:trHeight w:val="312"/>
          <w:jc w:val="center"/>
        </w:trPr>
        <w:tc>
          <w:tcPr>
            <w:cnfStyle w:val="001000000000"/>
            <w:tcW w:w="1276" w:type="dxa"/>
          </w:tcPr>
          <w:p w:rsidR="00851B25" w:rsidRPr="00855878" w:rsidRDefault="00851B25" w:rsidP="00D1740D">
            <w:pPr>
              <w:ind w:right="1"/>
              <w:jc w:val="center"/>
              <w:rPr>
                <w:rFonts w:eastAsia="Times New Roman" w:cstheme="minorHAnsi"/>
                <w:lang w:eastAsia="tr-TR"/>
              </w:rPr>
            </w:pPr>
            <w:r>
              <w:rPr>
                <w:rFonts w:eastAsia="Times New Roman" w:cstheme="minorHAnsi"/>
                <w:lang w:eastAsia="tr-TR"/>
              </w:rPr>
              <w:t>9</w:t>
            </w:r>
          </w:p>
        </w:tc>
        <w:tc>
          <w:tcPr>
            <w:tcW w:w="4111" w:type="dxa"/>
          </w:tcPr>
          <w:p w:rsidR="00851B25" w:rsidRPr="00B01922" w:rsidRDefault="00851B25" w:rsidP="00D1740D">
            <w:pPr>
              <w:ind w:right="1"/>
              <w:jc w:val="both"/>
              <w:cnfStyle w:val="000000100000"/>
              <w:rPr>
                <w:rFonts w:eastAsia="Times New Roman" w:cstheme="minorHAnsi"/>
                <w:lang w:eastAsia="tr-TR"/>
              </w:rPr>
            </w:pPr>
            <w:r w:rsidRPr="00B01922">
              <w:rPr>
                <w:rFonts w:eastAsia="Times New Roman" w:cstheme="minorHAnsi"/>
                <w:lang w:eastAsia="tr-TR"/>
              </w:rPr>
              <w:t>Tarafsızlığı Zedeleyen Hususlar</w:t>
            </w:r>
          </w:p>
        </w:tc>
      </w:tr>
      <w:tr w:rsidR="00851B25" w:rsidRPr="00855878" w:rsidTr="00D1740D">
        <w:trPr>
          <w:trHeight w:val="312"/>
          <w:jc w:val="center"/>
        </w:trPr>
        <w:tc>
          <w:tcPr>
            <w:cnfStyle w:val="001000000000"/>
            <w:tcW w:w="1276" w:type="dxa"/>
          </w:tcPr>
          <w:p w:rsidR="00851B25" w:rsidRPr="00855878" w:rsidRDefault="00851B25" w:rsidP="00D1740D">
            <w:pPr>
              <w:ind w:right="1"/>
              <w:jc w:val="center"/>
              <w:rPr>
                <w:rFonts w:eastAsia="Times New Roman" w:cstheme="minorHAnsi"/>
                <w:lang w:eastAsia="tr-TR"/>
              </w:rPr>
            </w:pPr>
            <w:r>
              <w:rPr>
                <w:rFonts w:eastAsia="Times New Roman" w:cstheme="minorHAnsi"/>
                <w:lang w:eastAsia="tr-TR"/>
              </w:rPr>
              <w:t>10</w:t>
            </w:r>
          </w:p>
        </w:tc>
        <w:tc>
          <w:tcPr>
            <w:tcW w:w="4111" w:type="dxa"/>
          </w:tcPr>
          <w:p w:rsidR="00851B25" w:rsidRPr="00855878" w:rsidRDefault="00851B25" w:rsidP="00D1740D">
            <w:pPr>
              <w:ind w:right="1"/>
              <w:jc w:val="both"/>
              <w:cnfStyle w:val="000000000000"/>
              <w:rPr>
                <w:rFonts w:eastAsia="Times New Roman" w:cstheme="minorHAnsi"/>
                <w:lang w:eastAsia="tr-TR"/>
              </w:rPr>
            </w:pPr>
            <w:r w:rsidRPr="00855878">
              <w:rPr>
                <w:rFonts w:eastAsia="Times New Roman" w:cstheme="minorHAnsi"/>
                <w:lang w:eastAsia="tr-TR"/>
              </w:rPr>
              <w:t>Denetim Süre Planı Formu</w:t>
            </w:r>
          </w:p>
        </w:tc>
      </w:tr>
      <w:tr w:rsidR="00851B25" w:rsidRPr="00855878" w:rsidTr="00D1740D">
        <w:trPr>
          <w:cnfStyle w:val="000000100000"/>
          <w:trHeight w:val="312"/>
          <w:jc w:val="center"/>
        </w:trPr>
        <w:tc>
          <w:tcPr>
            <w:cnfStyle w:val="001000000000"/>
            <w:tcW w:w="1276" w:type="dxa"/>
          </w:tcPr>
          <w:p w:rsidR="00851B25" w:rsidRPr="00855878" w:rsidRDefault="00851B25" w:rsidP="00D1740D">
            <w:pPr>
              <w:ind w:right="1"/>
              <w:jc w:val="center"/>
              <w:rPr>
                <w:rFonts w:eastAsia="Times New Roman" w:cstheme="minorHAnsi"/>
                <w:lang w:eastAsia="tr-TR"/>
              </w:rPr>
            </w:pPr>
            <w:r>
              <w:rPr>
                <w:rFonts w:eastAsia="Times New Roman" w:cstheme="minorHAnsi"/>
                <w:lang w:eastAsia="tr-TR"/>
              </w:rPr>
              <w:t>11</w:t>
            </w:r>
          </w:p>
        </w:tc>
        <w:tc>
          <w:tcPr>
            <w:tcW w:w="4111" w:type="dxa"/>
          </w:tcPr>
          <w:p w:rsidR="00851B25" w:rsidRPr="00855878" w:rsidRDefault="00851B25" w:rsidP="00D1740D">
            <w:pPr>
              <w:ind w:right="1"/>
              <w:jc w:val="both"/>
              <w:cnfStyle w:val="000000100000"/>
              <w:rPr>
                <w:rFonts w:eastAsia="Times New Roman" w:cstheme="minorHAnsi"/>
                <w:lang w:eastAsia="tr-TR"/>
              </w:rPr>
            </w:pPr>
            <w:r w:rsidRPr="00855878">
              <w:rPr>
                <w:rFonts w:eastAsia="Times New Roman" w:cstheme="minorHAnsi"/>
                <w:lang w:eastAsia="tr-TR"/>
              </w:rPr>
              <w:t>Standart İş Akış Sembolleri</w:t>
            </w:r>
          </w:p>
        </w:tc>
      </w:tr>
      <w:tr w:rsidR="00851B25" w:rsidRPr="00855878" w:rsidTr="00D1740D">
        <w:trPr>
          <w:trHeight w:val="312"/>
          <w:jc w:val="center"/>
        </w:trPr>
        <w:tc>
          <w:tcPr>
            <w:cnfStyle w:val="001000000000"/>
            <w:tcW w:w="1276" w:type="dxa"/>
          </w:tcPr>
          <w:p w:rsidR="00851B25" w:rsidRPr="00855878" w:rsidRDefault="00851B25" w:rsidP="00D1740D">
            <w:pPr>
              <w:ind w:right="1"/>
              <w:jc w:val="center"/>
              <w:rPr>
                <w:rFonts w:eastAsia="Times New Roman" w:cstheme="minorHAnsi"/>
                <w:lang w:eastAsia="tr-TR"/>
              </w:rPr>
            </w:pPr>
            <w:r>
              <w:rPr>
                <w:rFonts w:eastAsia="Times New Roman" w:cstheme="minorHAnsi"/>
                <w:lang w:eastAsia="tr-TR"/>
              </w:rPr>
              <w:t>12</w:t>
            </w:r>
          </w:p>
        </w:tc>
        <w:tc>
          <w:tcPr>
            <w:tcW w:w="4111" w:type="dxa"/>
          </w:tcPr>
          <w:p w:rsidR="00851B25" w:rsidRPr="00855878" w:rsidRDefault="00851B25" w:rsidP="00D1740D">
            <w:pPr>
              <w:ind w:right="1"/>
              <w:jc w:val="both"/>
              <w:cnfStyle w:val="000000000000"/>
              <w:rPr>
                <w:rFonts w:eastAsia="Times New Roman" w:cstheme="minorHAnsi"/>
                <w:lang w:eastAsia="tr-TR"/>
              </w:rPr>
            </w:pPr>
            <w:r w:rsidRPr="00855878">
              <w:rPr>
                <w:rFonts w:eastAsia="Times New Roman" w:cstheme="minorHAnsi"/>
                <w:lang w:eastAsia="tr-TR"/>
              </w:rPr>
              <w:t>Bilgi Toplama Formu (Süreç Analizi)</w:t>
            </w:r>
          </w:p>
        </w:tc>
      </w:tr>
      <w:tr w:rsidR="00851B25" w:rsidRPr="00855878" w:rsidTr="00D1740D">
        <w:trPr>
          <w:cnfStyle w:val="000000100000"/>
          <w:trHeight w:val="312"/>
          <w:jc w:val="center"/>
        </w:trPr>
        <w:tc>
          <w:tcPr>
            <w:cnfStyle w:val="001000000000"/>
            <w:tcW w:w="1276" w:type="dxa"/>
          </w:tcPr>
          <w:p w:rsidR="00851B25" w:rsidRPr="00855878" w:rsidRDefault="00851B25" w:rsidP="00D1740D">
            <w:pPr>
              <w:ind w:right="1"/>
              <w:jc w:val="center"/>
              <w:rPr>
                <w:rFonts w:eastAsia="Times New Roman" w:cstheme="minorHAnsi"/>
                <w:lang w:eastAsia="tr-TR"/>
              </w:rPr>
            </w:pPr>
            <w:r>
              <w:rPr>
                <w:rFonts w:eastAsia="Times New Roman" w:cstheme="minorHAnsi"/>
                <w:lang w:eastAsia="tr-TR"/>
              </w:rPr>
              <w:t>13</w:t>
            </w:r>
          </w:p>
        </w:tc>
        <w:tc>
          <w:tcPr>
            <w:tcW w:w="4111" w:type="dxa"/>
          </w:tcPr>
          <w:p w:rsidR="00851B25" w:rsidRPr="00855878" w:rsidRDefault="00851B25" w:rsidP="00D1740D">
            <w:pPr>
              <w:ind w:right="1"/>
              <w:jc w:val="both"/>
              <w:cnfStyle w:val="000000100000"/>
              <w:rPr>
                <w:rFonts w:eastAsia="Times New Roman" w:cstheme="minorHAnsi"/>
                <w:lang w:eastAsia="tr-TR"/>
              </w:rPr>
            </w:pPr>
            <w:r w:rsidRPr="00855878">
              <w:rPr>
                <w:rFonts w:eastAsia="Times New Roman" w:cstheme="minorHAnsi"/>
                <w:lang w:eastAsia="tr-TR"/>
              </w:rPr>
              <w:t>Risk Sınıflandırma Tablosu</w:t>
            </w:r>
          </w:p>
        </w:tc>
      </w:tr>
      <w:tr w:rsidR="00851B25" w:rsidRPr="00855878" w:rsidTr="00D1740D">
        <w:trPr>
          <w:trHeight w:val="312"/>
          <w:jc w:val="center"/>
        </w:trPr>
        <w:tc>
          <w:tcPr>
            <w:cnfStyle w:val="001000000000"/>
            <w:tcW w:w="1276" w:type="dxa"/>
          </w:tcPr>
          <w:p w:rsidR="00851B25" w:rsidRPr="00855878" w:rsidRDefault="00851B25" w:rsidP="00D1740D">
            <w:pPr>
              <w:ind w:right="1"/>
              <w:jc w:val="center"/>
              <w:rPr>
                <w:rFonts w:eastAsia="Times New Roman" w:cstheme="minorHAnsi"/>
                <w:lang w:eastAsia="tr-TR"/>
              </w:rPr>
            </w:pPr>
            <w:r>
              <w:rPr>
                <w:rFonts w:eastAsia="Times New Roman" w:cstheme="minorHAnsi"/>
                <w:lang w:eastAsia="tr-TR"/>
              </w:rPr>
              <w:t>14</w:t>
            </w:r>
          </w:p>
        </w:tc>
        <w:tc>
          <w:tcPr>
            <w:tcW w:w="4111" w:type="dxa"/>
          </w:tcPr>
          <w:p w:rsidR="00851B25" w:rsidRPr="00855878" w:rsidRDefault="00851B25" w:rsidP="00D1740D">
            <w:pPr>
              <w:ind w:right="1"/>
              <w:jc w:val="both"/>
              <w:cnfStyle w:val="000000000000"/>
              <w:rPr>
                <w:rFonts w:eastAsia="Times New Roman" w:cstheme="minorHAnsi"/>
                <w:lang w:eastAsia="tr-TR"/>
              </w:rPr>
            </w:pPr>
            <w:r w:rsidRPr="00855878">
              <w:rPr>
                <w:rFonts w:eastAsia="Times New Roman" w:cstheme="minorHAnsi"/>
                <w:lang w:eastAsia="tr-TR"/>
              </w:rPr>
              <w:t>Olasılık ve Etki Değerlendirme Skalası</w:t>
            </w:r>
          </w:p>
        </w:tc>
      </w:tr>
      <w:tr w:rsidR="00851B25" w:rsidRPr="00855878" w:rsidTr="00D1740D">
        <w:trPr>
          <w:cnfStyle w:val="000000100000"/>
          <w:trHeight w:val="312"/>
          <w:jc w:val="center"/>
        </w:trPr>
        <w:tc>
          <w:tcPr>
            <w:cnfStyle w:val="001000000000"/>
            <w:tcW w:w="1276" w:type="dxa"/>
          </w:tcPr>
          <w:p w:rsidR="00851B25" w:rsidRPr="00855878" w:rsidRDefault="00851B25" w:rsidP="00D1740D">
            <w:pPr>
              <w:ind w:right="1"/>
              <w:jc w:val="center"/>
              <w:rPr>
                <w:rFonts w:eastAsia="Times New Roman" w:cstheme="minorHAnsi"/>
                <w:lang w:eastAsia="tr-TR"/>
              </w:rPr>
            </w:pPr>
            <w:r>
              <w:rPr>
                <w:rFonts w:eastAsia="Times New Roman" w:cstheme="minorHAnsi"/>
                <w:lang w:eastAsia="tr-TR"/>
              </w:rPr>
              <w:t>15</w:t>
            </w:r>
          </w:p>
        </w:tc>
        <w:tc>
          <w:tcPr>
            <w:tcW w:w="4111" w:type="dxa"/>
          </w:tcPr>
          <w:p w:rsidR="00851B25" w:rsidRPr="00855878" w:rsidRDefault="00851B25" w:rsidP="00D1740D">
            <w:pPr>
              <w:ind w:right="1"/>
              <w:jc w:val="both"/>
              <w:cnfStyle w:val="000000100000"/>
              <w:rPr>
                <w:rFonts w:eastAsia="Times New Roman" w:cstheme="minorHAnsi"/>
                <w:lang w:eastAsia="tr-TR"/>
              </w:rPr>
            </w:pPr>
            <w:r w:rsidRPr="00B01922">
              <w:rPr>
                <w:rFonts w:eastAsia="Times New Roman" w:cstheme="minorHAnsi"/>
                <w:lang w:eastAsia="tr-TR"/>
              </w:rPr>
              <w:t>Kanıt ve Bilgi Toplama Teknikleri</w:t>
            </w:r>
          </w:p>
        </w:tc>
      </w:tr>
      <w:tr w:rsidR="00851B25" w:rsidRPr="00855878" w:rsidTr="00D1740D">
        <w:trPr>
          <w:trHeight w:val="312"/>
          <w:jc w:val="center"/>
        </w:trPr>
        <w:tc>
          <w:tcPr>
            <w:cnfStyle w:val="001000000000"/>
            <w:tcW w:w="1276" w:type="dxa"/>
          </w:tcPr>
          <w:p w:rsidR="00851B25" w:rsidRPr="00855878" w:rsidRDefault="00851B25" w:rsidP="00D1740D">
            <w:pPr>
              <w:ind w:right="1"/>
              <w:jc w:val="center"/>
              <w:rPr>
                <w:rFonts w:eastAsia="Times New Roman" w:cstheme="minorHAnsi"/>
                <w:lang w:eastAsia="tr-TR"/>
              </w:rPr>
            </w:pPr>
            <w:r>
              <w:rPr>
                <w:rFonts w:eastAsia="Times New Roman" w:cstheme="minorHAnsi"/>
                <w:lang w:eastAsia="tr-TR"/>
              </w:rPr>
              <w:t>16</w:t>
            </w:r>
          </w:p>
        </w:tc>
        <w:tc>
          <w:tcPr>
            <w:tcW w:w="4111" w:type="dxa"/>
          </w:tcPr>
          <w:p w:rsidR="00851B25" w:rsidRPr="00855878" w:rsidRDefault="00851B25" w:rsidP="00D1740D">
            <w:pPr>
              <w:ind w:right="1"/>
              <w:jc w:val="both"/>
              <w:cnfStyle w:val="000000000000"/>
              <w:rPr>
                <w:rFonts w:eastAsia="Times New Roman" w:cstheme="minorHAnsi"/>
                <w:lang w:eastAsia="tr-TR"/>
              </w:rPr>
            </w:pPr>
            <w:r w:rsidRPr="00B01922">
              <w:rPr>
                <w:rFonts w:eastAsia="Times New Roman" w:cstheme="minorHAnsi"/>
                <w:lang w:eastAsia="tr-TR"/>
              </w:rPr>
              <w:t>Kök Neden Analizi</w:t>
            </w:r>
          </w:p>
        </w:tc>
      </w:tr>
      <w:tr w:rsidR="00851B25" w:rsidRPr="00855878" w:rsidTr="00D1740D">
        <w:trPr>
          <w:cnfStyle w:val="000000100000"/>
          <w:trHeight w:val="312"/>
          <w:jc w:val="center"/>
        </w:trPr>
        <w:tc>
          <w:tcPr>
            <w:cnfStyle w:val="001000000000"/>
            <w:tcW w:w="1276" w:type="dxa"/>
          </w:tcPr>
          <w:p w:rsidR="00851B25" w:rsidRPr="00855878" w:rsidRDefault="00851B25" w:rsidP="00D1740D">
            <w:pPr>
              <w:ind w:right="1"/>
              <w:jc w:val="center"/>
              <w:rPr>
                <w:rFonts w:eastAsia="Times New Roman" w:cstheme="minorHAnsi"/>
                <w:lang w:eastAsia="tr-TR"/>
              </w:rPr>
            </w:pPr>
            <w:r>
              <w:rPr>
                <w:rFonts w:eastAsia="Times New Roman" w:cstheme="minorHAnsi"/>
                <w:lang w:eastAsia="tr-TR"/>
              </w:rPr>
              <w:t>17</w:t>
            </w:r>
          </w:p>
        </w:tc>
        <w:tc>
          <w:tcPr>
            <w:tcW w:w="4111" w:type="dxa"/>
          </w:tcPr>
          <w:p w:rsidR="00851B25" w:rsidRPr="00855878" w:rsidRDefault="00851B25" w:rsidP="00D1740D">
            <w:pPr>
              <w:ind w:right="1"/>
              <w:jc w:val="both"/>
              <w:cnfStyle w:val="000000100000"/>
              <w:rPr>
                <w:rFonts w:eastAsia="Times New Roman" w:cstheme="minorHAnsi"/>
                <w:lang w:eastAsia="tr-TR"/>
              </w:rPr>
            </w:pPr>
            <w:r w:rsidRPr="00855878">
              <w:rPr>
                <w:rFonts w:eastAsia="Times New Roman" w:cstheme="minorHAnsi"/>
                <w:lang w:eastAsia="tr-TR"/>
              </w:rPr>
              <w:t>Bulguların Önem Düzeyi</w:t>
            </w:r>
          </w:p>
        </w:tc>
      </w:tr>
      <w:tr w:rsidR="00851B25" w:rsidRPr="00855878" w:rsidTr="00D1740D">
        <w:trPr>
          <w:trHeight w:val="312"/>
          <w:jc w:val="center"/>
        </w:trPr>
        <w:tc>
          <w:tcPr>
            <w:cnfStyle w:val="001000000000"/>
            <w:tcW w:w="1276" w:type="dxa"/>
          </w:tcPr>
          <w:p w:rsidR="00851B25" w:rsidRPr="00855878" w:rsidRDefault="00851B25" w:rsidP="00D1740D">
            <w:pPr>
              <w:ind w:right="1"/>
              <w:jc w:val="center"/>
              <w:rPr>
                <w:rFonts w:eastAsia="Times New Roman" w:cstheme="minorHAnsi"/>
                <w:lang w:eastAsia="tr-TR"/>
              </w:rPr>
            </w:pPr>
            <w:r>
              <w:rPr>
                <w:rFonts w:eastAsia="Times New Roman" w:cstheme="minorHAnsi"/>
                <w:lang w:eastAsia="tr-TR"/>
              </w:rPr>
              <w:t>18</w:t>
            </w:r>
          </w:p>
        </w:tc>
        <w:tc>
          <w:tcPr>
            <w:tcW w:w="4111" w:type="dxa"/>
          </w:tcPr>
          <w:p w:rsidR="00851B25" w:rsidRPr="00855878" w:rsidRDefault="00851B25" w:rsidP="00D1740D">
            <w:pPr>
              <w:ind w:right="1"/>
              <w:jc w:val="both"/>
              <w:cnfStyle w:val="000000000000"/>
              <w:rPr>
                <w:rFonts w:eastAsia="Times New Roman" w:cstheme="minorHAnsi"/>
                <w:lang w:eastAsia="tr-TR"/>
              </w:rPr>
            </w:pPr>
            <w:r w:rsidRPr="00855878">
              <w:rPr>
                <w:rFonts w:eastAsia="Times New Roman" w:cstheme="minorHAnsi"/>
                <w:lang w:eastAsia="tr-TR"/>
              </w:rPr>
              <w:t>Denetim Görüşünün Oluşturulması</w:t>
            </w:r>
          </w:p>
        </w:tc>
      </w:tr>
      <w:tr w:rsidR="00851B25" w:rsidRPr="00855878" w:rsidTr="00D1740D">
        <w:trPr>
          <w:cnfStyle w:val="000000100000"/>
          <w:trHeight w:val="312"/>
          <w:jc w:val="center"/>
        </w:trPr>
        <w:tc>
          <w:tcPr>
            <w:cnfStyle w:val="001000000000"/>
            <w:tcW w:w="1276" w:type="dxa"/>
          </w:tcPr>
          <w:p w:rsidR="00851B25" w:rsidRPr="00855878" w:rsidRDefault="00851B25" w:rsidP="00D1740D">
            <w:pPr>
              <w:ind w:right="1"/>
              <w:jc w:val="center"/>
              <w:rPr>
                <w:rFonts w:eastAsia="Times New Roman" w:cstheme="minorHAnsi"/>
                <w:lang w:eastAsia="tr-TR"/>
              </w:rPr>
            </w:pPr>
            <w:r>
              <w:rPr>
                <w:rFonts w:eastAsia="Times New Roman" w:cstheme="minorHAnsi"/>
                <w:lang w:eastAsia="tr-TR"/>
              </w:rPr>
              <w:t>19</w:t>
            </w:r>
          </w:p>
        </w:tc>
        <w:tc>
          <w:tcPr>
            <w:tcW w:w="4111" w:type="dxa"/>
          </w:tcPr>
          <w:p w:rsidR="00851B25" w:rsidRPr="00855878" w:rsidRDefault="00851B25" w:rsidP="00D1740D">
            <w:pPr>
              <w:ind w:right="1"/>
              <w:jc w:val="both"/>
              <w:cnfStyle w:val="000000100000"/>
              <w:rPr>
                <w:rFonts w:eastAsia="Times New Roman" w:cstheme="minorHAnsi"/>
                <w:lang w:eastAsia="tr-TR"/>
              </w:rPr>
            </w:pPr>
            <w:r>
              <w:rPr>
                <w:rFonts w:eastAsia="Times New Roman" w:cstheme="minorHAnsi"/>
                <w:lang w:eastAsia="tr-TR"/>
              </w:rPr>
              <w:t xml:space="preserve">Denetim </w:t>
            </w:r>
            <w:r w:rsidRPr="00855878">
              <w:rPr>
                <w:rFonts w:eastAsia="Times New Roman" w:cstheme="minorHAnsi"/>
                <w:lang w:eastAsia="tr-TR"/>
              </w:rPr>
              <w:t>Rapor</w:t>
            </w:r>
            <w:r>
              <w:rPr>
                <w:rFonts w:eastAsia="Times New Roman" w:cstheme="minorHAnsi"/>
                <w:lang w:eastAsia="tr-TR"/>
              </w:rPr>
              <w:t>u</w:t>
            </w:r>
            <w:r w:rsidRPr="00855878">
              <w:rPr>
                <w:rFonts w:eastAsia="Times New Roman" w:cstheme="minorHAnsi"/>
                <w:lang w:eastAsia="tr-TR"/>
              </w:rPr>
              <w:t xml:space="preserve"> Şablon</w:t>
            </w:r>
            <w:r>
              <w:rPr>
                <w:rFonts w:eastAsia="Times New Roman" w:cstheme="minorHAnsi"/>
                <w:lang w:eastAsia="tr-TR"/>
              </w:rPr>
              <w:t>u</w:t>
            </w:r>
          </w:p>
        </w:tc>
      </w:tr>
      <w:tr w:rsidR="00851B25" w:rsidRPr="00855878" w:rsidTr="00D1740D">
        <w:trPr>
          <w:trHeight w:val="312"/>
          <w:jc w:val="center"/>
        </w:trPr>
        <w:tc>
          <w:tcPr>
            <w:cnfStyle w:val="001000000000"/>
            <w:tcW w:w="1276" w:type="dxa"/>
          </w:tcPr>
          <w:p w:rsidR="00851B25" w:rsidRPr="00855878" w:rsidRDefault="00851B25" w:rsidP="00D1740D">
            <w:pPr>
              <w:ind w:right="1"/>
              <w:jc w:val="center"/>
              <w:rPr>
                <w:rFonts w:eastAsia="Times New Roman" w:cstheme="minorHAnsi"/>
                <w:lang w:eastAsia="tr-TR"/>
              </w:rPr>
            </w:pPr>
            <w:r>
              <w:rPr>
                <w:rFonts w:eastAsia="Times New Roman" w:cstheme="minorHAnsi"/>
                <w:lang w:eastAsia="tr-TR"/>
              </w:rPr>
              <w:t>20</w:t>
            </w:r>
          </w:p>
        </w:tc>
        <w:tc>
          <w:tcPr>
            <w:tcW w:w="4111" w:type="dxa"/>
          </w:tcPr>
          <w:p w:rsidR="00851B25" w:rsidRPr="00855878" w:rsidRDefault="00851B25" w:rsidP="00D1740D">
            <w:pPr>
              <w:ind w:right="1"/>
              <w:jc w:val="both"/>
              <w:cnfStyle w:val="000000000000"/>
              <w:rPr>
                <w:rFonts w:eastAsia="Times New Roman" w:cstheme="minorHAnsi"/>
                <w:lang w:eastAsia="tr-TR"/>
              </w:rPr>
            </w:pPr>
            <w:r>
              <w:rPr>
                <w:rFonts w:eastAsia="Times New Roman" w:cstheme="minorHAnsi"/>
                <w:lang w:eastAsia="tr-TR"/>
              </w:rPr>
              <w:t xml:space="preserve">Danışmanlık </w:t>
            </w:r>
            <w:r w:rsidRPr="00855878">
              <w:rPr>
                <w:rFonts w:eastAsia="Times New Roman" w:cstheme="minorHAnsi"/>
                <w:lang w:eastAsia="tr-TR"/>
              </w:rPr>
              <w:t>Rapor</w:t>
            </w:r>
            <w:r>
              <w:rPr>
                <w:rFonts w:eastAsia="Times New Roman" w:cstheme="minorHAnsi"/>
                <w:lang w:eastAsia="tr-TR"/>
              </w:rPr>
              <w:t>u</w:t>
            </w:r>
            <w:r w:rsidRPr="00855878">
              <w:rPr>
                <w:rFonts w:eastAsia="Times New Roman" w:cstheme="minorHAnsi"/>
                <w:lang w:eastAsia="tr-TR"/>
              </w:rPr>
              <w:t xml:space="preserve"> Şablon</w:t>
            </w:r>
            <w:r>
              <w:rPr>
                <w:rFonts w:eastAsia="Times New Roman" w:cstheme="minorHAnsi"/>
                <w:lang w:eastAsia="tr-TR"/>
              </w:rPr>
              <w:t>u</w:t>
            </w:r>
          </w:p>
        </w:tc>
      </w:tr>
      <w:tr w:rsidR="00851B25" w:rsidRPr="00855878" w:rsidTr="00D1740D">
        <w:trPr>
          <w:cnfStyle w:val="000000100000"/>
          <w:trHeight w:val="312"/>
          <w:jc w:val="center"/>
        </w:trPr>
        <w:tc>
          <w:tcPr>
            <w:cnfStyle w:val="001000000000"/>
            <w:tcW w:w="1276" w:type="dxa"/>
          </w:tcPr>
          <w:p w:rsidR="00851B25" w:rsidRDefault="00851B25" w:rsidP="00D1740D">
            <w:pPr>
              <w:ind w:right="1"/>
              <w:jc w:val="center"/>
              <w:rPr>
                <w:rFonts w:eastAsia="Times New Roman" w:cstheme="minorHAnsi"/>
                <w:lang w:eastAsia="tr-TR"/>
              </w:rPr>
            </w:pPr>
            <w:r>
              <w:rPr>
                <w:rFonts w:eastAsia="Times New Roman" w:cstheme="minorHAnsi"/>
                <w:lang w:eastAsia="tr-TR"/>
              </w:rPr>
              <w:t>21</w:t>
            </w:r>
          </w:p>
        </w:tc>
        <w:tc>
          <w:tcPr>
            <w:tcW w:w="4111" w:type="dxa"/>
          </w:tcPr>
          <w:p w:rsidR="00851B25" w:rsidRDefault="00851B25" w:rsidP="00D1740D">
            <w:pPr>
              <w:ind w:right="1"/>
              <w:jc w:val="both"/>
              <w:cnfStyle w:val="000000100000"/>
              <w:rPr>
                <w:rFonts w:eastAsia="Times New Roman" w:cstheme="minorHAnsi"/>
                <w:lang w:eastAsia="tr-TR"/>
              </w:rPr>
            </w:pPr>
            <w:r>
              <w:rPr>
                <w:rFonts w:eastAsia="Times New Roman" w:cstheme="minorHAnsi"/>
                <w:lang w:eastAsia="tr-TR"/>
              </w:rPr>
              <w:t>İzleme Sonuçları Tablosu</w:t>
            </w:r>
          </w:p>
        </w:tc>
      </w:tr>
      <w:tr w:rsidR="00851B25" w:rsidRPr="00855878" w:rsidTr="00D1740D">
        <w:trPr>
          <w:trHeight w:val="312"/>
          <w:jc w:val="center"/>
        </w:trPr>
        <w:tc>
          <w:tcPr>
            <w:cnfStyle w:val="001000000000"/>
            <w:tcW w:w="1276" w:type="dxa"/>
          </w:tcPr>
          <w:p w:rsidR="00851B25" w:rsidRDefault="00851B25" w:rsidP="00D1740D">
            <w:pPr>
              <w:ind w:right="1"/>
              <w:jc w:val="center"/>
              <w:rPr>
                <w:rFonts w:eastAsia="Times New Roman" w:cstheme="minorHAnsi"/>
                <w:lang w:eastAsia="tr-TR"/>
              </w:rPr>
            </w:pPr>
            <w:r>
              <w:rPr>
                <w:rFonts w:eastAsia="Times New Roman" w:cstheme="minorHAnsi"/>
                <w:lang w:eastAsia="tr-TR"/>
              </w:rPr>
              <w:t>22</w:t>
            </w:r>
          </w:p>
        </w:tc>
        <w:tc>
          <w:tcPr>
            <w:tcW w:w="4111" w:type="dxa"/>
          </w:tcPr>
          <w:p w:rsidR="00851B25" w:rsidRDefault="00851B25" w:rsidP="00D1740D">
            <w:pPr>
              <w:ind w:right="1"/>
              <w:jc w:val="both"/>
              <w:cnfStyle w:val="000000000000"/>
              <w:rPr>
                <w:rFonts w:eastAsia="Times New Roman" w:cstheme="minorHAnsi"/>
                <w:lang w:eastAsia="tr-TR"/>
              </w:rPr>
            </w:pPr>
            <w:r>
              <w:rPr>
                <w:rFonts w:eastAsia="Times New Roman" w:cstheme="minorHAnsi"/>
                <w:lang w:eastAsia="tr-TR"/>
              </w:rPr>
              <w:t>İnceleme Raporu Şablonu</w:t>
            </w:r>
          </w:p>
        </w:tc>
      </w:tr>
    </w:tbl>
    <w:p w:rsidR="00851B25" w:rsidRDefault="00851B25" w:rsidP="00851B25">
      <w:pPr>
        <w:pStyle w:val="Balk2"/>
      </w:pPr>
    </w:p>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Pr="00D84660" w:rsidRDefault="00851B25" w:rsidP="00851B25"/>
    <w:p w:rsidR="00851B25" w:rsidRPr="004E3547" w:rsidRDefault="00851B25" w:rsidP="00851B25">
      <w:pPr>
        <w:pStyle w:val="Balk2"/>
        <w:rPr>
          <w:rFonts w:asciiTheme="minorHAnsi" w:hAnsiTheme="minorHAnsi"/>
        </w:rPr>
      </w:pPr>
      <w:bookmarkStart w:id="132" w:name="_Toc368635575"/>
      <w:r w:rsidRPr="004E3547">
        <w:rPr>
          <w:rFonts w:asciiTheme="minorHAnsi" w:hAnsiTheme="minorHAnsi"/>
        </w:rPr>
        <w:t xml:space="preserve">EK </w:t>
      </w:r>
      <w:r>
        <w:rPr>
          <w:rFonts w:asciiTheme="minorHAnsi" w:hAnsiTheme="minorHAnsi"/>
        </w:rPr>
        <w:t>1</w:t>
      </w:r>
      <w:r w:rsidRPr="004E3547">
        <w:rPr>
          <w:rFonts w:asciiTheme="minorHAnsi" w:hAnsiTheme="minorHAnsi"/>
        </w:rPr>
        <w:t xml:space="preserve"> – ÇALIŞMA KÂĞITLARI</w:t>
      </w:r>
      <w:bookmarkEnd w:id="132"/>
    </w:p>
    <w:p w:rsidR="00851B25" w:rsidRPr="00CB5888" w:rsidRDefault="00851B25" w:rsidP="00851B25">
      <w:pPr>
        <w:ind w:right="1"/>
        <w:jc w:val="both"/>
        <w:rPr>
          <w:szCs w:val="24"/>
        </w:rPr>
      </w:pPr>
      <w:r>
        <w:rPr>
          <w:szCs w:val="24"/>
        </w:rPr>
        <w:t>Çalışma kâğıtları;</w:t>
      </w:r>
      <w:r w:rsidRPr="00CB5888">
        <w:rPr>
          <w:szCs w:val="24"/>
        </w:rPr>
        <w:t xml:space="preserve"> elde edilen bilgileri</w:t>
      </w:r>
      <w:r>
        <w:rPr>
          <w:szCs w:val="24"/>
        </w:rPr>
        <w:t>n</w:t>
      </w:r>
      <w:r w:rsidRPr="00CB5888">
        <w:rPr>
          <w:szCs w:val="24"/>
        </w:rPr>
        <w:t>, yapılan analizleri</w:t>
      </w:r>
      <w:r>
        <w:rPr>
          <w:szCs w:val="24"/>
        </w:rPr>
        <w:t>n</w:t>
      </w:r>
      <w:r w:rsidRPr="00CB5888">
        <w:rPr>
          <w:szCs w:val="24"/>
        </w:rPr>
        <w:t>, ulaşılan sonuçları</w:t>
      </w:r>
      <w:r>
        <w:rPr>
          <w:szCs w:val="24"/>
        </w:rPr>
        <w:t>n</w:t>
      </w:r>
      <w:r w:rsidRPr="00CB5888">
        <w:rPr>
          <w:szCs w:val="24"/>
        </w:rPr>
        <w:t xml:space="preserve"> ve bunların dayanaklarının kaydedilmesi için </w:t>
      </w:r>
      <w:r w:rsidRPr="003D1F0B">
        <w:rPr>
          <w:color w:val="FF0000"/>
          <w:szCs w:val="24"/>
        </w:rPr>
        <w:t>denetim, danışmanlık ve inceleme</w:t>
      </w:r>
      <w:r>
        <w:rPr>
          <w:szCs w:val="24"/>
        </w:rPr>
        <w:t xml:space="preserve"> sırasında düzenlenen </w:t>
      </w:r>
      <w:r w:rsidRPr="00CB5888">
        <w:rPr>
          <w:szCs w:val="24"/>
        </w:rPr>
        <w:t xml:space="preserve">belgelerdir. Denetim sırasında </w:t>
      </w:r>
      <w:r>
        <w:rPr>
          <w:szCs w:val="24"/>
        </w:rPr>
        <w:t>-</w:t>
      </w:r>
      <w:r w:rsidRPr="00420E30">
        <w:rPr>
          <w:i/>
          <w:szCs w:val="24"/>
        </w:rPr>
        <w:t>farklı bir ad ile anılsa da</w:t>
      </w:r>
      <w:r w:rsidRPr="00CB5888">
        <w:rPr>
          <w:szCs w:val="24"/>
        </w:rPr>
        <w:t>- düzenlenen her türlü belge bir çalışma kâğıdıdır.  Risk kontrol matrisi, kapanış toplantısı tutanağı, iş akış şeması, bulgu formu gibi belgeler de birer çalışma kâğıdıdır.</w:t>
      </w:r>
    </w:p>
    <w:p w:rsidR="00851B25" w:rsidRPr="009F7BB0" w:rsidRDefault="00851B25" w:rsidP="00851B25">
      <w:pPr>
        <w:jc w:val="both"/>
        <w:rPr>
          <w:szCs w:val="24"/>
        </w:rPr>
      </w:pPr>
      <w:r w:rsidRPr="009F7BB0">
        <w:rPr>
          <w:szCs w:val="24"/>
        </w:rPr>
        <w:t xml:space="preserve">Çalışma kâğıtları, </w:t>
      </w:r>
      <w:r>
        <w:rPr>
          <w:szCs w:val="24"/>
        </w:rPr>
        <w:t xml:space="preserve">öncesinde </w:t>
      </w:r>
      <w:r w:rsidRPr="009F7BB0">
        <w:rPr>
          <w:szCs w:val="24"/>
        </w:rPr>
        <w:t>denetim görevi ile ilgili olmayıp denetim faaliyetinin ortasında işe dâhil olan bir iç denetçinin, denetimin o safhasına kadar yapılan iş ve işlemleri ilave açıklamaya gerek duymaksızın anlamasını ve denetime kalınan yerden devam edebilmesini sağlayacak açıklıkta olmalıdır.</w:t>
      </w:r>
    </w:p>
    <w:p w:rsidR="00851B25" w:rsidRPr="00D330C5" w:rsidRDefault="00851B25" w:rsidP="00851B25">
      <w:pPr>
        <w:spacing w:after="80"/>
        <w:jc w:val="both"/>
        <w:rPr>
          <w:b/>
        </w:rPr>
      </w:pPr>
      <w:r w:rsidRPr="00C802E6">
        <w:rPr>
          <w:b/>
        </w:rPr>
        <w:t>Çalışma kâğıtları;</w:t>
      </w:r>
    </w:p>
    <w:p w:rsidR="00851B25" w:rsidRPr="00D330C5" w:rsidRDefault="00851B25" w:rsidP="00851B25">
      <w:pPr>
        <w:pStyle w:val="T2"/>
        <w:rPr>
          <w:color w:val="auto"/>
        </w:rPr>
      </w:pPr>
      <w:r w:rsidRPr="00D330C5">
        <w:rPr>
          <w:color w:val="auto"/>
        </w:rPr>
        <w:t>Denetimin planlanmasını ve yürütülmesini kolaylaştırır,</w:t>
      </w:r>
    </w:p>
    <w:p w:rsidR="00851B25" w:rsidRPr="00D330C5" w:rsidRDefault="00851B25" w:rsidP="00851B25">
      <w:pPr>
        <w:pStyle w:val="T2"/>
        <w:rPr>
          <w:color w:val="auto"/>
        </w:rPr>
      </w:pPr>
      <w:r w:rsidRPr="00D330C5">
        <w:rPr>
          <w:color w:val="auto"/>
        </w:rPr>
        <w:t>İDB Başkanı ile iç denetçiler arasındaki değerlendirme farklılıklarının çözümü için bir temel oluşturur,</w:t>
      </w:r>
    </w:p>
    <w:p w:rsidR="00851B25" w:rsidRPr="00D330C5" w:rsidRDefault="00851B25" w:rsidP="00851B25">
      <w:pPr>
        <w:pStyle w:val="T2"/>
        <w:rPr>
          <w:color w:val="auto"/>
        </w:rPr>
      </w:pPr>
      <w:r w:rsidRPr="00D330C5">
        <w:rPr>
          <w:color w:val="auto"/>
        </w:rPr>
        <w:t>Denetim hedeflerine ulaşılıp ulaşılmadığını gösterir,</w:t>
      </w:r>
    </w:p>
    <w:p w:rsidR="00851B25" w:rsidRPr="00D330C5" w:rsidRDefault="00851B25" w:rsidP="00851B25">
      <w:pPr>
        <w:pStyle w:val="T2"/>
        <w:rPr>
          <w:color w:val="auto"/>
        </w:rPr>
      </w:pPr>
      <w:r w:rsidRPr="00D330C5">
        <w:rPr>
          <w:color w:val="auto"/>
        </w:rPr>
        <w:t>İç denetim faaliyetinin kalitesinin değerlendirmesi için bir temel oluşturur,</w:t>
      </w:r>
    </w:p>
    <w:p w:rsidR="00851B25" w:rsidRPr="00D330C5" w:rsidRDefault="00851B25" w:rsidP="00851B25">
      <w:pPr>
        <w:pStyle w:val="T2"/>
        <w:rPr>
          <w:color w:val="auto"/>
        </w:rPr>
      </w:pPr>
      <w:r w:rsidRPr="00D330C5">
        <w:rPr>
          <w:color w:val="auto"/>
        </w:rPr>
        <w:t>İç denetçilerin mesleki gelişimlerini sürdürmelerine yardımcı olur,</w:t>
      </w:r>
    </w:p>
    <w:p w:rsidR="00851B25" w:rsidRPr="00D330C5" w:rsidRDefault="00851B25" w:rsidP="00851B25">
      <w:pPr>
        <w:pStyle w:val="T2"/>
        <w:rPr>
          <w:color w:val="auto"/>
        </w:rPr>
      </w:pPr>
      <w:r w:rsidRPr="00D330C5">
        <w:rPr>
          <w:color w:val="auto"/>
        </w:rPr>
        <w:t>Bir sonraki denetim için önemli bir kaynak teşkil eder.</w:t>
      </w:r>
    </w:p>
    <w:p w:rsidR="00851B25" w:rsidRPr="00D330C5" w:rsidRDefault="00851B25" w:rsidP="00851B25">
      <w:pPr>
        <w:spacing w:before="120" w:after="80"/>
        <w:jc w:val="both"/>
        <w:rPr>
          <w:b/>
        </w:rPr>
      </w:pPr>
      <w:r w:rsidRPr="00D330C5">
        <w:rPr>
          <w:b/>
        </w:rPr>
        <w:t>Çalışma kâğıtlarında asgari aşağıdaki unsurlar bulunmalıdır:</w:t>
      </w:r>
    </w:p>
    <w:p w:rsidR="00851B25" w:rsidRPr="00D330C5" w:rsidRDefault="00851B25" w:rsidP="00851B25">
      <w:pPr>
        <w:pStyle w:val="T2"/>
        <w:rPr>
          <w:color w:val="auto"/>
        </w:rPr>
      </w:pPr>
      <w:r w:rsidRPr="00D330C5">
        <w:rPr>
          <w:color w:val="auto"/>
        </w:rPr>
        <w:t>Yapılan denetimin referans numarası.</w:t>
      </w:r>
    </w:p>
    <w:p w:rsidR="00851B25" w:rsidRPr="00D330C5" w:rsidRDefault="00851B25" w:rsidP="00851B25">
      <w:pPr>
        <w:pStyle w:val="T2"/>
        <w:rPr>
          <w:color w:val="auto"/>
        </w:rPr>
      </w:pPr>
      <w:r w:rsidRPr="00D330C5">
        <w:rPr>
          <w:color w:val="auto"/>
        </w:rPr>
        <w:t>Çalışma kâğıdı ile ilgili açıklayıcı bir başlık.</w:t>
      </w:r>
    </w:p>
    <w:p w:rsidR="00851B25" w:rsidRPr="00D330C5" w:rsidRDefault="00851B25" w:rsidP="00851B25">
      <w:pPr>
        <w:pStyle w:val="T2"/>
        <w:rPr>
          <w:color w:val="auto"/>
        </w:rPr>
      </w:pPr>
      <w:r w:rsidRPr="00D330C5">
        <w:rPr>
          <w:color w:val="auto"/>
        </w:rPr>
        <w:t>Çalışma kâğıdında kullanılan sembolleri açıklayıcı notlar.</w:t>
      </w:r>
    </w:p>
    <w:p w:rsidR="00851B25" w:rsidRPr="00D330C5" w:rsidRDefault="00851B25" w:rsidP="00851B25">
      <w:pPr>
        <w:pStyle w:val="T2"/>
        <w:rPr>
          <w:color w:val="auto"/>
        </w:rPr>
      </w:pPr>
      <w:r w:rsidRPr="00D330C5">
        <w:rPr>
          <w:color w:val="auto"/>
        </w:rPr>
        <w:t>Çalışma kâğıdının tamamlandığı tarih, hazırlayan ve gözetimi yapanın parafı.</w:t>
      </w:r>
    </w:p>
    <w:p w:rsidR="00851B25" w:rsidRPr="00D330C5" w:rsidRDefault="00851B25" w:rsidP="00851B25">
      <w:pPr>
        <w:pStyle w:val="T2"/>
        <w:rPr>
          <w:color w:val="auto"/>
        </w:rPr>
      </w:pPr>
      <w:r w:rsidRPr="00D330C5">
        <w:rPr>
          <w:color w:val="auto"/>
        </w:rPr>
        <w:t>Çalışma kâğıdında kullanılan verilerin kaynakları.</w:t>
      </w:r>
    </w:p>
    <w:p w:rsidR="00851B25" w:rsidRPr="00C802E6" w:rsidRDefault="00851B25" w:rsidP="00851B25">
      <w:pPr>
        <w:spacing w:before="120" w:after="80"/>
        <w:rPr>
          <w:b/>
        </w:rPr>
      </w:pPr>
      <w:r w:rsidRPr="00C802E6">
        <w:rPr>
          <w:b/>
        </w:rPr>
        <w:t xml:space="preserve">Çalışma </w:t>
      </w:r>
      <w:r>
        <w:rPr>
          <w:b/>
        </w:rPr>
        <w:t>k</w:t>
      </w:r>
      <w:r w:rsidRPr="00C802E6">
        <w:rPr>
          <w:b/>
        </w:rPr>
        <w:t xml:space="preserve">âğıtları ile </w:t>
      </w:r>
      <w:r>
        <w:rPr>
          <w:b/>
        </w:rPr>
        <w:t>i</w:t>
      </w:r>
      <w:r w:rsidRPr="00C802E6">
        <w:rPr>
          <w:b/>
        </w:rPr>
        <w:t xml:space="preserve">lgili </w:t>
      </w:r>
      <w:r>
        <w:rPr>
          <w:b/>
        </w:rPr>
        <w:t>t</w:t>
      </w:r>
      <w:r w:rsidRPr="00C802E6">
        <w:rPr>
          <w:b/>
        </w:rPr>
        <w:t xml:space="preserve">emel </w:t>
      </w:r>
      <w:r>
        <w:rPr>
          <w:b/>
        </w:rPr>
        <w:t>i</w:t>
      </w:r>
      <w:r w:rsidRPr="00C802E6">
        <w:rPr>
          <w:b/>
        </w:rPr>
        <w:t>lkeler:</w:t>
      </w:r>
    </w:p>
    <w:p w:rsidR="00851B25" w:rsidRPr="00D330C5" w:rsidRDefault="00851B25" w:rsidP="00851B25">
      <w:pPr>
        <w:pStyle w:val="T2"/>
        <w:rPr>
          <w:color w:val="auto"/>
        </w:rPr>
      </w:pPr>
      <w:r w:rsidRPr="00D330C5">
        <w:rPr>
          <w:color w:val="auto"/>
        </w:rPr>
        <w:t xml:space="preserve">İç denetçiler çalışma kâğıdında testin kapsamı, seçilen örneklemin boyutu ve örneklem seçim yöntemi hususlarına yer vermeli ve kullanılan bilgilerin kaynaklarını açıklamalıdır. </w:t>
      </w:r>
    </w:p>
    <w:p w:rsidR="00851B25" w:rsidRPr="00D330C5" w:rsidRDefault="00851B25" w:rsidP="00851B25">
      <w:pPr>
        <w:pStyle w:val="T2"/>
        <w:rPr>
          <w:color w:val="auto"/>
        </w:rPr>
      </w:pPr>
      <w:r w:rsidRPr="00D330C5">
        <w:rPr>
          <w:color w:val="auto"/>
        </w:rPr>
        <w:t>Çalışma kâğıtlarında yalnızca elde edilen denetim kanıtları yer almalı ve sonuçlar dışında herhangi bir yoruma yer verilmemelidir.</w:t>
      </w:r>
    </w:p>
    <w:p w:rsidR="00851B25" w:rsidRPr="00D330C5" w:rsidRDefault="00851B25" w:rsidP="00851B25">
      <w:pPr>
        <w:pStyle w:val="T2"/>
        <w:rPr>
          <w:color w:val="auto"/>
        </w:rPr>
      </w:pPr>
      <w:r w:rsidRPr="00D330C5">
        <w:rPr>
          <w:color w:val="auto"/>
        </w:rPr>
        <w:t>Çalışma kâğıtları ile ilgili standartlık sağlanmalıdır.</w:t>
      </w:r>
    </w:p>
    <w:p w:rsidR="00851B25" w:rsidRPr="00D330C5" w:rsidRDefault="00851B25" w:rsidP="00851B25">
      <w:pPr>
        <w:pStyle w:val="T2"/>
        <w:rPr>
          <w:color w:val="auto"/>
        </w:rPr>
      </w:pPr>
      <w:r w:rsidRPr="00D330C5">
        <w:rPr>
          <w:color w:val="auto"/>
        </w:rPr>
        <w:lastRenderedPageBreak/>
        <w:t xml:space="preserve">Çalışma kâğıtları,yapılan testin amaç ve kapsamıyla uyumlu hacimde olmalı ve gereksiz bilgileri içermemelidir. İç denetçiler inceledikleri konuyla ilgili her soruya cevap aramaya çalışmamalıdır. </w:t>
      </w:r>
    </w:p>
    <w:p w:rsidR="00851B25" w:rsidRPr="00D330C5" w:rsidRDefault="00851B25" w:rsidP="00851B25">
      <w:pPr>
        <w:pStyle w:val="T2"/>
        <w:rPr>
          <w:color w:val="auto"/>
        </w:rPr>
      </w:pPr>
      <w:r w:rsidRPr="00D330C5">
        <w:rPr>
          <w:color w:val="auto"/>
        </w:rPr>
        <w:t>Bir çalışma kâğıdında mümkün olduğunca birden fazla test bulunmalı ve ortak bir örneklem üzerinde bu testlerin uygulanması sağlanmalıdır.</w:t>
      </w:r>
    </w:p>
    <w:p w:rsidR="00851B25" w:rsidRPr="00D330C5" w:rsidRDefault="00851B25" w:rsidP="00851B25">
      <w:pPr>
        <w:pStyle w:val="T2"/>
        <w:rPr>
          <w:color w:val="auto"/>
        </w:rPr>
      </w:pPr>
      <w:r w:rsidRPr="00D330C5">
        <w:rPr>
          <w:color w:val="auto"/>
        </w:rPr>
        <w:t>Çalışma kâğıdında açık kalan bir husus olmamalıdır. Bir soru sorulmuşsa bunun cevabı çalışma kâğıdında verilmeli veya cevap verilememesinin gerekçeleri ortaya konmalıdır.</w:t>
      </w:r>
    </w:p>
    <w:p w:rsidR="00851B25" w:rsidRPr="00D330C5" w:rsidRDefault="00851B25" w:rsidP="00851B25">
      <w:pPr>
        <w:pStyle w:val="T2"/>
        <w:rPr>
          <w:color w:val="auto"/>
        </w:rPr>
      </w:pPr>
      <w:r w:rsidRPr="00D330C5">
        <w:rPr>
          <w:color w:val="auto"/>
        </w:rPr>
        <w:t>İç denetçiler çalışma kâğıtları ile ilgili «yapılacaklar» listesi tutmalı ve bu listeye görev iş programında yer almayan, ancak gerçekleştirilen test sırasında ortaya çıkan ve ele alınması gereken hususlar kaydedilmelidir.</w:t>
      </w:r>
    </w:p>
    <w:p w:rsidR="00851B25" w:rsidRPr="00D330C5" w:rsidRDefault="00851B25" w:rsidP="00851B25">
      <w:pPr>
        <w:pStyle w:val="T2"/>
        <w:rPr>
          <w:color w:val="auto"/>
        </w:rPr>
      </w:pPr>
      <w:r w:rsidRPr="00D330C5">
        <w:rPr>
          <w:color w:val="auto"/>
        </w:rPr>
        <w:t>Çalışma kâğıtları arasında referanslama yapılmalıdır.</w:t>
      </w:r>
      <w:bookmarkStart w:id="133" w:name="_Toc368635576"/>
    </w:p>
    <w:p w:rsidR="00851B25" w:rsidRPr="00D330C5" w:rsidRDefault="00851B25" w:rsidP="00851B25">
      <w:pPr>
        <w:pStyle w:val="Balk2"/>
        <w:rPr>
          <w:rFonts w:asciiTheme="minorHAnsi" w:hAnsiTheme="minorHAnsi"/>
          <w:color w:val="auto"/>
        </w:rPr>
      </w:pPr>
      <w:r w:rsidRPr="00D330C5">
        <w:rPr>
          <w:rFonts w:asciiTheme="minorHAnsi" w:hAnsiTheme="minorHAnsi"/>
          <w:color w:val="auto"/>
        </w:rPr>
        <w:t>EK 2 – ETİK DENETİMİ</w:t>
      </w:r>
      <w:bookmarkEnd w:id="133"/>
    </w:p>
    <w:p w:rsidR="00851B25" w:rsidRPr="00D330C5" w:rsidRDefault="00851B25" w:rsidP="00851B25">
      <w:pPr>
        <w:pStyle w:val="T2"/>
        <w:rPr>
          <w:color w:val="auto"/>
        </w:rPr>
      </w:pPr>
      <w:r w:rsidRPr="00D330C5">
        <w:rPr>
          <w:color w:val="auto"/>
        </w:rPr>
        <w:t xml:space="preserve">Etik ile ilgili program ve faaliyetlerin “tasarımı” değerlendirilirken; </w:t>
      </w:r>
    </w:p>
    <w:p w:rsidR="00851B25" w:rsidRPr="00D330C5" w:rsidRDefault="00851B25" w:rsidP="00851B25">
      <w:pPr>
        <w:pStyle w:val="T2"/>
        <w:rPr>
          <w:color w:val="auto"/>
        </w:rPr>
      </w:pPr>
      <w:r w:rsidRPr="00D330C5">
        <w:rPr>
          <w:color w:val="auto"/>
        </w:rPr>
        <w:t xml:space="preserve">İlke ve davranış kurallarının </w:t>
      </w:r>
      <w:r w:rsidRPr="00D330C5">
        <w:rPr>
          <w:i/>
          <w:color w:val="auto"/>
        </w:rPr>
        <w:t xml:space="preserve">uygulanabilirliği </w:t>
      </w:r>
      <w:r w:rsidRPr="00D330C5">
        <w:rPr>
          <w:color w:val="auto"/>
        </w:rPr>
        <w:t>(Uymak zorunda olanlar kimlerdir: Üst düzey yöneticiler, çalışanlar, diğer kurumlar, hizmet sağlayıcılar)</w:t>
      </w:r>
    </w:p>
    <w:p w:rsidR="00851B25" w:rsidRPr="00D330C5" w:rsidRDefault="00851B25" w:rsidP="00851B25">
      <w:pPr>
        <w:pStyle w:val="T2"/>
        <w:rPr>
          <w:color w:val="auto"/>
        </w:rPr>
      </w:pPr>
      <w:r w:rsidRPr="00D330C5">
        <w:rPr>
          <w:color w:val="auto"/>
        </w:rPr>
        <w:t xml:space="preserve">İlke ve davranış kurallarının </w:t>
      </w:r>
      <w:r w:rsidRPr="00D330C5">
        <w:rPr>
          <w:i/>
          <w:color w:val="auto"/>
        </w:rPr>
        <w:t>kapsayıcılığı</w:t>
      </w:r>
      <w:r w:rsidRPr="00D330C5">
        <w:rPr>
          <w:color w:val="auto"/>
        </w:rPr>
        <w:t xml:space="preserve"> (Örneğin iş yerindeki dürüstlük, çıkar çatışmalarının açıklanması, kurum mallarının kullanımı, hediye alma yasağı, gizli bilgilerin açıklanması, hizmet alanlarla olan ilişkiler gibi kritik konuları içerip içermediği) dikkate alınmalıdır.</w:t>
      </w:r>
    </w:p>
    <w:p w:rsidR="00851B25" w:rsidRPr="00D330C5" w:rsidRDefault="00851B25" w:rsidP="00851B25">
      <w:pPr>
        <w:pStyle w:val="T2"/>
        <w:rPr>
          <w:color w:val="auto"/>
        </w:rPr>
      </w:pPr>
      <w:r w:rsidRPr="00D330C5">
        <w:rPr>
          <w:color w:val="auto"/>
        </w:rPr>
        <w:t xml:space="preserve">Etik ile ilgili program ve faaliyetlerin “uygulaması” değerlendirilirken; </w:t>
      </w:r>
    </w:p>
    <w:p w:rsidR="00851B25" w:rsidRPr="00D330C5" w:rsidRDefault="00851B25" w:rsidP="00851B25">
      <w:pPr>
        <w:pStyle w:val="T2"/>
        <w:rPr>
          <w:color w:val="auto"/>
        </w:rPr>
      </w:pPr>
      <w:r w:rsidRPr="00D330C5">
        <w:rPr>
          <w:color w:val="auto"/>
        </w:rPr>
        <w:t>İletişim Planları (Etik ile ilgili iletişim tasarlandığı şekilde sağlanıyor mu, hedeflenen katılımcılara ve uygun sıklıkta mesajlar aktarılıyor mu?)</w:t>
      </w:r>
    </w:p>
    <w:p w:rsidR="00851B25" w:rsidRPr="00D330C5" w:rsidRDefault="00851B25" w:rsidP="00851B25">
      <w:pPr>
        <w:pStyle w:val="T2"/>
        <w:rPr>
          <w:color w:val="auto"/>
        </w:rPr>
      </w:pPr>
      <w:r w:rsidRPr="00D330C5">
        <w:rPr>
          <w:color w:val="auto"/>
        </w:rPr>
        <w:t>Eğitim/Farkındalık Programları (Kaç çalışan eğitimlere katıldı, eğitimlere ilişkin değerlendirmeleri nedir?)</w:t>
      </w:r>
    </w:p>
    <w:p w:rsidR="00851B25" w:rsidRPr="00D330C5" w:rsidRDefault="00851B25" w:rsidP="00851B25">
      <w:pPr>
        <w:pStyle w:val="T2"/>
        <w:rPr>
          <w:color w:val="auto"/>
        </w:rPr>
      </w:pPr>
      <w:r w:rsidRPr="00D330C5">
        <w:rPr>
          <w:color w:val="auto"/>
        </w:rPr>
        <w:t xml:space="preserve">Etik ile ilgili ihlal durumları veya şüphelere ilişkin bildirim süreçleri (çalışanlar bu durumları raporlamakta mıdır, raporlanan konular ile ilgili gerekli işlemler yapılmış mıdır?) </w:t>
      </w:r>
    </w:p>
    <w:p w:rsidR="00851B25" w:rsidRPr="00D330C5" w:rsidRDefault="00851B25" w:rsidP="00851B25">
      <w:pPr>
        <w:pStyle w:val="T2"/>
        <w:rPr>
          <w:color w:val="auto"/>
        </w:rPr>
      </w:pPr>
      <w:r w:rsidRPr="00D330C5">
        <w:rPr>
          <w:color w:val="auto"/>
        </w:rPr>
        <w:t>Çalışanlar, etik kuralları anladıklarını ve bu kurallara uyduklarını beyan etmekte midir?</w:t>
      </w:r>
    </w:p>
    <w:p w:rsidR="00851B25" w:rsidRPr="00D330C5" w:rsidRDefault="00851B25" w:rsidP="00851B25">
      <w:pPr>
        <w:pStyle w:val="T2"/>
        <w:rPr>
          <w:color w:val="auto"/>
        </w:rPr>
      </w:pPr>
      <w:r w:rsidRPr="00D330C5">
        <w:rPr>
          <w:color w:val="auto"/>
        </w:rPr>
        <w:t>Çıkar çatışmaları veya çatışma ihtimaline ilişkin durumlar beyan edilmekte midir, bu beyanlara ilişkin olarak yönetim tarafından uygun çözümler üretilmekte midir?</w:t>
      </w:r>
    </w:p>
    <w:p w:rsidR="00851B25" w:rsidRPr="00D330C5" w:rsidRDefault="00851B25" w:rsidP="00851B25">
      <w:pPr>
        <w:pStyle w:val="T2"/>
        <w:rPr>
          <w:color w:val="auto"/>
        </w:rPr>
      </w:pPr>
      <w:r w:rsidRPr="00D330C5">
        <w:rPr>
          <w:color w:val="auto"/>
        </w:rPr>
        <w:t xml:space="preserve">İç denetçiler, kurumun etik ile ilgili amaçlarını gerçekleştirmede ne düzeyde başarılı olduğunu değerlendirmek zorundadır. Etikle ilgili program ve faaliyetlerin başarı </w:t>
      </w:r>
      <w:r w:rsidRPr="00D330C5">
        <w:rPr>
          <w:color w:val="auto"/>
        </w:rPr>
        <w:lastRenderedPageBreak/>
        <w:t>düzeyini ortaya koyan kilit unsur etkililiktir. Program ve faaliyetlerin “etkililiği” değerlendirilirken;</w:t>
      </w:r>
    </w:p>
    <w:p w:rsidR="00851B25" w:rsidRPr="00D330C5" w:rsidRDefault="00851B25" w:rsidP="00851B25">
      <w:pPr>
        <w:pStyle w:val="T2"/>
        <w:rPr>
          <w:color w:val="auto"/>
        </w:rPr>
      </w:pPr>
      <w:r w:rsidRPr="00D330C5">
        <w:rPr>
          <w:color w:val="auto"/>
        </w:rPr>
        <w:t>Çalışanlar tarafından bildirilen/raporlanan etik sorunlar ve bu bildirimler üzerine gerçekleştirilen işlemlerin gözden geçirilmesi (Alınan aksiyonlar sorunu gidermeye uygun mu, bildiren/raporlayan kişiler olumsuz muameleye maruz kalmış mı?),</w:t>
      </w:r>
    </w:p>
    <w:p w:rsidR="00851B25" w:rsidRPr="00D330C5" w:rsidRDefault="00851B25" w:rsidP="00851B25">
      <w:pPr>
        <w:pStyle w:val="T2"/>
        <w:rPr>
          <w:color w:val="auto"/>
        </w:rPr>
      </w:pPr>
      <w:r w:rsidRPr="00D330C5">
        <w:rPr>
          <w:color w:val="auto"/>
        </w:rPr>
        <w:t>Yasadışı veya etik dışı davranışları belirlemeye yönelik ihbar ve bildirimler dışında bir yöntem (aşırı büyüklükteki işlem sayısının izlenmesi gibi) uygulanıp uygulanmadığının araştırılması,</w:t>
      </w:r>
    </w:p>
    <w:p w:rsidR="00851B25" w:rsidRPr="00D330C5" w:rsidRDefault="00851B25" w:rsidP="00851B25">
      <w:pPr>
        <w:pStyle w:val="T2"/>
        <w:rPr>
          <w:color w:val="auto"/>
        </w:rPr>
      </w:pPr>
      <w:r w:rsidRPr="00D330C5">
        <w:rPr>
          <w:color w:val="auto"/>
        </w:rPr>
        <w:t>Etik ile ilgili program ve faaliyetlerin etkinliğinin izlenmesine yönelik yöntemlerin incelenmesi (Kim kime raporlama yapıyor, raporlama zamanında yapılıyor mu,  bu raporlar üzerine gerekli işlemler yapılıyor ve tekrarlanmaması için önlemler alınıyor mu?),</w:t>
      </w:r>
    </w:p>
    <w:p w:rsidR="00851B25" w:rsidRPr="00D330C5" w:rsidRDefault="00851B25" w:rsidP="00851B25">
      <w:pPr>
        <w:pStyle w:val="T2"/>
        <w:rPr>
          <w:color w:val="auto"/>
        </w:rPr>
      </w:pPr>
      <w:r w:rsidRPr="00D330C5">
        <w:rPr>
          <w:color w:val="auto"/>
        </w:rPr>
        <w:t>Çalışan anketlerinin sonuçlarının gözden geçirilmesi ve çalışanlar ile etik kuralların anlaşılma ve uygulanma düzeyini belirlemeye yönelik görüşmeler yapılması,</w:t>
      </w:r>
    </w:p>
    <w:p w:rsidR="00851B25" w:rsidRPr="00D330C5" w:rsidRDefault="00851B25" w:rsidP="00851B25">
      <w:pPr>
        <w:pStyle w:val="T2"/>
        <w:rPr>
          <w:color w:val="auto"/>
        </w:rPr>
      </w:pPr>
      <w:r w:rsidRPr="00D330C5">
        <w:rPr>
          <w:color w:val="auto"/>
        </w:rPr>
        <w:t>Üst yönetime yapılan raporlamaların tamlığının ve kapsamının uygunluğunun gözden geçirilmesi,</w:t>
      </w:r>
    </w:p>
    <w:p w:rsidR="00851B25" w:rsidRPr="00D330C5" w:rsidRDefault="00851B25" w:rsidP="00851B25">
      <w:pPr>
        <w:pStyle w:val="T2"/>
        <w:rPr>
          <w:color w:val="auto"/>
        </w:rPr>
      </w:pPr>
      <w:r w:rsidRPr="00D330C5">
        <w:rPr>
          <w:color w:val="auto"/>
        </w:rPr>
        <w:t>Anahtar kontrollerin (risk değerlendirme sürecinde tanımlanan) uygulamadaki etkinliğinin gözden geçirilmesi.</w:t>
      </w:r>
    </w:p>
    <w:p w:rsidR="00851B25" w:rsidRPr="005741EA" w:rsidRDefault="00851B25" w:rsidP="00851B25">
      <w:pPr>
        <w:spacing w:after="240"/>
        <w:jc w:val="both"/>
        <w:rPr>
          <w:szCs w:val="24"/>
        </w:rPr>
      </w:pPr>
      <w:r w:rsidRPr="005741EA">
        <w:rPr>
          <w:szCs w:val="24"/>
        </w:rPr>
        <w:t xml:space="preserve">Etik ile ilgili program ve faaliyetlerin değerlendirilmesi sırasında uygulanabilecek farklı yöntemler </w:t>
      </w:r>
      <w:proofErr w:type="gramStart"/>
      <w:r w:rsidRPr="005741EA">
        <w:rPr>
          <w:szCs w:val="24"/>
        </w:rPr>
        <w:t>bulunmaktadır</w:t>
      </w:r>
      <w:r>
        <w:rPr>
          <w:szCs w:val="24"/>
        </w:rPr>
        <w:t>.</w:t>
      </w:r>
      <w:r w:rsidRPr="005741EA">
        <w:rPr>
          <w:szCs w:val="24"/>
        </w:rPr>
        <w:t>Bunlardan</w:t>
      </w:r>
      <w:proofErr w:type="gramEnd"/>
      <w:r>
        <w:rPr>
          <w:szCs w:val="24"/>
        </w:rPr>
        <w:t xml:space="preserve"> beşi aşağıda sıralanmaktadır.</w:t>
      </w:r>
    </w:p>
    <w:p w:rsidR="00851B25" w:rsidRPr="00AD4414" w:rsidRDefault="00851B25" w:rsidP="00851B25">
      <w:pPr>
        <w:jc w:val="both"/>
        <w:rPr>
          <w:b/>
          <w:szCs w:val="24"/>
        </w:rPr>
      </w:pPr>
      <w:r w:rsidRPr="00AD4414">
        <w:rPr>
          <w:b/>
          <w:color w:val="365F91" w:themeColor="accent1" w:themeShade="BF"/>
          <w:szCs w:val="24"/>
        </w:rPr>
        <w:t>1) Kurum Düzeyinde Etik İle İlgili Politika ve Süreçlerin Gözden Geçirilmesi</w:t>
      </w:r>
    </w:p>
    <w:p w:rsidR="00851B25" w:rsidRPr="00D330C5" w:rsidRDefault="00851B25" w:rsidP="00851B25">
      <w:pPr>
        <w:jc w:val="both"/>
        <w:rPr>
          <w:szCs w:val="24"/>
        </w:rPr>
      </w:pPr>
      <w:r w:rsidRPr="00AD4414">
        <w:rPr>
          <w:szCs w:val="24"/>
        </w:rPr>
        <w:t xml:space="preserve">İç </w:t>
      </w:r>
      <w:r w:rsidRPr="00D330C5">
        <w:rPr>
          <w:szCs w:val="24"/>
        </w:rPr>
        <w:t>denetçiler, etik değerlere ilişkin unsurları içeren tüm düzenlemeler gözden geçirmeli ve aşağıdaki konuları değerlendirmelidir:</w:t>
      </w:r>
    </w:p>
    <w:p w:rsidR="00851B25" w:rsidRPr="00D330C5" w:rsidRDefault="00851B25" w:rsidP="00851B25">
      <w:pPr>
        <w:pStyle w:val="T2"/>
        <w:rPr>
          <w:color w:val="auto"/>
        </w:rPr>
      </w:pPr>
      <w:r w:rsidRPr="00D330C5">
        <w:rPr>
          <w:color w:val="auto"/>
        </w:rPr>
        <w:t>Etik ilke ve kurallar, kuruma özel ve anlamlı bir şekilde belirlenmiş midir?</w:t>
      </w:r>
    </w:p>
    <w:p w:rsidR="00851B25" w:rsidRPr="00D330C5" w:rsidRDefault="00851B25" w:rsidP="00851B25">
      <w:pPr>
        <w:pStyle w:val="T2"/>
        <w:rPr>
          <w:color w:val="auto"/>
        </w:rPr>
      </w:pPr>
      <w:r w:rsidRPr="00D330C5">
        <w:rPr>
          <w:color w:val="auto"/>
        </w:rPr>
        <w:t>Farklı politika belgeleri arasında etik değerlere ilişkin tutarlılık bulunmakta mıdır?</w:t>
      </w:r>
    </w:p>
    <w:p w:rsidR="00851B25" w:rsidRPr="00D330C5" w:rsidRDefault="00851B25" w:rsidP="00851B25">
      <w:pPr>
        <w:pStyle w:val="T2"/>
        <w:rPr>
          <w:color w:val="auto"/>
        </w:rPr>
      </w:pPr>
      <w:r w:rsidRPr="00D330C5">
        <w:rPr>
          <w:color w:val="auto"/>
        </w:rPr>
        <w:t>Politikalarda eksik bırakılan bir unsur bulunmakta mıdır, etik ile ilgili ilke ve kuralların eklenmesi gereken bir başka politika dokümanı bulunmakta mıdır?</w:t>
      </w:r>
    </w:p>
    <w:p w:rsidR="00851B25" w:rsidRPr="00D330C5" w:rsidRDefault="00851B25" w:rsidP="00851B25">
      <w:pPr>
        <w:pStyle w:val="T2"/>
        <w:rPr>
          <w:color w:val="auto"/>
        </w:rPr>
      </w:pPr>
      <w:r w:rsidRPr="00D330C5">
        <w:rPr>
          <w:color w:val="auto"/>
        </w:rPr>
        <w:t>Etik ilkeler ve çalışanlardan beklenen davranış kuralları, açık, basit ve kolay anlaşılabilir bir şekilde çalışanlara bildirilmiş midir?</w:t>
      </w:r>
    </w:p>
    <w:p w:rsidR="00851B25" w:rsidRPr="00DE0C36" w:rsidRDefault="00851B25" w:rsidP="00851B25">
      <w:pPr>
        <w:spacing w:after="240"/>
        <w:jc w:val="both"/>
        <w:rPr>
          <w:b/>
          <w:color w:val="365F91" w:themeColor="accent1" w:themeShade="BF"/>
          <w:szCs w:val="24"/>
        </w:rPr>
      </w:pPr>
      <w:r w:rsidRPr="00DE0C36">
        <w:rPr>
          <w:b/>
          <w:color w:val="365F91" w:themeColor="accent1" w:themeShade="BF"/>
          <w:szCs w:val="24"/>
        </w:rPr>
        <w:t>2)</w:t>
      </w:r>
      <w:r>
        <w:rPr>
          <w:b/>
          <w:color w:val="365F91" w:themeColor="accent1" w:themeShade="BF"/>
          <w:szCs w:val="24"/>
        </w:rPr>
        <w:t xml:space="preserve"> Etik ile ilgili fonksiyonların</w:t>
      </w:r>
      <w:r w:rsidRPr="00DE0C36">
        <w:rPr>
          <w:b/>
          <w:color w:val="365F91" w:themeColor="accent1" w:themeShade="BF"/>
          <w:szCs w:val="24"/>
        </w:rPr>
        <w:t xml:space="preserve"> özel olarak denetlenmesi</w:t>
      </w:r>
    </w:p>
    <w:p w:rsidR="00851B25" w:rsidRPr="00DE0C36" w:rsidRDefault="00851B25" w:rsidP="00851B25">
      <w:pPr>
        <w:jc w:val="both"/>
        <w:rPr>
          <w:szCs w:val="24"/>
        </w:rPr>
      </w:pPr>
      <w:r w:rsidRPr="00DE0C36">
        <w:rPr>
          <w:szCs w:val="24"/>
        </w:rPr>
        <w:t>Etik ile ilgili faaliyet ve fonksiyonlar (uygunluk, etik ile ilgili eğitimler, çağrı hatları vs.) kurum genelinde yapılacak genel bir gözden geçirme kapsamında veya bu faaliyetlere özel planlanan denetimler kapsamında denetlenebilir.</w:t>
      </w:r>
    </w:p>
    <w:p w:rsidR="00851B25" w:rsidRPr="00DE0C36" w:rsidRDefault="00851B25" w:rsidP="00851B25">
      <w:pPr>
        <w:jc w:val="both"/>
        <w:rPr>
          <w:b/>
          <w:color w:val="365F91" w:themeColor="accent1" w:themeShade="BF"/>
          <w:szCs w:val="24"/>
        </w:rPr>
      </w:pPr>
      <w:r w:rsidRPr="00DE0C36">
        <w:rPr>
          <w:b/>
          <w:color w:val="365F91" w:themeColor="accent1" w:themeShade="BF"/>
          <w:szCs w:val="24"/>
        </w:rPr>
        <w:t>3) Kurum düzeyinde “Personel Anketleri” uygulanması</w:t>
      </w:r>
    </w:p>
    <w:p w:rsidR="00851B25" w:rsidRPr="00DE0C36" w:rsidRDefault="00851B25" w:rsidP="00851B25">
      <w:pPr>
        <w:autoSpaceDE w:val="0"/>
        <w:autoSpaceDN w:val="0"/>
        <w:adjustRightInd w:val="0"/>
        <w:jc w:val="both"/>
        <w:rPr>
          <w:szCs w:val="24"/>
        </w:rPr>
      </w:pPr>
      <w:r w:rsidRPr="00DE0C36">
        <w:rPr>
          <w:szCs w:val="24"/>
        </w:rPr>
        <w:lastRenderedPageBreak/>
        <w:t>İyi yönetilmiş bir anket uygulaması, çalışanların etik ortama ilişkin algısını gösteren objektif bir kanıt sağlar ve bu algı etik ortamın mevcut durumuna ilişkin en güvenilir göstergedir. İç denetçiler, çalışanların algısının s</w:t>
      </w:r>
      <w:r>
        <w:rPr>
          <w:szCs w:val="24"/>
        </w:rPr>
        <w:t>u</w:t>
      </w:r>
      <w:r w:rsidRPr="00DE0C36">
        <w:rPr>
          <w:szCs w:val="24"/>
        </w:rPr>
        <w:t>bjektifliğini göz önünde bulundur</w:t>
      </w:r>
      <w:r>
        <w:rPr>
          <w:szCs w:val="24"/>
        </w:rPr>
        <w:t xml:space="preserve">arak </w:t>
      </w:r>
      <w:r w:rsidRPr="00DE0C36">
        <w:rPr>
          <w:szCs w:val="24"/>
        </w:rPr>
        <w:t>sonuçları raporlarken anketin güçlü yönleri ve sınırlılıkları hakkında uygun bir bakış açısı geliştirmeli</w:t>
      </w:r>
      <w:r>
        <w:rPr>
          <w:szCs w:val="24"/>
        </w:rPr>
        <w:t xml:space="preserve"> ve z</w:t>
      </w:r>
      <w:r w:rsidRPr="00DE0C36">
        <w:rPr>
          <w:szCs w:val="24"/>
        </w:rPr>
        <w:t>ayıflıklara ilişkin aksiyon planlarının geliştirilmesi için yönetimle beraber çalışmalıdır.</w:t>
      </w:r>
    </w:p>
    <w:p w:rsidR="00851B25" w:rsidRPr="00DE0C36" w:rsidRDefault="00851B25" w:rsidP="00851B25">
      <w:pPr>
        <w:jc w:val="both"/>
        <w:rPr>
          <w:szCs w:val="24"/>
        </w:rPr>
      </w:pPr>
      <w:r w:rsidRPr="00DE0C36">
        <w:rPr>
          <w:szCs w:val="24"/>
        </w:rPr>
        <w:t xml:space="preserve">İç </w:t>
      </w:r>
      <w:proofErr w:type="gramStart"/>
      <w:r w:rsidRPr="00DE0C36">
        <w:rPr>
          <w:szCs w:val="24"/>
        </w:rPr>
        <w:t>denetçiler</w:t>
      </w:r>
      <w:r>
        <w:rPr>
          <w:szCs w:val="24"/>
        </w:rPr>
        <w:t>,e</w:t>
      </w:r>
      <w:r w:rsidRPr="00DE0C36">
        <w:rPr>
          <w:szCs w:val="24"/>
        </w:rPr>
        <w:t>tik</w:t>
      </w:r>
      <w:proofErr w:type="gramEnd"/>
      <w:r w:rsidRPr="00DE0C36">
        <w:rPr>
          <w:szCs w:val="24"/>
        </w:rPr>
        <w:t xml:space="preserve"> ile ilgili faaliyetlerin etkinliğini değerlendirmek için etik ortamını değerlendirmelidir. Kurum genelinde uygulanacak bir anket çalı</w:t>
      </w:r>
      <w:r>
        <w:rPr>
          <w:szCs w:val="24"/>
        </w:rPr>
        <w:t>şması, bunun iyi bir yöntemidir</w:t>
      </w:r>
      <w:r w:rsidRPr="00817B40">
        <w:rPr>
          <w:b/>
          <w:szCs w:val="24"/>
        </w:rPr>
        <w:t>(Örnek-</w:t>
      </w:r>
      <w:r>
        <w:rPr>
          <w:b/>
          <w:szCs w:val="24"/>
        </w:rPr>
        <w:t>19</w:t>
      </w:r>
      <w:r w:rsidRPr="00817B40">
        <w:rPr>
          <w:b/>
          <w:szCs w:val="24"/>
        </w:rPr>
        <w:t>: Etik Anket Formları)</w:t>
      </w:r>
      <w:r>
        <w:rPr>
          <w:szCs w:val="24"/>
        </w:rPr>
        <w:t>.</w:t>
      </w:r>
    </w:p>
    <w:p w:rsidR="00851B25" w:rsidRPr="00D330C5" w:rsidRDefault="00851B25" w:rsidP="00851B25">
      <w:pPr>
        <w:jc w:val="both"/>
        <w:rPr>
          <w:szCs w:val="24"/>
        </w:rPr>
      </w:pPr>
      <w:r w:rsidRPr="00D330C5">
        <w:rPr>
          <w:szCs w:val="24"/>
        </w:rPr>
        <w:t>Uygulanan anketler sonucunda;</w:t>
      </w:r>
    </w:p>
    <w:p w:rsidR="00851B25" w:rsidRPr="00D330C5" w:rsidRDefault="00851B25" w:rsidP="00851B25">
      <w:pPr>
        <w:pStyle w:val="T2"/>
        <w:rPr>
          <w:color w:val="auto"/>
        </w:rPr>
      </w:pPr>
      <w:r w:rsidRPr="00D330C5">
        <w:rPr>
          <w:color w:val="auto"/>
        </w:rPr>
        <w:t>Etik ortama ilişkin belirtilen zayıflıkların gerçekte var olup olmadığı, kuvvetlendirici deliller ile belirlenmeli, eğer mevcutsa bu zayıflığın kök nedeni ve alınması gereken önlemler tanımlanmalıdır.</w:t>
      </w:r>
    </w:p>
    <w:p w:rsidR="00851B25" w:rsidRPr="00D330C5" w:rsidRDefault="00851B25" w:rsidP="00851B25">
      <w:pPr>
        <w:pStyle w:val="T2"/>
        <w:rPr>
          <w:color w:val="auto"/>
        </w:rPr>
      </w:pPr>
      <w:r w:rsidRPr="00D330C5">
        <w:rPr>
          <w:color w:val="auto"/>
        </w:rPr>
        <w:t>Gerekiyorsa, çalışanların belirttiği riskli alanlara ilişkin olarak makro risk değerlendirmesi güncellenmelidir.</w:t>
      </w:r>
    </w:p>
    <w:p w:rsidR="00851B25" w:rsidRPr="00D330C5" w:rsidRDefault="00851B25" w:rsidP="00851B25">
      <w:pPr>
        <w:pStyle w:val="T2"/>
        <w:rPr>
          <w:color w:val="auto"/>
        </w:rPr>
      </w:pPr>
      <w:r w:rsidRPr="00D330C5">
        <w:rPr>
          <w:color w:val="auto"/>
        </w:rPr>
        <w:t>Anket sonuçları, denetim görevlerini etkileyen hususları içeriyorsa, bu sonuçlar denetim görevlerinin planlamasında dikkate alınmalı ve mikro düzeydeki risk değerlendirmeleri bu bilgiler doğrultusunda gerçekleştirilmelidir. Eğer denetim alanına özgü zayıflıklardan bahsedilmekte ise, bu zayıflıklara ilişkin testler gerçekleştirilmeli ve her durumda zayıflıkların kök nedeni analizi yapılmalıdır.</w:t>
      </w:r>
    </w:p>
    <w:p w:rsidR="00851B25" w:rsidRPr="00BE57E2" w:rsidRDefault="00851B25" w:rsidP="00851B25">
      <w:pPr>
        <w:spacing w:before="160"/>
        <w:jc w:val="both"/>
        <w:rPr>
          <w:b/>
          <w:color w:val="365F91" w:themeColor="accent1" w:themeShade="BF"/>
          <w:szCs w:val="24"/>
        </w:rPr>
      </w:pPr>
      <w:r w:rsidRPr="00BE57E2">
        <w:rPr>
          <w:b/>
          <w:color w:val="365F91" w:themeColor="accent1" w:themeShade="BF"/>
          <w:szCs w:val="24"/>
        </w:rPr>
        <w:t>4) Denetim Görevleri Kapsamında “Personel Anketleri” Uygulanması</w:t>
      </w:r>
    </w:p>
    <w:p w:rsidR="00851B25" w:rsidRPr="00BE57E2" w:rsidRDefault="00851B25" w:rsidP="00851B25">
      <w:pPr>
        <w:autoSpaceDE w:val="0"/>
        <w:autoSpaceDN w:val="0"/>
        <w:adjustRightInd w:val="0"/>
        <w:jc w:val="both"/>
        <w:rPr>
          <w:szCs w:val="24"/>
        </w:rPr>
      </w:pPr>
      <w:r w:rsidRPr="00BE57E2">
        <w:rPr>
          <w:szCs w:val="24"/>
        </w:rPr>
        <w:t>Yukarıda anlatılan kurum düzeyindeki anket uygulamasına benzer şekilde, daha özet bir anket uygulaması bireysel denetim görevlerinde kullanılabilir</w:t>
      </w:r>
      <w:r w:rsidRPr="00817B40">
        <w:rPr>
          <w:b/>
          <w:szCs w:val="24"/>
        </w:rPr>
        <w:t>(Örnek-</w:t>
      </w:r>
      <w:r>
        <w:rPr>
          <w:b/>
          <w:szCs w:val="24"/>
        </w:rPr>
        <w:t>19</w:t>
      </w:r>
      <w:r w:rsidRPr="00817B40">
        <w:rPr>
          <w:b/>
          <w:szCs w:val="24"/>
        </w:rPr>
        <w:t>: Etik Anket Formları)</w:t>
      </w:r>
      <w:r w:rsidRPr="00BE57E2">
        <w:rPr>
          <w:szCs w:val="24"/>
        </w:rPr>
        <w:t>.</w:t>
      </w:r>
    </w:p>
    <w:p w:rsidR="00851B25" w:rsidRPr="00345C01" w:rsidRDefault="00851B25" w:rsidP="00851B25">
      <w:pPr>
        <w:jc w:val="both"/>
        <w:rPr>
          <w:szCs w:val="24"/>
        </w:rPr>
      </w:pPr>
      <w:r w:rsidRPr="00BE57E2">
        <w:rPr>
          <w:szCs w:val="24"/>
        </w:rPr>
        <w:t xml:space="preserve">Anket sonuçları, daha somut kanıtlar ile doğrulanmadıkça, denetim bulgusu olarak raporlanmamalıdır. Anketler personel algılarını doğru bir şekilde yansıtabilir; ancak bu algılar her zaman doğru olmayabilir. </w:t>
      </w:r>
      <w:r w:rsidRPr="00345C01">
        <w:rPr>
          <w:szCs w:val="24"/>
        </w:rPr>
        <w:t xml:space="preserve">Çalışanların düşüncelerini öğrenmesi ve varsa yanlış algının düzeltilmesi için sonuçlarsorumlu </w:t>
      </w:r>
      <w:r>
        <w:rPr>
          <w:szCs w:val="24"/>
        </w:rPr>
        <w:t xml:space="preserve">birim </w:t>
      </w:r>
      <w:r w:rsidRPr="00345C01">
        <w:rPr>
          <w:szCs w:val="24"/>
        </w:rPr>
        <w:t>yönetici</w:t>
      </w:r>
      <w:r>
        <w:rPr>
          <w:szCs w:val="24"/>
        </w:rPr>
        <w:t>sin</w:t>
      </w:r>
      <w:r w:rsidRPr="00345C01">
        <w:rPr>
          <w:szCs w:val="24"/>
        </w:rPr>
        <w:t>e raporlanmalıdır.</w:t>
      </w:r>
    </w:p>
    <w:p w:rsidR="00851B25" w:rsidRPr="00BE57E2" w:rsidRDefault="00851B25" w:rsidP="00851B25">
      <w:pPr>
        <w:jc w:val="both"/>
        <w:rPr>
          <w:b/>
          <w:color w:val="365F91" w:themeColor="accent1" w:themeShade="BF"/>
          <w:szCs w:val="24"/>
        </w:rPr>
      </w:pPr>
      <w:r w:rsidRPr="00BE57E2">
        <w:rPr>
          <w:b/>
          <w:color w:val="365F91" w:themeColor="accent1" w:themeShade="BF"/>
          <w:szCs w:val="24"/>
        </w:rPr>
        <w:t xml:space="preserve">5) </w:t>
      </w:r>
      <w:r>
        <w:rPr>
          <w:b/>
          <w:color w:val="365F91" w:themeColor="accent1" w:themeShade="BF"/>
          <w:szCs w:val="24"/>
        </w:rPr>
        <w:t xml:space="preserve">İç </w:t>
      </w:r>
      <w:r w:rsidRPr="00BE57E2">
        <w:rPr>
          <w:b/>
          <w:color w:val="365F91" w:themeColor="accent1" w:themeShade="BF"/>
          <w:szCs w:val="24"/>
        </w:rPr>
        <w:t>Denetçilerin Etik Ortama İlişkin Algılarının Değerlendirmelere Dâhil Edilmesi</w:t>
      </w:r>
    </w:p>
    <w:p w:rsidR="00851B25" w:rsidRPr="00BE57E2" w:rsidRDefault="00851B25" w:rsidP="00851B25">
      <w:pPr>
        <w:autoSpaceDE w:val="0"/>
        <w:autoSpaceDN w:val="0"/>
        <w:adjustRightInd w:val="0"/>
        <w:jc w:val="both"/>
        <w:rPr>
          <w:szCs w:val="24"/>
        </w:rPr>
      </w:pPr>
      <w:r w:rsidRPr="00BE57E2">
        <w:rPr>
          <w:szCs w:val="24"/>
        </w:rPr>
        <w:t xml:space="preserve">Resmi değerlendirme yöntemlerinden daha az etkin olmakla birlikte, </w:t>
      </w:r>
      <w:r>
        <w:rPr>
          <w:szCs w:val="24"/>
        </w:rPr>
        <w:t xml:space="preserve">iç </w:t>
      </w:r>
      <w:r w:rsidRPr="00BE57E2">
        <w:rPr>
          <w:szCs w:val="24"/>
        </w:rPr>
        <w:t xml:space="preserve">denetçiler en azından riskleri değerlendirirken, etik ortama ilişkin şahsi algılarını destekleyen tüm kanıtları elde etmelidir. </w:t>
      </w:r>
    </w:p>
    <w:p w:rsidR="00851B25" w:rsidRPr="00BE57E2" w:rsidRDefault="00851B25" w:rsidP="00851B25">
      <w:pPr>
        <w:autoSpaceDE w:val="0"/>
        <w:autoSpaceDN w:val="0"/>
        <w:adjustRightInd w:val="0"/>
        <w:jc w:val="both"/>
        <w:rPr>
          <w:szCs w:val="24"/>
        </w:rPr>
      </w:pPr>
      <w:r w:rsidRPr="00BE57E2">
        <w:rPr>
          <w:szCs w:val="24"/>
        </w:rPr>
        <w:t>İç denetçiler, denetimleri yürütürken etikle ilgili konularda hassas ve dikkatli olmalıdır. Denetim sürecinde gerçekleştirilen görüşmelere etik ile ilgili sorular (geçmişte karşı karşıya kaldığınız en önemli etik ikilem/sorun nedir gibi) eklenebilir.</w:t>
      </w:r>
    </w:p>
    <w:p w:rsidR="00851B25" w:rsidRPr="00BE57E2" w:rsidRDefault="00851B25" w:rsidP="00851B25">
      <w:pPr>
        <w:jc w:val="both"/>
        <w:rPr>
          <w:szCs w:val="24"/>
        </w:rPr>
      </w:pPr>
      <w:r w:rsidRPr="00BE57E2">
        <w:rPr>
          <w:szCs w:val="24"/>
        </w:rPr>
        <w:t xml:space="preserve">Kurumların etik ortamının değerlendirilmesinde kullanılan </w:t>
      </w:r>
      <w:r>
        <w:rPr>
          <w:szCs w:val="24"/>
        </w:rPr>
        <w:t xml:space="preserve">ve </w:t>
      </w:r>
      <w:r w:rsidRPr="00BE57E2">
        <w:rPr>
          <w:szCs w:val="24"/>
        </w:rPr>
        <w:t xml:space="preserve">yukarıda </w:t>
      </w:r>
      <w:r>
        <w:rPr>
          <w:szCs w:val="24"/>
        </w:rPr>
        <w:t>sözü edilen</w:t>
      </w:r>
      <w:r w:rsidRPr="00BE57E2">
        <w:rPr>
          <w:szCs w:val="24"/>
        </w:rPr>
        <w:t xml:space="preserve"> yöntemlerin tamamı, tüm kurumlar için uygun olmayabilir. İç denetçiler, kurumsal özellikleri doğrultusunda kendilerine uygun yöntemi tercih etmelidir.</w:t>
      </w:r>
    </w:p>
    <w:p w:rsidR="00851B25" w:rsidRDefault="00851B25" w:rsidP="00851B25">
      <w:pPr>
        <w:pStyle w:val="Balk2"/>
      </w:pPr>
    </w:p>
    <w:p w:rsidR="00851B25" w:rsidRPr="00755928" w:rsidRDefault="00851B25" w:rsidP="00851B25">
      <w:pPr>
        <w:pStyle w:val="Balk2"/>
        <w:rPr>
          <w:rFonts w:asciiTheme="minorHAnsi" w:hAnsiTheme="minorHAnsi"/>
        </w:rPr>
      </w:pPr>
      <w:bookmarkStart w:id="134" w:name="_Toc368635577"/>
      <w:r w:rsidRPr="00755928">
        <w:rPr>
          <w:rFonts w:asciiTheme="minorHAnsi" w:hAnsiTheme="minorHAnsi"/>
        </w:rPr>
        <w:t xml:space="preserve">EK </w:t>
      </w:r>
      <w:r>
        <w:rPr>
          <w:rFonts w:asciiTheme="minorHAnsi" w:hAnsiTheme="minorHAnsi"/>
        </w:rPr>
        <w:t>3</w:t>
      </w:r>
      <w:r w:rsidRPr="00755928">
        <w:rPr>
          <w:rFonts w:asciiTheme="minorHAnsi" w:hAnsiTheme="minorHAnsi"/>
        </w:rPr>
        <w:t xml:space="preserve"> – OLGUNLUK SEVİYELERİ</w:t>
      </w:r>
      <w:bookmarkEnd w:id="134"/>
    </w:p>
    <w:p w:rsidR="00851B25" w:rsidRDefault="00851B25" w:rsidP="00851B25">
      <w:pPr>
        <w:jc w:val="both"/>
      </w:pPr>
    </w:p>
    <w:p w:rsidR="00851B25" w:rsidRPr="00E9237C" w:rsidRDefault="00851B25" w:rsidP="00851B25">
      <w:pPr>
        <w:jc w:val="both"/>
        <w:rPr>
          <w:szCs w:val="24"/>
        </w:rPr>
      </w:pPr>
      <w:r w:rsidRPr="00E9237C">
        <w:rPr>
          <w:szCs w:val="24"/>
        </w:rPr>
        <w:t xml:space="preserve">Kurumun iç kontrol olgunluk düzeyinin belirlenmesine ilişkin olarak farklı seviyeler </w:t>
      </w:r>
      <w:r>
        <w:rPr>
          <w:szCs w:val="24"/>
        </w:rPr>
        <w:t>belirlenmiştir</w:t>
      </w:r>
      <w:r w:rsidRPr="00E9237C">
        <w:rPr>
          <w:szCs w:val="24"/>
        </w:rPr>
        <w:t>. Olgunluk seviyeleri aşağıda tanımlanmaktadır:</w:t>
      </w:r>
    </w:p>
    <w:p w:rsidR="00851B25" w:rsidRPr="00E9237C" w:rsidRDefault="00851B25" w:rsidP="00851B25">
      <w:pPr>
        <w:jc w:val="both"/>
        <w:rPr>
          <w:szCs w:val="24"/>
        </w:rPr>
      </w:pPr>
      <w:r w:rsidRPr="00E9237C">
        <w:rPr>
          <w:b/>
          <w:szCs w:val="24"/>
        </w:rPr>
        <w:t xml:space="preserve">Kapsam Dışı: </w:t>
      </w:r>
      <w:r w:rsidRPr="00E9237C">
        <w:rPr>
          <w:szCs w:val="24"/>
        </w:rPr>
        <w:t>Görev kapsamı, değerlendirme yapılmasına imkân vermemektedir veya iç kontrol sisteminin mevcut durumu, sağlıklı değerlendirme yapılmasına imkân vermemektedir.</w:t>
      </w:r>
    </w:p>
    <w:p w:rsidR="00851B25" w:rsidRPr="00E9237C" w:rsidRDefault="00851B25" w:rsidP="00851B25">
      <w:pPr>
        <w:jc w:val="both"/>
        <w:rPr>
          <w:szCs w:val="24"/>
        </w:rPr>
      </w:pPr>
      <w:r w:rsidRPr="00E9237C">
        <w:rPr>
          <w:b/>
          <w:szCs w:val="24"/>
        </w:rPr>
        <w:t>1-Başlangıç:</w:t>
      </w:r>
      <w:r w:rsidRPr="00E9237C">
        <w:rPr>
          <w:szCs w:val="24"/>
        </w:rPr>
        <w:t xml:space="preserve"> İç kontrol uygulamaları henüz başlangıç seviyesindedir veya sürekliliğine ilişkin güven sağlamamaktadır. Başarılmak istenen sonuçlara ulaşılabilmesi ancak bireylerin olağanüstü çabası ile mümkün olmaktadır. Bununla birlikte, bu çabaların sürekli tekrarlanması mümkün olamayacağından istenen sonuçlar sağlanamayacaktır.</w:t>
      </w:r>
    </w:p>
    <w:p w:rsidR="00851B25" w:rsidRPr="00E9237C" w:rsidRDefault="00851B25" w:rsidP="00851B25">
      <w:pPr>
        <w:jc w:val="both"/>
        <w:rPr>
          <w:szCs w:val="24"/>
        </w:rPr>
      </w:pPr>
      <w:r w:rsidRPr="00E9237C">
        <w:rPr>
          <w:b/>
          <w:szCs w:val="24"/>
        </w:rPr>
        <w:t xml:space="preserve">2-Sınırlı/Sistematik </w:t>
      </w:r>
      <w:proofErr w:type="gramStart"/>
      <w:r w:rsidRPr="00E9237C">
        <w:rPr>
          <w:b/>
          <w:szCs w:val="24"/>
        </w:rPr>
        <w:t>Olmayan:</w:t>
      </w:r>
      <w:r w:rsidRPr="00E9237C">
        <w:rPr>
          <w:szCs w:val="24"/>
        </w:rPr>
        <w:t>İç</w:t>
      </w:r>
      <w:proofErr w:type="gramEnd"/>
      <w:r w:rsidRPr="00E9237C">
        <w:rPr>
          <w:szCs w:val="24"/>
        </w:rPr>
        <w:t xml:space="preserve"> kontrol uygulamalarına ilişkin bazı yapılar kurulmuştur ve başarılmak istenen sonuçlara ulaşıldığı durumlar mevcuttur. Bununla birlikte olgunluk kriterleri, iyi tanımlanmamış veya </w:t>
      </w:r>
      <w:proofErr w:type="gramStart"/>
      <w:r w:rsidRPr="00E9237C">
        <w:rPr>
          <w:szCs w:val="24"/>
        </w:rPr>
        <w:t>formel</w:t>
      </w:r>
      <w:proofErr w:type="gramEnd"/>
      <w:r w:rsidRPr="00E9237C">
        <w:rPr>
          <w:szCs w:val="24"/>
        </w:rPr>
        <w:t xml:space="preserve"> bir şekilde dokümante edilmemiş olması nedeniyle, esnek değildir veya değişikliklere uyum sağlayamamaktadır. Bu nedenle iç kontrol sisteminin, insan kaynaklarının yeterliliği ve </w:t>
      </w:r>
      <w:proofErr w:type="gramStart"/>
      <w:r w:rsidRPr="00E9237C">
        <w:rPr>
          <w:szCs w:val="24"/>
        </w:rPr>
        <w:t>motivasyonuna</w:t>
      </w:r>
      <w:proofErr w:type="gramEnd"/>
      <w:r w:rsidRPr="00E9237C">
        <w:rPr>
          <w:szCs w:val="24"/>
        </w:rPr>
        <w:t xml:space="preserve"> yüksek düzeyde bağımlılığı söz konusudur.</w:t>
      </w:r>
    </w:p>
    <w:p w:rsidR="00851B25" w:rsidRPr="00E9237C" w:rsidRDefault="00851B25" w:rsidP="00851B25">
      <w:pPr>
        <w:jc w:val="both"/>
        <w:rPr>
          <w:szCs w:val="24"/>
        </w:rPr>
      </w:pPr>
      <w:r w:rsidRPr="00E9237C">
        <w:rPr>
          <w:b/>
          <w:szCs w:val="24"/>
        </w:rPr>
        <w:t xml:space="preserve">3-Gelişime </w:t>
      </w:r>
      <w:proofErr w:type="gramStart"/>
      <w:r w:rsidRPr="00E9237C">
        <w:rPr>
          <w:b/>
          <w:szCs w:val="24"/>
        </w:rPr>
        <w:t>Açık:</w:t>
      </w:r>
      <w:r w:rsidRPr="00E9237C">
        <w:rPr>
          <w:szCs w:val="24"/>
        </w:rPr>
        <w:t>İç</w:t>
      </w:r>
      <w:proofErr w:type="gramEnd"/>
      <w:r w:rsidRPr="00E9237C">
        <w:rPr>
          <w:szCs w:val="24"/>
        </w:rPr>
        <w:t xml:space="preserve"> kontrol bileşenleri (KİKS) uygun bir şekilde tanımlanmış ve dokümante edilmiştir</w:t>
      </w:r>
      <w:r>
        <w:rPr>
          <w:szCs w:val="24"/>
        </w:rPr>
        <w:t>. B</w:t>
      </w:r>
      <w:r w:rsidRPr="00E9237C">
        <w:rPr>
          <w:szCs w:val="24"/>
        </w:rPr>
        <w:t xml:space="preserve">u sayede zaman içinde meydana gelen değişikliklere (personel değişimi, süreç ve sistemlerin değişimi gibi) uyum sağlanabilmektedir. Bununla birlikte, performansın izlenmesi </w:t>
      </w:r>
      <w:proofErr w:type="gramStart"/>
      <w:r w:rsidRPr="00E9237C">
        <w:rPr>
          <w:szCs w:val="24"/>
        </w:rPr>
        <w:t>formel</w:t>
      </w:r>
      <w:proofErr w:type="gramEnd"/>
      <w:r w:rsidRPr="00E9237C">
        <w:rPr>
          <w:szCs w:val="24"/>
        </w:rPr>
        <w:t xml:space="preserve"> hale getirilmemiştir. Bu nedenle yönetimin, olgunluk </w:t>
      </w:r>
      <w:proofErr w:type="gramStart"/>
      <w:r w:rsidRPr="00E9237C">
        <w:rPr>
          <w:szCs w:val="24"/>
        </w:rPr>
        <w:t>kriterlerinin</w:t>
      </w:r>
      <w:proofErr w:type="gramEnd"/>
      <w:r w:rsidRPr="00E9237C">
        <w:rPr>
          <w:szCs w:val="24"/>
        </w:rPr>
        <w:t xml:space="preserve"> tanımlandığı şekilde yönetildiğine ilişkin olarak personele büyük bir güven duyması gerekmektedir.</w:t>
      </w:r>
    </w:p>
    <w:p w:rsidR="00851B25" w:rsidRPr="00E9237C" w:rsidRDefault="00851B25" w:rsidP="00851B25">
      <w:pPr>
        <w:jc w:val="both"/>
        <w:rPr>
          <w:szCs w:val="24"/>
        </w:rPr>
      </w:pPr>
      <w:r w:rsidRPr="00E9237C">
        <w:rPr>
          <w:b/>
          <w:szCs w:val="24"/>
        </w:rPr>
        <w:t>4-</w:t>
      </w:r>
      <w:proofErr w:type="gramStart"/>
      <w:r w:rsidRPr="00E9237C">
        <w:rPr>
          <w:b/>
          <w:szCs w:val="24"/>
        </w:rPr>
        <w:t>Yeterli:</w:t>
      </w:r>
      <w:r w:rsidRPr="00E9237C">
        <w:rPr>
          <w:szCs w:val="24"/>
        </w:rPr>
        <w:t>İç</w:t>
      </w:r>
      <w:proofErr w:type="gramEnd"/>
      <w:r w:rsidRPr="00E9237C">
        <w:rPr>
          <w:szCs w:val="24"/>
        </w:rPr>
        <w:t xml:space="preserve"> kontrol uygulamalarına ilişkin başarının ölçülmesi için anahtar performans göstergeleri ve izleme teknikleri kullanılmaktadır. Bu sayede yönetimin aksayan ve duraklayan durumları yönetmesi mümkün olabilmektedir. Tasarlanan </w:t>
      </w:r>
      <w:proofErr w:type="gramStart"/>
      <w:r w:rsidRPr="00E9237C">
        <w:rPr>
          <w:szCs w:val="24"/>
        </w:rPr>
        <w:t>kriterler</w:t>
      </w:r>
      <w:proofErr w:type="gramEnd"/>
      <w:r w:rsidRPr="00E9237C">
        <w:rPr>
          <w:szCs w:val="24"/>
        </w:rPr>
        <w:t xml:space="preserve">, küçük uyarlamalar yapılarak </w:t>
      </w:r>
      <w:r>
        <w:rPr>
          <w:szCs w:val="24"/>
        </w:rPr>
        <w:t>iş ortamındaki değişikliklere</w:t>
      </w:r>
      <w:r w:rsidRPr="00E9237C">
        <w:rPr>
          <w:szCs w:val="24"/>
        </w:rPr>
        <w:t xml:space="preserve"> adapte edilebilmektedir. </w:t>
      </w:r>
    </w:p>
    <w:p w:rsidR="00851B25" w:rsidRPr="00982A67" w:rsidRDefault="00851B25" w:rsidP="00851B25">
      <w:pPr>
        <w:jc w:val="both"/>
      </w:pPr>
      <w:r w:rsidRPr="00E9237C">
        <w:rPr>
          <w:b/>
          <w:szCs w:val="24"/>
        </w:rPr>
        <w:t>5-Gelişmiş:</w:t>
      </w:r>
      <w:r w:rsidRPr="00E9237C">
        <w:rPr>
          <w:szCs w:val="24"/>
        </w:rPr>
        <w:t xml:space="preserve"> Yönetim, en iyi olarak kalmak için, iş ortamındaki değişiklikler veya gelişmeler doğrultusunda, kurum içerisinden veya dışarısından en iyi uygulama örneklerini takip etmekte ve kendi süreçlerine yansıtmaktadır.</w:t>
      </w:r>
    </w:p>
    <w:p w:rsidR="00851B25" w:rsidRDefault="00851B25" w:rsidP="00851B25">
      <w:pPr>
        <w:pStyle w:val="Balk2"/>
      </w:pPr>
    </w:p>
    <w:p w:rsidR="00851B25" w:rsidRDefault="00851B25" w:rsidP="00851B25"/>
    <w:p w:rsidR="00851B25" w:rsidRDefault="00851B25" w:rsidP="00851B25"/>
    <w:p w:rsidR="00851B25" w:rsidRDefault="00851B25" w:rsidP="00851B25"/>
    <w:p w:rsidR="00851B25" w:rsidRDefault="00851B25" w:rsidP="00851B25"/>
    <w:p w:rsidR="00851B25" w:rsidRDefault="00851B25" w:rsidP="00851B25">
      <w:pPr>
        <w:pStyle w:val="Balk2"/>
        <w:rPr>
          <w:rFonts w:asciiTheme="minorHAnsi" w:hAnsiTheme="minorHAnsi"/>
        </w:rPr>
      </w:pPr>
    </w:p>
    <w:p w:rsidR="00851B25" w:rsidRPr="00755928" w:rsidRDefault="00851B25" w:rsidP="00851B25">
      <w:pPr>
        <w:pStyle w:val="Balk2"/>
        <w:rPr>
          <w:rFonts w:asciiTheme="minorHAnsi" w:hAnsiTheme="minorHAnsi"/>
        </w:rPr>
      </w:pPr>
      <w:bookmarkStart w:id="135" w:name="_Toc368635578"/>
      <w:r w:rsidRPr="00755928">
        <w:rPr>
          <w:rFonts w:asciiTheme="minorHAnsi" w:hAnsiTheme="minorHAnsi"/>
        </w:rPr>
        <w:t xml:space="preserve">EK </w:t>
      </w:r>
      <w:r>
        <w:rPr>
          <w:rFonts w:asciiTheme="minorHAnsi" w:hAnsiTheme="minorHAnsi"/>
        </w:rPr>
        <w:t>4</w:t>
      </w:r>
      <w:r w:rsidRPr="00755928">
        <w:rPr>
          <w:rFonts w:asciiTheme="minorHAnsi" w:hAnsiTheme="minorHAnsi"/>
        </w:rPr>
        <w:t>- DÖNEMSEL RAPOR ŞABLONU</w:t>
      </w:r>
      <w:r>
        <w:rPr>
          <w:rStyle w:val="DipnotBavurusu"/>
          <w:rFonts w:asciiTheme="minorHAnsi" w:hAnsiTheme="minorHAnsi"/>
        </w:rPr>
        <w:footnoteReference w:id="29"/>
      </w:r>
      <w:bookmarkEnd w:id="135"/>
    </w:p>
    <w:p w:rsidR="00851B25" w:rsidRDefault="00851B25" w:rsidP="00851B25">
      <w:pPr>
        <w:pStyle w:val="GvdeMetni"/>
        <w:spacing w:after="240"/>
        <w:rPr>
          <w:rFonts w:cs="Segoe UI"/>
          <w:color w:val="000000"/>
        </w:rPr>
      </w:pPr>
    </w:p>
    <w:p w:rsidR="00851B25" w:rsidRDefault="00851B25" w:rsidP="00851B25">
      <w:pPr>
        <w:jc w:val="center"/>
        <w:rPr>
          <w:sz w:val="32"/>
        </w:rPr>
      </w:pPr>
    </w:p>
    <w:p w:rsidR="00851B25" w:rsidRDefault="00851B25" w:rsidP="00851B25">
      <w:pPr>
        <w:jc w:val="center"/>
        <w:rPr>
          <w:sz w:val="32"/>
        </w:rPr>
      </w:pPr>
    </w:p>
    <w:p w:rsidR="00851B25" w:rsidRDefault="00851B25" w:rsidP="00851B25">
      <w:pPr>
        <w:jc w:val="center"/>
        <w:rPr>
          <w:sz w:val="32"/>
        </w:rPr>
      </w:pPr>
    </w:p>
    <w:p w:rsidR="00851B25" w:rsidRDefault="00851B25" w:rsidP="00851B25">
      <w:pPr>
        <w:jc w:val="center"/>
        <w:rPr>
          <w:sz w:val="32"/>
        </w:rPr>
      </w:pPr>
    </w:p>
    <w:p w:rsidR="00851B25" w:rsidRDefault="00851B25" w:rsidP="00851B25">
      <w:pPr>
        <w:jc w:val="center"/>
        <w:rPr>
          <w:sz w:val="32"/>
        </w:rPr>
      </w:pPr>
    </w:p>
    <w:p w:rsidR="00851B25" w:rsidRDefault="00851B25" w:rsidP="00851B25">
      <w:pPr>
        <w:jc w:val="center"/>
        <w:rPr>
          <w:sz w:val="32"/>
        </w:rPr>
      </w:pPr>
    </w:p>
    <w:p w:rsidR="00851B25" w:rsidRPr="00BA4119" w:rsidRDefault="00851B25" w:rsidP="00851B25">
      <w:pPr>
        <w:jc w:val="center"/>
        <w:rPr>
          <w:b/>
          <w:sz w:val="32"/>
        </w:rPr>
      </w:pPr>
      <w:r>
        <w:rPr>
          <w:b/>
          <w:sz w:val="32"/>
        </w:rPr>
        <w:t>GAZİ ÜNİVERSİTESİ</w:t>
      </w:r>
    </w:p>
    <w:p w:rsidR="00851B25" w:rsidRPr="00BA4119" w:rsidRDefault="00851B25" w:rsidP="00851B25">
      <w:pPr>
        <w:jc w:val="center"/>
        <w:rPr>
          <w:b/>
          <w:sz w:val="32"/>
        </w:rPr>
      </w:pPr>
      <w:r w:rsidRPr="00BA4119">
        <w:rPr>
          <w:b/>
          <w:sz w:val="32"/>
        </w:rPr>
        <w:t>İÇ DENETİM BİRİMİ BAŞKANLIĞI</w:t>
      </w:r>
    </w:p>
    <w:p w:rsidR="00851B25" w:rsidRPr="00BA4119" w:rsidRDefault="00851B25" w:rsidP="00851B25">
      <w:pPr>
        <w:jc w:val="center"/>
        <w:rPr>
          <w:b/>
          <w:sz w:val="32"/>
        </w:rPr>
      </w:pPr>
      <w:proofErr w:type="gramStart"/>
      <w:r w:rsidRPr="00BA4119">
        <w:rPr>
          <w:b/>
          <w:sz w:val="32"/>
        </w:rPr>
        <w:t>…………</w:t>
      </w:r>
      <w:proofErr w:type="gramEnd"/>
      <w:r w:rsidRPr="00BA4119">
        <w:rPr>
          <w:b/>
          <w:sz w:val="32"/>
        </w:rPr>
        <w:t>-………. DÖNEMİ</w:t>
      </w:r>
    </w:p>
    <w:p w:rsidR="00851B25" w:rsidRPr="00BA4119" w:rsidRDefault="00851B25" w:rsidP="00851B25">
      <w:pPr>
        <w:jc w:val="center"/>
        <w:rPr>
          <w:b/>
          <w:sz w:val="32"/>
        </w:rPr>
      </w:pPr>
      <w:r w:rsidRPr="00BA4119">
        <w:rPr>
          <w:b/>
          <w:sz w:val="32"/>
        </w:rPr>
        <w:t>DÖNEMSEL RAPORU</w:t>
      </w:r>
    </w:p>
    <w:p w:rsidR="00851B25" w:rsidRDefault="00851B25" w:rsidP="00851B25">
      <w:pPr>
        <w:jc w:val="center"/>
        <w:rPr>
          <w:rFonts w:ascii="Cambria" w:hAnsi="Cambria"/>
          <w:sz w:val="32"/>
        </w:rPr>
      </w:pPr>
    </w:p>
    <w:p w:rsidR="00851B25" w:rsidRDefault="00851B25" w:rsidP="00851B25">
      <w:pPr>
        <w:jc w:val="center"/>
        <w:rPr>
          <w:rFonts w:ascii="Cambria" w:hAnsi="Cambria"/>
          <w:sz w:val="32"/>
        </w:rPr>
      </w:pPr>
    </w:p>
    <w:p w:rsidR="00A04F36" w:rsidRDefault="00A04F36" w:rsidP="00851B25">
      <w:pPr>
        <w:jc w:val="center"/>
        <w:rPr>
          <w:rFonts w:ascii="Cambria" w:hAnsi="Cambria"/>
          <w:sz w:val="32"/>
        </w:rPr>
      </w:pPr>
    </w:p>
    <w:p w:rsidR="00851B25" w:rsidRDefault="00851B25" w:rsidP="00851B25">
      <w:pPr>
        <w:jc w:val="center"/>
        <w:rPr>
          <w:rFonts w:ascii="Cambria" w:hAnsi="Cambria"/>
          <w:sz w:val="32"/>
        </w:rPr>
      </w:pPr>
    </w:p>
    <w:p w:rsidR="00851B25" w:rsidRDefault="00851B25" w:rsidP="00851B25">
      <w:pPr>
        <w:jc w:val="center"/>
        <w:rPr>
          <w:rFonts w:ascii="Cambria" w:hAnsi="Cambria"/>
          <w:sz w:val="32"/>
        </w:rPr>
      </w:pPr>
    </w:p>
    <w:p w:rsidR="00851B25" w:rsidRPr="00BA4119" w:rsidRDefault="00851B25" w:rsidP="00851B25">
      <w:pPr>
        <w:jc w:val="center"/>
        <w:rPr>
          <w:b/>
          <w:sz w:val="28"/>
        </w:rPr>
      </w:pPr>
      <w:r w:rsidRPr="00BA4119">
        <w:rPr>
          <w:b/>
          <w:sz w:val="28"/>
        </w:rPr>
        <w:t>Rapor Tarihi:</w:t>
      </w:r>
    </w:p>
    <w:p w:rsidR="00851B25" w:rsidRPr="00BA4119" w:rsidRDefault="00851B25" w:rsidP="00851B25">
      <w:pPr>
        <w:jc w:val="center"/>
        <w:rPr>
          <w:b/>
          <w:sz w:val="28"/>
        </w:rPr>
      </w:pPr>
      <w:proofErr w:type="gramStart"/>
      <w:r w:rsidRPr="00BA4119">
        <w:rPr>
          <w:b/>
          <w:sz w:val="28"/>
        </w:rPr>
        <w:t>…………….,</w:t>
      </w:r>
      <w:proofErr w:type="gramEnd"/>
      <w:r w:rsidRPr="00BA4119">
        <w:rPr>
          <w:b/>
          <w:sz w:val="28"/>
        </w:rPr>
        <w:t xml:space="preserve"> 20xx</w:t>
      </w:r>
    </w:p>
    <w:p w:rsidR="00851B25" w:rsidRDefault="00851B25" w:rsidP="00851B25">
      <w:pPr>
        <w:jc w:val="both"/>
        <w:rPr>
          <w:b/>
          <w:color w:val="4BACC6" w:themeColor="accent5"/>
        </w:rPr>
      </w:pPr>
    </w:p>
    <w:p w:rsidR="00851B25" w:rsidRPr="00434EEF" w:rsidRDefault="00851B25" w:rsidP="00851B25">
      <w:pPr>
        <w:jc w:val="both"/>
        <w:rPr>
          <w:b/>
        </w:rPr>
      </w:pPr>
      <w:r w:rsidRPr="00434EEF">
        <w:rPr>
          <w:b/>
          <w:color w:val="4BACC6" w:themeColor="accent5"/>
        </w:rPr>
        <w:lastRenderedPageBreak/>
        <w:t>1. GİRİŞ</w:t>
      </w:r>
    </w:p>
    <w:p w:rsidR="00851B25" w:rsidRDefault="00851B25" w:rsidP="00851B25">
      <w:pPr>
        <w:jc w:val="both"/>
      </w:pPr>
      <w:r>
        <w:t>Bu Rapor, Kamu İç Denetim Standartları gereğince, İç Denetim Birimi Başkanlığı tarafından Rapor döneminde planlanan ve gerçekleşen çalışmalara ilişkin uygulama sonuçları ile bu çalışmalar sonucunda tespit edilen ve Üniversitemiz faaliyetlerini olumsuz etkileyebileceği düşünülen hususlar hakkında Üniversite Makamını bilgilendirmek amacıyla hazırlanmıştır.</w:t>
      </w:r>
    </w:p>
    <w:p w:rsidR="00851B25" w:rsidRDefault="00851B25" w:rsidP="00851B25">
      <w:pPr>
        <w:jc w:val="both"/>
        <w:rPr>
          <w:b/>
          <w:color w:val="4BACC6" w:themeColor="accent5"/>
        </w:rPr>
      </w:pPr>
    </w:p>
    <w:p w:rsidR="00851B25" w:rsidRPr="00434EEF" w:rsidRDefault="00851B25" w:rsidP="00851B25">
      <w:pPr>
        <w:jc w:val="both"/>
        <w:rPr>
          <w:b/>
        </w:rPr>
      </w:pPr>
      <w:r>
        <w:rPr>
          <w:b/>
          <w:color w:val="4BACC6" w:themeColor="accent5"/>
        </w:rPr>
        <w:t>2</w:t>
      </w:r>
      <w:r w:rsidRPr="00434EEF">
        <w:rPr>
          <w:b/>
          <w:color w:val="4BACC6" w:themeColor="accent5"/>
        </w:rPr>
        <w:t xml:space="preserve">. </w:t>
      </w:r>
      <w:r>
        <w:rPr>
          <w:b/>
          <w:color w:val="4BACC6" w:themeColor="accent5"/>
        </w:rPr>
        <w:t>GERÇEKLEŞTİRİLEN DENETİM VE DANIŞMANLIK FAALİYETLERİ</w:t>
      </w:r>
    </w:p>
    <w:p w:rsidR="00851B25" w:rsidRPr="00801BE7" w:rsidRDefault="00851B25" w:rsidP="00851B25">
      <w:pPr>
        <w:jc w:val="both"/>
        <w:rPr>
          <w:b/>
        </w:rPr>
      </w:pPr>
      <w:r w:rsidRPr="00801BE7">
        <w:rPr>
          <w:b/>
        </w:rPr>
        <w:t xml:space="preserve">2.1. </w:t>
      </w:r>
      <w:r>
        <w:rPr>
          <w:b/>
        </w:rPr>
        <w:t>Denetim ve Danışmanlık Raporları</w:t>
      </w:r>
    </w:p>
    <w:p w:rsidR="00851B25" w:rsidRDefault="00851B25" w:rsidP="00851B25">
      <w:pPr>
        <w:jc w:val="both"/>
        <w:rPr>
          <w:i/>
        </w:rPr>
      </w:pPr>
      <w:r w:rsidRPr="00801BE7">
        <w:rPr>
          <w:i/>
        </w:rPr>
        <w:t>Bu bölümde</w:t>
      </w:r>
      <w:r>
        <w:rPr>
          <w:i/>
        </w:rPr>
        <w:t xml:space="preserve">, rapor döneminde yayımlanan denetim ve danışmanlık raporlarına ilişkin bazı </w:t>
      </w:r>
      <w:proofErr w:type="gramStart"/>
      <w:r>
        <w:rPr>
          <w:i/>
        </w:rPr>
        <w:t>istatistiki</w:t>
      </w:r>
      <w:proofErr w:type="gramEnd"/>
      <w:r>
        <w:rPr>
          <w:i/>
        </w:rPr>
        <w:t xml:space="preserve"> bilgilere yer verilir.</w:t>
      </w:r>
    </w:p>
    <w:p w:rsidR="00851B25" w:rsidRPr="00E15572" w:rsidRDefault="00851B25" w:rsidP="00851B25">
      <w:pPr>
        <w:jc w:val="both"/>
      </w:pPr>
    </w:p>
    <w:tbl>
      <w:tblPr>
        <w:tblStyle w:val="TabloKlavuzu"/>
        <w:tblW w:w="9072" w:type="dxa"/>
        <w:tblInd w:w="108" w:type="dxa"/>
        <w:tblLayout w:type="fixed"/>
        <w:tblLook w:val="04A0"/>
      </w:tblPr>
      <w:tblGrid>
        <w:gridCol w:w="3715"/>
        <w:gridCol w:w="850"/>
        <w:gridCol w:w="992"/>
        <w:gridCol w:w="851"/>
        <w:gridCol w:w="850"/>
        <w:gridCol w:w="1814"/>
      </w:tblGrid>
      <w:tr w:rsidR="00851B25" w:rsidRPr="00EF578D" w:rsidTr="00D1740D">
        <w:trPr>
          <w:trHeight w:val="360"/>
        </w:trPr>
        <w:tc>
          <w:tcPr>
            <w:tcW w:w="3715" w:type="dxa"/>
            <w:vMerge w:val="restart"/>
            <w:vAlign w:val="center"/>
          </w:tcPr>
          <w:p w:rsidR="00851B25" w:rsidRPr="00F0652C" w:rsidRDefault="00851B25" w:rsidP="00D1740D">
            <w:pPr>
              <w:jc w:val="both"/>
              <w:rPr>
                <w:b/>
                <w:sz w:val="20"/>
              </w:rPr>
            </w:pPr>
            <w:r w:rsidRPr="00F0652C">
              <w:rPr>
                <w:b/>
                <w:sz w:val="20"/>
              </w:rPr>
              <w:t>Denetim/Danışmanlık Konusu</w:t>
            </w:r>
          </w:p>
        </w:tc>
        <w:tc>
          <w:tcPr>
            <w:tcW w:w="3543" w:type="dxa"/>
            <w:gridSpan w:val="4"/>
            <w:vAlign w:val="center"/>
          </w:tcPr>
          <w:p w:rsidR="00851B25" w:rsidRPr="00F0652C" w:rsidRDefault="00851B25" w:rsidP="00D1740D">
            <w:pPr>
              <w:jc w:val="center"/>
              <w:rPr>
                <w:b/>
                <w:sz w:val="20"/>
              </w:rPr>
            </w:pPr>
            <w:r w:rsidRPr="00F0652C">
              <w:rPr>
                <w:b/>
                <w:sz w:val="20"/>
              </w:rPr>
              <w:t>Bulgu</w:t>
            </w:r>
            <w:r>
              <w:rPr>
                <w:b/>
                <w:sz w:val="20"/>
              </w:rPr>
              <w:t>ların</w:t>
            </w:r>
            <w:r w:rsidRPr="00F0652C">
              <w:rPr>
                <w:b/>
                <w:sz w:val="20"/>
              </w:rPr>
              <w:t xml:space="preserve"> Önem Düzeyi</w:t>
            </w:r>
          </w:p>
        </w:tc>
        <w:tc>
          <w:tcPr>
            <w:tcW w:w="1814" w:type="dxa"/>
            <w:vMerge w:val="restart"/>
            <w:vAlign w:val="center"/>
          </w:tcPr>
          <w:p w:rsidR="00851B25" w:rsidRPr="00F0652C" w:rsidRDefault="00851B25" w:rsidP="00D1740D">
            <w:pPr>
              <w:jc w:val="center"/>
              <w:rPr>
                <w:b/>
                <w:sz w:val="20"/>
              </w:rPr>
            </w:pPr>
            <w:r w:rsidRPr="00F0652C">
              <w:rPr>
                <w:b/>
                <w:sz w:val="20"/>
              </w:rPr>
              <w:t>Denetim Görüşü Seviyesi</w:t>
            </w:r>
            <w:r>
              <w:rPr>
                <w:rStyle w:val="DipnotBavurusu"/>
                <w:b/>
                <w:sz w:val="20"/>
              </w:rPr>
              <w:footnoteReference w:id="30"/>
            </w:r>
          </w:p>
        </w:tc>
      </w:tr>
      <w:tr w:rsidR="00851B25" w:rsidRPr="00EF578D" w:rsidTr="00D1740D">
        <w:trPr>
          <w:trHeight w:val="422"/>
        </w:trPr>
        <w:tc>
          <w:tcPr>
            <w:tcW w:w="3715" w:type="dxa"/>
            <w:vMerge/>
            <w:vAlign w:val="center"/>
          </w:tcPr>
          <w:p w:rsidR="00851B25" w:rsidRPr="00F0652C" w:rsidRDefault="00851B25" w:rsidP="00D1740D">
            <w:pPr>
              <w:jc w:val="both"/>
              <w:rPr>
                <w:b/>
                <w:sz w:val="20"/>
              </w:rPr>
            </w:pPr>
          </w:p>
        </w:tc>
        <w:tc>
          <w:tcPr>
            <w:tcW w:w="850" w:type="dxa"/>
            <w:vAlign w:val="center"/>
          </w:tcPr>
          <w:p w:rsidR="00851B25" w:rsidRPr="00F0652C" w:rsidRDefault="00851B25" w:rsidP="00D1740D">
            <w:pPr>
              <w:jc w:val="center"/>
              <w:rPr>
                <w:b/>
                <w:sz w:val="20"/>
              </w:rPr>
            </w:pPr>
            <w:r w:rsidRPr="00F0652C">
              <w:rPr>
                <w:b/>
                <w:sz w:val="20"/>
              </w:rPr>
              <w:t>Kritik</w:t>
            </w:r>
          </w:p>
        </w:tc>
        <w:tc>
          <w:tcPr>
            <w:tcW w:w="992" w:type="dxa"/>
            <w:vAlign w:val="center"/>
          </w:tcPr>
          <w:p w:rsidR="00851B25" w:rsidRPr="00F0652C" w:rsidRDefault="00851B25" w:rsidP="00D1740D">
            <w:pPr>
              <w:jc w:val="center"/>
              <w:rPr>
                <w:b/>
                <w:sz w:val="20"/>
              </w:rPr>
            </w:pPr>
            <w:r w:rsidRPr="00F0652C">
              <w:rPr>
                <w:b/>
                <w:sz w:val="20"/>
              </w:rPr>
              <w:t>Yüksek</w:t>
            </w:r>
          </w:p>
        </w:tc>
        <w:tc>
          <w:tcPr>
            <w:tcW w:w="851" w:type="dxa"/>
            <w:vAlign w:val="center"/>
          </w:tcPr>
          <w:p w:rsidR="00851B25" w:rsidRPr="00F0652C" w:rsidRDefault="00851B25" w:rsidP="00D1740D">
            <w:pPr>
              <w:jc w:val="center"/>
              <w:rPr>
                <w:b/>
                <w:sz w:val="20"/>
              </w:rPr>
            </w:pPr>
            <w:r w:rsidRPr="00F0652C">
              <w:rPr>
                <w:b/>
                <w:sz w:val="20"/>
              </w:rPr>
              <w:t>Orta</w:t>
            </w:r>
          </w:p>
        </w:tc>
        <w:tc>
          <w:tcPr>
            <w:tcW w:w="850" w:type="dxa"/>
            <w:vAlign w:val="center"/>
          </w:tcPr>
          <w:p w:rsidR="00851B25" w:rsidRPr="00F0652C" w:rsidRDefault="00851B25" w:rsidP="00D1740D">
            <w:pPr>
              <w:jc w:val="center"/>
              <w:rPr>
                <w:b/>
                <w:sz w:val="20"/>
              </w:rPr>
            </w:pPr>
            <w:r w:rsidRPr="00F0652C">
              <w:rPr>
                <w:b/>
                <w:sz w:val="20"/>
              </w:rPr>
              <w:t>Düşük</w:t>
            </w:r>
          </w:p>
        </w:tc>
        <w:tc>
          <w:tcPr>
            <w:tcW w:w="1814" w:type="dxa"/>
            <w:vMerge/>
            <w:vAlign w:val="center"/>
          </w:tcPr>
          <w:p w:rsidR="00851B25" w:rsidRPr="00F0652C" w:rsidRDefault="00851B25" w:rsidP="00D1740D">
            <w:pPr>
              <w:jc w:val="both"/>
              <w:rPr>
                <w:b/>
                <w:sz w:val="20"/>
              </w:rPr>
            </w:pPr>
          </w:p>
        </w:tc>
      </w:tr>
      <w:tr w:rsidR="00851B25" w:rsidRPr="00EF578D" w:rsidTr="00D1740D">
        <w:tc>
          <w:tcPr>
            <w:tcW w:w="3715" w:type="dxa"/>
          </w:tcPr>
          <w:p w:rsidR="00851B25" w:rsidRPr="00EF578D" w:rsidRDefault="00851B25" w:rsidP="00D1740D">
            <w:pPr>
              <w:jc w:val="both"/>
              <w:rPr>
                <w:sz w:val="20"/>
              </w:rPr>
            </w:pPr>
          </w:p>
        </w:tc>
        <w:tc>
          <w:tcPr>
            <w:tcW w:w="850" w:type="dxa"/>
          </w:tcPr>
          <w:p w:rsidR="00851B25" w:rsidRPr="00EF578D" w:rsidRDefault="00851B25" w:rsidP="00D1740D">
            <w:pPr>
              <w:jc w:val="center"/>
              <w:rPr>
                <w:sz w:val="20"/>
              </w:rPr>
            </w:pPr>
          </w:p>
        </w:tc>
        <w:tc>
          <w:tcPr>
            <w:tcW w:w="992" w:type="dxa"/>
          </w:tcPr>
          <w:p w:rsidR="00851B25" w:rsidRPr="00EF578D" w:rsidRDefault="00851B25" w:rsidP="00D1740D">
            <w:pPr>
              <w:jc w:val="center"/>
              <w:rPr>
                <w:sz w:val="20"/>
              </w:rPr>
            </w:pPr>
          </w:p>
        </w:tc>
        <w:tc>
          <w:tcPr>
            <w:tcW w:w="851" w:type="dxa"/>
          </w:tcPr>
          <w:p w:rsidR="00851B25" w:rsidRPr="00EF578D" w:rsidRDefault="00851B25" w:rsidP="00D1740D">
            <w:pPr>
              <w:jc w:val="center"/>
              <w:rPr>
                <w:sz w:val="20"/>
              </w:rPr>
            </w:pPr>
          </w:p>
        </w:tc>
        <w:tc>
          <w:tcPr>
            <w:tcW w:w="850" w:type="dxa"/>
          </w:tcPr>
          <w:p w:rsidR="00851B25" w:rsidRPr="00EF578D" w:rsidRDefault="00851B25" w:rsidP="00D1740D">
            <w:pPr>
              <w:jc w:val="center"/>
              <w:rPr>
                <w:sz w:val="20"/>
              </w:rPr>
            </w:pPr>
          </w:p>
        </w:tc>
        <w:tc>
          <w:tcPr>
            <w:tcW w:w="1814" w:type="dxa"/>
          </w:tcPr>
          <w:p w:rsidR="00851B25" w:rsidRPr="00EF578D" w:rsidRDefault="00851B25" w:rsidP="00D1740D">
            <w:pPr>
              <w:jc w:val="both"/>
              <w:rPr>
                <w:sz w:val="20"/>
              </w:rPr>
            </w:pPr>
          </w:p>
        </w:tc>
      </w:tr>
      <w:tr w:rsidR="00851B25" w:rsidRPr="00EF578D" w:rsidTr="00D1740D">
        <w:tc>
          <w:tcPr>
            <w:tcW w:w="3715" w:type="dxa"/>
          </w:tcPr>
          <w:p w:rsidR="00851B25" w:rsidRPr="00EF578D" w:rsidRDefault="00851B25" w:rsidP="00D1740D">
            <w:pPr>
              <w:jc w:val="both"/>
              <w:rPr>
                <w:sz w:val="20"/>
              </w:rPr>
            </w:pPr>
          </w:p>
        </w:tc>
        <w:tc>
          <w:tcPr>
            <w:tcW w:w="850" w:type="dxa"/>
          </w:tcPr>
          <w:p w:rsidR="00851B25" w:rsidRPr="00EF578D" w:rsidRDefault="00851B25" w:rsidP="00D1740D">
            <w:pPr>
              <w:jc w:val="center"/>
              <w:rPr>
                <w:sz w:val="20"/>
              </w:rPr>
            </w:pPr>
          </w:p>
        </w:tc>
        <w:tc>
          <w:tcPr>
            <w:tcW w:w="992" w:type="dxa"/>
          </w:tcPr>
          <w:p w:rsidR="00851B25" w:rsidRPr="00EF578D" w:rsidRDefault="00851B25" w:rsidP="00D1740D">
            <w:pPr>
              <w:jc w:val="center"/>
              <w:rPr>
                <w:sz w:val="20"/>
              </w:rPr>
            </w:pPr>
          </w:p>
        </w:tc>
        <w:tc>
          <w:tcPr>
            <w:tcW w:w="851" w:type="dxa"/>
          </w:tcPr>
          <w:p w:rsidR="00851B25" w:rsidRPr="00EF578D" w:rsidRDefault="00851B25" w:rsidP="00D1740D">
            <w:pPr>
              <w:jc w:val="center"/>
              <w:rPr>
                <w:sz w:val="20"/>
              </w:rPr>
            </w:pPr>
          </w:p>
        </w:tc>
        <w:tc>
          <w:tcPr>
            <w:tcW w:w="850" w:type="dxa"/>
          </w:tcPr>
          <w:p w:rsidR="00851B25" w:rsidRPr="00EF578D" w:rsidRDefault="00851B25" w:rsidP="00D1740D">
            <w:pPr>
              <w:jc w:val="center"/>
              <w:rPr>
                <w:sz w:val="20"/>
              </w:rPr>
            </w:pPr>
          </w:p>
        </w:tc>
        <w:tc>
          <w:tcPr>
            <w:tcW w:w="1814" w:type="dxa"/>
          </w:tcPr>
          <w:p w:rsidR="00851B25" w:rsidRPr="00EF578D" w:rsidRDefault="00851B25" w:rsidP="00D1740D">
            <w:pPr>
              <w:jc w:val="both"/>
              <w:rPr>
                <w:sz w:val="20"/>
              </w:rPr>
            </w:pPr>
          </w:p>
        </w:tc>
      </w:tr>
    </w:tbl>
    <w:p w:rsidR="00851B25" w:rsidRDefault="00851B25" w:rsidP="00851B25">
      <w:pPr>
        <w:jc w:val="both"/>
        <w:rPr>
          <w:i/>
        </w:rPr>
      </w:pPr>
    </w:p>
    <w:p w:rsidR="00851B25" w:rsidRPr="00C369D9" w:rsidRDefault="00851B25" w:rsidP="00851B25">
      <w:pPr>
        <w:jc w:val="both"/>
        <w:rPr>
          <w:i/>
        </w:rPr>
      </w:pPr>
      <w:r w:rsidRPr="00C369D9">
        <w:rPr>
          <w:i/>
        </w:rPr>
        <w:t>Sayısal bilgilerin yanı sıra bulgu ve önerilere ilişkin alınması öngörülen önlemler sözel olarak bu başlıkta ifade edilebilir.</w:t>
      </w:r>
    </w:p>
    <w:p w:rsidR="00851B25" w:rsidRDefault="00851B25" w:rsidP="00851B25">
      <w:pPr>
        <w:jc w:val="both"/>
        <w:rPr>
          <w:i/>
        </w:rPr>
      </w:pPr>
    </w:p>
    <w:p w:rsidR="00851B25" w:rsidRPr="00CE2AAB" w:rsidRDefault="00851B25" w:rsidP="00851B25">
      <w:pPr>
        <w:jc w:val="both"/>
        <w:rPr>
          <w:b/>
          <w:i/>
        </w:rPr>
      </w:pPr>
      <w:r>
        <w:rPr>
          <w:b/>
        </w:rPr>
        <w:t>2.2</w:t>
      </w:r>
      <w:r w:rsidRPr="00CE2AAB">
        <w:rPr>
          <w:b/>
        </w:rPr>
        <w:t xml:space="preserve">. </w:t>
      </w:r>
      <w:r>
        <w:rPr>
          <w:b/>
        </w:rPr>
        <w:t xml:space="preserve">İç </w:t>
      </w:r>
      <w:r w:rsidRPr="00CE2AAB">
        <w:rPr>
          <w:b/>
        </w:rPr>
        <w:t>Denetim Programına Göre İlerleme Düzeyi</w:t>
      </w:r>
    </w:p>
    <w:p w:rsidR="00851B25" w:rsidRDefault="00851B25" w:rsidP="00851B25">
      <w:pPr>
        <w:jc w:val="both"/>
        <w:rPr>
          <w:i/>
        </w:rPr>
      </w:pPr>
      <w:r w:rsidRPr="002F6B9B">
        <w:rPr>
          <w:i/>
        </w:rPr>
        <w:t>Bu bölümde</w:t>
      </w:r>
      <w:r>
        <w:rPr>
          <w:i/>
        </w:rPr>
        <w:t>, halen devam etmekte olan denetim ve danışmanlık faaliyetleri ile bu faaliyetlerin hangi aşamada olduğu konusunda bilgi verilir. İç Denetim Programında, insan kaynağı ve bütçe imkânlarının kullanım düzeyinden kaynaklanan sapmalar varsa, alınan/alınması gereken önlemler hakkındaki hususlara da bu başlık altında yer alır.</w:t>
      </w:r>
    </w:p>
    <w:tbl>
      <w:tblPr>
        <w:tblStyle w:val="TabloKlavuzu"/>
        <w:tblW w:w="9072" w:type="dxa"/>
        <w:tblInd w:w="108" w:type="dxa"/>
        <w:tblLayout w:type="fixed"/>
        <w:tblLook w:val="04A0"/>
      </w:tblPr>
      <w:tblGrid>
        <w:gridCol w:w="2410"/>
        <w:gridCol w:w="3544"/>
        <w:gridCol w:w="1701"/>
        <w:gridCol w:w="1417"/>
      </w:tblGrid>
      <w:tr w:rsidR="00851B25" w:rsidRPr="00EF578D" w:rsidTr="00D1740D">
        <w:trPr>
          <w:trHeight w:val="394"/>
        </w:trPr>
        <w:tc>
          <w:tcPr>
            <w:tcW w:w="2410" w:type="dxa"/>
            <w:vMerge w:val="restart"/>
            <w:vAlign w:val="center"/>
          </w:tcPr>
          <w:p w:rsidR="00851B25" w:rsidRPr="00F0652C" w:rsidRDefault="00851B25" w:rsidP="00D1740D">
            <w:pPr>
              <w:jc w:val="both"/>
              <w:rPr>
                <w:b/>
                <w:sz w:val="20"/>
              </w:rPr>
            </w:pPr>
            <w:r w:rsidRPr="00F0652C">
              <w:rPr>
                <w:b/>
                <w:sz w:val="20"/>
              </w:rPr>
              <w:t>Denetim/Danışmanlık Konusu</w:t>
            </w:r>
          </w:p>
        </w:tc>
        <w:tc>
          <w:tcPr>
            <w:tcW w:w="3544" w:type="dxa"/>
            <w:vMerge w:val="restart"/>
            <w:vAlign w:val="center"/>
          </w:tcPr>
          <w:p w:rsidR="00851B25" w:rsidRDefault="00851B25" w:rsidP="00D1740D">
            <w:pPr>
              <w:jc w:val="center"/>
              <w:rPr>
                <w:b/>
                <w:sz w:val="20"/>
              </w:rPr>
            </w:pPr>
            <w:r>
              <w:rPr>
                <w:b/>
                <w:sz w:val="20"/>
              </w:rPr>
              <w:t>Çalışmanın Aşaması</w:t>
            </w:r>
            <w:r>
              <w:rPr>
                <w:rStyle w:val="DipnotBavurusu"/>
                <w:b/>
                <w:sz w:val="20"/>
              </w:rPr>
              <w:footnoteReference w:id="31"/>
            </w:r>
          </w:p>
          <w:p w:rsidR="00851B25" w:rsidRPr="00F0652C" w:rsidRDefault="00851B25" w:rsidP="00D1740D">
            <w:pPr>
              <w:jc w:val="center"/>
              <w:rPr>
                <w:b/>
                <w:sz w:val="20"/>
              </w:rPr>
            </w:pPr>
            <w:r>
              <w:rPr>
                <w:b/>
                <w:sz w:val="20"/>
              </w:rPr>
              <w:t>(Planlama/Saha Çalışmaları/Raporlama)</w:t>
            </w:r>
          </w:p>
        </w:tc>
        <w:tc>
          <w:tcPr>
            <w:tcW w:w="3118" w:type="dxa"/>
            <w:gridSpan w:val="2"/>
          </w:tcPr>
          <w:p w:rsidR="00851B25" w:rsidRDefault="00851B25" w:rsidP="00D1740D">
            <w:pPr>
              <w:jc w:val="center"/>
              <w:rPr>
                <w:b/>
                <w:sz w:val="20"/>
              </w:rPr>
            </w:pPr>
            <w:r>
              <w:rPr>
                <w:b/>
                <w:sz w:val="20"/>
              </w:rPr>
              <w:t>Görevin</w:t>
            </w:r>
            <w:r>
              <w:rPr>
                <w:rStyle w:val="DipnotBavurusu"/>
                <w:b/>
                <w:sz w:val="20"/>
              </w:rPr>
              <w:footnoteReference w:id="32"/>
            </w:r>
          </w:p>
        </w:tc>
      </w:tr>
      <w:tr w:rsidR="00851B25" w:rsidRPr="00EF578D" w:rsidTr="00D1740D">
        <w:trPr>
          <w:trHeight w:val="414"/>
        </w:trPr>
        <w:tc>
          <w:tcPr>
            <w:tcW w:w="2410" w:type="dxa"/>
            <w:vMerge/>
            <w:vAlign w:val="center"/>
          </w:tcPr>
          <w:p w:rsidR="00851B25" w:rsidRPr="00F0652C" w:rsidRDefault="00851B25" w:rsidP="00D1740D">
            <w:pPr>
              <w:jc w:val="both"/>
              <w:rPr>
                <w:b/>
                <w:sz w:val="20"/>
              </w:rPr>
            </w:pPr>
          </w:p>
        </w:tc>
        <w:tc>
          <w:tcPr>
            <w:tcW w:w="3544" w:type="dxa"/>
            <w:vMerge/>
            <w:vAlign w:val="center"/>
          </w:tcPr>
          <w:p w:rsidR="00851B25" w:rsidRPr="00F0652C" w:rsidRDefault="00851B25" w:rsidP="00D1740D">
            <w:pPr>
              <w:jc w:val="both"/>
              <w:rPr>
                <w:b/>
                <w:sz w:val="20"/>
              </w:rPr>
            </w:pPr>
          </w:p>
        </w:tc>
        <w:tc>
          <w:tcPr>
            <w:tcW w:w="1701" w:type="dxa"/>
          </w:tcPr>
          <w:p w:rsidR="00851B25" w:rsidRPr="009A3714" w:rsidRDefault="00851B25" w:rsidP="00D1740D">
            <w:pPr>
              <w:jc w:val="center"/>
              <w:rPr>
                <w:b/>
                <w:sz w:val="20"/>
                <w:szCs w:val="20"/>
              </w:rPr>
            </w:pPr>
            <w:r w:rsidRPr="009A3714">
              <w:rPr>
                <w:b/>
                <w:sz w:val="20"/>
                <w:szCs w:val="20"/>
              </w:rPr>
              <w:t>Planlanan Tamamlanma Tarihi</w:t>
            </w:r>
          </w:p>
        </w:tc>
        <w:tc>
          <w:tcPr>
            <w:tcW w:w="1417" w:type="dxa"/>
          </w:tcPr>
          <w:p w:rsidR="00851B25" w:rsidRPr="009A3714" w:rsidRDefault="00851B25" w:rsidP="00D1740D">
            <w:pPr>
              <w:jc w:val="center"/>
              <w:rPr>
                <w:b/>
                <w:sz w:val="20"/>
                <w:szCs w:val="20"/>
              </w:rPr>
            </w:pPr>
            <w:r w:rsidRPr="009A3714">
              <w:rPr>
                <w:b/>
                <w:sz w:val="20"/>
                <w:szCs w:val="20"/>
              </w:rPr>
              <w:t>Tamamlanma Yüzdesi</w:t>
            </w:r>
            <w:r w:rsidRPr="009A3714">
              <w:rPr>
                <w:rStyle w:val="DipnotBavurusu"/>
                <w:b/>
                <w:sz w:val="20"/>
                <w:szCs w:val="20"/>
              </w:rPr>
              <w:footnoteReference w:id="33"/>
            </w:r>
          </w:p>
        </w:tc>
      </w:tr>
      <w:tr w:rsidR="00851B25" w:rsidRPr="00EF578D" w:rsidTr="00D1740D">
        <w:tc>
          <w:tcPr>
            <w:tcW w:w="2410" w:type="dxa"/>
          </w:tcPr>
          <w:p w:rsidR="00851B25" w:rsidRPr="00EF578D" w:rsidRDefault="00851B25" w:rsidP="00D1740D">
            <w:pPr>
              <w:jc w:val="both"/>
              <w:rPr>
                <w:sz w:val="20"/>
              </w:rPr>
            </w:pPr>
          </w:p>
        </w:tc>
        <w:tc>
          <w:tcPr>
            <w:tcW w:w="3544" w:type="dxa"/>
          </w:tcPr>
          <w:p w:rsidR="00851B25" w:rsidRPr="00EF578D" w:rsidRDefault="00851B25" w:rsidP="00D1740D">
            <w:pPr>
              <w:jc w:val="both"/>
              <w:rPr>
                <w:sz w:val="20"/>
              </w:rPr>
            </w:pPr>
          </w:p>
        </w:tc>
        <w:tc>
          <w:tcPr>
            <w:tcW w:w="1701" w:type="dxa"/>
          </w:tcPr>
          <w:p w:rsidR="00851B25" w:rsidRDefault="00851B25" w:rsidP="00D1740D">
            <w:pPr>
              <w:jc w:val="center"/>
              <w:rPr>
                <w:sz w:val="20"/>
              </w:rPr>
            </w:pPr>
          </w:p>
        </w:tc>
        <w:tc>
          <w:tcPr>
            <w:tcW w:w="1417" w:type="dxa"/>
          </w:tcPr>
          <w:p w:rsidR="00851B25" w:rsidRDefault="00851B25" w:rsidP="00D1740D">
            <w:pPr>
              <w:jc w:val="center"/>
              <w:rPr>
                <w:sz w:val="20"/>
              </w:rPr>
            </w:pPr>
          </w:p>
        </w:tc>
      </w:tr>
      <w:tr w:rsidR="00851B25" w:rsidRPr="00EF578D" w:rsidTr="00D1740D">
        <w:tc>
          <w:tcPr>
            <w:tcW w:w="2410" w:type="dxa"/>
          </w:tcPr>
          <w:p w:rsidR="00851B25" w:rsidRPr="00EF578D" w:rsidRDefault="00851B25" w:rsidP="00D1740D">
            <w:pPr>
              <w:jc w:val="both"/>
              <w:rPr>
                <w:sz w:val="20"/>
              </w:rPr>
            </w:pPr>
          </w:p>
        </w:tc>
        <w:tc>
          <w:tcPr>
            <w:tcW w:w="3544" w:type="dxa"/>
          </w:tcPr>
          <w:p w:rsidR="00851B25" w:rsidRPr="00EF578D" w:rsidRDefault="00851B25" w:rsidP="00D1740D">
            <w:pPr>
              <w:jc w:val="both"/>
              <w:rPr>
                <w:sz w:val="20"/>
              </w:rPr>
            </w:pPr>
          </w:p>
        </w:tc>
        <w:tc>
          <w:tcPr>
            <w:tcW w:w="1701" w:type="dxa"/>
          </w:tcPr>
          <w:p w:rsidR="00851B25" w:rsidRDefault="00851B25" w:rsidP="00D1740D">
            <w:pPr>
              <w:jc w:val="center"/>
              <w:rPr>
                <w:sz w:val="20"/>
              </w:rPr>
            </w:pPr>
          </w:p>
        </w:tc>
        <w:tc>
          <w:tcPr>
            <w:tcW w:w="1417" w:type="dxa"/>
          </w:tcPr>
          <w:p w:rsidR="00851B25" w:rsidRDefault="00851B25" w:rsidP="00D1740D">
            <w:pPr>
              <w:jc w:val="center"/>
              <w:rPr>
                <w:sz w:val="20"/>
              </w:rPr>
            </w:pPr>
          </w:p>
        </w:tc>
      </w:tr>
    </w:tbl>
    <w:p w:rsidR="00851B25" w:rsidRPr="00AB4385" w:rsidRDefault="00851B25" w:rsidP="00851B25">
      <w:pPr>
        <w:rPr>
          <w:b/>
        </w:rPr>
      </w:pPr>
      <w:r>
        <w:rPr>
          <w:b/>
        </w:rPr>
        <w:br w:type="page"/>
      </w:r>
      <w:r w:rsidRPr="00AB4385">
        <w:rPr>
          <w:b/>
        </w:rPr>
        <w:lastRenderedPageBreak/>
        <w:t>2.</w:t>
      </w:r>
      <w:r>
        <w:rPr>
          <w:b/>
        </w:rPr>
        <w:t>3</w:t>
      </w:r>
      <w:r w:rsidRPr="00AB4385">
        <w:rPr>
          <w:b/>
        </w:rPr>
        <w:t xml:space="preserve">. Kalite Güvence </w:t>
      </w:r>
      <w:r>
        <w:rPr>
          <w:b/>
        </w:rPr>
        <w:t>ve Geliştirme Programı Sonuçları</w:t>
      </w:r>
    </w:p>
    <w:p w:rsidR="00851B25" w:rsidRPr="003C1E20" w:rsidRDefault="00851B25" w:rsidP="00851B25">
      <w:pPr>
        <w:jc w:val="both"/>
        <w:rPr>
          <w:i/>
        </w:rPr>
      </w:pPr>
      <w:r>
        <w:rPr>
          <w:i/>
        </w:rPr>
        <w:t>Bu bölümde, R</w:t>
      </w:r>
      <w:r w:rsidRPr="003C1E20">
        <w:rPr>
          <w:i/>
        </w:rPr>
        <w:t xml:space="preserve">apor </w:t>
      </w:r>
      <w:r>
        <w:rPr>
          <w:i/>
        </w:rPr>
        <w:t xml:space="preserve">dönemi içerisinde gerçekleştirilmişse, dönemsel gözden geçirme ve dış değerlendirme sonuçlarına yer verilir. </w:t>
      </w:r>
    </w:p>
    <w:p w:rsidR="00851B25" w:rsidRDefault="00851B25" w:rsidP="00851B25">
      <w:pPr>
        <w:rPr>
          <w:b/>
          <w:color w:val="4BACC6" w:themeColor="accent5"/>
        </w:rPr>
      </w:pPr>
    </w:p>
    <w:p w:rsidR="00851B25" w:rsidRPr="0001548C" w:rsidRDefault="00851B25" w:rsidP="00851B25">
      <w:pPr>
        <w:rPr>
          <w:b/>
          <w:color w:val="4BACC6" w:themeColor="accent5"/>
        </w:rPr>
      </w:pPr>
      <w:r w:rsidRPr="0001548C">
        <w:rPr>
          <w:b/>
          <w:color w:val="4BACC6" w:themeColor="accent5"/>
        </w:rPr>
        <w:t xml:space="preserve">3. </w:t>
      </w:r>
      <w:r>
        <w:rPr>
          <w:b/>
          <w:color w:val="4BACC6" w:themeColor="accent5"/>
        </w:rPr>
        <w:t>İZLEME SONUÇLARI</w:t>
      </w:r>
    </w:p>
    <w:p w:rsidR="00851B25" w:rsidRDefault="00851B25" w:rsidP="00851B25">
      <w:pPr>
        <w:jc w:val="both"/>
        <w:rPr>
          <w:i/>
        </w:rPr>
      </w:pPr>
      <w:r>
        <w:rPr>
          <w:i/>
        </w:rPr>
        <w:t xml:space="preserve">Bu bölümde, Rapor döneminde gerçekleştirilen izleme faaliyeti sonuçlarına (üzerinde mutabık kalındığı halde birim yönetimi tarafından süresi içerisinde yerine getirilmeyen bulgu ve öneriler, üstlenilen riskler, kabul edilmemesi gerektiği/denetlenen biriminin üstlenmeye yetkisi olmadığı düşünülen risklere ilişkin bilgiler gibi) yer verilir.  </w:t>
      </w:r>
    </w:p>
    <w:p w:rsidR="00851B25" w:rsidRDefault="00851B25" w:rsidP="00851B25">
      <w:pPr>
        <w:jc w:val="both"/>
        <w:rPr>
          <w:i/>
        </w:rPr>
      </w:pPr>
    </w:p>
    <w:tbl>
      <w:tblPr>
        <w:tblStyle w:val="TabloKlavuzu"/>
        <w:tblW w:w="9072" w:type="dxa"/>
        <w:tblInd w:w="108" w:type="dxa"/>
        <w:tblLayout w:type="fixed"/>
        <w:tblLook w:val="04A0"/>
      </w:tblPr>
      <w:tblGrid>
        <w:gridCol w:w="2552"/>
        <w:gridCol w:w="1559"/>
        <w:gridCol w:w="1305"/>
        <w:gridCol w:w="1842"/>
        <w:gridCol w:w="1814"/>
      </w:tblGrid>
      <w:tr w:rsidR="00851B25" w:rsidRPr="00F0652C" w:rsidTr="00D1740D">
        <w:trPr>
          <w:trHeight w:val="361"/>
        </w:trPr>
        <w:tc>
          <w:tcPr>
            <w:tcW w:w="2552" w:type="dxa"/>
            <w:vMerge w:val="restart"/>
            <w:vAlign w:val="center"/>
          </w:tcPr>
          <w:p w:rsidR="00851B25" w:rsidRPr="00F0652C" w:rsidRDefault="00851B25" w:rsidP="00D1740D">
            <w:pPr>
              <w:jc w:val="both"/>
              <w:rPr>
                <w:b/>
                <w:sz w:val="20"/>
              </w:rPr>
            </w:pPr>
            <w:r w:rsidRPr="00F0652C">
              <w:rPr>
                <w:b/>
                <w:sz w:val="20"/>
              </w:rPr>
              <w:t>Denetim/Danışmanlık Konusu</w:t>
            </w:r>
          </w:p>
        </w:tc>
        <w:tc>
          <w:tcPr>
            <w:tcW w:w="1559" w:type="dxa"/>
            <w:vMerge w:val="restart"/>
            <w:vAlign w:val="center"/>
          </w:tcPr>
          <w:p w:rsidR="00851B25" w:rsidRPr="00F0652C" w:rsidRDefault="00851B25" w:rsidP="00D1740D">
            <w:pPr>
              <w:jc w:val="center"/>
              <w:rPr>
                <w:b/>
                <w:sz w:val="20"/>
              </w:rPr>
            </w:pPr>
            <w:r>
              <w:rPr>
                <w:b/>
                <w:sz w:val="20"/>
              </w:rPr>
              <w:t>Bulguların Sayısı</w:t>
            </w:r>
          </w:p>
        </w:tc>
        <w:tc>
          <w:tcPr>
            <w:tcW w:w="4961" w:type="dxa"/>
            <w:gridSpan w:val="3"/>
          </w:tcPr>
          <w:p w:rsidR="00851B25" w:rsidRDefault="00851B25" w:rsidP="00D1740D">
            <w:pPr>
              <w:jc w:val="center"/>
              <w:rPr>
                <w:b/>
                <w:sz w:val="20"/>
              </w:rPr>
            </w:pPr>
            <w:r>
              <w:rPr>
                <w:b/>
                <w:sz w:val="20"/>
              </w:rPr>
              <w:t>Bulguların Durumu</w:t>
            </w:r>
            <w:r>
              <w:rPr>
                <w:rStyle w:val="DipnotBavurusu"/>
                <w:b/>
                <w:sz w:val="20"/>
              </w:rPr>
              <w:footnoteReference w:id="34"/>
            </w:r>
          </w:p>
        </w:tc>
      </w:tr>
      <w:tr w:rsidR="00851B25" w:rsidRPr="00F0652C" w:rsidTr="00D1740D">
        <w:tc>
          <w:tcPr>
            <w:tcW w:w="2552" w:type="dxa"/>
            <w:vMerge/>
            <w:vAlign w:val="center"/>
          </w:tcPr>
          <w:p w:rsidR="00851B25" w:rsidRPr="00F0652C" w:rsidRDefault="00851B25" w:rsidP="00D1740D">
            <w:pPr>
              <w:jc w:val="both"/>
              <w:rPr>
                <w:b/>
                <w:sz w:val="20"/>
              </w:rPr>
            </w:pPr>
          </w:p>
        </w:tc>
        <w:tc>
          <w:tcPr>
            <w:tcW w:w="1559" w:type="dxa"/>
            <w:vMerge/>
            <w:vAlign w:val="center"/>
          </w:tcPr>
          <w:p w:rsidR="00851B25" w:rsidRPr="00F0652C" w:rsidRDefault="00851B25" w:rsidP="00D1740D">
            <w:pPr>
              <w:jc w:val="center"/>
              <w:rPr>
                <w:b/>
                <w:sz w:val="20"/>
              </w:rPr>
            </w:pPr>
          </w:p>
        </w:tc>
        <w:tc>
          <w:tcPr>
            <w:tcW w:w="1305" w:type="dxa"/>
            <w:vMerge w:val="restart"/>
            <w:vAlign w:val="center"/>
          </w:tcPr>
          <w:p w:rsidR="00851B25" w:rsidRPr="00F0652C" w:rsidRDefault="00851B25" w:rsidP="00D1740D">
            <w:pPr>
              <w:jc w:val="center"/>
              <w:rPr>
                <w:b/>
                <w:sz w:val="20"/>
              </w:rPr>
            </w:pPr>
            <w:r>
              <w:rPr>
                <w:b/>
                <w:sz w:val="20"/>
              </w:rPr>
              <w:t>Tamamlanan</w:t>
            </w:r>
          </w:p>
        </w:tc>
        <w:tc>
          <w:tcPr>
            <w:tcW w:w="3656" w:type="dxa"/>
            <w:gridSpan w:val="2"/>
          </w:tcPr>
          <w:p w:rsidR="00851B25" w:rsidRPr="00F0652C" w:rsidRDefault="00851B25" w:rsidP="00D1740D">
            <w:pPr>
              <w:jc w:val="center"/>
              <w:rPr>
                <w:b/>
                <w:sz w:val="20"/>
              </w:rPr>
            </w:pPr>
            <w:r>
              <w:rPr>
                <w:b/>
                <w:sz w:val="20"/>
              </w:rPr>
              <w:t>Tamamlanmayan</w:t>
            </w:r>
          </w:p>
        </w:tc>
      </w:tr>
      <w:tr w:rsidR="00851B25" w:rsidTr="00D1740D">
        <w:tc>
          <w:tcPr>
            <w:tcW w:w="2552" w:type="dxa"/>
            <w:vMerge/>
          </w:tcPr>
          <w:p w:rsidR="00851B25" w:rsidRPr="00EF578D" w:rsidRDefault="00851B25" w:rsidP="00D1740D">
            <w:pPr>
              <w:jc w:val="both"/>
              <w:rPr>
                <w:sz w:val="20"/>
              </w:rPr>
            </w:pPr>
          </w:p>
        </w:tc>
        <w:tc>
          <w:tcPr>
            <w:tcW w:w="1559" w:type="dxa"/>
            <w:vMerge/>
          </w:tcPr>
          <w:p w:rsidR="00851B25" w:rsidRPr="00EF578D" w:rsidRDefault="00851B25" w:rsidP="00D1740D">
            <w:pPr>
              <w:jc w:val="center"/>
              <w:rPr>
                <w:sz w:val="20"/>
              </w:rPr>
            </w:pPr>
          </w:p>
        </w:tc>
        <w:tc>
          <w:tcPr>
            <w:tcW w:w="1305" w:type="dxa"/>
            <w:vMerge/>
          </w:tcPr>
          <w:p w:rsidR="00851B25" w:rsidRDefault="00851B25" w:rsidP="00D1740D">
            <w:pPr>
              <w:jc w:val="both"/>
              <w:rPr>
                <w:sz w:val="20"/>
              </w:rPr>
            </w:pPr>
          </w:p>
        </w:tc>
        <w:tc>
          <w:tcPr>
            <w:tcW w:w="1842" w:type="dxa"/>
          </w:tcPr>
          <w:p w:rsidR="00851B25" w:rsidRPr="00F0652C" w:rsidRDefault="00851B25" w:rsidP="00D1740D">
            <w:pPr>
              <w:jc w:val="center"/>
              <w:rPr>
                <w:b/>
                <w:sz w:val="20"/>
              </w:rPr>
            </w:pPr>
            <w:r>
              <w:rPr>
                <w:b/>
                <w:sz w:val="20"/>
              </w:rPr>
              <w:t>Ek Süre Verilen</w:t>
            </w:r>
          </w:p>
        </w:tc>
        <w:tc>
          <w:tcPr>
            <w:tcW w:w="1814" w:type="dxa"/>
          </w:tcPr>
          <w:p w:rsidR="00851B25" w:rsidRPr="00F0652C" w:rsidRDefault="00851B25" w:rsidP="00D1740D">
            <w:pPr>
              <w:jc w:val="center"/>
              <w:rPr>
                <w:b/>
                <w:sz w:val="20"/>
              </w:rPr>
            </w:pPr>
            <w:r>
              <w:rPr>
                <w:b/>
                <w:sz w:val="20"/>
              </w:rPr>
              <w:t>Riski Üstlenilen</w:t>
            </w:r>
          </w:p>
        </w:tc>
      </w:tr>
      <w:tr w:rsidR="00851B25" w:rsidTr="00D1740D">
        <w:tc>
          <w:tcPr>
            <w:tcW w:w="2552" w:type="dxa"/>
          </w:tcPr>
          <w:p w:rsidR="00851B25" w:rsidRDefault="00851B25" w:rsidP="00D1740D">
            <w:pPr>
              <w:jc w:val="both"/>
              <w:rPr>
                <w:sz w:val="20"/>
              </w:rPr>
            </w:pPr>
          </w:p>
        </w:tc>
        <w:tc>
          <w:tcPr>
            <w:tcW w:w="1559" w:type="dxa"/>
          </w:tcPr>
          <w:p w:rsidR="00851B25" w:rsidRPr="00EF578D" w:rsidRDefault="00851B25" w:rsidP="00D1740D">
            <w:pPr>
              <w:jc w:val="center"/>
              <w:rPr>
                <w:sz w:val="20"/>
              </w:rPr>
            </w:pPr>
          </w:p>
        </w:tc>
        <w:tc>
          <w:tcPr>
            <w:tcW w:w="1305" w:type="dxa"/>
          </w:tcPr>
          <w:p w:rsidR="00851B25" w:rsidRDefault="00851B25" w:rsidP="00D1740D">
            <w:pPr>
              <w:jc w:val="both"/>
              <w:rPr>
                <w:sz w:val="20"/>
              </w:rPr>
            </w:pPr>
          </w:p>
        </w:tc>
        <w:tc>
          <w:tcPr>
            <w:tcW w:w="1842" w:type="dxa"/>
          </w:tcPr>
          <w:p w:rsidR="00851B25" w:rsidRDefault="00851B25" w:rsidP="00D1740D">
            <w:pPr>
              <w:jc w:val="both"/>
              <w:rPr>
                <w:sz w:val="20"/>
              </w:rPr>
            </w:pPr>
          </w:p>
        </w:tc>
        <w:tc>
          <w:tcPr>
            <w:tcW w:w="1814" w:type="dxa"/>
          </w:tcPr>
          <w:p w:rsidR="00851B25" w:rsidRDefault="00851B25" w:rsidP="00D1740D">
            <w:pPr>
              <w:jc w:val="both"/>
              <w:rPr>
                <w:sz w:val="20"/>
              </w:rPr>
            </w:pPr>
          </w:p>
        </w:tc>
      </w:tr>
    </w:tbl>
    <w:p w:rsidR="00851B25" w:rsidRDefault="00851B25" w:rsidP="00851B25">
      <w:pPr>
        <w:jc w:val="both"/>
        <w:rPr>
          <w:i/>
        </w:rPr>
      </w:pPr>
    </w:p>
    <w:p w:rsidR="00851B25" w:rsidRPr="0001548C" w:rsidRDefault="00851B25" w:rsidP="00851B25">
      <w:pPr>
        <w:rPr>
          <w:b/>
          <w:color w:val="4BACC6" w:themeColor="accent5"/>
        </w:rPr>
      </w:pPr>
      <w:r>
        <w:rPr>
          <w:b/>
          <w:color w:val="4BACC6" w:themeColor="accent5"/>
        </w:rPr>
        <w:t>4. KRİTİK BULGU VE ÖNERİLER</w:t>
      </w:r>
    </w:p>
    <w:p w:rsidR="00851B25" w:rsidRDefault="00851B25" w:rsidP="00851B25">
      <w:pPr>
        <w:jc w:val="both"/>
        <w:rPr>
          <w:i/>
        </w:rPr>
      </w:pPr>
      <w:r>
        <w:rPr>
          <w:i/>
        </w:rPr>
        <w:t xml:space="preserve">Bu bölümde, kurumun stratejik, mali raporlama, operasyonel ve uygunluk hedeflerine ulaşmasını olumsuz yönde etkileyebilecek “kritik” önem düzeyine sahip ve kurumda hata, verimsizlik, israf, etkisizlik, çıkar çatışmasına neden olabilecek bulgular ile bu bulgular için önerilen tedbirlere yer verilir. </w:t>
      </w:r>
    </w:p>
    <w:p w:rsidR="00851B25" w:rsidRDefault="00851B25" w:rsidP="00851B25">
      <w:pPr>
        <w:jc w:val="both"/>
        <w:rPr>
          <w:i/>
        </w:rPr>
      </w:pPr>
    </w:p>
    <w:tbl>
      <w:tblPr>
        <w:tblStyle w:val="TabloKlavuzu"/>
        <w:tblW w:w="9072" w:type="dxa"/>
        <w:tblInd w:w="108" w:type="dxa"/>
        <w:tblLayout w:type="fixed"/>
        <w:tblLook w:val="04A0"/>
      </w:tblPr>
      <w:tblGrid>
        <w:gridCol w:w="2439"/>
        <w:gridCol w:w="2126"/>
        <w:gridCol w:w="2098"/>
        <w:gridCol w:w="2409"/>
      </w:tblGrid>
      <w:tr w:rsidR="00851B25" w:rsidRPr="00F0652C" w:rsidTr="00D1740D">
        <w:trPr>
          <w:trHeight w:val="361"/>
        </w:trPr>
        <w:tc>
          <w:tcPr>
            <w:tcW w:w="2439" w:type="dxa"/>
            <w:vAlign w:val="center"/>
          </w:tcPr>
          <w:p w:rsidR="00851B25" w:rsidRPr="00F0652C" w:rsidRDefault="00851B25" w:rsidP="00D1740D">
            <w:pPr>
              <w:jc w:val="both"/>
              <w:rPr>
                <w:b/>
                <w:sz w:val="20"/>
              </w:rPr>
            </w:pPr>
            <w:r>
              <w:rPr>
                <w:b/>
                <w:sz w:val="20"/>
              </w:rPr>
              <w:t>Denetim Konusu</w:t>
            </w:r>
          </w:p>
        </w:tc>
        <w:tc>
          <w:tcPr>
            <w:tcW w:w="2126" w:type="dxa"/>
            <w:vAlign w:val="center"/>
          </w:tcPr>
          <w:p w:rsidR="00851B25" w:rsidRPr="00F0652C" w:rsidRDefault="00851B25" w:rsidP="00D1740D">
            <w:pPr>
              <w:jc w:val="center"/>
              <w:rPr>
                <w:b/>
                <w:sz w:val="20"/>
              </w:rPr>
            </w:pPr>
            <w:r>
              <w:rPr>
                <w:b/>
                <w:sz w:val="20"/>
              </w:rPr>
              <w:t>Risk</w:t>
            </w:r>
          </w:p>
        </w:tc>
        <w:tc>
          <w:tcPr>
            <w:tcW w:w="2098" w:type="dxa"/>
          </w:tcPr>
          <w:p w:rsidR="00851B25" w:rsidRDefault="00851B25" w:rsidP="00D1740D">
            <w:pPr>
              <w:jc w:val="center"/>
              <w:rPr>
                <w:b/>
                <w:sz w:val="20"/>
              </w:rPr>
            </w:pPr>
            <w:r>
              <w:rPr>
                <w:b/>
                <w:sz w:val="20"/>
              </w:rPr>
              <w:t>Bulgu</w:t>
            </w:r>
          </w:p>
        </w:tc>
        <w:tc>
          <w:tcPr>
            <w:tcW w:w="2409" w:type="dxa"/>
          </w:tcPr>
          <w:p w:rsidR="00851B25" w:rsidRDefault="00851B25" w:rsidP="00D1740D">
            <w:pPr>
              <w:jc w:val="center"/>
              <w:rPr>
                <w:b/>
                <w:sz w:val="20"/>
              </w:rPr>
            </w:pPr>
            <w:r>
              <w:rPr>
                <w:b/>
                <w:sz w:val="20"/>
              </w:rPr>
              <w:t>Öneri</w:t>
            </w:r>
          </w:p>
        </w:tc>
      </w:tr>
      <w:tr w:rsidR="00851B25" w:rsidTr="00D1740D">
        <w:tc>
          <w:tcPr>
            <w:tcW w:w="2439" w:type="dxa"/>
          </w:tcPr>
          <w:p w:rsidR="00851B25" w:rsidRDefault="00851B25" w:rsidP="00D1740D">
            <w:pPr>
              <w:jc w:val="both"/>
              <w:rPr>
                <w:sz w:val="20"/>
              </w:rPr>
            </w:pPr>
          </w:p>
        </w:tc>
        <w:tc>
          <w:tcPr>
            <w:tcW w:w="2126" w:type="dxa"/>
          </w:tcPr>
          <w:p w:rsidR="00851B25" w:rsidRPr="00EF578D" w:rsidRDefault="00851B25" w:rsidP="00D1740D">
            <w:pPr>
              <w:jc w:val="center"/>
              <w:rPr>
                <w:sz w:val="20"/>
              </w:rPr>
            </w:pPr>
          </w:p>
        </w:tc>
        <w:tc>
          <w:tcPr>
            <w:tcW w:w="2098" w:type="dxa"/>
          </w:tcPr>
          <w:p w:rsidR="00851B25" w:rsidRDefault="00851B25" w:rsidP="00D1740D">
            <w:pPr>
              <w:jc w:val="both"/>
              <w:rPr>
                <w:sz w:val="20"/>
              </w:rPr>
            </w:pPr>
          </w:p>
        </w:tc>
        <w:tc>
          <w:tcPr>
            <w:tcW w:w="2409" w:type="dxa"/>
          </w:tcPr>
          <w:p w:rsidR="00851B25" w:rsidRDefault="00851B25" w:rsidP="00D1740D">
            <w:pPr>
              <w:jc w:val="both"/>
              <w:rPr>
                <w:sz w:val="20"/>
              </w:rPr>
            </w:pPr>
          </w:p>
        </w:tc>
      </w:tr>
    </w:tbl>
    <w:p w:rsidR="00851B25" w:rsidRDefault="00851B25" w:rsidP="00851B25">
      <w:pPr>
        <w:jc w:val="both"/>
        <w:rPr>
          <w:i/>
        </w:rPr>
      </w:pPr>
    </w:p>
    <w:p w:rsidR="00851B25" w:rsidRPr="0001548C" w:rsidRDefault="00851B25" w:rsidP="00851B25">
      <w:pPr>
        <w:rPr>
          <w:b/>
          <w:color w:val="4BACC6" w:themeColor="accent5"/>
        </w:rPr>
      </w:pPr>
      <w:r>
        <w:rPr>
          <w:b/>
          <w:color w:val="4BACC6" w:themeColor="accent5"/>
        </w:rPr>
        <w:t>5. DİĞER HUSUSLAR</w:t>
      </w:r>
    </w:p>
    <w:p w:rsidR="00851B25" w:rsidRDefault="00851B25" w:rsidP="00851B25">
      <w:pPr>
        <w:jc w:val="both"/>
      </w:pPr>
      <w:r>
        <w:rPr>
          <w:i/>
        </w:rPr>
        <w:t>Bu bölümde, üst yönetici ve Üniversite Yönetiminin ihtiyaç duyabileceği veya talep edebileceği diğer konular hakkında bilgilere yer verilir.</w:t>
      </w:r>
    </w:p>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Pr="00755928" w:rsidRDefault="00851B25" w:rsidP="00851B25">
      <w:pPr>
        <w:pStyle w:val="Balk2"/>
        <w:rPr>
          <w:rFonts w:asciiTheme="minorHAnsi" w:hAnsiTheme="minorHAnsi"/>
        </w:rPr>
      </w:pPr>
      <w:bookmarkStart w:id="136" w:name="_Toc368635579"/>
      <w:r w:rsidRPr="00755928">
        <w:rPr>
          <w:rFonts w:asciiTheme="minorHAnsi" w:hAnsiTheme="minorHAnsi"/>
        </w:rPr>
        <w:lastRenderedPageBreak/>
        <w:t xml:space="preserve">EK </w:t>
      </w:r>
      <w:r>
        <w:rPr>
          <w:rFonts w:asciiTheme="minorHAnsi" w:hAnsiTheme="minorHAnsi"/>
        </w:rPr>
        <w:t>5</w:t>
      </w:r>
      <w:r w:rsidRPr="00755928">
        <w:rPr>
          <w:rFonts w:asciiTheme="minorHAnsi" w:hAnsiTheme="minorHAnsi"/>
        </w:rPr>
        <w:t xml:space="preserve"> – İÇ DENETİM FAALİYET RAPORU ŞABLONU</w:t>
      </w:r>
      <w:bookmarkEnd w:id="136"/>
    </w:p>
    <w:p w:rsidR="00851B25" w:rsidRDefault="00851B25" w:rsidP="00851B25">
      <w:pPr>
        <w:spacing w:after="0"/>
        <w:jc w:val="center"/>
        <w:rPr>
          <w:b/>
          <w:szCs w:val="24"/>
        </w:rPr>
      </w:pPr>
    </w:p>
    <w:p w:rsidR="00851B25" w:rsidRPr="00141332" w:rsidRDefault="00851B25" w:rsidP="00851B25">
      <w:pPr>
        <w:spacing w:after="0"/>
        <w:jc w:val="center"/>
        <w:rPr>
          <w:b/>
          <w:sz w:val="18"/>
          <w:szCs w:val="18"/>
        </w:rPr>
      </w:pPr>
      <w:proofErr w:type="gramStart"/>
      <w:r w:rsidRPr="00141332">
        <w:rPr>
          <w:b/>
          <w:sz w:val="18"/>
          <w:szCs w:val="18"/>
        </w:rPr>
        <w:t>………..</w:t>
      </w:r>
      <w:proofErr w:type="gramEnd"/>
      <w:r w:rsidRPr="00141332">
        <w:rPr>
          <w:b/>
          <w:sz w:val="18"/>
          <w:szCs w:val="18"/>
        </w:rPr>
        <w:t>YILI</w:t>
      </w:r>
    </w:p>
    <w:p w:rsidR="00851B25" w:rsidRPr="00141332" w:rsidRDefault="00851B25" w:rsidP="00851B25">
      <w:pPr>
        <w:spacing w:after="0"/>
        <w:jc w:val="center"/>
        <w:rPr>
          <w:b/>
          <w:sz w:val="18"/>
          <w:szCs w:val="18"/>
        </w:rPr>
      </w:pPr>
      <w:r w:rsidRPr="00141332">
        <w:rPr>
          <w:b/>
          <w:sz w:val="18"/>
          <w:szCs w:val="18"/>
        </w:rPr>
        <w:t>GAZİ ÜNİVERSİTESİ İÇ DENETİM FAALİYET RAPORU</w:t>
      </w:r>
    </w:p>
    <w:p w:rsidR="00851B25" w:rsidRPr="00141332" w:rsidRDefault="00851B25" w:rsidP="00851B25">
      <w:pPr>
        <w:spacing w:after="0"/>
        <w:ind w:right="-285"/>
        <w:rPr>
          <w:b/>
          <w:sz w:val="18"/>
          <w:szCs w:val="18"/>
        </w:rPr>
      </w:pPr>
    </w:p>
    <w:p w:rsidR="00851B25" w:rsidRPr="00141332" w:rsidRDefault="00851B25" w:rsidP="00851B25">
      <w:pPr>
        <w:spacing w:after="0" w:line="240" w:lineRule="auto"/>
        <w:ind w:right="-284"/>
        <w:rPr>
          <w:b/>
          <w:sz w:val="18"/>
          <w:szCs w:val="18"/>
        </w:rPr>
      </w:pPr>
      <w:r w:rsidRPr="00141332">
        <w:rPr>
          <w:b/>
          <w:sz w:val="18"/>
          <w:szCs w:val="18"/>
        </w:rPr>
        <w:t>KAPAK</w:t>
      </w:r>
    </w:p>
    <w:p w:rsidR="00851B25" w:rsidRPr="00141332" w:rsidRDefault="00851B25" w:rsidP="00851B25">
      <w:pPr>
        <w:spacing w:after="0" w:line="240" w:lineRule="auto"/>
        <w:ind w:right="-284"/>
        <w:rPr>
          <w:b/>
          <w:sz w:val="18"/>
          <w:szCs w:val="18"/>
        </w:rPr>
      </w:pPr>
      <w:r w:rsidRPr="00141332">
        <w:rPr>
          <w:b/>
          <w:sz w:val="18"/>
          <w:szCs w:val="18"/>
        </w:rPr>
        <w:t>İÇ DENETİM BİRİMİ BAŞKANININ SUNUŞU</w:t>
      </w:r>
    </w:p>
    <w:p w:rsidR="00851B25" w:rsidRPr="00141332" w:rsidRDefault="00851B25" w:rsidP="00851B25">
      <w:pPr>
        <w:spacing w:after="0" w:line="240" w:lineRule="auto"/>
        <w:ind w:right="-284"/>
        <w:rPr>
          <w:b/>
          <w:sz w:val="18"/>
          <w:szCs w:val="18"/>
        </w:rPr>
      </w:pPr>
      <w:r w:rsidRPr="00141332">
        <w:rPr>
          <w:b/>
          <w:sz w:val="18"/>
          <w:szCs w:val="18"/>
        </w:rPr>
        <w:t>I- GENEL BİLGİLER</w:t>
      </w:r>
    </w:p>
    <w:p w:rsidR="00851B25" w:rsidRPr="00141332" w:rsidRDefault="00851B25" w:rsidP="00851B25">
      <w:pPr>
        <w:pStyle w:val="T2"/>
        <w:spacing w:after="0"/>
        <w:rPr>
          <w:color w:val="auto"/>
          <w:sz w:val="18"/>
          <w:szCs w:val="18"/>
        </w:rPr>
      </w:pPr>
      <w:r w:rsidRPr="00141332">
        <w:rPr>
          <w:color w:val="auto"/>
          <w:sz w:val="18"/>
          <w:szCs w:val="18"/>
        </w:rPr>
        <w:t>A)Misyon ve Vizyo</w:t>
      </w:r>
      <w:bookmarkStart w:id="137" w:name="_ftnref2"/>
      <w:r w:rsidRPr="00141332">
        <w:rPr>
          <w:color w:val="auto"/>
          <w:sz w:val="18"/>
          <w:szCs w:val="18"/>
        </w:rPr>
        <w:t>n</w:t>
      </w:r>
      <w:bookmarkEnd w:id="137"/>
    </w:p>
    <w:p w:rsidR="00851B25" w:rsidRPr="00141332" w:rsidRDefault="00851B25" w:rsidP="00851B25">
      <w:pPr>
        <w:pStyle w:val="T2"/>
        <w:spacing w:after="0"/>
        <w:rPr>
          <w:color w:val="auto"/>
          <w:sz w:val="18"/>
          <w:szCs w:val="18"/>
        </w:rPr>
      </w:pPr>
      <w:r w:rsidRPr="00141332">
        <w:rPr>
          <w:color w:val="auto"/>
          <w:sz w:val="18"/>
          <w:szCs w:val="18"/>
        </w:rPr>
        <w:t>B)İç Denetim Birimine İlişkin Bilgiler</w:t>
      </w:r>
    </w:p>
    <w:p w:rsidR="00851B25" w:rsidRPr="00141332" w:rsidRDefault="00851B25" w:rsidP="00851B25">
      <w:pPr>
        <w:pStyle w:val="T2"/>
        <w:spacing w:after="0"/>
        <w:rPr>
          <w:color w:val="auto"/>
          <w:sz w:val="18"/>
          <w:szCs w:val="18"/>
        </w:rPr>
      </w:pPr>
      <w:r w:rsidRPr="00141332">
        <w:rPr>
          <w:color w:val="auto"/>
          <w:sz w:val="18"/>
          <w:szCs w:val="18"/>
        </w:rPr>
        <w:t>1-Fiziksel Yapı</w:t>
      </w:r>
    </w:p>
    <w:p w:rsidR="00851B25" w:rsidRPr="00141332" w:rsidRDefault="00851B25" w:rsidP="00851B25">
      <w:pPr>
        <w:pStyle w:val="T2"/>
        <w:spacing w:after="0"/>
        <w:rPr>
          <w:color w:val="auto"/>
          <w:sz w:val="18"/>
          <w:szCs w:val="18"/>
        </w:rPr>
      </w:pPr>
      <w:r w:rsidRPr="00141332">
        <w:rPr>
          <w:color w:val="auto"/>
          <w:sz w:val="18"/>
          <w:szCs w:val="18"/>
        </w:rPr>
        <w:t>2-Örgüt Yapısı</w:t>
      </w:r>
    </w:p>
    <w:p w:rsidR="00851B25" w:rsidRPr="00141332" w:rsidRDefault="00851B25" w:rsidP="00851B25">
      <w:pPr>
        <w:pStyle w:val="T2"/>
        <w:spacing w:after="0"/>
        <w:rPr>
          <w:color w:val="auto"/>
          <w:sz w:val="18"/>
          <w:szCs w:val="18"/>
        </w:rPr>
      </w:pPr>
      <w:r w:rsidRPr="00141332">
        <w:rPr>
          <w:color w:val="auto"/>
          <w:sz w:val="18"/>
          <w:szCs w:val="18"/>
        </w:rPr>
        <w:t xml:space="preserve">3-Bilgi ve Teknolojik Kaynaklar </w:t>
      </w:r>
    </w:p>
    <w:p w:rsidR="00851B25" w:rsidRPr="00141332" w:rsidRDefault="00851B25" w:rsidP="00851B25">
      <w:pPr>
        <w:pStyle w:val="T2"/>
        <w:spacing w:after="0"/>
        <w:rPr>
          <w:color w:val="auto"/>
          <w:sz w:val="18"/>
          <w:szCs w:val="18"/>
        </w:rPr>
      </w:pPr>
      <w:r w:rsidRPr="00141332">
        <w:rPr>
          <w:color w:val="auto"/>
          <w:sz w:val="18"/>
          <w:szCs w:val="18"/>
        </w:rPr>
        <w:t>4-İnsan Kaynakları</w:t>
      </w:r>
    </w:p>
    <w:p w:rsidR="00851B25" w:rsidRPr="00141332" w:rsidRDefault="00851B25" w:rsidP="00851B25">
      <w:pPr>
        <w:pStyle w:val="T2"/>
        <w:spacing w:after="0"/>
        <w:rPr>
          <w:color w:val="auto"/>
          <w:sz w:val="18"/>
          <w:szCs w:val="18"/>
        </w:rPr>
      </w:pPr>
      <w:r w:rsidRPr="00141332">
        <w:rPr>
          <w:color w:val="auto"/>
          <w:sz w:val="18"/>
          <w:szCs w:val="18"/>
        </w:rPr>
        <w:t>5-Bütçe Ödeneği ve Harcama Durumu</w:t>
      </w:r>
    </w:p>
    <w:p w:rsidR="00851B25" w:rsidRPr="00141332" w:rsidRDefault="00851B25" w:rsidP="00851B25">
      <w:pPr>
        <w:pStyle w:val="T2"/>
        <w:spacing w:after="0"/>
        <w:ind w:right="-285"/>
        <w:rPr>
          <w:b/>
          <w:color w:val="auto"/>
          <w:sz w:val="18"/>
          <w:szCs w:val="18"/>
        </w:rPr>
      </w:pPr>
      <w:r w:rsidRPr="00141332">
        <w:rPr>
          <w:color w:val="auto"/>
          <w:sz w:val="18"/>
          <w:szCs w:val="18"/>
        </w:rPr>
        <w:t>C)İdarenin Teşkilat Şeması</w:t>
      </w:r>
    </w:p>
    <w:p w:rsidR="00851B25" w:rsidRPr="00141332" w:rsidRDefault="00851B25" w:rsidP="00851B25">
      <w:pPr>
        <w:spacing w:after="0"/>
        <w:ind w:right="-285"/>
        <w:rPr>
          <w:b/>
          <w:sz w:val="18"/>
          <w:szCs w:val="18"/>
        </w:rPr>
      </w:pPr>
      <w:r w:rsidRPr="00141332">
        <w:rPr>
          <w:b/>
          <w:sz w:val="18"/>
          <w:szCs w:val="18"/>
        </w:rPr>
        <w:t>II- AMAÇ VE HEDEFLER</w:t>
      </w:r>
    </w:p>
    <w:p w:rsidR="00851B25" w:rsidRPr="00141332" w:rsidRDefault="00851B25" w:rsidP="00851B25">
      <w:pPr>
        <w:pStyle w:val="T2"/>
        <w:spacing w:after="0"/>
        <w:rPr>
          <w:color w:val="auto"/>
          <w:sz w:val="18"/>
          <w:szCs w:val="18"/>
        </w:rPr>
      </w:pPr>
      <w:r w:rsidRPr="00141332">
        <w:rPr>
          <w:color w:val="auto"/>
          <w:sz w:val="18"/>
          <w:szCs w:val="18"/>
        </w:rPr>
        <w:t xml:space="preserve">A)İç Denetim Faaliyetinin Amaç ve Hedefleri </w:t>
      </w:r>
    </w:p>
    <w:p w:rsidR="00851B25" w:rsidRPr="00141332" w:rsidRDefault="00851B25" w:rsidP="00851B25">
      <w:pPr>
        <w:pStyle w:val="T2"/>
        <w:spacing w:after="0"/>
        <w:rPr>
          <w:color w:val="auto"/>
          <w:sz w:val="18"/>
          <w:szCs w:val="18"/>
        </w:rPr>
      </w:pPr>
      <w:r w:rsidRPr="00141332">
        <w:rPr>
          <w:color w:val="auto"/>
          <w:sz w:val="18"/>
          <w:szCs w:val="18"/>
        </w:rPr>
        <w:t xml:space="preserve">B)Temel Politikalar ve Öncelikler </w:t>
      </w:r>
    </w:p>
    <w:p w:rsidR="00851B25" w:rsidRPr="00141332" w:rsidRDefault="00851B25" w:rsidP="00851B25">
      <w:pPr>
        <w:spacing w:after="0"/>
        <w:ind w:right="-285"/>
        <w:rPr>
          <w:b/>
          <w:sz w:val="18"/>
          <w:szCs w:val="18"/>
        </w:rPr>
      </w:pPr>
    </w:p>
    <w:p w:rsidR="00851B25" w:rsidRPr="00141332" w:rsidRDefault="00851B25" w:rsidP="00851B25">
      <w:pPr>
        <w:spacing w:after="0"/>
        <w:ind w:right="-285"/>
        <w:rPr>
          <w:b/>
          <w:sz w:val="18"/>
          <w:szCs w:val="18"/>
        </w:rPr>
      </w:pPr>
      <w:r w:rsidRPr="00141332">
        <w:rPr>
          <w:b/>
          <w:sz w:val="18"/>
          <w:szCs w:val="18"/>
        </w:rPr>
        <w:t>III- FAALİYET VE PERFORMANS BİLGİLERİ</w:t>
      </w:r>
    </w:p>
    <w:p w:rsidR="00851B25" w:rsidRPr="00141332" w:rsidRDefault="00851B25" w:rsidP="00851B25">
      <w:pPr>
        <w:pStyle w:val="T2"/>
        <w:rPr>
          <w:color w:val="auto"/>
          <w:sz w:val="18"/>
          <w:szCs w:val="18"/>
        </w:rPr>
      </w:pPr>
      <w:r w:rsidRPr="00141332">
        <w:rPr>
          <w:color w:val="auto"/>
          <w:sz w:val="18"/>
          <w:szCs w:val="18"/>
        </w:rPr>
        <w:t>A)Program Dönemi Faaliyet ve Performans Bilgileri</w:t>
      </w:r>
    </w:p>
    <w:p w:rsidR="00851B25" w:rsidRPr="00141332" w:rsidRDefault="00851B25" w:rsidP="00851B25">
      <w:pPr>
        <w:pStyle w:val="T2"/>
        <w:rPr>
          <w:color w:val="auto"/>
          <w:sz w:val="18"/>
          <w:szCs w:val="18"/>
        </w:rPr>
      </w:pPr>
      <w:r w:rsidRPr="00141332">
        <w:rPr>
          <w:color w:val="auto"/>
          <w:sz w:val="18"/>
          <w:szCs w:val="18"/>
        </w:rPr>
        <w:t>1-Denetim Programı Gerçekleşme Durumu (Sapma Varsa nedenleri)</w:t>
      </w:r>
    </w:p>
    <w:p w:rsidR="00851B25" w:rsidRPr="00141332" w:rsidRDefault="00851B25" w:rsidP="00851B25">
      <w:pPr>
        <w:pStyle w:val="T2"/>
        <w:rPr>
          <w:color w:val="auto"/>
          <w:sz w:val="18"/>
          <w:szCs w:val="18"/>
        </w:rPr>
      </w:pPr>
      <w:r w:rsidRPr="00141332">
        <w:rPr>
          <w:color w:val="auto"/>
          <w:sz w:val="18"/>
          <w:szCs w:val="18"/>
        </w:rPr>
        <w:t>2-Program Dışı Denetim ve Danışmanlık Faaliyetleri</w:t>
      </w:r>
    </w:p>
    <w:p w:rsidR="00851B25" w:rsidRPr="00141332" w:rsidRDefault="00851B25" w:rsidP="00851B25">
      <w:pPr>
        <w:pStyle w:val="T2"/>
        <w:rPr>
          <w:color w:val="auto"/>
          <w:sz w:val="18"/>
          <w:szCs w:val="18"/>
        </w:rPr>
      </w:pPr>
      <w:r w:rsidRPr="00141332">
        <w:rPr>
          <w:color w:val="auto"/>
          <w:sz w:val="18"/>
          <w:szCs w:val="18"/>
        </w:rPr>
        <w:t>3-Önem Düzeyi Yüksek Kritik Tespit ve Öneriler</w:t>
      </w:r>
    </w:p>
    <w:p w:rsidR="00851B25" w:rsidRPr="00141332" w:rsidRDefault="00851B25" w:rsidP="00851B25">
      <w:pPr>
        <w:pStyle w:val="T2"/>
        <w:rPr>
          <w:color w:val="auto"/>
          <w:sz w:val="18"/>
          <w:szCs w:val="18"/>
        </w:rPr>
      </w:pPr>
      <w:r w:rsidRPr="00141332">
        <w:rPr>
          <w:color w:val="auto"/>
          <w:sz w:val="18"/>
          <w:szCs w:val="18"/>
        </w:rPr>
        <w:t>4-Kabul Edilmeyen Bulgular</w:t>
      </w:r>
    </w:p>
    <w:p w:rsidR="00851B25" w:rsidRPr="00141332" w:rsidRDefault="00851B25" w:rsidP="00851B25">
      <w:pPr>
        <w:pStyle w:val="T2"/>
        <w:rPr>
          <w:color w:val="auto"/>
          <w:sz w:val="18"/>
          <w:szCs w:val="18"/>
        </w:rPr>
      </w:pPr>
      <w:r w:rsidRPr="00141332">
        <w:rPr>
          <w:color w:val="auto"/>
          <w:sz w:val="18"/>
          <w:szCs w:val="18"/>
        </w:rPr>
        <w:t>5-İzleme Faaliyetleri: Plan Dönemi Uygulanan-Uygulanmayan Öneriler</w:t>
      </w:r>
    </w:p>
    <w:p w:rsidR="00851B25" w:rsidRPr="00141332" w:rsidRDefault="00851B25" w:rsidP="00851B25">
      <w:pPr>
        <w:pStyle w:val="T2"/>
        <w:rPr>
          <w:color w:val="auto"/>
          <w:sz w:val="18"/>
          <w:szCs w:val="18"/>
        </w:rPr>
      </w:pPr>
      <w:r w:rsidRPr="00141332">
        <w:rPr>
          <w:color w:val="auto"/>
          <w:sz w:val="18"/>
          <w:szCs w:val="18"/>
        </w:rPr>
        <w:t>B)Plan Dönemi Faaliyet ve Performans Bilgileri</w:t>
      </w:r>
    </w:p>
    <w:p w:rsidR="00851B25" w:rsidRPr="00141332" w:rsidRDefault="00851B25" w:rsidP="00851B25">
      <w:pPr>
        <w:pStyle w:val="T2"/>
        <w:rPr>
          <w:color w:val="auto"/>
          <w:sz w:val="18"/>
          <w:szCs w:val="18"/>
        </w:rPr>
      </w:pPr>
      <w:r w:rsidRPr="00141332">
        <w:rPr>
          <w:color w:val="auto"/>
          <w:sz w:val="18"/>
          <w:szCs w:val="18"/>
        </w:rPr>
        <w:t xml:space="preserve">1-Denetim Planı Gerçekleşme Durumu </w:t>
      </w:r>
    </w:p>
    <w:p w:rsidR="00851B25" w:rsidRPr="00141332" w:rsidRDefault="00851B25" w:rsidP="00851B25">
      <w:pPr>
        <w:pStyle w:val="T2"/>
        <w:rPr>
          <w:color w:val="auto"/>
          <w:sz w:val="18"/>
          <w:szCs w:val="18"/>
        </w:rPr>
      </w:pPr>
      <w:r w:rsidRPr="00141332">
        <w:rPr>
          <w:color w:val="auto"/>
          <w:sz w:val="18"/>
          <w:szCs w:val="18"/>
        </w:rPr>
        <w:t>2-Denetim Evreni: Denetlenen-Denetlenmeyen Alanlar ve Planlamaya ilişkin değerlendirme</w:t>
      </w:r>
    </w:p>
    <w:p w:rsidR="00851B25" w:rsidRPr="00141332" w:rsidRDefault="00851B25" w:rsidP="00851B25">
      <w:pPr>
        <w:pStyle w:val="T2"/>
        <w:rPr>
          <w:color w:val="auto"/>
          <w:sz w:val="18"/>
          <w:szCs w:val="18"/>
        </w:rPr>
      </w:pPr>
      <w:r w:rsidRPr="00141332">
        <w:rPr>
          <w:color w:val="auto"/>
          <w:sz w:val="18"/>
          <w:szCs w:val="18"/>
        </w:rPr>
        <w:t>C)Kalite Güvence ve Geliştirme Programı Uygulama Sonuçları</w:t>
      </w:r>
    </w:p>
    <w:p w:rsidR="00851B25" w:rsidRPr="00141332" w:rsidRDefault="00851B25" w:rsidP="00851B25">
      <w:pPr>
        <w:pStyle w:val="T2"/>
        <w:rPr>
          <w:color w:val="auto"/>
          <w:sz w:val="18"/>
          <w:szCs w:val="18"/>
        </w:rPr>
      </w:pPr>
      <w:r w:rsidRPr="00141332">
        <w:rPr>
          <w:color w:val="auto"/>
          <w:sz w:val="18"/>
          <w:szCs w:val="18"/>
        </w:rPr>
        <w:t>1-İç Değerlendirme Sonuçları</w:t>
      </w:r>
    </w:p>
    <w:p w:rsidR="00851B25" w:rsidRPr="00141332" w:rsidRDefault="00851B25" w:rsidP="00851B25">
      <w:pPr>
        <w:pStyle w:val="T2"/>
        <w:rPr>
          <w:color w:val="auto"/>
          <w:sz w:val="18"/>
          <w:szCs w:val="18"/>
        </w:rPr>
      </w:pPr>
      <w:r w:rsidRPr="00141332">
        <w:rPr>
          <w:color w:val="auto"/>
          <w:sz w:val="18"/>
          <w:szCs w:val="18"/>
        </w:rPr>
        <w:t>2-Dış Değerlendirme Sonuçları</w:t>
      </w:r>
    </w:p>
    <w:p w:rsidR="00851B25" w:rsidRPr="00141332" w:rsidRDefault="00851B25" w:rsidP="00851B25">
      <w:pPr>
        <w:pStyle w:val="T2"/>
        <w:rPr>
          <w:color w:val="auto"/>
          <w:sz w:val="18"/>
          <w:szCs w:val="18"/>
        </w:rPr>
      </w:pPr>
      <w:r w:rsidRPr="00141332">
        <w:rPr>
          <w:color w:val="auto"/>
          <w:sz w:val="18"/>
          <w:szCs w:val="18"/>
        </w:rPr>
        <w:t>3-Performans Göstergeleri ve Gerçekleşme Durumu</w:t>
      </w:r>
    </w:p>
    <w:p w:rsidR="00851B25" w:rsidRPr="00141332" w:rsidRDefault="00851B25" w:rsidP="00851B25">
      <w:pPr>
        <w:pStyle w:val="T2"/>
        <w:rPr>
          <w:color w:val="auto"/>
          <w:sz w:val="18"/>
          <w:szCs w:val="18"/>
        </w:rPr>
      </w:pPr>
      <w:r w:rsidRPr="00141332">
        <w:rPr>
          <w:color w:val="auto"/>
          <w:sz w:val="18"/>
          <w:szCs w:val="18"/>
        </w:rPr>
        <w:t>D)Program Dönemi Eğitim Faaliyetleri</w:t>
      </w:r>
    </w:p>
    <w:p w:rsidR="00851B25" w:rsidRPr="00141332" w:rsidRDefault="00851B25" w:rsidP="00851B25">
      <w:pPr>
        <w:pStyle w:val="T2"/>
        <w:rPr>
          <w:color w:val="auto"/>
          <w:sz w:val="18"/>
          <w:szCs w:val="18"/>
        </w:rPr>
      </w:pPr>
      <w:r w:rsidRPr="00141332">
        <w:rPr>
          <w:color w:val="auto"/>
          <w:sz w:val="18"/>
          <w:szCs w:val="18"/>
        </w:rPr>
        <w:t>1-Alınan Eğitimler</w:t>
      </w:r>
    </w:p>
    <w:p w:rsidR="00851B25" w:rsidRPr="00141332" w:rsidRDefault="00851B25" w:rsidP="00851B25">
      <w:pPr>
        <w:pStyle w:val="T2"/>
        <w:rPr>
          <w:color w:val="auto"/>
          <w:sz w:val="18"/>
          <w:szCs w:val="18"/>
        </w:rPr>
      </w:pPr>
      <w:r w:rsidRPr="00141332">
        <w:rPr>
          <w:color w:val="auto"/>
          <w:sz w:val="18"/>
          <w:szCs w:val="18"/>
        </w:rPr>
        <w:t>2-Verilen Eğitimler</w:t>
      </w:r>
    </w:p>
    <w:p w:rsidR="00851B25" w:rsidRPr="00141332" w:rsidRDefault="00851B25" w:rsidP="00851B25">
      <w:pPr>
        <w:spacing w:after="0"/>
        <w:ind w:right="-285"/>
        <w:rPr>
          <w:b/>
          <w:sz w:val="18"/>
          <w:szCs w:val="18"/>
        </w:rPr>
      </w:pPr>
    </w:p>
    <w:p w:rsidR="00851B25" w:rsidRPr="00141332" w:rsidRDefault="00851B25" w:rsidP="00851B25">
      <w:pPr>
        <w:spacing w:after="0"/>
        <w:ind w:right="-285"/>
        <w:rPr>
          <w:b/>
          <w:sz w:val="18"/>
          <w:szCs w:val="18"/>
        </w:rPr>
      </w:pPr>
      <w:r w:rsidRPr="00141332">
        <w:rPr>
          <w:b/>
          <w:sz w:val="18"/>
          <w:szCs w:val="18"/>
        </w:rPr>
        <w:t xml:space="preserve">IV- İÇ DENETİMİN KABİLİYET ve KAPASİTENİN DEĞERLENDİRİLMESİ </w:t>
      </w:r>
    </w:p>
    <w:p w:rsidR="00851B25" w:rsidRPr="00141332" w:rsidRDefault="00851B25" w:rsidP="00851B25">
      <w:pPr>
        <w:pStyle w:val="T2"/>
        <w:rPr>
          <w:color w:val="auto"/>
          <w:sz w:val="18"/>
          <w:szCs w:val="18"/>
        </w:rPr>
      </w:pPr>
      <w:r w:rsidRPr="00141332">
        <w:rPr>
          <w:color w:val="auto"/>
          <w:sz w:val="18"/>
          <w:szCs w:val="18"/>
        </w:rPr>
        <w:t>A)İç denetim faaliyetine ilişkin kaynak sınırlamaları ve olası etkileri</w:t>
      </w:r>
    </w:p>
    <w:p w:rsidR="00851B25" w:rsidRPr="00141332" w:rsidRDefault="00851B25" w:rsidP="00851B25">
      <w:pPr>
        <w:pStyle w:val="T2"/>
        <w:rPr>
          <w:color w:val="auto"/>
          <w:sz w:val="18"/>
          <w:szCs w:val="18"/>
        </w:rPr>
      </w:pPr>
      <w:r w:rsidRPr="00141332">
        <w:rPr>
          <w:color w:val="auto"/>
          <w:sz w:val="18"/>
          <w:szCs w:val="18"/>
        </w:rPr>
        <w:t>B)Alınacak/Alınması Gereken Tedbirler</w:t>
      </w:r>
    </w:p>
    <w:p w:rsidR="00851B25" w:rsidRPr="00141332" w:rsidRDefault="00851B25" w:rsidP="00851B25">
      <w:pPr>
        <w:spacing w:after="0"/>
        <w:ind w:right="-285"/>
        <w:rPr>
          <w:b/>
          <w:bCs/>
          <w:sz w:val="18"/>
          <w:szCs w:val="18"/>
        </w:rPr>
      </w:pPr>
    </w:p>
    <w:p w:rsidR="00851B25" w:rsidRPr="00141332" w:rsidRDefault="00851B25" w:rsidP="00851B25">
      <w:pPr>
        <w:spacing w:after="120"/>
        <w:ind w:right="-284"/>
        <w:rPr>
          <w:b/>
          <w:sz w:val="18"/>
          <w:szCs w:val="18"/>
        </w:rPr>
      </w:pPr>
      <w:r w:rsidRPr="00141332">
        <w:rPr>
          <w:b/>
          <w:bCs/>
          <w:sz w:val="18"/>
          <w:szCs w:val="18"/>
        </w:rPr>
        <w:t>V-</w:t>
      </w:r>
      <w:r w:rsidRPr="00141332">
        <w:rPr>
          <w:b/>
          <w:sz w:val="18"/>
          <w:szCs w:val="18"/>
        </w:rPr>
        <w:t>İDARE DÜZEYİNDE ÖNEMLİ DEĞİŞİKLİKLER VE OLASI ETKİLERİ</w:t>
      </w:r>
    </w:p>
    <w:p w:rsidR="00851B25" w:rsidRPr="00141332" w:rsidRDefault="00851B25" w:rsidP="00851B25">
      <w:pPr>
        <w:spacing w:after="120"/>
        <w:ind w:right="-284"/>
        <w:rPr>
          <w:b/>
          <w:sz w:val="18"/>
          <w:szCs w:val="18"/>
        </w:rPr>
      </w:pPr>
      <w:r w:rsidRPr="00141332">
        <w:rPr>
          <w:b/>
          <w:sz w:val="18"/>
          <w:szCs w:val="18"/>
        </w:rPr>
        <w:t>VI-KAPSAMLI GÖRÜŞ</w:t>
      </w:r>
    </w:p>
    <w:p w:rsidR="00851B25" w:rsidRPr="00755928" w:rsidRDefault="00851B25" w:rsidP="00851B25">
      <w:pPr>
        <w:pStyle w:val="Balk2"/>
        <w:rPr>
          <w:rFonts w:asciiTheme="minorHAnsi" w:hAnsiTheme="minorHAnsi"/>
        </w:rPr>
      </w:pPr>
      <w:bookmarkStart w:id="138" w:name="_Toc368635580"/>
      <w:r w:rsidRPr="00755928">
        <w:rPr>
          <w:rFonts w:asciiTheme="minorHAnsi" w:hAnsiTheme="minorHAnsi"/>
        </w:rPr>
        <w:lastRenderedPageBreak/>
        <w:t xml:space="preserve">EK </w:t>
      </w:r>
      <w:r>
        <w:rPr>
          <w:rFonts w:asciiTheme="minorHAnsi" w:hAnsiTheme="minorHAnsi"/>
        </w:rPr>
        <w:t>6</w:t>
      </w:r>
      <w:r w:rsidRPr="00755928">
        <w:rPr>
          <w:rFonts w:asciiTheme="minorHAnsi" w:hAnsiTheme="minorHAnsi"/>
        </w:rPr>
        <w:t xml:space="preserve"> – RİSK FAKTÖRLERİ</w:t>
      </w:r>
      <w:r>
        <w:rPr>
          <w:rStyle w:val="DipnotBavurusu"/>
          <w:rFonts w:asciiTheme="minorHAnsi" w:hAnsiTheme="minorHAnsi"/>
        </w:rPr>
        <w:footnoteReference w:id="35"/>
      </w:r>
      <w:bookmarkEnd w:id="138"/>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13"/>
        <w:gridCol w:w="1134"/>
        <w:gridCol w:w="2562"/>
        <w:gridCol w:w="4100"/>
      </w:tblGrid>
      <w:tr w:rsidR="00851B25" w:rsidRPr="004931F1" w:rsidTr="00D1740D">
        <w:trPr>
          <w:trHeight w:val="606"/>
        </w:trPr>
        <w:tc>
          <w:tcPr>
            <w:tcW w:w="1413" w:type="dxa"/>
            <w:shd w:val="clear" w:color="auto" w:fill="B8CCE4" w:themeFill="accent1" w:themeFillTint="66"/>
            <w:vAlign w:val="center"/>
          </w:tcPr>
          <w:p w:rsidR="00851B25" w:rsidRPr="004931F1" w:rsidRDefault="00851B25" w:rsidP="00D1740D">
            <w:pPr>
              <w:spacing w:after="0" w:line="240" w:lineRule="auto"/>
              <w:jc w:val="center"/>
              <w:rPr>
                <w:b/>
              </w:rPr>
            </w:pPr>
            <w:r w:rsidRPr="004931F1">
              <w:rPr>
                <w:b/>
              </w:rPr>
              <w:t>RİSK FAKTÖRÜ</w:t>
            </w:r>
          </w:p>
        </w:tc>
        <w:tc>
          <w:tcPr>
            <w:tcW w:w="1134" w:type="dxa"/>
            <w:shd w:val="clear" w:color="auto" w:fill="B8CCE4" w:themeFill="accent1" w:themeFillTint="66"/>
            <w:vAlign w:val="center"/>
          </w:tcPr>
          <w:p w:rsidR="00851B25" w:rsidRPr="004931F1" w:rsidRDefault="00851B25" w:rsidP="00D1740D">
            <w:pPr>
              <w:spacing w:after="0" w:line="240" w:lineRule="auto"/>
              <w:jc w:val="center"/>
              <w:rPr>
                <w:b/>
              </w:rPr>
            </w:pPr>
            <w:r w:rsidRPr="004931F1">
              <w:rPr>
                <w:b/>
              </w:rPr>
              <w:t>FAKTÖR</w:t>
            </w:r>
          </w:p>
          <w:p w:rsidR="00851B25" w:rsidRPr="004931F1" w:rsidRDefault="00851B25" w:rsidP="00D1740D">
            <w:pPr>
              <w:spacing w:after="0" w:line="240" w:lineRule="auto"/>
              <w:jc w:val="center"/>
              <w:rPr>
                <w:b/>
              </w:rPr>
            </w:pPr>
            <w:r w:rsidRPr="004931F1">
              <w:rPr>
                <w:b/>
              </w:rPr>
              <w:t>TÜRÜ</w:t>
            </w:r>
          </w:p>
        </w:tc>
        <w:tc>
          <w:tcPr>
            <w:tcW w:w="2562" w:type="dxa"/>
            <w:shd w:val="clear" w:color="auto" w:fill="B8CCE4" w:themeFill="accent1" w:themeFillTint="66"/>
            <w:vAlign w:val="center"/>
          </w:tcPr>
          <w:p w:rsidR="00851B25" w:rsidRPr="004931F1" w:rsidRDefault="00851B25" w:rsidP="00D1740D">
            <w:pPr>
              <w:spacing w:after="0" w:line="240" w:lineRule="auto"/>
              <w:jc w:val="center"/>
              <w:rPr>
                <w:b/>
              </w:rPr>
            </w:pPr>
            <w:r w:rsidRPr="004931F1">
              <w:rPr>
                <w:b/>
              </w:rPr>
              <w:t>TANIM</w:t>
            </w:r>
          </w:p>
        </w:tc>
        <w:tc>
          <w:tcPr>
            <w:tcW w:w="4100" w:type="dxa"/>
            <w:shd w:val="clear" w:color="auto" w:fill="B8CCE4" w:themeFill="accent1" w:themeFillTint="66"/>
            <w:vAlign w:val="center"/>
          </w:tcPr>
          <w:p w:rsidR="00851B25" w:rsidRPr="004931F1" w:rsidRDefault="00851B25" w:rsidP="00D1740D">
            <w:pPr>
              <w:spacing w:after="0" w:line="240" w:lineRule="auto"/>
              <w:jc w:val="center"/>
              <w:rPr>
                <w:b/>
              </w:rPr>
            </w:pPr>
            <w:r w:rsidRPr="004931F1">
              <w:rPr>
                <w:b/>
              </w:rPr>
              <w:t>AÇIKLAMA</w:t>
            </w:r>
          </w:p>
        </w:tc>
      </w:tr>
      <w:tr w:rsidR="00851B25" w:rsidRPr="004931F1" w:rsidTr="00D1740D">
        <w:trPr>
          <w:trHeight w:val="3579"/>
        </w:trPr>
        <w:tc>
          <w:tcPr>
            <w:tcW w:w="1413" w:type="dxa"/>
            <w:vAlign w:val="center"/>
          </w:tcPr>
          <w:p w:rsidR="00851B25" w:rsidRPr="004931F1" w:rsidRDefault="00851B25" w:rsidP="00D1740D">
            <w:pPr>
              <w:jc w:val="center"/>
            </w:pPr>
            <w:r w:rsidRPr="004931F1">
              <w:t>Karmaşıklık</w:t>
            </w:r>
          </w:p>
        </w:tc>
        <w:tc>
          <w:tcPr>
            <w:tcW w:w="1134" w:type="dxa"/>
            <w:vAlign w:val="center"/>
          </w:tcPr>
          <w:p w:rsidR="00851B25" w:rsidRPr="004931F1" w:rsidRDefault="00851B25" w:rsidP="00D1740D">
            <w:pPr>
              <w:jc w:val="center"/>
            </w:pPr>
            <w:r w:rsidRPr="004931F1">
              <w:t>Olasılık</w:t>
            </w:r>
          </w:p>
        </w:tc>
        <w:tc>
          <w:tcPr>
            <w:tcW w:w="2562" w:type="dxa"/>
          </w:tcPr>
          <w:p w:rsidR="00851B25" w:rsidRPr="004931F1" w:rsidRDefault="00851B25" w:rsidP="00D1740D"/>
          <w:p w:rsidR="00851B25" w:rsidRPr="004931F1" w:rsidRDefault="00851B25" w:rsidP="00D1740D">
            <w:r w:rsidRPr="004931F1">
              <w:t>İdarenin faaliyetlerinin veya bu alandaki mevzuatın karmaşıklığı, kontrollerin uygulanmasını zorlaştırarak hata yapılma olasılığını artırıp artırmadığını değerlendirmek için kullanılır.</w:t>
            </w:r>
          </w:p>
        </w:tc>
        <w:tc>
          <w:tcPr>
            <w:tcW w:w="4100" w:type="dxa"/>
          </w:tcPr>
          <w:p w:rsidR="00851B25" w:rsidRPr="004931F1" w:rsidRDefault="00851B25" w:rsidP="00851B25">
            <w:pPr>
              <w:pStyle w:val="ListeParagraf"/>
              <w:numPr>
                <w:ilvl w:val="0"/>
                <w:numId w:val="14"/>
              </w:numPr>
              <w:spacing w:after="120" w:line="240" w:lineRule="auto"/>
            </w:pPr>
            <w:r w:rsidRPr="004931F1">
              <w:t>Kontrol ve yetkilendirme limitlerine yakın seviyede fazla sayıda işlem bulunmaktadır.</w:t>
            </w:r>
          </w:p>
          <w:p w:rsidR="00851B25" w:rsidRPr="004931F1" w:rsidRDefault="00851B25" w:rsidP="00851B25">
            <w:pPr>
              <w:pStyle w:val="ListeParagraf"/>
              <w:numPr>
                <w:ilvl w:val="0"/>
                <w:numId w:val="14"/>
              </w:numPr>
              <w:spacing w:after="120" w:line="240" w:lineRule="auto"/>
            </w:pPr>
            <w:r w:rsidRPr="004931F1">
              <w:t>Konu, kişi ve birimler itibariyle uygun görev dağılımı yapmayan ve görevler ayrılığı ilkesini ihlal eden organizasyon yapısı bulunmaktadır.</w:t>
            </w:r>
          </w:p>
          <w:p w:rsidR="00851B25" w:rsidRPr="004931F1" w:rsidRDefault="00851B25" w:rsidP="00851B25">
            <w:pPr>
              <w:pStyle w:val="ListeParagraf"/>
              <w:numPr>
                <w:ilvl w:val="0"/>
                <w:numId w:val="14"/>
              </w:numPr>
              <w:spacing w:after="120" w:line="240" w:lineRule="auto"/>
            </w:pPr>
            <w:r w:rsidRPr="004931F1">
              <w:t>Sık sık hatalar ortaya çıkmakta ve bunların düzeltilmesine yönelik yoğun çalışmalar yapılmaktadır.</w:t>
            </w:r>
          </w:p>
          <w:p w:rsidR="00851B25" w:rsidRPr="004931F1" w:rsidRDefault="00851B25" w:rsidP="00851B25">
            <w:pPr>
              <w:pStyle w:val="ListeParagraf"/>
              <w:numPr>
                <w:ilvl w:val="0"/>
                <w:numId w:val="14"/>
              </w:numPr>
              <w:spacing w:after="120" w:line="240" w:lineRule="auto"/>
            </w:pPr>
            <w:r w:rsidRPr="004931F1">
              <w:t>Denetlenen alanın veya birimin iş/görev sahasının başka birim ya da kuruluşlarla ilişkileri nedeniyle koordinasyon eksikliği bulunmaktadır.</w:t>
            </w:r>
          </w:p>
          <w:p w:rsidR="00851B25" w:rsidRPr="004931F1" w:rsidRDefault="00851B25" w:rsidP="00851B25">
            <w:pPr>
              <w:pStyle w:val="ListeParagraf"/>
              <w:numPr>
                <w:ilvl w:val="0"/>
                <w:numId w:val="14"/>
              </w:numPr>
              <w:spacing w:after="120" w:line="240" w:lineRule="auto"/>
            </w:pPr>
            <w:r w:rsidRPr="004931F1">
              <w:t>Çok sayıda yasal düzenlemenin olması nedeniyle mevzuat doğru bir şekilde anlaşılamamaktadır.</w:t>
            </w:r>
          </w:p>
        </w:tc>
      </w:tr>
      <w:tr w:rsidR="00851B25" w:rsidRPr="004931F1" w:rsidTr="00D1740D">
        <w:trPr>
          <w:trHeight w:val="2133"/>
        </w:trPr>
        <w:tc>
          <w:tcPr>
            <w:tcW w:w="1413" w:type="dxa"/>
            <w:vAlign w:val="center"/>
          </w:tcPr>
          <w:p w:rsidR="00851B25" w:rsidRPr="004931F1" w:rsidRDefault="00851B25" w:rsidP="00D1740D">
            <w:pPr>
              <w:jc w:val="center"/>
            </w:pPr>
            <w:r w:rsidRPr="004931F1">
              <w:t>Yapısal Değişiklikler</w:t>
            </w:r>
          </w:p>
        </w:tc>
        <w:tc>
          <w:tcPr>
            <w:tcW w:w="1134" w:type="dxa"/>
            <w:vAlign w:val="center"/>
          </w:tcPr>
          <w:p w:rsidR="00851B25" w:rsidRPr="004931F1" w:rsidRDefault="00851B25" w:rsidP="00D1740D">
            <w:pPr>
              <w:jc w:val="center"/>
            </w:pPr>
            <w:r w:rsidRPr="004931F1">
              <w:t>Olasılık</w:t>
            </w:r>
          </w:p>
        </w:tc>
        <w:tc>
          <w:tcPr>
            <w:tcW w:w="2562" w:type="dxa"/>
            <w:vAlign w:val="center"/>
          </w:tcPr>
          <w:p w:rsidR="00851B25" w:rsidRPr="004931F1" w:rsidRDefault="00851B25" w:rsidP="00D1740D">
            <w:r w:rsidRPr="004931F1">
              <w:t>Yeni birim ve faaliyetler, yeniden yapılandırma projeleri, organizasyon ve insan kaynaklarındaki önemli değişiklikler nedeniyle hataların yaşanması olasılığını değerlendirmek için kullanılır.</w:t>
            </w:r>
          </w:p>
        </w:tc>
        <w:tc>
          <w:tcPr>
            <w:tcW w:w="4100" w:type="dxa"/>
            <w:vAlign w:val="center"/>
          </w:tcPr>
          <w:p w:rsidR="00851B25" w:rsidRPr="004931F1" w:rsidRDefault="00851B25" w:rsidP="00D1740D">
            <w:pPr>
              <w:pStyle w:val="ListeParagraf"/>
              <w:ind w:left="360"/>
            </w:pPr>
          </w:p>
          <w:p w:rsidR="00851B25" w:rsidRPr="004931F1" w:rsidRDefault="00851B25" w:rsidP="00851B25">
            <w:pPr>
              <w:pStyle w:val="ListeParagraf"/>
              <w:numPr>
                <w:ilvl w:val="0"/>
                <w:numId w:val="14"/>
              </w:numPr>
              <w:spacing w:after="120" w:line="240" w:lineRule="auto"/>
            </w:pPr>
            <w:r w:rsidRPr="004931F1">
              <w:t>Olağandışı faaliyet ve işlemler ortaya çıkmıştır.</w:t>
            </w:r>
          </w:p>
          <w:p w:rsidR="00851B25" w:rsidRPr="004931F1" w:rsidRDefault="00851B25" w:rsidP="00851B25">
            <w:pPr>
              <w:pStyle w:val="ListeParagraf"/>
              <w:numPr>
                <w:ilvl w:val="0"/>
                <w:numId w:val="14"/>
              </w:numPr>
              <w:spacing w:after="120" w:line="240" w:lineRule="auto"/>
            </w:pPr>
            <w:r w:rsidRPr="004931F1">
              <w:t>Organizasyon ve insan kaynaklarında önemli değişiklikler yaşanmıştır.</w:t>
            </w:r>
          </w:p>
          <w:p w:rsidR="00851B25" w:rsidRPr="004931F1" w:rsidRDefault="00851B25" w:rsidP="00851B25">
            <w:pPr>
              <w:pStyle w:val="ListeParagraf"/>
              <w:numPr>
                <w:ilvl w:val="0"/>
                <w:numId w:val="14"/>
              </w:numPr>
              <w:spacing w:after="120" w:line="240" w:lineRule="auto"/>
            </w:pPr>
            <w:r w:rsidRPr="004931F1">
              <w:t>Yeni birim ve faaliyetler ile yeniden yapılandırma projeleri vardır.</w:t>
            </w:r>
          </w:p>
        </w:tc>
      </w:tr>
      <w:tr w:rsidR="00851B25" w:rsidRPr="004931F1" w:rsidTr="00D1740D">
        <w:trPr>
          <w:trHeight w:val="2266"/>
        </w:trPr>
        <w:tc>
          <w:tcPr>
            <w:tcW w:w="1413" w:type="dxa"/>
            <w:vAlign w:val="center"/>
          </w:tcPr>
          <w:p w:rsidR="00851B25" w:rsidRPr="004931F1" w:rsidRDefault="00851B25" w:rsidP="00D1740D">
            <w:pPr>
              <w:jc w:val="center"/>
            </w:pPr>
            <w:r w:rsidRPr="004931F1">
              <w:t>Mali Etkiler</w:t>
            </w:r>
          </w:p>
        </w:tc>
        <w:tc>
          <w:tcPr>
            <w:tcW w:w="1134" w:type="dxa"/>
            <w:vAlign w:val="center"/>
          </w:tcPr>
          <w:p w:rsidR="00851B25" w:rsidRPr="004931F1" w:rsidRDefault="00851B25" w:rsidP="00D1740D">
            <w:pPr>
              <w:jc w:val="center"/>
            </w:pPr>
            <w:r w:rsidRPr="004931F1">
              <w:t>Etki</w:t>
            </w:r>
          </w:p>
        </w:tc>
        <w:tc>
          <w:tcPr>
            <w:tcW w:w="2562" w:type="dxa"/>
            <w:vAlign w:val="center"/>
          </w:tcPr>
          <w:p w:rsidR="00851B25" w:rsidRPr="004931F1" w:rsidRDefault="00851B25" w:rsidP="00D1740D">
            <w:r w:rsidRPr="004931F1">
              <w:t>Faaliyette bir hata ile karşılaşıldığında ortaya çıkabilecek mali kayıpların büyüklüğünü değerlendirmek için kullanılır.</w:t>
            </w:r>
          </w:p>
        </w:tc>
        <w:tc>
          <w:tcPr>
            <w:tcW w:w="4100" w:type="dxa"/>
            <w:vAlign w:val="center"/>
          </w:tcPr>
          <w:p w:rsidR="00851B25" w:rsidRPr="004931F1" w:rsidRDefault="00851B25" w:rsidP="00851B25">
            <w:pPr>
              <w:pStyle w:val="ListeParagraf"/>
              <w:numPr>
                <w:ilvl w:val="0"/>
                <w:numId w:val="14"/>
              </w:numPr>
              <w:spacing w:after="120" w:line="240" w:lineRule="auto"/>
            </w:pPr>
            <w:r w:rsidRPr="004931F1">
              <w:t xml:space="preserve">Büyük tutarlı harcama, </w:t>
            </w:r>
            <w:proofErr w:type="gramStart"/>
            <w:r w:rsidRPr="004931F1">
              <w:t>tahsilat</w:t>
            </w:r>
            <w:proofErr w:type="gramEnd"/>
            <w:r w:rsidRPr="004931F1">
              <w:t xml:space="preserve"> ve alacaklar bulunmaktadır.</w:t>
            </w:r>
          </w:p>
          <w:p w:rsidR="00851B25" w:rsidRPr="004931F1" w:rsidRDefault="00851B25" w:rsidP="00851B25">
            <w:pPr>
              <w:pStyle w:val="ListeParagraf"/>
              <w:numPr>
                <w:ilvl w:val="0"/>
                <w:numId w:val="14"/>
              </w:numPr>
              <w:spacing w:after="120" w:line="240" w:lineRule="auto"/>
            </w:pPr>
            <w:r w:rsidRPr="004931F1">
              <w:t>Büyük bir bütçe kullanılmaktadır.</w:t>
            </w:r>
          </w:p>
          <w:p w:rsidR="00851B25" w:rsidRPr="004931F1" w:rsidRDefault="00851B25" w:rsidP="00851B25">
            <w:pPr>
              <w:pStyle w:val="ListeParagraf"/>
              <w:numPr>
                <w:ilvl w:val="0"/>
                <w:numId w:val="14"/>
              </w:numPr>
              <w:spacing w:after="120" w:line="240" w:lineRule="auto"/>
            </w:pPr>
            <w:r w:rsidRPr="004931F1">
              <w:t xml:space="preserve">Resmi olarak uygulanması öngörülen ancak etkisiz veya maliyeti sağlayacağı faydadan yüksek olan </w:t>
            </w:r>
            <w:proofErr w:type="gramStart"/>
            <w:r w:rsidRPr="004931F1">
              <w:t>prosedürler</w:t>
            </w:r>
            <w:proofErr w:type="gramEnd"/>
            <w:r w:rsidRPr="004931F1">
              <w:t xml:space="preserve"> bulunmaktadır.</w:t>
            </w:r>
          </w:p>
          <w:p w:rsidR="00851B25" w:rsidRPr="004931F1" w:rsidRDefault="00851B25" w:rsidP="00851B25">
            <w:pPr>
              <w:pStyle w:val="ListeParagraf"/>
              <w:numPr>
                <w:ilvl w:val="0"/>
                <w:numId w:val="14"/>
              </w:numPr>
              <w:spacing w:after="120" w:line="240" w:lineRule="auto"/>
            </w:pPr>
            <w:r w:rsidRPr="004931F1">
              <w:t>Yetki dağılımı; varlıklar, yükümlülükler, alacaklar, ödemeler ve harcamalar üzerinde etkili bir kontrol oluşturulmasında yetersizdir.</w:t>
            </w:r>
          </w:p>
        </w:tc>
      </w:tr>
      <w:tr w:rsidR="00851B25" w:rsidRPr="004931F1" w:rsidTr="00D1740D">
        <w:trPr>
          <w:trHeight w:val="2260"/>
        </w:trPr>
        <w:tc>
          <w:tcPr>
            <w:tcW w:w="1413" w:type="dxa"/>
            <w:vAlign w:val="center"/>
          </w:tcPr>
          <w:p w:rsidR="00851B25" w:rsidRPr="004931F1" w:rsidRDefault="00851B25" w:rsidP="00D1740D">
            <w:pPr>
              <w:jc w:val="center"/>
            </w:pPr>
            <w:r w:rsidRPr="004931F1">
              <w:lastRenderedPageBreak/>
              <w:t>Sosyal Etkiler</w:t>
            </w:r>
          </w:p>
        </w:tc>
        <w:tc>
          <w:tcPr>
            <w:tcW w:w="1134" w:type="dxa"/>
            <w:vAlign w:val="center"/>
          </w:tcPr>
          <w:p w:rsidR="00851B25" w:rsidRPr="004931F1" w:rsidRDefault="00851B25" w:rsidP="00D1740D">
            <w:pPr>
              <w:jc w:val="center"/>
            </w:pPr>
            <w:r w:rsidRPr="004931F1">
              <w:t>Etki</w:t>
            </w:r>
          </w:p>
        </w:tc>
        <w:tc>
          <w:tcPr>
            <w:tcW w:w="2562" w:type="dxa"/>
            <w:vAlign w:val="center"/>
          </w:tcPr>
          <w:p w:rsidR="00851B25" w:rsidRPr="004931F1" w:rsidRDefault="00851B25" w:rsidP="00D1740D"/>
          <w:p w:rsidR="00851B25" w:rsidRPr="004931F1" w:rsidRDefault="00851B25" w:rsidP="00D1740D">
            <w:r w:rsidRPr="004931F1">
              <w:t>Faaliyette bir hata ile karşılaşıldığında ortaya çıkabilecek sosyal etkilerin (maddi manevi kayıplar, huzursuzluklar vb.) büyüklüğünü değerlendirmek için kullanılır.</w:t>
            </w:r>
          </w:p>
        </w:tc>
        <w:tc>
          <w:tcPr>
            <w:tcW w:w="4100" w:type="dxa"/>
            <w:vAlign w:val="center"/>
          </w:tcPr>
          <w:p w:rsidR="00851B25" w:rsidRPr="004931F1" w:rsidRDefault="00851B25" w:rsidP="00851B25">
            <w:pPr>
              <w:pStyle w:val="ListeParagraf"/>
              <w:numPr>
                <w:ilvl w:val="0"/>
                <w:numId w:val="14"/>
              </w:numPr>
              <w:spacing w:after="120" w:line="240" w:lineRule="auto"/>
            </w:pPr>
            <w:r w:rsidRPr="004931F1">
              <w:t>Faaliyette aksamalar nedeniyle bakıma muhtaç kimselerin temel hizmetlere erişiminde sıkıntılar yaşanmaktadır.</w:t>
            </w:r>
          </w:p>
          <w:p w:rsidR="00851B25" w:rsidRPr="004931F1" w:rsidRDefault="00851B25" w:rsidP="00851B25">
            <w:pPr>
              <w:pStyle w:val="ListeParagraf"/>
              <w:numPr>
                <w:ilvl w:val="0"/>
                <w:numId w:val="14"/>
              </w:numPr>
              <w:spacing w:after="120" w:line="240" w:lineRule="auto"/>
            </w:pPr>
            <w:r w:rsidRPr="004931F1">
              <w:t>Sosyal patlamaların yaşanması ihtimali bulunmaktadır.</w:t>
            </w:r>
          </w:p>
        </w:tc>
      </w:tr>
      <w:tr w:rsidR="00851B25" w:rsidRPr="004931F1" w:rsidTr="00D1740D">
        <w:trPr>
          <w:trHeight w:val="1559"/>
        </w:trPr>
        <w:tc>
          <w:tcPr>
            <w:tcW w:w="1413" w:type="dxa"/>
            <w:vAlign w:val="center"/>
          </w:tcPr>
          <w:p w:rsidR="00851B25" w:rsidRPr="004931F1" w:rsidRDefault="00851B25" w:rsidP="00D1740D">
            <w:pPr>
              <w:jc w:val="center"/>
            </w:pPr>
            <w:r w:rsidRPr="004931F1">
              <w:t>İtibar Etkisi</w:t>
            </w:r>
          </w:p>
        </w:tc>
        <w:tc>
          <w:tcPr>
            <w:tcW w:w="1134" w:type="dxa"/>
            <w:vAlign w:val="center"/>
          </w:tcPr>
          <w:p w:rsidR="00851B25" w:rsidRPr="004931F1" w:rsidRDefault="00851B25" w:rsidP="00D1740D">
            <w:pPr>
              <w:jc w:val="center"/>
            </w:pPr>
            <w:r w:rsidRPr="004931F1">
              <w:t>Etki</w:t>
            </w:r>
          </w:p>
        </w:tc>
        <w:tc>
          <w:tcPr>
            <w:tcW w:w="2562" w:type="dxa"/>
            <w:vAlign w:val="center"/>
          </w:tcPr>
          <w:p w:rsidR="00851B25" w:rsidRPr="004931F1" w:rsidRDefault="00851B25" w:rsidP="00D1740D">
            <w:r w:rsidRPr="004931F1">
              <w:t>Faaliyette bir hata ile karşılaşıldığında İdarenin paydaşları nezdinde itibarını zedeleyebilecek hususları değerlendirmek için kullanılır.</w:t>
            </w:r>
          </w:p>
        </w:tc>
        <w:tc>
          <w:tcPr>
            <w:tcW w:w="4100" w:type="dxa"/>
            <w:vAlign w:val="center"/>
          </w:tcPr>
          <w:p w:rsidR="00851B25" w:rsidRPr="004931F1" w:rsidRDefault="00851B25" w:rsidP="00D1740D">
            <w:pPr>
              <w:pStyle w:val="ListeParagraf"/>
              <w:ind w:left="360"/>
            </w:pPr>
          </w:p>
          <w:p w:rsidR="00851B25" w:rsidRPr="004931F1" w:rsidRDefault="00851B25" w:rsidP="00851B25">
            <w:pPr>
              <w:pStyle w:val="ListeParagraf"/>
              <w:numPr>
                <w:ilvl w:val="0"/>
                <w:numId w:val="14"/>
              </w:numPr>
              <w:spacing w:after="120" w:line="240" w:lineRule="auto"/>
            </w:pPr>
            <w:r w:rsidRPr="004931F1">
              <w:t>Yanlış veya hatalı bilgiler ve uygulamalar nedeniyle kamuoyu nezdinde güven kaybı söz konusudur.</w:t>
            </w:r>
          </w:p>
        </w:tc>
      </w:tr>
      <w:tr w:rsidR="00851B25" w:rsidRPr="004931F1" w:rsidTr="00D1740D">
        <w:trPr>
          <w:trHeight w:val="3199"/>
        </w:trPr>
        <w:tc>
          <w:tcPr>
            <w:tcW w:w="1413" w:type="dxa"/>
            <w:vAlign w:val="center"/>
          </w:tcPr>
          <w:p w:rsidR="00851B25" w:rsidRPr="004931F1" w:rsidRDefault="00851B25" w:rsidP="00D1740D">
            <w:pPr>
              <w:jc w:val="center"/>
            </w:pPr>
            <w:r w:rsidRPr="004931F1">
              <w:t>Yönetimin Hassasiyeti</w:t>
            </w:r>
            <w:r w:rsidRPr="004931F1">
              <w:rPr>
                <w:rStyle w:val="DipnotBavurusu"/>
              </w:rPr>
              <w:footnoteReference w:id="36"/>
            </w:r>
          </w:p>
        </w:tc>
        <w:tc>
          <w:tcPr>
            <w:tcW w:w="1134" w:type="dxa"/>
            <w:vAlign w:val="center"/>
          </w:tcPr>
          <w:p w:rsidR="00851B25" w:rsidRPr="004931F1" w:rsidRDefault="00851B25" w:rsidP="00D1740D">
            <w:pPr>
              <w:jc w:val="center"/>
            </w:pPr>
          </w:p>
        </w:tc>
        <w:tc>
          <w:tcPr>
            <w:tcW w:w="2562" w:type="dxa"/>
            <w:vAlign w:val="center"/>
          </w:tcPr>
          <w:p w:rsidR="00851B25" w:rsidRPr="004931F1" w:rsidRDefault="00851B25" w:rsidP="00D1740D">
            <w:pPr>
              <w:spacing w:after="0" w:line="240" w:lineRule="auto"/>
            </w:pPr>
            <w:r w:rsidRPr="004931F1">
              <w:t>Üst yönetici veya üst düzey yöneticilerin belli bir faaliyet ile ilgili olarak özellikle denetim talepleri olması halinde bu durum bir risk unsuru olarak değerlendirilebilir.</w:t>
            </w:r>
          </w:p>
        </w:tc>
        <w:tc>
          <w:tcPr>
            <w:tcW w:w="4100" w:type="dxa"/>
            <w:vAlign w:val="center"/>
          </w:tcPr>
          <w:p w:rsidR="00851B25" w:rsidRPr="004931F1" w:rsidRDefault="00851B25" w:rsidP="00851B25">
            <w:pPr>
              <w:pStyle w:val="ListeParagraf"/>
              <w:numPr>
                <w:ilvl w:val="0"/>
                <w:numId w:val="14"/>
              </w:numPr>
              <w:spacing w:after="120" w:line="240" w:lineRule="auto"/>
            </w:pPr>
            <w:r w:rsidRPr="004931F1">
              <w:t xml:space="preserve">Gelişime açık alanlar bulunmaktadır. </w:t>
            </w:r>
          </w:p>
          <w:p w:rsidR="00851B25" w:rsidRPr="004931F1" w:rsidRDefault="00851B25" w:rsidP="00851B25">
            <w:pPr>
              <w:pStyle w:val="ListeParagraf"/>
              <w:numPr>
                <w:ilvl w:val="0"/>
                <w:numId w:val="14"/>
              </w:numPr>
              <w:spacing w:after="120" w:line="240" w:lineRule="auto"/>
            </w:pPr>
            <w:r w:rsidRPr="004931F1">
              <w:t>Üst yönetici bu faaliyetle ilgili ciddi sorunlar yaşandığını belirtmiştir.</w:t>
            </w:r>
          </w:p>
          <w:p w:rsidR="00851B25" w:rsidRPr="004931F1" w:rsidRDefault="00851B25" w:rsidP="00851B25">
            <w:pPr>
              <w:pStyle w:val="ListeParagraf"/>
              <w:numPr>
                <w:ilvl w:val="0"/>
                <w:numId w:val="14"/>
              </w:numPr>
              <w:spacing w:after="120" w:line="240" w:lineRule="auto"/>
            </w:pPr>
            <w:r w:rsidRPr="004931F1">
              <w:t>Plansızlık ya da planlamadaki yetersizlikler bulunmaktadır.</w:t>
            </w:r>
          </w:p>
          <w:p w:rsidR="00851B25" w:rsidRPr="004931F1" w:rsidRDefault="00851B25" w:rsidP="00851B25">
            <w:pPr>
              <w:pStyle w:val="ListeParagraf"/>
              <w:numPr>
                <w:ilvl w:val="0"/>
                <w:numId w:val="14"/>
              </w:numPr>
              <w:spacing w:after="120" w:line="240" w:lineRule="auto"/>
            </w:pPr>
            <w:r w:rsidRPr="004931F1">
              <w:t>Politika ve faaliyetleri etkileyecek konumda bulunan personelin, kendi aralarında veya idare ile aralarında çıkar çatışmaları bulunmaktadır.</w:t>
            </w:r>
          </w:p>
          <w:p w:rsidR="00851B25" w:rsidRPr="004931F1" w:rsidRDefault="00851B25" w:rsidP="00851B25">
            <w:pPr>
              <w:pStyle w:val="ListeParagraf"/>
              <w:numPr>
                <w:ilvl w:val="0"/>
                <w:numId w:val="14"/>
              </w:numPr>
              <w:spacing w:after="120" w:line="240" w:lineRule="auto"/>
            </w:pPr>
            <w:r w:rsidRPr="004931F1">
              <w:t>Yöneticileri, birim faaliyetlerinden haberdar edecek geribildirim mekanizmalarının yokluğu veya yetersizliği söz konusudur.</w:t>
            </w:r>
          </w:p>
        </w:tc>
      </w:tr>
      <w:tr w:rsidR="00851B25" w:rsidRPr="004931F1" w:rsidTr="00D1740D">
        <w:trPr>
          <w:trHeight w:val="2548"/>
        </w:trPr>
        <w:tc>
          <w:tcPr>
            <w:tcW w:w="1413" w:type="dxa"/>
            <w:vAlign w:val="center"/>
          </w:tcPr>
          <w:p w:rsidR="00851B25" w:rsidRPr="004931F1" w:rsidRDefault="00851B25" w:rsidP="00D1740D">
            <w:pPr>
              <w:jc w:val="center"/>
            </w:pPr>
            <w:r w:rsidRPr="004931F1">
              <w:t>Önceki Denetim Sonuçları</w:t>
            </w:r>
          </w:p>
        </w:tc>
        <w:tc>
          <w:tcPr>
            <w:tcW w:w="1134" w:type="dxa"/>
            <w:vAlign w:val="center"/>
          </w:tcPr>
          <w:p w:rsidR="00851B25" w:rsidRPr="004931F1" w:rsidRDefault="00851B25" w:rsidP="00D1740D">
            <w:pPr>
              <w:pStyle w:val="ListeParagraf"/>
              <w:ind w:left="0"/>
              <w:jc w:val="center"/>
            </w:pPr>
            <w:r w:rsidRPr="004931F1">
              <w:t>Olasılık</w:t>
            </w:r>
          </w:p>
        </w:tc>
        <w:tc>
          <w:tcPr>
            <w:tcW w:w="2562" w:type="dxa"/>
            <w:vAlign w:val="center"/>
          </w:tcPr>
          <w:p w:rsidR="00851B25" w:rsidRPr="004931F1" w:rsidRDefault="00851B25" w:rsidP="00D1740D">
            <w:pPr>
              <w:spacing w:after="0" w:line="240" w:lineRule="auto"/>
            </w:pPr>
            <w:r w:rsidRPr="004931F1">
              <w:t xml:space="preserve">Aynı denetim alanında bir önceki dönemde yapılan denetimlerde elde edilen bulgular ve söz konusu bulgulara yönelik gerekli önlemlerin alınma </w:t>
            </w:r>
            <w:proofErr w:type="gramStart"/>
            <w:r w:rsidRPr="004931F1">
              <w:t>düzeyi,risklerin</w:t>
            </w:r>
            <w:proofErr w:type="gramEnd"/>
            <w:r w:rsidRPr="004931F1">
              <w:t xml:space="preserve"> devam etme olasılığını değerlendirmek için kullanılır. Örneğin bulgularla ilgili gerekli önlemler alınmış ve açık bir bulgu bırakılmamışsa, olasılık düzeyi düşük olarak değerlendirilir. </w:t>
            </w:r>
          </w:p>
        </w:tc>
        <w:tc>
          <w:tcPr>
            <w:tcW w:w="4100" w:type="dxa"/>
            <w:vAlign w:val="center"/>
          </w:tcPr>
          <w:p w:rsidR="00851B25" w:rsidRPr="004931F1" w:rsidRDefault="00851B25" w:rsidP="00851B25">
            <w:pPr>
              <w:pStyle w:val="ListeParagraf"/>
              <w:numPr>
                <w:ilvl w:val="0"/>
                <w:numId w:val="14"/>
              </w:numPr>
              <w:spacing w:after="120" w:line="240" w:lineRule="auto"/>
            </w:pPr>
            <w:r w:rsidRPr="004931F1">
              <w:t>Bir önceki denetim sonuçlarında kontrol yetersizlikleri veya önemli bir aksaklığa rastlanmamıştır.</w:t>
            </w:r>
          </w:p>
          <w:p w:rsidR="00851B25" w:rsidRPr="004931F1" w:rsidRDefault="00851B25" w:rsidP="00851B25">
            <w:pPr>
              <w:pStyle w:val="ListeParagraf"/>
              <w:numPr>
                <w:ilvl w:val="0"/>
                <w:numId w:val="14"/>
              </w:numPr>
              <w:spacing w:after="120" w:line="240" w:lineRule="auto"/>
            </w:pPr>
            <w:r w:rsidRPr="004931F1">
              <w:t>Kısmen uzun zamandır devam eden kontrol yetersizlikleri bulunmaktadır.</w:t>
            </w:r>
          </w:p>
          <w:p w:rsidR="00851B25" w:rsidRPr="004931F1" w:rsidRDefault="00851B25" w:rsidP="00851B25">
            <w:pPr>
              <w:pStyle w:val="ListeParagraf"/>
              <w:numPr>
                <w:ilvl w:val="0"/>
                <w:numId w:val="14"/>
              </w:numPr>
              <w:spacing w:after="120" w:line="240" w:lineRule="auto"/>
            </w:pPr>
            <w:r w:rsidRPr="004931F1">
              <w:t>Denetimlerde tespit edilen bulguların önemli bir kısmında ilgili birim yöneticileriyle mutabakat sağlanamamıştır.</w:t>
            </w:r>
          </w:p>
          <w:p w:rsidR="00851B25" w:rsidRPr="004931F1" w:rsidRDefault="00851B25" w:rsidP="00851B25">
            <w:pPr>
              <w:pStyle w:val="ListeParagraf"/>
              <w:numPr>
                <w:ilvl w:val="0"/>
                <w:numId w:val="14"/>
              </w:numPr>
              <w:spacing w:after="120" w:line="240" w:lineRule="auto"/>
            </w:pPr>
            <w:r w:rsidRPr="004931F1">
              <w:t>Denetimlerde kritik düzeyde kontrol yetersizlikleri saptanmıştır.</w:t>
            </w:r>
          </w:p>
        </w:tc>
      </w:tr>
      <w:tr w:rsidR="00851B25" w:rsidRPr="004931F1" w:rsidTr="00D1740D">
        <w:trPr>
          <w:trHeight w:val="1558"/>
        </w:trPr>
        <w:tc>
          <w:tcPr>
            <w:tcW w:w="1413" w:type="dxa"/>
            <w:vAlign w:val="center"/>
          </w:tcPr>
          <w:p w:rsidR="00851B25" w:rsidRPr="004931F1" w:rsidRDefault="00851B25" w:rsidP="00D1740D">
            <w:pPr>
              <w:jc w:val="center"/>
            </w:pPr>
            <w:r w:rsidRPr="004931F1">
              <w:lastRenderedPageBreak/>
              <w:t>Usulsüzlük ve Yolsuzluk</w:t>
            </w:r>
          </w:p>
        </w:tc>
        <w:tc>
          <w:tcPr>
            <w:tcW w:w="1134" w:type="dxa"/>
            <w:vAlign w:val="center"/>
          </w:tcPr>
          <w:p w:rsidR="00851B25" w:rsidRPr="004931F1" w:rsidRDefault="00851B25" w:rsidP="00D1740D">
            <w:pPr>
              <w:pStyle w:val="ListeParagraf"/>
              <w:ind w:left="-108"/>
              <w:jc w:val="center"/>
            </w:pPr>
            <w:r w:rsidRPr="004931F1">
              <w:t>Etki</w:t>
            </w:r>
          </w:p>
        </w:tc>
        <w:tc>
          <w:tcPr>
            <w:tcW w:w="2562" w:type="dxa"/>
            <w:vAlign w:val="center"/>
          </w:tcPr>
          <w:p w:rsidR="00851B25" w:rsidRPr="004931F1" w:rsidRDefault="00851B25" w:rsidP="00D1740D">
            <w:r w:rsidRPr="004931F1">
              <w:t>Kurumun usulsüzlük veya yolsuzluk gibi olaylarla zarara uğraması durumunu değerlendirmek için kullanılır.</w:t>
            </w:r>
          </w:p>
        </w:tc>
        <w:tc>
          <w:tcPr>
            <w:tcW w:w="4100" w:type="dxa"/>
            <w:vAlign w:val="center"/>
          </w:tcPr>
          <w:p w:rsidR="00851B25" w:rsidRPr="004931F1" w:rsidRDefault="00851B25" w:rsidP="00851B25">
            <w:pPr>
              <w:pStyle w:val="ListeParagraf"/>
              <w:numPr>
                <w:ilvl w:val="0"/>
                <w:numId w:val="14"/>
              </w:numPr>
              <w:spacing w:after="120" w:line="240" w:lineRule="auto"/>
            </w:pPr>
            <w:r w:rsidRPr="004931F1">
              <w:t>İşlem sürecinde maddi veya maddi olmayan menfaat temin etme imkânı yüksektir.</w:t>
            </w:r>
          </w:p>
          <w:p w:rsidR="00851B25" w:rsidRPr="004931F1" w:rsidRDefault="00851B25" w:rsidP="00851B25">
            <w:pPr>
              <w:pStyle w:val="ListeParagraf"/>
              <w:numPr>
                <w:ilvl w:val="0"/>
                <w:numId w:val="14"/>
              </w:numPr>
              <w:spacing w:after="120" w:line="240" w:lineRule="auto"/>
            </w:pPr>
            <w:r w:rsidRPr="004931F1">
              <w:t>Maddi değerler üzerinde yüksek oranda yetki kullanımı söz konusudur.</w:t>
            </w:r>
          </w:p>
          <w:p w:rsidR="00851B25" w:rsidRPr="004931F1" w:rsidRDefault="00851B25" w:rsidP="00851B25">
            <w:pPr>
              <w:pStyle w:val="ListeParagraf"/>
              <w:numPr>
                <w:ilvl w:val="0"/>
                <w:numId w:val="14"/>
              </w:numPr>
              <w:spacing w:after="120" w:line="240" w:lineRule="auto"/>
            </w:pPr>
            <w:r w:rsidRPr="004931F1">
              <w:t>Sürecin yürütülmesinde özel şahıs veya kuruluşlarla yoğun bir ilişki söz konusudur.</w:t>
            </w:r>
          </w:p>
        </w:tc>
      </w:tr>
      <w:tr w:rsidR="00851B25" w:rsidRPr="004931F1" w:rsidTr="00D1740D">
        <w:trPr>
          <w:trHeight w:val="1962"/>
        </w:trPr>
        <w:tc>
          <w:tcPr>
            <w:tcW w:w="1413" w:type="dxa"/>
            <w:vAlign w:val="center"/>
          </w:tcPr>
          <w:p w:rsidR="00851B25" w:rsidRPr="004931F1" w:rsidRDefault="00851B25" w:rsidP="00D1740D">
            <w:pPr>
              <w:jc w:val="center"/>
            </w:pPr>
            <w:r w:rsidRPr="004931F1">
              <w:t>Bilgi Teknolojileri Kullanımı</w:t>
            </w:r>
          </w:p>
        </w:tc>
        <w:tc>
          <w:tcPr>
            <w:tcW w:w="1134" w:type="dxa"/>
            <w:vAlign w:val="center"/>
          </w:tcPr>
          <w:p w:rsidR="00851B25" w:rsidRPr="004931F1" w:rsidRDefault="00851B25" w:rsidP="00D1740D">
            <w:pPr>
              <w:pStyle w:val="ListeParagraf"/>
              <w:ind w:left="-108"/>
              <w:jc w:val="center"/>
            </w:pPr>
            <w:r w:rsidRPr="004931F1">
              <w:t>Olasılık</w:t>
            </w:r>
          </w:p>
        </w:tc>
        <w:tc>
          <w:tcPr>
            <w:tcW w:w="2562" w:type="dxa"/>
            <w:vAlign w:val="center"/>
          </w:tcPr>
          <w:p w:rsidR="00851B25" w:rsidRPr="004931F1" w:rsidRDefault="00851B25" w:rsidP="00D1740D">
            <w:r w:rsidRPr="004931F1">
              <w:t xml:space="preserve">Faaliyet veya sürecin yürütülmesinde bilgi teknolojilerinin kullanım düzeyinin, hata yapma olasılığını artırıp artırmadığının değerlendirilmesi için kullanılır. </w:t>
            </w:r>
          </w:p>
        </w:tc>
        <w:tc>
          <w:tcPr>
            <w:tcW w:w="4100" w:type="dxa"/>
            <w:vAlign w:val="center"/>
          </w:tcPr>
          <w:p w:rsidR="00851B25" w:rsidRPr="004931F1" w:rsidRDefault="00851B25" w:rsidP="00851B25">
            <w:pPr>
              <w:pStyle w:val="ListeParagraf"/>
              <w:numPr>
                <w:ilvl w:val="0"/>
                <w:numId w:val="14"/>
              </w:numPr>
              <w:spacing w:after="120" w:line="240" w:lineRule="auto"/>
            </w:pPr>
            <w:r w:rsidRPr="004931F1">
              <w:t>Sürecin işleyişinde bilgi teknolojileri hiç kullanılmamaktadır.</w:t>
            </w:r>
          </w:p>
          <w:p w:rsidR="00851B25" w:rsidRPr="004931F1" w:rsidRDefault="00851B25" w:rsidP="00851B25">
            <w:pPr>
              <w:pStyle w:val="ListeParagraf"/>
              <w:numPr>
                <w:ilvl w:val="0"/>
                <w:numId w:val="14"/>
              </w:numPr>
              <w:spacing w:after="120" w:line="240" w:lineRule="auto"/>
            </w:pPr>
            <w:r w:rsidRPr="004931F1">
              <w:t>Sürecin işleyişi ağırlıklı olarak manuel olarak yapılmakta, bilgi teknolojilerinin kullanımı sınırlı düzeyde kalmaktadır.</w:t>
            </w:r>
          </w:p>
          <w:p w:rsidR="00851B25" w:rsidRPr="004931F1" w:rsidRDefault="00851B25" w:rsidP="00851B25">
            <w:pPr>
              <w:pStyle w:val="ListeParagraf"/>
              <w:numPr>
                <w:ilvl w:val="0"/>
                <w:numId w:val="14"/>
              </w:numPr>
              <w:spacing w:after="120" w:line="240" w:lineRule="auto"/>
            </w:pPr>
            <w:r w:rsidRPr="004931F1">
              <w:t>Sürecin çok büyük bir bölümü otomasyona dayalı olarak işletilmektedir. Bilgi teknolojileri kullanımı çok yoğundur.</w:t>
            </w:r>
          </w:p>
        </w:tc>
      </w:tr>
      <w:tr w:rsidR="00851B25" w:rsidRPr="004931F1" w:rsidTr="00D1740D">
        <w:trPr>
          <w:trHeight w:val="1408"/>
        </w:trPr>
        <w:tc>
          <w:tcPr>
            <w:tcW w:w="1413" w:type="dxa"/>
            <w:vAlign w:val="center"/>
          </w:tcPr>
          <w:p w:rsidR="00851B25" w:rsidRPr="004931F1" w:rsidRDefault="00851B25" w:rsidP="00D1740D">
            <w:pPr>
              <w:jc w:val="center"/>
            </w:pPr>
            <w:r w:rsidRPr="004931F1">
              <w:t>İşlem Hacmi</w:t>
            </w:r>
          </w:p>
        </w:tc>
        <w:tc>
          <w:tcPr>
            <w:tcW w:w="1134" w:type="dxa"/>
            <w:vAlign w:val="center"/>
          </w:tcPr>
          <w:p w:rsidR="00851B25" w:rsidRPr="004931F1" w:rsidRDefault="00851B25" w:rsidP="00D1740D">
            <w:pPr>
              <w:pStyle w:val="ListeParagraf"/>
              <w:ind w:left="0"/>
              <w:jc w:val="center"/>
            </w:pPr>
            <w:r w:rsidRPr="004931F1">
              <w:t>Olasılık</w:t>
            </w:r>
          </w:p>
        </w:tc>
        <w:tc>
          <w:tcPr>
            <w:tcW w:w="2562" w:type="dxa"/>
            <w:vAlign w:val="center"/>
          </w:tcPr>
          <w:p w:rsidR="00851B25" w:rsidRPr="004931F1" w:rsidRDefault="00851B25" w:rsidP="00D1740D">
            <w:r w:rsidRPr="004931F1">
              <w:t>İşlem hacminin büyüklüğü karşısında personel sayısı yetersizliğinin, hata yapma olasılığını artırıp artırmadığının değerlendirilmesi için kullanılır.</w:t>
            </w:r>
          </w:p>
        </w:tc>
        <w:tc>
          <w:tcPr>
            <w:tcW w:w="4100" w:type="dxa"/>
            <w:vAlign w:val="center"/>
          </w:tcPr>
          <w:p w:rsidR="00851B25" w:rsidRPr="004931F1" w:rsidRDefault="00851B25" w:rsidP="00851B25">
            <w:pPr>
              <w:pStyle w:val="ListeParagraf"/>
              <w:numPr>
                <w:ilvl w:val="0"/>
                <w:numId w:val="14"/>
              </w:numPr>
              <w:spacing w:after="120" w:line="240" w:lineRule="auto"/>
            </w:pPr>
            <w:r w:rsidRPr="004931F1">
              <w:t>Personel sayısına göre işlem hacmi çok fazladır.</w:t>
            </w:r>
          </w:p>
          <w:p w:rsidR="00851B25" w:rsidRPr="004931F1" w:rsidRDefault="00851B25" w:rsidP="00851B25">
            <w:pPr>
              <w:pStyle w:val="ListeParagraf"/>
              <w:numPr>
                <w:ilvl w:val="0"/>
                <w:numId w:val="14"/>
              </w:numPr>
              <w:spacing w:after="120" w:line="240" w:lineRule="auto"/>
            </w:pPr>
            <w:r w:rsidRPr="004931F1">
              <w:t>Yeterli tecrübeye sahip olmayan personel yüksek işlem hacmine sahip alanlarda istihdam edilmektedir.</w:t>
            </w:r>
          </w:p>
          <w:p w:rsidR="00851B25" w:rsidRPr="004931F1" w:rsidRDefault="00851B25" w:rsidP="00851B25">
            <w:pPr>
              <w:pStyle w:val="ListeParagraf"/>
              <w:numPr>
                <w:ilvl w:val="0"/>
                <w:numId w:val="14"/>
              </w:numPr>
              <w:spacing w:after="120" w:line="240" w:lineRule="auto"/>
            </w:pPr>
            <w:r w:rsidRPr="004931F1">
              <w:t>İşlemlerin/projelerin başlama ve bitiş tarihleri arasında geçen süreler kabul edilebilir düzeyin üzerindedir.</w:t>
            </w:r>
          </w:p>
        </w:tc>
      </w:tr>
    </w:tbl>
    <w:p w:rsidR="00851B25" w:rsidRDefault="00851B25" w:rsidP="00851B25">
      <w:pPr>
        <w:rPr>
          <w:rFonts w:ascii="Cambria" w:hAnsi="Cambria"/>
          <w:b/>
          <w:color w:val="365F91" w:themeColor="accent1" w:themeShade="BF"/>
          <w:sz w:val="28"/>
        </w:rPr>
      </w:pPr>
      <w:r>
        <w:rPr>
          <w:rFonts w:ascii="Cambria" w:hAnsi="Cambria"/>
          <w:b/>
          <w:sz w:val="28"/>
        </w:rPr>
        <w:br w:type="page"/>
      </w:r>
    </w:p>
    <w:p w:rsidR="00851B25" w:rsidRPr="00755928" w:rsidRDefault="00851B25" w:rsidP="00851B25">
      <w:pPr>
        <w:pStyle w:val="Balk2"/>
        <w:rPr>
          <w:rFonts w:asciiTheme="minorHAnsi" w:hAnsiTheme="minorHAnsi"/>
        </w:rPr>
      </w:pPr>
      <w:bookmarkStart w:id="139" w:name="_Toc368635581"/>
      <w:r w:rsidRPr="00755928">
        <w:rPr>
          <w:rFonts w:asciiTheme="minorHAnsi" w:hAnsiTheme="minorHAnsi"/>
        </w:rPr>
        <w:lastRenderedPageBreak/>
        <w:t xml:space="preserve">EK </w:t>
      </w:r>
      <w:r>
        <w:rPr>
          <w:rFonts w:asciiTheme="minorHAnsi" w:hAnsiTheme="minorHAnsi"/>
        </w:rPr>
        <w:t>7</w:t>
      </w:r>
      <w:r w:rsidRPr="00755928">
        <w:rPr>
          <w:rFonts w:asciiTheme="minorHAnsi" w:hAnsiTheme="minorHAnsi"/>
        </w:rPr>
        <w:t xml:space="preserve"> – RİSK ANALİZİ MODELİ</w:t>
      </w:r>
      <w:bookmarkEnd w:id="139"/>
    </w:p>
    <w:p w:rsidR="00851B25" w:rsidRPr="00687C1B" w:rsidRDefault="00851B25" w:rsidP="00851B25">
      <w:pPr>
        <w:jc w:val="both"/>
      </w:pPr>
      <w:bookmarkStart w:id="140" w:name="RiskPuanlama"/>
      <w:r w:rsidRPr="00687C1B">
        <w:t xml:space="preserve">Makro risk analizinde kullanılan yöntem ile denetim görevleri sırasında kullanılan mikro risk analizi yöntemi arasında tutarlılığı sağlayabilmek </w:t>
      </w:r>
      <w:proofErr w:type="gramStart"/>
      <w:r w:rsidRPr="00687C1B">
        <w:t>açısından</w:t>
      </w:r>
      <w:r>
        <w:t>;hem</w:t>
      </w:r>
      <w:proofErr w:type="gramEnd"/>
      <w:r>
        <w:t xml:space="preserve"> m</w:t>
      </w:r>
      <w:r w:rsidRPr="00687C1B">
        <w:t xml:space="preserve">akro risk analizinde </w:t>
      </w:r>
      <w:r>
        <w:t xml:space="preserve">hem de </w:t>
      </w:r>
      <w:r w:rsidRPr="00687C1B">
        <w:t>mikro risk analizi</w:t>
      </w:r>
      <w:r>
        <w:t>nde, bu</w:t>
      </w:r>
      <w:r w:rsidRPr="00687C1B">
        <w:t xml:space="preserve"> risk analizi modeli kullanılır</w:t>
      </w:r>
      <w:r>
        <w:t xml:space="preserve">. </w:t>
      </w:r>
      <w:r w:rsidRPr="007F4A7D">
        <w:t xml:space="preserve">İç denetim yönergelerinde tanımlanmak şartıyla, düşük/orta/yüksek için farklı puan aralıkları belirlenebilir. </w:t>
      </w:r>
      <w:r w:rsidRPr="007F4A7D">
        <w:rPr>
          <w:i/>
        </w:rPr>
        <w:t xml:space="preserve">Örneğin, yüksek öncelikli için; 19-25 </w:t>
      </w:r>
      <w:proofErr w:type="gramStart"/>
      <w:r w:rsidRPr="007F4A7D">
        <w:rPr>
          <w:i/>
        </w:rPr>
        <w:t>aralığı</w:t>
      </w:r>
      <w:proofErr w:type="gramEnd"/>
      <w:r w:rsidRPr="007F4A7D">
        <w:rPr>
          <w:i/>
        </w:rPr>
        <w:t xml:space="preserve"> değil, 17-25 aralığı belirlenebilir.</w:t>
      </w:r>
    </w:p>
    <w:p w:rsidR="00851B25" w:rsidRPr="00372C81" w:rsidRDefault="00851B25" w:rsidP="00851B25">
      <w:pPr>
        <w:spacing w:after="240"/>
        <w:jc w:val="both"/>
      </w:pPr>
      <w:r w:rsidRPr="00372C81">
        <w:t>Denetim ala</w:t>
      </w:r>
      <w:r>
        <w:t>nında yer alan her bir faaliyet veya</w:t>
      </w:r>
      <w:r w:rsidRPr="00372C81">
        <w:t xml:space="preserve"> süre</w:t>
      </w:r>
      <w:r>
        <w:t>cin,</w:t>
      </w:r>
      <w:r w:rsidRPr="00372C81">
        <w:t xml:space="preserve"> denetim alanı için</w:t>
      </w:r>
      <w:r>
        <w:t>dekiağırlığı</w:t>
      </w:r>
      <w:r w:rsidRPr="00372C81">
        <w:t xml:space="preserve"> yüzde olarak belirlen</w:t>
      </w:r>
      <w:r>
        <w:t>ir. Sonrasında her bir faaliyet veya</w:t>
      </w:r>
      <w:r w:rsidRPr="00372C81">
        <w:t xml:space="preserve"> süreç için</w:t>
      </w:r>
      <w:r>
        <w:t>,</w:t>
      </w:r>
      <w:r w:rsidRPr="00372C81">
        <w:t xml:space="preserve"> risk faktörleri göz önünde bulundurularak</w:t>
      </w:r>
      <w:r>
        <w:t>,</w:t>
      </w:r>
      <w:r w:rsidRPr="00372C81">
        <w:t xml:space="preserve"> aşağıdaki puanlama modelinde etki ve olasılık değerlerini</w:t>
      </w:r>
      <w:r>
        <w:t>n</w:t>
      </w:r>
      <w:r w:rsidRPr="00372C81">
        <w:t xml:space="preserve"> kesiştiği hücrede</w:t>
      </w:r>
      <w:r>
        <w:t xml:space="preserve"> bulunan</w:t>
      </w:r>
      <w:r w:rsidRPr="00372C81">
        <w:t xml:space="preserve"> risk puanları alınır. Denetim alanı içerisinde yer alan bu faaliyet/süreçlerin ağırlıklı aritmetik ortalaması alınarak </w:t>
      </w:r>
      <w:r>
        <w:t xml:space="preserve">söz konusu </w:t>
      </w:r>
      <w:r w:rsidRPr="00372C81">
        <w:t>denetim alanının genel risk düzeyi (önceliği) belirlenir.</w:t>
      </w:r>
    </w:p>
    <w:tbl>
      <w:tblPr>
        <w:tblW w:w="0" w:type="auto"/>
        <w:tblInd w:w="108" w:type="dxa"/>
        <w:tblLook w:val="04A0"/>
      </w:tblPr>
      <w:tblGrid>
        <w:gridCol w:w="926"/>
        <w:gridCol w:w="1422"/>
        <w:gridCol w:w="6650"/>
      </w:tblGrid>
      <w:tr w:rsidR="00851B25" w:rsidTr="00D1740D">
        <w:trPr>
          <w:trHeight w:val="687"/>
        </w:trPr>
        <w:tc>
          <w:tcPr>
            <w:tcW w:w="883"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92D050"/>
            <w:vAlign w:val="center"/>
          </w:tcPr>
          <w:p w:rsidR="00851B25" w:rsidRDefault="00851B25" w:rsidP="00D1740D">
            <w:pPr>
              <w:jc w:val="center"/>
              <w:rPr>
                <w:b/>
              </w:rPr>
            </w:pPr>
            <w:r>
              <w:rPr>
                <w:b/>
              </w:rPr>
              <w:t>DÜŞÜK</w:t>
            </w:r>
          </w:p>
        </w:tc>
        <w:tc>
          <w:tcPr>
            <w:tcW w:w="1422" w:type="dxa"/>
            <w:tcBorders>
              <w:top w:val="single" w:sz="4" w:space="0" w:color="auto"/>
              <w:left w:val="single" w:sz="12" w:space="0" w:color="FFFFFF" w:themeColor="background1"/>
              <w:bottom w:val="single" w:sz="4" w:space="0" w:color="auto"/>
            </w:tcBorders>
            <w:vAlign w:val="center"/>
          </w:tcPr>
          <w:p w:rsidR="00851B25" w:rsidRPr="00372C81" w:rsidRDefault="00851B25" w:rsidP="00D1740D">
            <w:pPr>
              <w:jc w:val="center"/>
            </w:pPr>
            <w:r>
              <w:t>(</w:t>
            </w:r>
            <w:r w:rsidRPr="00372C81">
              <w:t>1-9 puan</w:t>
            </w:r>
            <w:r>
              <w:t>)</w:t>
            </w:r>
          </w:p>
        </w:tc>
        <w:tc>
          <w:tcPr>
            <w:tcW w:w="6650" w:type="dxa"/>
            <w:tcBorders>
              <w:top w:val="single" w:sz="4" w:space="0" w:color="auto"/>
              <w:bottom w:val="single" w:sz="4" w:space="0" w:color="auto"/>
            </w:tcBorders>
            <w:vAlign w:val="center"/>
          </w:tcPr>
          <w:p w:rsidR="00851B25" w:rsidRDefault="00851B25" w:rsidP="00D1740D">
            <w:pPr>
              <w:jc w:val="both"/>
              <w:rPr>
                <w:b/>
              </w:rPr>
            </w:pPr>
            <w:r>
              <w:rPr>
                <w:sz w:val="20"/>
              </w:rPr>
              <w:t>B</w:t>
            </w:r>
            <w:r w:rsidRPr="00372C81">
              <w:rPr>
                <w:sz w:val="20"/>
              </w:rPr>
              <w:t>u faaliyet veya süreçte yaşanacak sorunların etkisi kurum açısından çok kritik değildir. Dönem dönem kontrol edilmesi yeterlidir.</w:t>
            </w:r>
          </w:p>
        </w:tc>
      </w:tr>
      <w:tr w:rsidR="00851B25" w:rsidTr="00D1740D">
        <w:trPr>
          <w:trHeight w:val="682"/>
        </w:trPr>
        <w:tc>
          <w:tcPr>
            <w:tcW w:w="883"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FFF00"/>
            <w:vAlign w:val="center"/>
          </w:tcPr>
          <w:p w:rsidR="00851B25" w:rsidRDefault="00851B25" w:rsidP="00D1740D">
            <w:pPr>
              <w:jc w:val="center"/>
              <w:rPr>
                <w:b/>
              </w:rPr>
            </w:pPr>
            <w:r>
              <w:rPr>
                <w:b/>
              </w:rPr>
              <w:t>ORTA</w:t>
            </w:r>
          </w:p>
        </w:tc>
        <w:tc>
          <w:tcPr>
            <w:tcW w:w="1422" w:type="dxa"/>
            <w:tcBorders>
              <w:top w:val="single" w:sz="4" w:space="0" w:color="auto"/>
              <w:left w:val="single" w:sz="12" w:space="0" w:color="FFFFFF" w:themeColor="background1"/>
              <w:bottom w:val="single" w:sz="4" w:space="0" w:color="auto"/>
            </w:tcBorders>
            <w:vAlign w:val="center"/>
          </w:tcPr>
          <w:p w:rsidR="00851B25" w:rsidRPr="00372C81" w:rsidRDefault="00851B25" w:rsidP="00D1740D">
            <w:pPr>
              <w:jc w:val="center"/>
            </w:pPr>
            <w:r>
              <w:t>(</w:t>
            </w:r>
            <w:r w:rsidRPr="00372C81">
              <w:t>10-1</w:t>
            </w:r>
            <w:r>
              <w:t>8</w:t>
            </w:r>
            <w:r w:rsidRPr="00372C81">
              <w:t xml:space="preserve"> puan</w:t>
            </w:r>
            <w:r>
              <w:t>)</w:t>
            </w:r>
          </w:p>
        </w:tc>
        <w:tc>
          <w:tcPr>
            <w:tcW w:w="6650" w:type="dxa"/>
            <w:tcBorders>
              <w:top w:val="single" w:sz="4" w:space="0" w:color="auto"/>
              <w:bottom w:val="single" w:sz="4" w:space="0" w:color="auto"/>
            </w:tcBorders>
            <w:vAlign w:val="center"/>
          </w:tcPr>
          <w:p w:rsidR="00851B25" w:rsidRPr="00372C81" w:rsidRDefault="00851B25" w:rsidP="00D1740D">
            <w:pPr>
              <w:jc w:val="both"/>
              <w:rPr>
                <w:b/>
                <w:sz w:val="20"/>
              </w:rPr>
            </w:pPr>
            <w:r w:rsidRPr="00372C81">
              <w:rPr>
                <w:sz w:val="20"/>
              </w:rPr>
              <w:t xml:space="preserve">Bu faaliyet veya süreçte yaşanacak sorunlar mali ve itibar kayıplarına neden olur. </w:t>
            </w:r>
            <w:r>
              <w:rPr>
                <w:sz w:val="20"/>
              </w:rPr>
              <w:t>Söz konusu denetim alanı, i</w:t>
            </w:r>
            <w:r w:rsidRPr="00372C81">
              <w:rPr>
                <w:sz w:val="20"/>
              </w:rPr>
              <w:t>ç denetim planında mutlaka yer almalıdır.</w:t>
            </w:r>
          </w:p>
        </w:tc>
      </w:tr>
      <w:tr w:rsidR="00851B25" w:rsidTr="00D1740D">
        <w:trPr>
          <w:trHeight w:val="706"/>
        </w:trPr>
        <w:tc>
          <w:tcPr>
            <w:tcW w:w="883"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F0000"/>
            <w:vAlign w:val="center"/>
          </w:tcPr>
          <w:p w:rsidR="00851B25" w:rsidRDefault="00851B25" w:rsidP="00D1740D">
            <w:pPr>
              <w:jc w:val="center"/>
              <w:rPr>
                <w:b/>
              </w:rPr>
            </w:pPr>
            <w:r>
              <w:rPr>
                <w:b/>
              </w:rPr>
              <w:t>YÜKSEK</w:t>
            </w:r>
          </w:p>
        </w:tc>
        <w:tc>
          <w:tcPr>
            <w:tcW w:w="1422" w:type="dxa"/>
            <w:tcBorders>
              <w:top w:val="single" w:sz="4" w:space="0" w:color="auto"/>
              <w:left w:val="single" w:sz="12" w:space="0" w:color="FFFFFF" w:themeColor="background1"/>
              <w:bottom w:val="single" w:sz="4" w:space="0" w:color="auto"/>
            </w:tcBorders>
            <w:vAlign w:val="center"/>
          </w:tcPr>
          <w:p w:rsidR="00851B25" w:rsidRPr="00372C81" w:rsidRDefault="00851B25" w:rsidP="00D1740D">
            <w:pPr>
              <w:jc w:val="center"/>
            </w:pPr>
            <w:r>
              <w:t>(19</w:t>
            </w:r>
            <w:r w:rsidRPr="00372C81">
              <w:t>-25 puan</w:t>
            </w:r>
            <w:r>
              <w:t>)</w:t>
            </w:r>
          </w:p>
        </w:tc>
        <w:tc>
          <w:tcPr>
            <w:tcW w:w="6650" w:type="dxa"/>
            <w:tcBorders>
              <w:top w:val="single" w:sz="4" w:space="0" w:color="auto"/>
              <w:bottom w:val="single" w:sz="4" w:space="0" w:color="auto"/>
            </w:tcBorders>
            <w:vAlign w:val="center"/>
          </w:tcPr>
          <w:p w:rsidR="00851B25" w:rsidRDefault="00851B25" w:rsidP="00D1740D">
            <w:pPr>
              <w:jc w:val="both"/>
              <w:rPr>
                <w:b/>
              </w:rPr>
            </w:pPr>
            <w:r>
              <w:rPr>
                <w:sz w:val="20"/>
              </w:rPr>
              <w:t>B</w:t>
            </w:r>
            <w:r w:rsidRPr="00372C81">
              <w:rPr>
                <w:sz w:val="20"/>
              </w:rPr>
              <w:t xml:space="preserve">u faaliyet veya süreçte yaşanacak herhangi bir aksama, ciddi mali ve itibar kayıplarına neden olur. </w:t>
            </w:r>
            <w:r>
              <w:rPr>
                <w:sz w:val="20"/>
              </w:rPr>
              <w:t xml:space="preserve">Söz konusu denetim alanı, iç </w:t>
            </w:r>
            <w:r w:rsidRPr="00372C81">
              <w:rPr>
                <w:sz w:val="20"/>
              </w:rPr>
              <w:t>denetim programına öncelikli olarak alınması gerekir.</w:t>
            </w:r>
          </w:p>
        </w:tc>
      </w:tr>
    </w:tbl>
    <w:p w:rsidR="00851B25" w:rsidRDefault="00851B25" w:rsidP="00851B25">
      <w:pPr>
        <w:keepNext/>
        <w:jc w:val="center"/>
      </w:pPr>
    </w:p>
    <w:p w:rsidR="00851B25" w:rsidRPr="004D261C" w:rsidRDefault="00851B25" w:rsidP="00851B25">
      <w:pPr>
        <w:keepNext/>
        <w:jc w:val="center"/>
        <w:rPr>
          <w:b/>
        </w:rPr>
      </w:pPr>
      <w:r w:rsidRPr="007F4A7D">
        <w:rPr>
          <w:b/>
        </w:rPr>
        <w:t>Risk Analizi Modeli (Puanlama)</w:t>
      </w:r>
      <w:r>
        <w:rPr>
          <w:rStyle w:val="DipnotBavurusu"/>
          <w:b/>
        </w:rPr>
        <w:footnoteReference w:id="37"/>
      </w:r>
    </w:p>
    <w:tbl>
      <w:tblPr>
        <w:tblW w:w="0" w:type="auto"/>
        <w:jc w:val="center"/>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tblPr>
      <w:tblGrid>
        <w:gridCol w:w="672"/>
        <w:gridCol w:w="944"/>
        <w:gridCol w:w="1106"/>
        <w:gridCol w:w="1106"/>
        <w:gridCol w:w="1107"/>
        <w:gridCol w:w="1106"/>
        <w:gridCol w:w="1107"/>
      </w:tblGrid>
      <w:tr w:rsidR="00851B25" w:rsidRPr="00372C81" w:rsidTr="00D1740D">
        <w:trPr>
          <w:trHeight w:val="542"/>
          <w:jc w:val="center"/>
        </w:trPr>
        <w:tc>
          <w:tcPr>
            <w:tcW w:w="1616" w:type="dxa"/>
            <w:gridSpan w:val="2"/>
            <w:vMerge w:val="restart"/>
            <w:shd w:val="clear" w:color="auto" w:fill="95B3D7" w:themeFill="accent1" w:themeFillTint="99"/>
            <w:vAlign w:val="center"/>
          </w:tcPr>
          <w:bookmarkEnd w:id="140"/>
          <w:p w:rsidR="00851B25" w:rsidRPr="00372C81" w:rsidRDefault="00851B25" w:rsidP="00D1740D">
            <w:pPr>
              <w:spacing w:after="0"/>
              <w:jc w:val="center"/>
              <w:rPr>
                <w:rFonts w:ascii="Cambria" w:hAnsi="Cambria"/>
                <w:b/>
                <w:sz w:val="20"/>
                <w:szCs w:val="20"/>
              </w:rPr>
            </w:pPr>
            <w:r w:rsidRPr="00372C81">
              <w:rPr>
                <w:rFonts w:ascii="Cambria" w:hAnsi="Cambria"/>
                <w:b/>
                <w:color w:val="FFFFFF" w:themeColor="background1"/>
                <w:szCs w:val="20"/>
              </w:rPr>
              <w:t>RİSK ANALİZ MODELİ</w:t>
            </w:r>
          </w:p>
        </w:tc>
        <w:tc>
          <w:tcPr>
            <w:tcW w:w="5532" w:type="dxa"/>
            <w:gridSpan w:val="5"/>
            <w:shd w:val="clear" w:color="auto" w:fill="95B3D7" w:themeFill="accent1" w:themeFillTint="99"/>
            <w:vAlign w:val="center"/>
          </w:tcPr>
          <w:p w:rsidR="00851B25" w:rsidRPr="005C2CAD" w:rsidRDefault="00851B25" w:rsidP="00D1740D">
            <w:pPr>
              <w:spacing w:after="0" w:line="240" w:lineRule="auto"/>
              <w:jc w:val="center"/>
              <w:rPr>
                <w:rFonts w:ascii="Cambria" w:hAnsi="Cambria"/>
                <w:b/>
                <w:sz w:val="20"/>
                <w:szCs w:val="20"/>
              </w:rPr>
            </w:pPr>
            <w:r w:rsidRPr="005C2CAD">
              <w:rPr>
                <w:rFonts w:ascii="Cambria" w:hAnsi="Cambria"/>
                <w:b/>
                <w:szCs w:val="20"/>
              </w:rPr>
              <w:t>ETKİ</w:t>
            </w:r>
          </w:p>
        </w:tc>
      </w:tr>
      <w:tr w:rsidR="00851B25" w:rsidRPr="00372C81" w:rsidTr="00D1740D">
        <w:trPr>
          <w:trHeight w:val="542"/>
          <w:jc w:val="center"/>
        </w:trPr>
        <w:tc>
          <w:tcPr>
            <w:tcW w:w="1616" w:type="dxa"/>
            <w:gridSpan w:val="2"/>
            <w:vMerge/>
            <w:shd w:val="clear" w:color="auto" w:fill="95B3D7" w:themeFill="accent1" w:themeFillTint="99"/>
            <w:textDirection w:val="btLr"/>
            <w:vAlign w:val="center"/>
          </w:tcPr>
          <w:p w:rsidR="00851B25" w:rsidRPr="00372C81" w:rsidRDefault="00851B25" w:rsidP="00D1740D">
            <w:pPr>
              <w:jc w:val="center"/>
              <w:rPr>
                <w:sz w:val="20"/>
                <w:szCs w:val="20"/>
              </w:rPr>
            </w:pPr>
          </w:p>
        </w:tc>
        <w:tc>
          <w:tcPr>
            <w:tcW w:w="1106" w:type="dxa"/>
            <w:tcBorders>
              <w:bottom w:val="single" w:sz="4" w:space="0" w:color="1F497D" w:themeColor="text2"/>
            </w:tcBorders>
            <w:vAlign w:val="center"/>
          </w:tcPr>
          <w:p w:rsidR="00851B25" w:rsidRPr="005C2CAD" w:rsidRDefault="00851B25" w:rsidP="00D1740D">
            <w:pPr>
              <w:spacing w:after="0" w:line="240" w:lineRule="auto"/>
              <w:jc w:val="center"/>
              <w:rPr>
                <w:b/>
                <w:sz w:val="20"/>
                <w:szCs w:val="20"/>
              </w:rPr>
            </w:pPr>
            <w:r w:rsidRPr="005C2CAD">
              <w:rPr>
                <w:b/>
                <w:sz w:val="20"/>
                <w:szCs w:val="20"/>
              </w:rPr>
              <w:t>Çok Düşük</w:t>
            </w:r>
          </w:p>
          <w:p w:rsidR="00851B25" w:rsidRPr="005C2CAD" w:rsidRDefault="00851B25" w:rsidP="00D1740D">
            <w:pPr>
              <w:spacing w:after="0" w:line="240" w:lineRule="auto"/>
              <w:jc w:val="center"/>
              <w:rPr>
                <w:b/>
                <w:sz w:val="20"/>
                <w:szCs w:val="20"/>
              </w:rPr>
            </w:pPr>
            <w:r w:rsidRPr="005C2CAD">
              <w:rPr>
                <w:b/>
                <w:sz w:val="20"/>
                <w:szCs w:val="20"/>
              </w:rPr>
              <w:t>(1)</w:t>
            </w:r>
          </w:p>
        </w:tc>
        <w:tc>
          <w:tcPr>
            <w:tcW w:w="1106" w:type="dxa"/>
            <w:tcBorders>
              <w:bottom w:val="single" w:sz="4" w:space="0" w:color="1F497D" w:themeColor="text2"/>
            </w:tcBorders>
            <w:vAlign w:val="center"/>
          </w:tcPr>
          <w:p w:rsidR="00851B25" w:rsidRPr="005C2CAD" w:rsidRDefault="00851B25" w:rsidP="00D1740D">
            <w:pPr>
              <w:spacing w:after="0" w:line="240" w:lineRule="auto"/>
              <w:jc w:val="center"/>
              <w:rPr>
                <w:b/>
                <w:sz w:val="20"/>
                <w:szCs w:val="20"/>
              </w:rPr>
            </w:pPr>
            <w:r w:rsidRPr="005C2CAD">
              <w:rPr>
                <w:b/>
                <w:sz w:val="20"/>
                <w:szCs w:val="20"/>
              </w:rPr>
              <w:t>Düşük</w:t>
            </w:r>
          </w:p>
          <w:p w:rsidR="00851B25" w:rsidRPr="005C2CAD" w:rsidRDefault="00851B25" w:rsidP="00D1740D">
            <w:pPr>
              <w:spacing w:after="0" w:line="240" w:lineRule="auto"/>
              <w:jc w:val="center"/>
              <w:rPr>
                <w:b/>
                <w:sz w:val="20"/>
                <w:szCs w:val="20"/>
              </w:rPr>
            </w:pPr>
            <w:r w:rsidRPr="005C2CAD">
              <w:rPr>
                <w:b/>
                <w:sz w:val="20"/>
                <w:szCs w:val="20"/>
              </w:rPr>
              <w:t>(2)</w:t>
            </w:r>
          </w:p>
        </w:tc>
        <w:tc>
          <w:tcPr>
            <w:tcW w:w="1107" w:type="dxa"/>
            <w:tcBorders>
              <w:bottom w:val="single" w:sz="4" w:space="0" w:color="1F497D" w:themeColor="text2"/>
            </w:tcBorders>
            <w:vAlign w:val="center"/>
          </w:tcPr>
          <w:p w:rsidR="00851B25" w:rsidRPr="005C2CAD" w:rsidRDefault="00851B25" w:rsidP="00D1740D">
            <w:pPr>
              <w:spacing w:after="0" w:line="240" w:lineRule="auto"/>
              <w:jc w:val="center"/>
              <w:rPr>
                <w:b/>
                <w:sz w:val="20"/>
                <w:szCs w:val="20"/>
              </w:rPr>
            </w:pPr>
            <w:r w:rsidRPr="005C2CAD">
              <w:rPr>
                <w:b/>
                <w:sz w:val="20"/>
                <w:szCs w:val="20"/>
              </w:rPr>
              <w:t>Orta</w:t>
            </w:r>
          </w:p>
          <w:p w:rsidR="00851B25" w:rsidRPr="005C2CAD" w:rsidRDefault="00851B25" w:rsidP="00D1740D">
            <w:pPr>
              <w:spacing w:after="0" w:line="240" w:lineRule="auto"/>
              <w:jc w:val="center"/>
              <w:rPr>
                <w:b/>
                <w:sz w:val="20"/>
                <w:szCs w:val="20"/>
              </w:rPr>
            </w:pPr>
            <w:r w:rsidRPr="005C2CAD">
              <w:rPr>
                <w:b/>
                <w:sz w:val="20"/>
                <w:szCs w:val="20"/>
              </w:rPr>
              <w:t>(3)</w:t>
            </w:r>
          </w:p>
        </w:tc>
        <w:tc>
          <w:tcPr>
            <w:tcW w:w="1106" w:type="dxa"/>
            <w:tcBorders>
              <w:bottom w:val="single" w:sz="4" w:space="0" w:color="1F497D" w:themeColor="text2"/>
            </w:tcBorders>
            <w:vAlign w:val="center"/>
          </w:tcPr>
          <w:p w:rsidR="00851B25" w:rsidRPr="005C2CAD" w:rsidRDefault="00851B25" w:rsidP="00D1740D">
            <w:pPr>
              <w:spacing w:after="0" w:line="240" w:lineRule="auto"/>
              <w:jc w:val="center"/>
              <w:rPr>
                <w:b/>
                <w:sz w:val="20"/>
                <w:szCs w:val="20"/>
              </w:rPr>
            </w:pPr>
            <w:r w:rsidRPr="005C2CAD">
              <w:rPr>
                <w:b/>
                <w:sz w:val="20"/>
                <w:szCs w:val="20"/>
              </w:rPr>
              <w:t>Yüksek</w:t>
            </w:r>
          </w:p>
          <w:p w:rsidR="00851B25" w:rsidRPr="005C2CAD" w:rsidRDefault="00851B25" w:rsidP="00D1740D">
            <w:pPr>
              <w:spacing w:after="0" w:line="240" w:lineRule="auto"/>
              <w:jc w:val="center"/>
              <w:rPr>
                <w:b/>
                <w:sz w:val="20"/>
                <w:szCs w:val="20"/>
              </w:rPr>
            </w:pPr>
            <w:r w:rsidRPr="005C2CAD">
              <w:rPr>
                <w:b/>
                <w:sz w:val="20"/>
                <w:szCs w:val="20"/>
              </w:rPr>
              <w:t>(4)</w:t>
            </w:r>
          </w:p>
        </w:tc>
        <w:tc>
          <w:tcPr>
            <w:tcW w:w="1107" w:type="dxa"/>
            <w:tcBorders>
              <w:bottom w:val="single" w:sz="4" w:space="0" w:color="1F497D" w:themeColor="text2"/>
            </w:tcBorders>
            <w:vAlign w:val="center"/>
          </w:tcPr>
          <w:p w:rsidR="00851B25" w:rsidRPr="005C2CAD" w:rsidRDefault="00851B25" w:rsidP="00D1740D">
            <w:pPr>
              <w:spacing w:after="0" w:line="240" w:lineRule="auto"/>
              <w:jc w:val="center"/>
              <w:rPr>
                <w:b/>
                <w:sz w:val="20"/>
                <w:szCs w:val="20"/>
              </w:rPr>
            </w:pPr>
            <w:r w:rsidRPr="005C2CAD">
              <w:rPr>
                <w:b/>
                <w:sz w:val="20"/>
                <w:szCs w:val="20"/>
              </w:rPr>
              <w:t>Çok Yüksek</w:t>
            </w:r>
          </w:p>
          <w:p w:rsidR="00851B25" w:rsidRPr="005C2CAD" w:rsidRDefault="00851B25" w:rsidP="00D1740D">
            <w:pPr>
              <w:spacing w:after="0" w:line="240" w:lineRule="auto"/>
              <w:jc w:val="center"/>
              <w:rPr>
                <w:b/>
                <w:sz w:val="20"/>
                <w:szCs w:val="20"/>
              </w:rPr>
            </w:pPr>
            <w:r w:rsidRPr="005C2CAD">
              <w:rPr>
                <w:b/>
                <w:sz w:val="20"/>
                <w:szCs w:val="20"/>
              </w:rPr>
              <w:t>(5)</w:t>
            </w:r>
          </w:p>
        </w:tc>
      </w:tr>
      <w:tr w:rsidR="00851B25" w:rsidRPr="00372C81" w:rsidTr="00D1740D">
        <w:trPr>
          <w:trHeight w:val="931"/>
          <w:jc w:val="center"/>
        </w:trPr>
        <w:tc>
          <w:tcPr>
            <w:tcW w:w="672" w:type="dxa"/>
            <w:vMerge w:val="restart"/>
            <w:shd w:val="clear" w:color="auto" w:fill="95B3D7" w:themeFill="accent1" w:themeFillTint="99"/>
            <w:textDirection w:val="btLr"/>
            <w:vAlign w:val="center"/>
          </w:tcPr>
          <w:p w:rsidR="00851B25" w:rsidRPr="005C2CAD" w:rsidRDefault="00851B25" w:rsidP="00D1740D">
            <w:pPr>
              <w:spacing w:after="0" w:line="240" w:lineRule="auto"/>
              <w:ind w:left="113" w:right="113"/>
              <w:jc w:val="center"/>
              <w:rPr>
                <w:rFonts w:ascii="Cambria" w:hAnsi="Cambria"/>
                <w:b/>
                <w:sz w:val="20"/>
                <w:szCs w:val="20"/>
              </w:rPr>
            </w:pPr>
            <w:r w:rsidRPr="005C2CAD">
              <w:rPr>
                <w:rFonts w:ascii="Cambria" w:hAnsi="Cambria"/>
                <w:b/>
                <w:szCs w:val="20"/>
              </w:rPr>
              <w:t>OLASILIK</w:t>
            </w:r>
          </w:p>
        </w:tc>
        <w:tc>
          <w:tcPr>
            <w:tcW w:w="944" w:type="dxa"/>
            <w:vAlign w:val="center"/>
          </w:tcPr>
          <w:p w:rsidR="00851B25" w:rsidRPr="005C2CAD" w:rsidRDefault="00851B25" w:rsidP="00D1740D">
            <w:pPr>
              <w:spacing w:after="0" w:line="240" w:lineRule="auto"/>
              <w:jc w:val="center"/>
              <w:rPr>
                <w:b/>
                <w:sz w:val="20"/>
                <w:szCs w:val="20"/>
              </w:rPr>
            </w:pPr>
            <w:r>
              <w:rPr>
                <w:b/>
                <w:sz w:val="20"/>
                <w:szCs w:val="20"/>
              </w:rPr>
              <w:t>Çok Düşük</w:t>
            </w:r>
          </w:p>
          <w:p w:rsidR="00851B25" w:rsidRPr="005C2CAD" w:rsidRDefault="00851B25" w:rsidP="00D1740D">
            <w:pPr>
              <w:spacing w:after="0" w:line="240" w:lineRule="auto"/>
              <w:jc w:val="center"/>
              <w:rPr>
                <w:b/>
                <w:sz w:val="20"/>
                <w:szCs w:val="20"/>
              </w:rPr>
            </w:pPr>
            <w:r>
              <w:rPr>
                <w:b/>
                <w:sz w:val="20"/>
                <w:szCs w:val="20"/>
              </w:rPr>
              <w:t>(1</w:t>
            </w:r>
            <w:r w:rsidRPr="005C2CAD">
              <w:rPr>
                <w:b/>
                <w:sz w:val="20"/>
                <w:szCs w:val="20"/>
              </w:rPr>
              <w:t>)</w:t>
            </w:r>
          </w:p>
        </w:tc>
        <w:tc>
          <w:tcPr>
            <w:tcW w:w="1106" w:type="dxa"/>
            <w:tcBorders>
              <w:bottom w:val="single" w:sz="4" w:space="0" w:color="1F497D" w:themeColor="text2"/>
            </w:tcBorders>
            <w:shd w:val="clear" w:color="auto" w:fill="92D050"/>
            <w:vAlign w:val="center"/>
          </w:tcPr>
          <w:p w:rsidR="00851B25" w:rsidRPr="00372C81" w:rsidRDefault="00851B25" w:rsidP="00D1740D">
            <w:pPr>
              <w:spacing w:after="0"/>
              <w:jc w:val="center"/>
              <w:rPr>
                <w:sz w:val="20"/>
                <w:szCs w:val="20"/>
              </w:rPr>
            </w:pPr>
            <w:r>
              <w:rPr>
                <w:sz w:val="20"/>
                <w:szCs w:val="20"/>
              </w:rPr>
              <w:t>1</w:t>
            </w:r>
          </w:p>
        </w:tc>
        <w:tc>
          <w:tcPr>
            <w:tcW w:w="1106" w:type="dxa"/>
            <w:tcBorders>
              <w:bottom w:val="single" w:sz="4" w:space="0" w:color="1F497D" w:themeColor="text2"/>
            </w:tcBorders>
            <w:shd w:val="clear" w:color="auto" w:fill="92D050"/>
            <w:vAlign w:val="center"/>
          </w:tcPr>
          <w:p w:rsidR="00851B25" w:rsidRPr="00372C81" w:rsidRDefault="00851B25" w:rsidP="00D1740D">
            <w:pPr>
              <w:spacing w:after="0"/>
              <w:jc w:val="center"/>
              <w:rPr>
                <w:sz w:val="20"/>
                <w:szCs w:val="20"/>
              </w:rPr>
            </w:pPr>
            <w:r>
              <w:rPr>
                <w:sz w:val="20"/>
                <w:szCs w:val="20"/>
              </w:rPr>
              <w:t>3</w:t>
            </w:r>
          </w:p>
        </w:tc>
        <w:tc>
          <w:tcPr>
            <w:tcW w:w="1107" w:type="dxa"/>
            <w:tcBorders>
              <w:bottom w:val="single" w:sz="4" w:space="0" w:color="1F497D" w:themeColor="text2"/>
            </w:tcBorders>
            <w:shd w:val="clear" w:color="auto" w:fill="92D050"/>
            <w:vAlign w:val="center"/>
          </w:tcPr>
          <w:p w:rsidR="00851B25" w:rsidRPr="00372C81" w:rsidRDefault="00851B25" w:rsidP="00D1740D">
            <w:pPr>
              <w:spacing w:after="0"/>
              <w:jc w:val="center"/>
              <w:rPr>
                <w:sz w:val="20"/>
                <w:szCs w:val="20"/>
              </w:rPr>
            </w:pPr>
            <w:r>
              <w:rPr>
                <w:sz w:val="20"/>
                <w:szCs w:val="20"/>
              </w:rPr>
              <w:t>6</w:t>
            </w:r>
          </w:p>
        </w:tc>
        <w:tc>
          <w:tcPr>
            <w:tcW w:w="1106" w:type="dxa"/>
            <w:tcBorders>
              <w:bottom w:val="single" w:sz="4" w:space="0" w:color="1F497D" w:themeColor="text2"/>
            </w:tcBorders>
            <w:shd w:val="clear" w:color="auto" w:fill="FFFF00"/>
            <w:vAlign w:val="center"/>
          </w:tcPr>
          <w:p w:rsidR="00851B25" w:rsidRPr="00372C81" w:rsidRDefault="00851B25" w:rsidP="00D1740D">
            <w:pPr>
              <w:spacing w:after="0"/>
              <w:jc w:val="center"/>
              <w:rPr>
                <w:sz w:val="20"/>
                <w:szCs w:val="20"/>
              </w:rPr>
            </w:pPr>
            <w:r>
              <w:rPr>
                <w:sz w:val="20"/>
                <w:szCs w:val="20"/>
              </w:rPr>
              <w:t>10</w:t>
            </w:r>
          </w:p>
        </w:tc>
        <w:tc>
          <w:tcPr>
            <w:tcW w:w="1107" w:type="dxa"/>
            <w:shd w:val="clear" w:color="auto" w:fill="FFFF00"/>
            <w:vAlign w:val="center"/>
          </w:tcPr>
          <w:p w:rsidR="00851B25" w:rsidRPr="00372C81" w:rsidRDefault="00851B25" w:rsidP="00D1740D">
            <w:pPr>
              <w:spacing w:after="0"/>
              <w:jc w:val="center"/>
              <w:rPr>
                <w:sz w:val="20"/>
                <w:szCs w:val="20"/>
              </w:rPr>
            </w:pPr>
            <w:r>
              <w:rPr>
                <w:sz w:val="20"/>
                <w:szCs w:val="20"/>
              </w:rPr>
              <w:t>15</w:t>
            </w:r>
          </w:p>
        </w:tc>
      </w:tr>
      <w:tr w:rsidR="00851B25" w:rsidRPr="00372C81" w:rsidTr="00D1740D">
        <w:trPr>
          <w:trHeight w:val="829"/>
          <w:jc w:val="center"/>
        </w:trPr>
        <w:tc>
          <w:tcPr>
            <w:tcW w:w="672" w:type="dxa"/>
            <w:vMerge/>
            <w:shd w:val="clear" w:color="auto" w:fill="95B3D7" w:themeFill="accent1" w:themeFillTint="99"/>
          </w:tcPr>
          <w:p w:rsidR="00851B25" w:rsidRPr="00372C81" w:rsidRDefault="00851B25" w:rsidP="00D1740D">
            <w:pPr>
              <w:ind w:left="113" w:right="113"/>
              <w:jc w:val="center"/>
              <w:rPr>
                <w:sz w:val="20"/>
                <w:szCs w:val="20"/>
              </w:rPr>
            </w:pPr>
          </w:p>
        </w:tc>
        <w:tc>
          <w:tcPr>
            <w:tcW w:w="944" w:type="dxa"/>
            <w:vAlign w:val="center"/>
          </w:tcPr>
          <w:p w:rsidR="00851B25" w:rsidRPr="005C2CAD" w:rsidRDefault="00851B25" w:rsidP="00D1740D">
            <w:pPr>
              <w:spacing w:after="0" w:line="240" w:lineRule="auto"/>
              <w:jc w:val="center"/>
              <w:rPr>
                <w:b/>
                <w:sz w:val="20"/>
                <w:szCs w:val="20"/>
              </w:rPr>
            </w:pPr>
            <w:r>
              <w:rPr>
                <w:b/>
                <w:sz w:val="20"/>
                <w:szCs w:val="20"/>
              </w:rPr>
              <w:t>Düşük</w:t>
            </w:r>
          </w:p>
          <w:p w:rsidR="00851B25" w:rsidRPr="005C2CAD" w:rsidRDefault="00851B25" w:rsidP="00D1740D">
            <w:pPr>
              <w:spacing w:after="0" w:line="240" w:lineRule="auto"/>
              <w:jc w:val="center"/>
              <w:rPr>
                <w:b/>
                <w:sz w:val="20"/>
                <w:szCs w:val="20"/>
              </w:rPr>
            </w:pPr>
            <w:r>
              <w:rPr>
                <w:b/>
                <w:sz w:val="20"/>
                <w:szCs w:val="20"/>
              </w:rPr>
              <w:t>(2</w:t>
            </w:r>
            <w:r w:rsidRPr="005C2CAD">
              <w:rPr>
                <w:b/>
                <w:sz w:val="20"/>
                <w:szCs w:val="20"/>
              </w:rPr>
              <w:t>)</w:t>
            </w:r>
          </w:p>
        </w:tc>
        <w:tc>
          <w:tcPr>
            <w:tcW w:w="1106" w:type="dxa"/>
            <w:shd w:val="clear" w:color="auto" w:fill="92D050"/>
            <w:vAlign w:val="center"/>
          </w:tcPr>
          <w:p w:rsidR="00851B25" w:rsidRPr="00372C81" w:rsidRDefault="00851B25" w:rsidP="00D1740D">
            <w:pPr>
              <w:spacing w:after="0"/>
              <w:jc w:val="center"/>
              <w:rPr>
                <w:sz w:val="20"/>
                <w:szCs w:val="20"/>
              </w:rPr>
            </w:pPr>
            <w:r>
              <w:rPr>
                <w:sz w:val="20"/>
                <w:szCs w:val="20"/>
              </w:rPr>
              <w:t>2</w:t>
            </w:r>
          </w:p>
        </w:tc>
        <w:tc>
          <w:tcPr>
            <w:tcW w:w="1106" w:type="dxa"/>
            <w:shd w:val="clear" w:color="auto" w:fill="92D050"/>
            <w:vAlign w:val="center"/>
          </w:tcPr>
          <w:p w:rsidR="00851B25" w:rsidRPr="00372C81" w:rsidRDefault="00851B25" w:rsidP="00D1740D">
            <w:pPr>
              <w:spacing w:after="0"/>
              <w:jc w:val="center"/>
              <w:rPr>
                <w:sz w:val="20"/>
                <w:szCs w:val="20"/>
              </w:rPr>
            </w:pPr>
            <w:r>
              <w:rPr>
                <w:sz w:val="20"/>
                <w:szCs w:val="20"/>
              </w:rPr>
              <w:t>5</w:t>
            </w:r>
          </w:p>
        </w:tc>
        <w:tc>
          <w:tcPr>
            <w:tcW w:w="1107" w:type="dxa"/>
            <w:shd w:val="clear" w:color="auto" w:fill="92D050"/>
            <w:vAlign w:val="center"/>
          </w:tcPr>
          <w:p w:rsidR="00851B25" w:rsidRPr="00372C81" w:rsidRDefault="00851B25" w:rsidP="00D1740D">
            <w:pPr>
              <w:spacing w:after="0"/>
              <w:jc w:val="center"/>
              <w:rPr>
                <w:sz w:val="20"/>
                <w:szCs w:val="20"/>
              </w:rPr>
            </w:pPr>
            <w:r>
              <w:rPr>
                <w:sz w:val="20"/>
                <w:szCs w:val="20"/>
              </w:rPr>
              <w:t>9</w:t>
            </w:r>
          </w:p>
        </w:tc>
        <w:tc>
          <w:tcPr>
            <w:tcW w:w="1106" w:type="dxa"/>
            <w:shd w:val="clear" w:color="auto" w:fill="FFFF00"/>
            <w:vAlign w:val="center"/>
          </w:tcPr>
          <w:p w:rsidR="00851B25" w:rsidRPr="00372C81" w:rsidRDefault="00851B25" w:rsidP="00D1740D">
            <w:pPr>
              <w:spacing w:after="0"/>
              <w:jc w:val="center"/>
              <w:rPr>
                <w:sz w:val="20"/>
                <w:szCs w:val="20"/>
              </w:rPr>
            </w:pPr>
            <w:r>
              <w:rPr>
                <w:sz w:val="20"/>
                <w:szCs w:val="20"/>
              </w:rPr>
              <w:t>14</w:t>
            </w:r>
          </w:p>
        </w:tc>
        <w:tc>
          <w:tcPr>
            <w:tcW w:w="1107" w:type="dxa"/>
            <w:shd w:val="clear" w:color="auto" w:fill="FF0000"/>
            <w:vAlign w:val="center"/>
          </w:tcPr>
          <w:p w:rsidR="00851B25" w:rsidRPr="00372C81" w:rsidRDefault="00851B25" w:rsidP="00D1740D">
            <w:pPr>
              <w:spacing w:after="0"/>
              <w:jc w:val="center"/>
              <w:rPr>
                <w:sz w:val="20"/>
                <w:szCs w:val="20"/>
              </w:rPr>
            </w:pPr>
            <w:r>
              <w:rPr>
                <w:sz w:val="20"/>
                <w:szCs w:val="20"/>
              </w:rPr>
              <w:t>19</w:t>
            </w:r>
          </w:p>
        </w:tc>
      </w:tr>
      <w:tr w:rsidR="00851B25" w:rsidRPr="00372C81" w:rsidTr="00D1740D">
        <w:trPr>
          <w:trHeight w:val="841"/>
          <w:jc w:val="center"/>
        </w:trPr>
        <w:tc>
          <w:tcPr>
            <w:tcW w:w="672" w:type="dxa"/>
            <w:vMerge/>
            <w:shd w:val="clear" w:color="auto" w:fill="95B3D7" w:themeFill="accent1" w:themeFillTint="99"/>
            <w:textDirection w:val="btLr"/>
          </w:tcPr>
          <w:p w:rsidR="00851B25" w:rsidRPr="00372C81" w:rsidRDefault="00851B25" w:rsidP="00D1740D">
            <w:pPr>
              <w:ind w:left="113" w:right="113"/>
              <w:jc w:val="center"/>
              <w:rPr>
                <w:sz w:val="20"/>
                <w:szCs w:val="20"/>
              </w:rPr>
            </w:pPr>
          </w:p>
        </w:tc>
        <w:tc>
          <w:tcPr>
            <w:tcW w:w="944" w:type="dxa"/>
            <w:vAlign w:val="center"/>
          </w:tcPr>
          <w:p w:rsidR="00851B25" w:rsidRPr="005C2CAD" w:rsidRDefault="00851B25" w:rsidP="00D1740D">
            <w:pPr>
              <w:spacing w:after="0" w:line="240" w:lineRule="auto"/>
              <w:jc w:val="center"/>
              <w:rPr>
                <w:b/>
                <w:sz w:val="20"/>
                <w:szCs w:val="20"/>
              </w:rPr>
            </w:pPr>
            <w:r w:rsidRPr="005C2CAD">
              <w:rPr>
                <w:b/>
                <w:sz w:val="20"/>
                <w:szCs w:val="20"/>
              </w:rPr>
              <w:t>Orta</w:t>
            </w:r>
          </w:p>
          <w:p w:rsidR="00851B25" w:rsidRPr="005C2CAD" w:rsidRDefault="00851B25" w:rsidP="00D1740D">
            <w:pPr>
              <w:spacing w:after="0" w:line="240" w:lineRule="auto"/>
              <w:jc w:val="center"/>
              <w:rPr>
                <w:b/>
                <w:sz w:val="20"/>
                <w:szCs w:val="20"/>
              </w:rPr>
            </w:pPr>
            <w:r w:rsidRPr="005C2CAD">
              <w:rPr>
                <w:b/>
                <w:sz w:val="20"/>
                <w:szCs w:val="20"/>
              </w:rPr>
              <w:t>(3)</w:t>
            </w:r>
          </w:p>
        </w:tc>
        <w:tc>
          <w:tcPr>
            <w:tcW w:w="1106" w:type="dxa"/>
            <w:shd w:val="clear" w:color="auto" w:fill="92D050"/>
            <w:vAlign w:val="center"/>
          </w:tcPr>
          <w:p w:rsidR="00851B25" w:rsidRPr="00372C81" w:rsidRDefault="00851B25" w:rsidP="00D1740D">
            <w:pPr>
              <w:spacing w:after="0"/>
              <w:jc w:val="center"/>
              <w:rPr>
                <w:sz w:val="20"/>
                <w:szCs w:val="20"/>
              </w:rPr>
            </w:pPr>
            <w:r w:rsidRPr="00372C81">
              <w:rPr>
                <w:sz w:val="20"/>
                <w:szCs w:val="20"/>
              </w:rPr>
              <w:t>4</w:t>
            </w:r>
          </w:p>
        </w:tc>
        <w:tc>
          <w:tcPr>
            <w:tcW w:w="1106" w:type="dxa"/>
            <w:tcBorders>
              <w:bottom w:val="single" w:sz="4" w:space="0" w:color="1F497D" w:themeColor="text2"/>
            </w:tcBorders>
            <w:shd w:val="clear" w:color="auto" w:fill="92D050"/>
            <w:vAlign w:val="center"/>
          </w:tcPr>
          <w:p w:rsidR="00851B25" w:rsidRPr="00372C81" w:rsidRDefault="00851B25" w:rsidP="00D1740D">
            <w:pPr>
              <w:spacing w:after="0"/>
              <w:jc w:val="center"/>
              <w:rPr>
                <w:sz w:val="20"/>
                <w:szCs w:val="20"/>
              </w:rPr>
            </w:pPr>
            <w:r w:rsidRPr="00372C81">
              <w:rPr>
                <w:sz w:val="20"/>
                <w:szCs w:val="20"/>
              </w:rPr>
              <w:t>8</w:t>
            </w:r>
          </w:p>
        </w:tc>
        <w:tc>
          <w:tcPr>
            <w:tcW w:w="1107" w:type="dxa"/>
            <w:tcBorders>
              <w:bottom w:val="single" w:sz="4" w:space="0" w:color="1F497D" w:themeColor="text2"/>
            </w:tcBorders>
            <w:shd w:val="clear" w:color="auto" w:fill="FFFF00"/>
            <w:vAlign w:val="center"/>
          </w:tcPr>
          <w:p w:rsidR="00851B25" w:rsidRPr="00372C81" w:rsidRDefault="00851B25" w:rsidP="00D1740D">
            <w:pPr>
              <w:spacing w:after="0"/>
              <w:jc w:val="center"/>
              <w:rPr>
                <w:sz w:val="20"/>
                <w:szCs w:val="20"/>
              </w:rPr>
            </w:pPr>
            <w:r w:rsidRPr="00372C81">
              <w:rPr>
                <w:sz w:val="20"/>
                <w:szCs w:val="20"/>
              </w:rPr>
              <w:t>13</w:t>
            </w:r>
          </w:p>
        </w:tc>
        <w:tc>
          <w:tcPr>
            <w:tcW w:w="1106" w:type="dxa"/>
            <w:tcBorders>
              <w:bottom w:val="single" w:sz="4" w:space="0" w:color="1F497D" w:themeColor="text2"/>
            </w:tcBorders>
            <w:shd w:val="clear" w:color="auto" w:fill="FFFF00"/>
            <w:vAlign w:val="center"/>
          </w:tcPr>
          <w:p w:rsidR="00851B25" w:rsidRPr="00372C81" w:rsidRDefault="00851B25" w:rsidP="00D1740D">
            <w:pPr>
              <w:spacing w:after="0"/>
              <w:jc w:val="center"/>
              <w:rPr>
                <w:sz w:val="20"/>
                <w:szCs w:val="20"/>
              </w:rPr>
            </w:pPr>
            <w:r w:rsidRPr="00372C81">
              <w:rPr>
                <w:sz w:val="20"/>
                <w:szCs w:val="20"/>
              </w:rPr>
              <w:t>18</w:t>
            </w:r>
          </w:p>
        </w:tc>
        <w:tc>
          <w:tcPr>
            <w:tcW w:w="1107" w:type="dxa"/>
            <w:tcBorders>
              <w:bottom w:val="single" w:sz="4" w:space="0" w:color="1F497D" w:themeColor="text2"/>
            </w:tcBorders>
            <w:shd w:val="clear" w:color="auto" w:fill="FF0000"/>
            <w:vAlign w:val="center"/>
          </w:tcPr>
          <w:p w:rsidR="00851B25" w:rsidRPr="00372C81" w:rsidRDefault="00851B25" w:rsidP="00D1740D">
            <w:pPr>
              <w:spacing w:after="0"/>
              <w:jc w:val="center"/>
              <w:rPr>
                <w:sz w:val="20"/>
                <w:szCs w:val="20"/>
              </w:rPr>
            </w:pPr>
            <w:r w:rsidRPr="00372C81">
              <w:rPr>
                <w:sz w:val="20"/>
                <w:szCs w:val="20"/>
              </w:rPr>
              <w:t>22</w:t>
            </w:r>
          </w:p>
        </w:tc>
      </w:tr>
      <w:tr w:rsidR="00851B25" w:rsidRPr="00372C81" w:rsidTr="00D1740D">
        <w:trPr>
          <w:trHeight w:val="839"/>
          <w:jc w:val="center"/>
        </w:trPr>
        <w:tc>
          <w:tcPr>
            <w:tcW w:w="672" w:type="dxa"/>
            <w:vMerge/>
            <w:shd w:val="clear" w:color="auto" w:fill="95B3D7" w:themeFill="accent1" w:themeFillTint="99"/>
          </w:tcPr>
          <w:p w:rsidR="00851B25" w:rsidRPr="00372C81" w:rsidRDefault="00851B25" w:rsidP="00D1740D">
            <w:pPr>
              <w:jc w:val="center"/>
              <w:rPr>
                <w:sz w:val="20"/>
                <w:szCs w:val="20"/>
              </w:rPr>
            </w:pPr>
          </w:p>
        </w:tc>
        <w:tc>
          <w:tcPr>
            <w:tcW w:w="944" w:type="dxa"/>
            <w:vAlign w:val="center"/>
          </w:tcPr>
          <w:p w:rsidR="00851B25" w:rsidRPr="005C2CAD" w:rsidRDefault="00851B25" w:rsidP="00D1740D">
            <w:pPr>
              <w:spacing w:after="0" w:line="240" w:lineRule="auto"/>
              <w:jc w:val="center"/>
              <w:rPr>
                <w:b/>
                <w:sz w:val="20"/>
                <w:szCs w:val="20"/>
              </w:rPr>
            </w:pPr>
            <w:r>
              <w:rPr>
                <w:b/>
                <w:sz w:val="20"/>
                <w:szCs w:val="20"/>
              </w:rPr>
              <w:t>Yüksek</w:t>
            </w:r>
          </w:p>
          <w:p w:rsidR="00851B25" w:rsidRPr="005C2CAD" w:rsidRDefault="00851B25" w:rsidP="00D1740D">
            <w:pPr>
              <w:spacing w:after="0" w:line="240" w:lineRule="auto"/>
              <w:jc w:val="center"/>
              <w:rPr>
                <w:b/>
                <w:sz w:val="20"/>
                <w:szCs w:val="20"/>
              </w:rPr>
            </w:pPr>
            <w:r>
              <w:rPr>
                <w:b/>
                <w:sz w:val="20"/>
                <w:szCs w:val="20"/>
              </w:rPr>
              <w:t>(4</w:t>
            </w:r>
            <w:r w:rsidRPr="005C2CAD">
              <w:rPr>
                <w:b/>
                <w:sz w:val="20"/>
                <w:szCs w:val="20"/>
              </w:rPr>
              <w:t>)</w:t>
            </w:r>
          </w:p>
        </w:tc>
        <w:tc>
          <w:tcPr>
            <w:tcW w:w="1106" w:type="dxa"/>
            <w:tcBorders>
              <w:bottom w:val="single" w:sz="4" w:space="0" w:color="1F497D" w:themeColor="text2"/>
            </w:tcBorders>
            <w:shd w:val="clear" w:color="auto" w:fill="92D050"/>
            <w:vAlign w:val="center"/>
          </w:tcPr>
          <w:p w:rsidR="00851B25" w:rsidRPr="00372C81" w:rsidRDefault="00851B25" w:rsidP="00D1740D">
            <w:pPr>
              <w:spacing w:after="0"/>
              <w:jc w:val="center"/>
              <w:rPr>
                <w:sz w:val="20"/>
                <w:szCs w:val="20"/>
              </w:rPr>
            </w:pPr>
            <w:r>
              <w:rPr>
                <w:sz w:val="20"/>
                <w:szCs w:val="20"/>
              </w:rPr>
              <w:t>7</w:t>
            </w:r>
          </w:p>
        </w:tc>
        <w:tc>
          <w:tcPr>
            <w:tcW w:w="1106" w:type="dxa"/>
            <w:tcBorders>
              <w:bottom w:val="single" w:sz="4" w:space="0" w:color="1F497D" w:themeColor="text2"/>
            </w:tcBorders>
            <w:shd w:val="clear" w:color="auto" w:fill="FFFF00"/>
            <w:vAlign w:val="center"/>
          </w:tcPr>
          <w:p w:rsidR="00851B25" w:rsidRPr="00372C81" w:rsidRDefault="00851B25" w:rsidP="00D1740D">
            <w:pPr>
              <w:spacing w:after="0"/>
              <w:jc w:val="center"/>
              <w:rPr>
                <w:sz w:val="20"/>
                <w:szCs w:val="20"/>
              </w:rPr>
            </w:pPr>
            <w:r>
              <w:rPr>
                <w:sz w:val="20"/>
                <w:szCs w:val="20"/>
              </w:rPr>
              <w:t>12</w:t>
            </w:r>
          </w:p>
        </w:tc>
        <w:tc>
          <w:tcPr>
            <w:tcW w:w="1107" w:type="dxa"/>
            <w:tcBorders>
              <w:bottom w:val="single" w:sz="4" w:space="0" w:color="1F497D" w:themeColor="text2"/>
            </w:tcBorders>
            <w:shd w:val="clear" w:color="auto" w:fill="FFFF00"/>
            <w:vAlign w:val="center"/>
          </w:tcPr>
          <w:p w:rsidR="00851B25" w:rsidRPr="00372C81" w:rsidRDefault="00851B25" w:rsidP="00D1740D">
            <w:pPr>
              <w:spacing w:after="0"/>
              <w:jc w:val="center"/>
              <w:rPr>
                <w:sz w:val="20"/>
                <w:szCs w:val="20"/>
              </w:rPr>
            </w:pPr>
            <w:r>
              <w:rPr>
                <w:sz w:val="20"/>
                <w:szCs w:val="20"/>
              </w:rPr>
              <w:t>17</w:t>
            </w:r>
          </w:p>
        </w:tc>
        <w:tc>
          <w:tcPr>
            <w:tcW w:w="1106" w:type="dxa"/>
            <w:tcBorders>
              <w:bottom w:val="single" w:sz="4" w:space="0" w:color="1F497D" w:themeColor="text2"/>
            </w:tcBorders>
            <w:shd w:val="clear" w:color="auto" w:fill="FF0000"/>
            <w:vAlign w:val="center"/>
          </w:tcPr>
          <w:p w:rsidR="00851B25" w:rsidRPr="00372C81" w:rsidRDefault="00851B25" w:rsidP="00D1740D">
            <w:pPr>
              <w:spacing w:after="0"/>
              <w:jc w:val="center"/>
              <w:rPr>
                <w:sz w:val="20"/>
                <w:szCs w:val="20"/>
              </w:rPr>
            </w:pPr>
            <w:r>
              <w:rPr>
                <w:sz w:val="20"/>
                <w:szCs w:val="20"/>
              </w:rPr>
              <w:t>21</w:t>
            </w:r>
          </w:p>
        </w:tc>
        <w:tc>
          <w:tcPr>
            <w:tcW w:w="1107" w:type="dxa"/>
            <w:tcBorders>
              <w:bottom w:val="single" w:sz="4" w:space="0" w:color="1F497D" w:themeColor="text2"/>
            </w:tcBorders>
            <w:shd w:val="clear" w:color="auto" w:fill="FF0000"/>
            <w:vAlign w:val="center"/>
          </w:tcPr>
          <w:p w:rsidR="00851B25" w:rsidRPr="00372C81" w:rsidRDefault="00851B25" w:rsidP="00D1740D">
            <w:pPr>
              <w:spacing w:after="0"/>
              <w:jc w:val="center"/>
              <w:rPr>
                <w:sz w:val="20"/>
                <w:szCs w:val="20"/>
              </w:rPr>
            </w:pPr>
            <w:r>
              <w:rPr>
                <w:sz w:val="20"/>
                <w:szCs w:val="20"/>
              </w:rPr>
              <w:t>24</w:t>
            </w:r>
          </w:p>
        </w:tc>
      </w:tr>
      <w:tr w:rsidR="00851B25" w:rsidRPr="00372C81" w:rsidTr="00D1740D">
        <w:trPr>
          <w:trHeight w:val="571"/>
          <w:jc w:val="center"/>
        </w:trPr>
        <w:tc>
          <w:tcPr>
            <w:tcW w:w="672" w:type="dxa"/>
            <w:vMerge/>
            <w:shd w:val="clear" w:color="auto" w:fill="95B3D7" w:themeFill="accent1" w:themeFillTint="99"/>
          </w:tcPr>
          <w:p w:rsidR="00851B25" w:rsidRPr="00372C81" w:rsidRDefault="00851B25" w:rsidP="00D1740D">
            <w:pPr>
              <w:jc w:val="center"/>
              <w:rPr>
                <w:sz w:val="20"/>
                <w:szCs w:val="20"/>
              </w:rPr>
            </w:pPr>
          </w:p>
        </w:tc>
        <w:tc>
          <w:tcPr>
            <w:tcW w:w="944" w:type="dxa"/>
            <w:vAlign w:val="center"/>
          </w:tcPr>
          <w:p w:rsidR="00851B25" w:rsidRPr="005C2CAD" w:rsidRDefault="00851B25" w:rsidP="00D1740D">
            <w:pPr>
              <w:spacing w:after="0" w:line="240" w:lineRule="auto"/>
              <w:jc w:val="center"/>
              <w:rPr>
                <w:b/>
                <w:sz w:val="20"/>
                <w:szCs w:val="20"/>
              </w:rPr>
            </w:pPr>
            <w:r>
              <w:rPr>
                <w:b/>
                <w:sz w:val="20"/>
                <w:szCs w:val="20"/>
              </w:rPr>
              <w:t>Çok Yüksek</w:t>
            </w:r>
          </w:p>
          <w:p w:rsidR="00851B25" w:rsidRPr="005C2CAD" w:rsidRDefault="00851B25" w:rsidP="00D1740D">
            <w:pPr>
              <w:spacing w:after="0" w:line="240" w:lineRule="auto"/>
              <w:jc w:val="center"/>
              <w:rPr>
                <w:b/>
                <w:sz w:val="20"/>
                <w:szCs w:val="20"/>
              </w:rPr>
            </w:pPr>
            <w:r>
              <w:rPr>
                <w:b/>
                <w:sz w:val="20"/>
                <w:szCs w:val="20"/>
              </w:rPr>
              <w:t>(5</w:t>
            </w:r>
            <w:r w:rsidRPr="005C2CAD">
              <w:rPr>
                <w:b/>
                <w:sz w:val="20"/>
                <w:szCs w:val="20"/>
              </w:rPr>
              <w:t>)</w:t>
            </w:r>
          </w:p>
        </w:tc>
        <w:tc>
          <w:tcPr>
            <w:tcW w:w="1106" w:type="dxa"/>
            <w:shd w:val="clear" w:color="auto" w:fill="FFFF00"/>
            <w:vAlign w:val="center"/>
          </w:tcPr>
          <w:p w:rsidR="00851B25" w:rsidRPr="00372C81" w:rsidRDefault="00851B25" w:rsidP="00D1740D">
            <w:pPr>
              <w:spacing w:after="0"/>
              <w:jc w:val="center"/>
              <w:rPr>
                <w:sz w:val="20"/>
                <w:szCs w:val="20"/>
              </w:rPr>
            </w:pPr>
            <w:r>
              <w:rPr>
                <w:sz w:val="20"/>
                <w:szCs w:val="20"/>
              </w:rPr>
              <w:t>11</w:t>
            </w:r>
          </w:p>
        </w:tc>
        <w:tc>
          <w:tcPr>
            <w:tcW w:w="1106" w:type="dxa"/>
            <w:shd w:val="clear" w:color="auto" w:fill="FFFF00"/>
            <w:vAlign w:val="center"/>
          </w:tcPr>
          <w:p w:rsidR="00851B25" w:rsidRPr="00372C81" w:rsidRDefault="00851B25" w:rsidP="00D1740D">
            <w:pPr>
              <w:spacing w:after="0"/>
              <w:jc w:val="center"/>
              <w:rPr>
                <w:sz w:val="20"/>
                <w:szCs w:val="20"/>
              </w:rPr>
            </w:pPr>
            <w:r>
              <w:rPr>
                <w:sz w:val="20"/>
                <w:szCs w:val="20"/>
              </w:rPr>
              <w:t>16</w:t>
            </w:r>
          </w:p>
        </w:tc>
        <w:tc>
          <w:tcPr>
            <w:tcW w:w="1107" w:type="dxa"/>
            <w:shd w:val="clear" w:color="auto" w:fill="FF0000"/>
            <w:vAlign w:val="center"/>
          </w:tcPr>
          <w:p w:rsidR="00851B25" w:rsidRPr="00372C81" w:rsidRDefault="00851B25" w:rsidP="00D1740D">
            <w:pPr>
              <w:spacing w:after="0"/>
              <w:jc w:val="center"/>
              <w:rPr>
                <w:sz w:val="20"/>
                <w:szCs w:val="20"/>
              </w:rPr>
            </w:pPr>
            <w:r>
              <w:rPr>
                <w:sz w:val="20"/>
                <w:szCs w:val="20"/>
              </w:rPr>
              <w:t>20</w:t>
            </w:r>
          </w:p>
        </w:tc>
        <w:tc>
          <w:tcPr>
            <w:tcW w:w="1106" w:type="dxa"/>
            <w:shd w:val="clear" w:color="auto" w:fill="FF0000"/>
            <w:vAlign w:val="center"/>
          </w:tcPr>
          <w:p w:rsidR="00851B25" w:rsidRPr="00372C81" w:rsidRDefault="00851B25" w:rsidP="00D1740D">
            <w:pPr>
              <w:spacing w:after="0"/>
              <w:jc w:val="center"/>
              <w:rPr>
                <w:sz w:val="20"/>
                <w:szCs w:val="20"/>
              </w:rPr>
            </w:pPr>
            <w:r>
              <w:rPr>
                <w:sz w:val="20"/>
                <w:szCs w:val="20"/>
              </w:rPr>
              <w:t>23</w:t>
            </w:r>
          </w:p>
        </w:tc>
        <w:tc>
          <w:tcPr>
            <w:tcW w:w="1107" w:type="dxa"/>
            <w:shd w:val="clear" w:color="auto" w:fill="FF0000"/>
            <w:vAlign w:val="center"/>
          </w:tcPr>
          <w:p w:rsidR="00851B25" w:rsidRPr="00372C81" w:rsidRDefault="00851B25" w:rsidP="00D1740D">
            <w:pPr>
              <w:spacing w:after="0"/>
              <w:jc w:val="center"/>
              <w:rPr>
                <w:sz w:val="20"/>
                <w:szCs w:val="20"/>
              </w:rPr>
            </w:pPr>
            <w:r>
              <w:rPr>
                <w:sz w:val="20"/>
                <w:szCs w:val="20"/>
              </w:rPr>
              <w:t>25</w:t>
            </w:r>
          </w:p>
        </w:tc>
      </w:tr>
    </w:tbl>
    <w:p w:rsidR="00851B25" w:rsidRPr="00755928" w:rsidRDefault="00851B25" w:rsidP="00851B25">
      <w:pPr>
        <w:pStyle w:val="Balk2"/>
        <w:rPr>
          <w:rFonts w:asciiTheme="minorHAnsi" w:hAnsiTheme="minorHAnsi"/>
        </w:rPr>
      </w:pPr>
      <w:bookmarkStart w:id="141" w:name="_Toc368635582"/>
      <w:r w:rsidRPr="00755928">
        <w:rPr>
          <w:rFonts w:asciiTheme="minorHAnsi" w:hAnsiTheme="minorHAnsi"/>
        </w:rPr>
        <w:lastRenderedPageBreak/>
        <w:t xml:space="preserve">EK </w:t>
      </w:r>
      <w:r>
        <w:rPr>
          <w:rFonts w:asciiTheme="minorHAnsi" w:hAnsiTheme="minorHAnsi"/>
        </w:rPr>
        <w:t>8</w:t>
      </w:r>
      <w:r w:rsidRPr="00755928">
        <w:rPr>
          <w:rFonts w:asciiTheme="minorHAnsi" w:hAnsiTheme="minorHAnsi"/>
        </w:rPr>
        <w:t xml:space="preserve"> – İÇ DENETİM PLAN VE PROGRAMI</w:t>
      </w:r>
      <w:r>
        <w:rPr>
          <w:rStyle w:val="DipnotBavurusu"/>
          <w:rFonts w:asciiTheme="minorHAnsi" w:hAnsiTheme="minorHAnsi"/>
        </w:rPr>
        <w:footnoteReference w:id="38"/>
      </w:r>
      <w:bookmarkEnd w:id="141"/>
    </w:p>
    <w:p w:rsidR="00851B25" w:rsidRDefault="00851B25" w:rsidP="00851B25"/>
    <w:p w:rsidR="00851B25" w:rsidRPr="002554A6" w:rsidRDefault="00851B25" w:rsidP="00851B25">
      <w:pPr>
        <w:rPr>
          <w:b/>
          <w:sz w:val="26"/>
          <w:szCs w:val="26"/>
        </w:rPr>
      </w:pPr>
      <w:r w:rsidRPr="002554A6">
        <w:rPr>
          <w:b/>
          <w:color w:val="365F91" w:themeColor="accent1" w:themeShade="BF"/>
          <w:sz w:val="26"/>
          <w:szCs w:val="26"/>
        </w:rPr>
        <w:t>EK</w:t>
      </w:r>
      <w:r>
        <w:rPr>
          <w:b/>
          <w:color w:val="365F91" w:themeColor="accent1" w:themeShade="BF"/>
          <w:sz w:val="26"/>
          <w:szCs w:val="26"/>
        </w:rPr>
        <w:t>8</w:t>
      </w:r>
      <w:r w:rsidRPr="002554A6">
        <w:rPr>
          <w:b/>
          <w:color w:val="365F91" w:themeColor="accent1" w:themeShade="BF"/>
          <w:sz w:val="26"/>
          <w:szCs w:val="26"/>
        </w:rPr>
        <w:t>.1. ÜST YÖNETİCİ ONAYI</w:t>
      </w:r>
    </w:p>
    <w:p w:rsidR="00851B25" w:rsidRDefault="00851B25" w:rsidP="00851B25">
      <w:pPr>
        <w:spacing w:after="0" w:line="240" w:lineRule="auto"/>
        <w:rPr>
          <w:rFonts w:ascii="Times New Roman" w:eastAsia="Times New Roman" w:hAnsi="Times New Roman" w:cs="Times New Roman"/>
          <w:b/>
          <w:bCs/>
          <w:szCs w:val="24"/>
        </w:rPr>
      </w:pPr>
    </w:p>
    <w:p w:rsidR="00851B25" w:rsidRPr="00017B07" w:rsidRDefault="00851B25" w:rsidP="00851B25">
      <w:pPr>
        <w:pBdr>
          <w:top w:val="single" w:sz="4" w:space="1" w:color="auto"/>
          <w:left w:val="single" w:sz="4" w:space="4" w:color="auto"/>
          <w:bottom w:val="single" w:sz="4" w:space="5" w:color="auto"/>
          <w:right w:val="single" w:sz="4" w:space="4" w:color="auto"/>
        </w:pBdr>
        <w:spacing w:after="0" w:line="240" w:lineRule="auto"/>
        <w:jc w:val="center"/>
        <w:rPr>
          <w:rFonts w:ascii="Times New Roman" w:eastAsia="Times New Roman" w:hAnsi="Times New Roman" w:cs="Times New Roman"/>
          <w:b/>
          <w:bCs/>
          <w:szCs w:val="24"/>
        </w:rPr>
      </w:pPr>
    </w:p>
    <w:p w:rsidR="00851B25" w:rsidRPr="00017B07" w:rsidRDefault="00851B25" w:rsidP="00851B25">
      <w:pPr>
        <w:pBdr>
          <w:top w:val="single" w:sz="4" w:space="1" w:color="auto"/>
          <w:left w:val="single" w:sz="4" w:space="4" w:color="auto"/>
          <w:bottom w:val="single" w:sz="4" w:space="5" w:color="auto"/>
          <w:right w:val="single" w:sz="4" w:space="4" w:color="auto"/>
        </w:pBdr>
        <w:spacing w:after="0" w:line="240" w:lineRule="auto"/>
        <w:jc w:val="center"/>
        <w:rPr>
          <w:rFonts w:eastAsia="Times New Roman" w:cs="Times New Roman"/>
          <w:b/>
          <w:bCs/>
        </w:rPr>
      </w:pPr>
      <w:r w:rsidRPr="00017B07">
        <w:rPr>
          <w:rFonts w:eastAsia="Times New Roman" w:cs="Times New Roman"/>
          <w:b/>
          <w:bCs/>
        </w:rPr>
        <w:t>T.C.</w:t>
      </w:r>
    </w:p>
    <w:p w:rsidR="00851B25" w:rsidRPr="00017B07" w:rsidRDefault="00851B25" w:rsidP="00851B25">
      <w:pPr>
        <w:pBdr>
          <w:top w:val="single" w:sz="4" w:space="1" w:color="auto"/>
          <w:left w:val="single" w:sz="4" w:space="4" w:color="auto"/>
          <w:bottom w:val="single" w:sz="4" w:space="5" w:color="auto"/>
          <w:right w:val="single" w:sz="4" w:space="4" w:color="auto"/>
        </w:pBdr>
        <w:spacing w:after="0" w:line="240" w:lineRule="auto"/>
        <w:jc w:val="center"/>
        <w:rPr>
          <w:rFonts w:eastAsia="Times New Roman" w:cs="Times New Roman"/>
        </w:rPr>
      </w:pPr>
      <w:r>
        <w:rPr>
          <w:rFonts w:eastAsia="Times New Roman" w:cs="Times New Roman"/>
          <w:b/>
          <w:bCs/>
        </w:rPr>
        <w:t>GAZİ ÜNİVERSİTESİ</w:t>
      </w:r>
    </w:p>
    <w:p w:rsidR="00851B25" w:rsidRPr="00017B07" w:rsidRDefault="00851B25" w:rsidP="00851B25">
      <w:pPr>
        <w:pBdr>
          <w:top w:val="single" w:sz="4" w:space="1" w:color="auto"/>
          <w:left w:val="single" w:sz="4" w:space="4" w:color="auto"/>
          <w:bottom w:val="single" w:sz="4" w:space="5" w:color="auto"/>
          <w:right w:val="single" w:sz="4" w:space="4" w:color="auto"/>
        </w:pBdr>
        <w:spacing w:after="0" w:line="240" w:lineRule="auto"/>
        <w:jc w:val="center"/>
        <w:rPr>
          <w:rFonts w:eastAsia="Times New Roman" w:cs="Times New Roman"/>
        </w:rPr>
      </w:pPr>
      <w:r w:rsidRPr="00017B07">
        <w:rPr>
          <w:rFonts w:eastAsia="Times New Roman" w:cs="Times New Roman"/>
          <w:b/>
          <w:bCs/>
        </w:rPr>
        <w:t>İç Denetim Birimi Başkanlığı</w:t>
      </w:r>
    </w:p>
    <w:p w:rsidR="00851B25" w:rsidRPr="00017B07" w:rsidRDefault="00851B25" w:rsidP="00851B25">
      <w:pPr>
        <w:pBdr>
          <w:top w:val="single" w:sz="4" w:space="1" w:color="auto"/>
          <w:left w:val="single" w:sz="4" w:space="4" w:color="auto"/>
          <w:bottom w:val="single" w:sz="4" w:space="5" w:color="auto"/>
          <w:right w:val="single" w:sz="4" w:space="4" w:color="auto"/>
        </w:pBdr>
        <w:spacing w:after="0" w:line="240" w:lineRule="auto"/>
        <w:rPr>
          <w:rFonts w:eastAsia="Times New Roman" w:cs="Times New Roman"/>
        </w:rPr>
      </w:pPr>
      <w:r w:rsidRPr="00017B07">
        <w:rPr>
          <w:rFonts w:eastAsia="Times New Roman" w:cs="Times New Roman"/>
          <w:b/>
          <w:bCs/>
        </w:rPr>
        <w:t> </w:t>
      </w:r>
    </w:p>
    <w:p w:rsidR="00851B25" w:rsidRPr="00017B07" w:rsidRDefault="00851B25" w:rsidP="00851B25">
      <w:pPr>
        <w:pBdr>
          <w:top w:val="single" w:sz="4" w:space="1" w:color="auto"/>
          <w:left w:val="single" w:sz="4" w:space="4" w:color="auto"/>
          <w:bottom w:val="single" w:sz="4" w:space="5" w:color="auto"/>
          <w:right w:val="single" w:sz="4" w:space="4" w:color="auto"/>
        </w:pBdr>
        <w:spacing w:after="0" w:line="240" w:lineRule="auto"/>
        <w:rPr>
          <w:rFonts w:eastAsia="Times New Roman" w:cs="Times New Roman"/>
        </w:rPr>
      </w:pPr>
      <w:r w:rsidRPr="00017B07">
        <w:rPr>
          <w:rFonts w:eastAsia="Times New Roman" w:cs="Times New Roman"/>
          <w:b/>
          <w:bCs/>
        </w:rPr>
        <w:t xml:space="preserve">Sayı: </w:t>
      </w:r>
      <w:proofErr w:type="gramStart"/>
      <w:r w:rsidRPr="00017B07">
        <w:rPr>
          <w:rFonts w:eastAsia="Times New Roman" w:cs="Times New Roman"/>
          <w:b/>
          <w:bCs/>
        </w:rPr>
        <w:t>……….</w:t>
      </w:r>
      <w:proofErr w:type="gramEnd"/>
    </w:p>
    <w:p w:rsidR="00851B25" w:rsidRPr="00017B07" w:rsidRDefault="00851B25" w:rsidP="00851B25">
      <w:pPr>
        <w:pBdr>
          <w:top w:val="single" w:sz="4" w:space="1" w:color="auto"/>
          <w:left w:val="single" w:sz="4" w:space="4" w:color="auto"/>
          <w:bottom w:val="single" w:sz="4" w:space="5" w:color="auto"/>
          <w:right w:val="single" w:sz="4" w:space="4" w:color="auto"/>
        </w:pBdr>
        <w:spacing w:after="0" w:line="240" w:lineRule="auto"/>
        <w:rPr>
          <w:rFonts w:eastAsia="Times New Roman" w:cs="Times New Roman"/>
        </w:rPr>
      </w:pPr>
      <w:r w:rsidRPr="00017B07">
        <w:rPr>
          <w:rFonts w:eastAsia="Times New Roman" w:cs="Times New Roman"/>
          <w:b/>
          <w:bCs/>
        </w:rPr>
        <w:t xml:space="preserve">Konu: </w:t>
      </w:r>
      <w:r w:rsidRPr="007E5BFF">
        <w:rPr>
          <w:rFonts w:eastAsia="Times New Roman" w:cs="Times New Roman"/>
          <w:bCs/>
        </w:rPr>
        <w:t>İç</w:t>
      </w:r>
      <w:r w:rsidRPr="00017B07">
        <w:rPr>
          <w:rFonts w:eastAsia="Times New Roman" w:cs="Times New Roman"/>
        </w:rPr>
        <w:t>Denetim Plan ve Programı</w:t>
      </w:r>
      <w:r w:rsidRPr="00017B07">
        <w:rPr>
          <w:rFonts w:eastAsia="Times New Roman" w:cs="Times New Roman"/>
        </w:rPr>
        <w:tab/>
      </w:r>
      <w:r w:rsidRPr="00017B07">
        <w:rPr>
          <w:rFonts w:eastAsia="Times New Roman" w:cs="Times New Roman"/>
        </w:rPr>
        <w:tab/>
      </w:r>
      <w:r w:rsidRPr="00017B07">
        <w:rPr>
          <w:rFonts w:eastAsia="Times New Roman" w:cs="Times New Roman"/>
        </w:rPr>
        <w:tab/>
      </w:r>
      <w:r w:rsidRPr="00017B07">
        <w:rPr>
          <w:rFonts w:eastAsia="Times New Roman" w:cs="Times New Roman"/>
        </w:rPr>
        <w:tab/>
      </w:r>
      <w:r w:rsidRPr="00017B07">
        <w:rPr>
          <w:rFonts w:eastAsia="Times New Roman" w:cs="Times New Roman"/>
        </w:rPr>
        <w:tab/>
      </w:r>
      <w:r w:rsidRPr="00017B07">
        <w:rPr>
          <w:rFonts w:eastAsia="Times New Roman" w:cs="Times New Roman"/>
        </w:rPr>
        <w:tab/>
      </w:r>
      <w:r w:rsidRPr="00017B07">
        <w:rPr>
          <w:rFonts w:eastAsia="Times New Roman" w:cs="Times New Roman"/>
        </w:rPr>
        <w:tab/>
      </w:r>
    </w:p>
    <w:p w:rsidR="00851B25" w:rsidRPr="00017B07" w:rsidRDefault="00851B25" w:rsidP="00851B25">
      <w:pPr>
        <w:pBdr>
          <w:top w:val="single" w:sz="4" w:space="1" w:color="auto"/>
          <w:left w:val="single" w:sz="4" w:space="4" w:color="auto"/>
          <w:bottom w:val="single" w:sz="4" w:space="5" w:color="auto"/>
          <w:right w:val="single" w:sz="4" w:space="4" w:color="auto"/>
        </w:pBdr>
        <w:spacing w:after="0" w:line="240" w:lineRule="auto"/>
        <w:rPr>
          <w:rFonts w:eastAsia="Times New Roman" w:cs="Times New Roman"/>
        </w:rPr>
      </w:pPr>
    </w:p>
    <w:p w:rsidR="00851B25" w:rsidRPr="00017B07" w:rsidRDefault="00851B25" w:rsidP="00851B25">
      <w:pPr>
        <w:pBdr>
          <w:top w:val="single" w:sz="4" w:space="1" w:color="auto"/>
          <w:left w:val="single" w:sz="4" w:space="4" w:color="auto"/>
          <w:bottom w:val="single" w:sz="4" w:space="5" w:color="auto"/>
          <w:right w:val="single" w:sz="4" w:space="4" w:color="auto"/>
        </w:pBdr>
        <w:spacing w:after="0" w:line="240" w:lineRule="auto"/>
        <w:rPr>
          <w:rFonts w:eastAsia="Times New Roman" w:cs="Times New Roman"/>
        </w:rPr>
      </w:pPr>
    </w:p>
    <w:p w:rsidR="00851B25" w:rsidRPr="00017B07" w:rsidRDefault="00851B25" w:rsidP="00851B25">
      <w:pPr>
        <w:pBdr>
          <w:top w:val="single" w:sz="4" w:space="1" w:color="auto"/>
          <w:left w:val="single" w:sz="4" w:space="4" w:color="auto"/>
          <w:bottom w:val="single" w:sz="4" w:space="5" w:color="auto"/>
          <w:right w:val="single" w:sz="4" w:space="4" w:color="auto"/>
        </w:pBdr>
        <w:spacing w:after="0" w:line="240" w:lineRule="auto"/>
        <w:jc w:val="center"/>
        <w:rPr>
          <w:rFonts w:eastAsia="Times New Roman" w:cs="Times New Roman"/>
          <w:b/>
        </w:rPr>
      </w:pPr>
      <w:r>
        <w:rPr>
          <w:rFonts w:eastAsia="Times New Roman" w:cs="Times New Roman"/>
          <w:b/>
        </w:rPr>
        <w:t xml:space="preserve">REKTÖRLÜK </w:t>
      </w:r>
      <w:r w:rsidRPr="00017B07">
        <w:rPr>
          <w:rFonts w:eastAsia="Times New Roman" w:cs="Times New Roman"/>
          <w:b/>
        </w:rPr>
        <w:t>MAKAMINA</w:t>
      </w:r>
    </w:p>
    <w:p w:rsidR="00851B25" w:rsidRPr="00017B07" w:rsidRDefault="00851B25" w:rsidP="00851B25">
      <w:pPr>
        <w:pBdr>
          <w:top w:val="single" w:sz="4" w:space="1" w:color="auto"/>
          <w:left w:val="single" w:sz="4" w:space="4" w:color="auto"/>
          <w:bottom w:val="single" w:sz="4" w:space="5" w:color="auto"/>
          <w:right w:val="single" w:sz="4" w:space="4" w:color="auto"/>
        </w:pBdr>
        <w:spacing w:after="0" w:line="240" w:lineRule="auto"/>
        <w:rPr>
          <w:rFonts w:eastAsia="Times New Roman" w:cs="Times New Roman"/>
        </w:rPr>
      </w:pPr>
    </w:p>
    <w:p w:rsidR="00851B25" w:rsidRPr="00017B07" w:rsidRDefault="00851B25" w:rsidP="00851B25">
      <w:pPr>
        <w:pBdr>
          <w:top w:val="single" w:sz="4" w:space="1" w:color="auto"/>
          <w:left w:val="single" w:sz="4" w:space="4" w:color="auto"/>
          <w:bottom w:val="single" w:sz="4" w:space="5" w:color="auto"/>
          <w:right w:val="single" w:sz="4" w:space="4" w:color="auto"/>
        </w:pBdr>
        <w:spacing w:after="0" w:line="240" w:lineRule="auto"/>
        <w:rPr>
          <w:rFonts w:eastAsia="Times New Roman" w:cs="Times New Roman"/>
        </w:rPr>
      </w:pPr>
    </w:p>
    <w:p w:rsidR="00851B25" w:rsidRPr="00017B07" w:rsidRDefault="00851B25" w:rsidP="00851B25">
      <w:pPr>
        <w:pBdr>
          <w:top w:val="single" w:sz="4" w:space="1" w:color="auto"/>
          <w:left w:val="single" w:sz="4" w:space="4" w:color="auto"/>
          <w:bottom w:val="single" w:sz="4" w:space="5" w:color="auto"/>
          <w:right w:val="single" w:sz="4" w:space="4" w:color="auto"/>
        </w:pBdr>
        <w:spacing w:after="0" w:line="240" w:lineRule="auto"/>
        <w:rPr>
          <w:rFonts w:eastAsia="Times New Roman" w:cs="Times New Roman"/>
        </w:rPr>
      </w:pPr>
    </w:p>
    <w:p w:rsidR="00851B25" w:rsidRPr="00017B07" w:rsidRDefault="00851B25" w:rsidP="00851B25">
      <w:pPr>
        <w:pBdr>
          <w:top w:val="single" w:sz="4" w:space="1" w:color="auto"/>
          <w:left w:val="single" w:sz="4" w:space="4" w:color="auto"/>
          <w:bottom w:val="single" w:sz="4" w:space="5" w:color="auto"/>
          <w:right w:val="single" w:sz="4" w:space="4" w:color="auto"/>
        </w:pBdr>
        <w:spacing w:after="0" w:line="240" w:lineRule="auto"/>
        <w:jc w:val="both"/>
        <w:rPr>
          <w:rFonts w:eastAsia="Times New Roman" w:cs="Times New Roman"/>
        </w:rPr>
      </w:pPr>
      <w:r w:rsidRPr="00017B07">
        <w:rPr>
          <w:rFonts w:eastAsia="Times New Roman" w:cs="Times New Roman"/>
        </w:rPr>
        <w:tab/>
        <w:t>Belirlenen denetim strateji</w:t>
      </w:r>
      <w:r>
        <w:rPr>
          <w:rFonts w:eastAsia="Times New Roman" w:cs="Times New Roman"/>
        </w:rPr>
        <w:t>si</w:t>
      </w:r>
      <w:r w:rsidRPr="00017B07">
        <w:rPr>
          <w:rFonts w:eastAsia="Times New Roman" w:cs="Times New Roman"/>
        </w:rPr>
        <w:t xml:space="preserve"> doğrultusunda hazırlanan ve ekte yer alan 2014-2016 Dönemi İç Denetim Planı ile 2014 Yılı İç Denetim Programının yürürlüğe konulması, </w:t>
      </w:r>
      <w:r w:rsidRPr="00017B07">
        <w:rPr>
          <w:rFonts w:eastAsia="Times New Roman" w:cs="Times New Roman"/>
          <w:bCs/>
        </w:rPr>
        <w:t xml:space="preserve">anılan Denetim Programı kapsamında yer alan denetimlerin zamanında ve etkili bir şekilde tamamlanabilmesi için </w:t>
      </w:r>
      <w:r>
        <w:rPr>
          <w:rFonts w:eastAsia="Times New Roman" w:cs="Times New Roman"/>
          <w:bCs/>
        </w:rPr>
        <w:t>İç D</w:t>
      </w:r>
      <w:r w:rsidRPr="00017B07">
        <w:rPr>
          <w:rFonts w:eastAsia="Times New Roman" w:cs="Times New Roman"/>
          <w:bCs/>
        </w:rPr>
        <w:t xml:space="preserve">enetim </w:t>
      </w:r>
      <w:r>
        <w:rPr>
          <w:rFonts w:eastAsia="Times New Roman" w:cs="Times New Roman"/>
          <w:bCs/>
        </w:rPr>
        <w:t>B</w:t>
      </w:r>
      <w:r w:rsidRPr="00017B07">
        <w:rPr>
          <w:rFonts w:eastAsia="Times New Roman" w:cs="Times New Roman"/>
          <w:bCs/>
        </w:rPr>
        <w:t xml:space="preserve">irimi </w:t>
      </w:r>
      <w:r>
        <w:rPr>
          <w:rFonts w:eastAsia="Times New Roman" w:cs="Times New Roman"/>
          <w:bCs/>
        </w:rPr>
        <w:t>B</w:t>
      </w:r>
      <w:r w:rsidRPr="00017B07">
        <w:rPr>
          <w:rFonts w:eastAsia="Times New Roman" w:cs="Times New Roman"/>
          <w:bCs/>
        </w:rPr>
        <w:t xml:space="preserve">aşkanı tarafından gerekli değişikliklerin yapılması hususunu </w:t>
      </w:r>
      <w:r>
        <w:rPr>
          <w:rFonts w:eastAsia="Times New Roman" w:cs="Times New Roman"/>
          <w:bCs/>
        </w:rPr>
        <w:t>olurlarına</w:t>
      </w:r>
      <w:r w:rsidRPr="00017B07">
        <w:rPr>
          <w:rFonts w:eastAsia="Times New Roman" w:cs="Times New Roman"/>
          <w:bCs/>
        </w:rPr>
        <w:t xml:space="preserve"> arz ederim.</w:t>
      </w:r>
    </w:p>
    <w:p w:rsidR="00851B25" w:rsidRDefault="00851B25" w:rsidP="00851B25">
      <w:pPr>
        <w:pBdr>
          <w:top w:val="single" w:sz="4" w:space="1" w:color="auto"/>
          <w:left w:val="single" w:sz="4" w:space="4" w:color="auto"/>
          <w:bottom w:val="single" w:sz="4" w:space="5" w:color="auto"/>
          <w:right w:val="single" w:sz="4" w:space="4" w:color="auto"/>
        </w:pBdr>
        <w:spacing w:after="0" w:line="240" w:lineRule="auto"/>
        <w:rPr>
          <w:rFonts w:eastAsia="Times New Roman" w:cs="Times New Roman"/>
        </w:rPr>
      </w:pPr>
    </w:p>
    <w:p w:rsidR="00851B25" w:rsidRPr="00017B07" w:rsidRDefault="00851B25" w:rsidP="00851B25">
      <w:pPr>
        <w:pBdr>
          <w:top w:val="single" w:sz="4" w:space="1" w:color="auto"/>
          <w:left w:val="single" w:sz="4" w:space="4" w:color="auto"/>
          <w:bottom w:val="single" w:sz="4" w:space="5" w:color="auto"/>
          <w:right w:val="single" w:sz="4" w:space="4" w:color="auto"/>
        </w:pBdr>
        <w:spacing w:after="0" w:line="240" w:lineRule="auto"/>
        <w:rPr>
          <w:rFonts w:eastAsia="Times New Roman" w:cs="Times New Roman"/>
        </w:rPr>
      </w:pPr>
    </w:p>
    <w:p w:rsidR="00851B25" w:rsidRPr="00017B07" w:rsidRDefault="00851B25" w:rsidP="00851B25">
      <w:pPr>
        <w:pBdr>
          <w:top w:val="single" w:sz="4" w:space="1" w:color="auto"/>
          <w:left w:val="single" w:sz="4" w:space="4" w:color="auto"/>
          <w:bottom w:val="single" w:sz="4" w:space="5" w:color="auto"/>
          <w:right w:val="single" w:sz="4" w:space="4" w:color="auto"/>
        </w:pBdr>
        <w:spacing w:after="0" w:line="240" w:lineRule="auto"/>
        <w:rPr>
          <w:rFonts w:eastAsia="Times New Roman" w:cs="Times New Roman"/>
          <w:bCs/>
        </w:rPr>
      </w:pPr>
      <w:r w:rsidRPr="00017B07">
        <w:rPr>
          <w:rFonts w:eastAsia="Times New Roman" w:cs="Times New Roman"/>
          <w:b/>
          <w:bCs/>
        </w:rPr>
        <w:tab/>
      </w:r>
      <w:r w:rsidRPr="00017B07">
        <w:rPr>
          <w:rFonts w:eastAsia="Times New Roman" w:cs="Times New Roman"/>
          <w:bCs/>
        </w:rPr>
        <w:tab/>
      </w:r>
      <w:r w:rsidRPr="00017B07">
        <w:rPr>
          <w:rFonts w:eastAsia="Times New Roman" w:cs="Times New Roman"/>
          <w:bCs/>
        </w:rPr>
        <w:tab/>
      </w:r>
      <w:r w:rsidRPr="00017B07">
        <w:rPr>
          <w:rFonts w:eastAsia="Times New Roman" w:cs="Times New Roman"/>
          <w:bCs/>
        </w:rPr>
        <w:tab/>
      </w:r>
      <w:r w:rsidRPr="00017B07">
        <w:rPr>
          <w:rFonts w:eastAsia="Times New Roman" w:cs="Times New Roman"/>
          <w:bCs/>
        </w:rPr>
        <w:tab/>
      </w:r>
      <w:r w:rsidRPr="00017B07">
        <w:rPr>
          <w:rFonts w:eastAsia="Times New Roman" w:cs="Times New Roman"/>
          <w:bCs/>
        </w:rPr>
        <w:tab/>
      </w:r>
      <w:r w:rsidRPr="00017B07">
        <w:rPr>
          <w:rFonts w:eastAsia="Times New Roman" w:cs="Times New Roman"/>
          <w:bCs/>
        </w:rPr>
        <w:tab/>
      </w:r>
      <w:r w:rsidRPr="00017B07">
        <w:rPr>
          <w:rFonts w:eastAsia="Times New Roman" w:cs="Times New Roman"/>
          <w:bCs/>
        </w:rPr>
        <w:tab/>
      </w:r>
      <w:r w:rsidRPr="00017B07">
        <w:rPr>
          <w:rFonts w:eastAsia="Times New Roman" w:cs="Times New Roman"/>
          <w:bCs/>
        </w:rPr>
        <w:tab/>
        <w:t xml:space="preserve">               İMZA</w:t>
      </w:r>
    </w:p>
    <w:p w:rsidR="00851B25" w:rsidRPr="00017B07" w:rsidRDefault="00851B25" w:rsidP="00851B25">
      <w:pPr>
        <w:pBdr>
          <w:top w:val="single" w:sz="4" w:space="1" w:color="auto"/>
          <w:left w:val="single" w:sz="4" w:space="4" w:color="auto"/>
          <w:bottom w:val="single" w:sz="4" w:space="5" w:color="auto"/>
          <w:right w:val="single" w:sz="4" w:space="4" w:color="auto"/>
        </w:pBdr>
        <w:tabs>
          <w:tab w:val="left" w:pos="6930"/>
        </w:tabs>
        <w:spacing w:after="0" w:line="240" w:lineRule="auto"/>
        <w:rPr>
          <w:rFonts w:eastAsia="Times New Roman" w:cs="Times New Roman"/>
          <w:bCs/>
        </w:rPr>
      </w:pPr>
      <w:r w:rsidRPr="00017B07">
        <w:rPr>
          <w:rFonts w:eastAsia="Times New Roman" w:cs="Times New Roman"/>
          <w:bCs/>
        </w:rPr>
        <w:tab/>
        <w:t>Adı-Soyadı</w:t>
      </w:r>
    </w:p>
    <w:p w:rsidR="00851B25" w:rsidRPr="00017B07" w:rsidRDefault="00851B25" w:rsidP="00851B25">
      <w:pPr>
        <w:pBdr>
          <w:top w:val="single" w:sz="4" w:space="1" w:color="auto"/>
          <w:left w:val="single" w:sz="4" w:space="4" w:color="auto"/>
          <w:bottom w:val="single" w:sz="4" w:space="5" w:color="auto"/>
          <w:right w:val="single" w:sz="4" w:space="4" w:color="auto"/>
        </w:pBdr>
        <w:spacing w:after="0" w:line="240" w:lineRule="auto"/>
        <w:rPr>
          <w:rFonts w:eastAsia="Times New Roman" w:cs="Times New Roman"/>
          <w:bCs/>
        </w:rPr>
      </w:pPr>
      <w:r w:rsidRPr="00017B07">
        <w:rPr>
          <w:rFonts w:eastAsia="Times New Roman" w:cs="Times New Roman"/>
          <w:bCs/>
        </w:rPr>
        <w:tab/>
      </w:r>
      <w:r w:rsidRPr="00017B07">
        <w:rPr>
          <w:rFonts w:eastAsia="Times New Roman" w:cs="Times New Roman"/>
          <w:bCs/>
        </w:rPr>
        <w:tab/>
      </w:r>
      <w:r w:rsidRPr="00017B07">
        <w:rPr>
          <w:rFonts w:eastAsia="Times New Roman" w:cs="Times New Roman"/>
          <w:bCs/>
        </w:rPr>
        <w:tab/>
      </w:r>
      <w:r w:rsidRPr="00017B07">
        <w:rPr>
          <w:rFonts w:eastAsia="Times New Roman" w:cs="Times New Roman"/>
          <w:bCs/>
        </w:rPr>
        <w:tab/>
      </w:r>
      <w:r w:rsidRPr="00017B07">
        <w:rPr>
          <w:rFonts w:eastAsia="Times New Roman" w:cs="Times New Roman"/>
          <w:bCs/>
        </w:rPr>
        <w:tab/>
      </w:r>
      <w:r w:rsidRPr="00017B07">
        <w:rPr>
          <w:rFonts w:eastAsia="Times New Roman" w:cs="Times New Roman"/>
          <w:bCs/>
        </w:rPr>
        <w:tab/>
      </w:r>
      <w:r w:rsidRPr="00017B07">
        <w:rPr>
          <w:rFonts w:eastAsia="Times New Roman" w:cs="Times New Roman"/>
          <w:bCs/>
        </w:rPr>
        <w:tab/>
      </w:r>
      <w:r w:rsidRPr="00017B07">
        <w:rPr>
          <w:rFonts w:eastAsia="Times New Roman" w:cs="Times New Roman"/>
          <w:bCs/>
        </w:rPr>
        <w:tab/>
      </w:r>
      <w:r w:rsidRPr="00017B07">
        <w:rPr>
          <w:rFonts w:eastAsia="Times New Roman" w:cs="Times New Roman"/>
          <w:bCs/>
        </w:rPr>
        <w:tab/>
        <w:t>İç Denetim Birimi Başkanı</w:t>
      </w:r>
    </w:p>
    <w:p w:rsidR="00851B25" w:rsidRPr="00017B07" w:rsidRDefault="00851B25" w:rsidP="00851B25">
      <w:pPr>
        <w:pBdr>
          <w:top w:val="single" w:sz="4" w:space="1" w:color="auto"/>
          <w:left w:val="single" w:sz="4" w:space="4" w:color="auto"/>
          <w:bottom w:val="single" w:sz="4" w:space="5" w:color="auto"/>
          <w:right w:val="single" w:sz="4" w:space="4" w:color="auto"/>
        </w:pBdr>
        <w:spacing w:after="0" w:line="240" w:lineRule="auto"/>
        <w:rPr>
          <w:rFonts w:eastAsia="Times New Roman" w:cs="Times New Roman"/>
          <w:bCs/>
        </w:rPr>
      </w:pPr>
    </w:p>
    <w:p w:rsidR="00851B25" w:rsidRPr="00017B07" w:rsidRDefault="00851B25" w:rsidP="00851B25">
      <w:pPr>
        <w:pBdr>
          <w:top w:val="single" w:sz="4" w:space="1" w:color="auto"/>
          <w:left w:val="single" w:sz="4" w:space="4" w:color="auto"/>
          <w:bottom w:val="single" w:sz="4" w:space="5" w:color="auto"/>
          <w:right w:val="single" w:sz="4" w:space="4" w:color="auto"/>
        </w:pBdr>
        <w:spacing w:after="0" w:line="240" w:lineRule="auto"/>
        <w:rPr>
          <w:rFonts w:eastAsia="Times New Roman" w:cs="Times New Roman"/>
          <w:bCs/>
        </w:rPr>
      </w:pPr>
    </w:p>
    <w:p w:rsidR="00851B25" w:rsidRPr="00017B07" w:rsidRDefault="00851B25" w:rsidP="00851B25">
      <w:pPr>
        <w:pBdr>
          <w:top w:val="single" w:sz="4" w:space="1" w:color="auto"/>
          <w:left w:val="single" w:sz="4" w:space="4" w:color="auto"/>
          <w:bottom w:val="single" w:sz="4" w:space="5" w:color="auto"/>
          <w:right w:val="single" w:sz="4" w:space="4" w:color="auto"/>
        </w:pBdr>
        <w:spacing w:after="0" w:line="240" w:lineRule="auto"/>
        <w:rPr>
          <w:rFonts w:eastAsia="Times New Roman" w:cs="Times New Roman"/>
          <w:bCs/>
        </w:rPr>
      </w:pPr>
      <w:r w:rsidRPr="00017B07">
        <w:rPr>
          <w:rFonts w:eastAsia="Times New Roman" w:cs="Times New Roman"/>
          <w:bCs/>
        </w:rPr>
        <w:tab/>
      </w:r>
      <w:r w:rsidRPr="00017B07">
        <w:rPr>
          <w:rFonts w:eastAsia="Times New Roman" w:cs="Times New Roman"/>
          <w:bCs/>
        </w:rPr>
        <w:tab/>
      </w:r>
      <w:r w:rsidRPr="00017B07">
        <w:rPr>
          <w:rFonts w:eastAsia="Times New Roman" w:cs="Times New Roman"/>
          <w:bCs/>
        </w:rPr>
        <w:tab/>
      </w:r>
      <w:r w:rsidRPr="00017B07">
        <w:rPr>
          <w:rFonts w:eastAsia="Times New Roman" w:cs="Times New Roman"/>
          <w:bCs/>
        </w:rPr>
        <w:tab/>
      </w:r>
      <w:r w:rsidRPr="00017B07">
        <w:rPr>
          <w:rFonts w:eastAsia="Times New Roman" w:cs="Times New Roman"/>
          <w:bCs/>
        </w:rPr>
        <w:tab/>
        <w:t xml:space="preserve">           OLUR</w:t>
      </w:r>
    </w:p>
    <w:p w:rsidR="00851B25" w:rsidRPr="00017B07" w:rsidRDefault="00851B25" w:rsidP="00851B25">
      <w:pPr>
        <w:pBdr>
          <w:top w:val="single" w:sz="4" w:space="1" w:color="auto"/>
          <w:left w:val="single" w:sz="4" w:space="4" w:color="auto"/>
          <w:bottom w:val="single" w:sz="4" w:space="5" w:color="auto"/>
          <w:right w:val="single" w:sz="4" w:space="4" w:color="auto"/>
        </w:pBdr>
        <w:spacing w:after="0" w:line="240" w:lineRule="auto"/>
        <w:rPr>
          <w:rFonts w:eastAsia="Times New Roman" w:cs="Times New Roman"/>
          <w:bCs/>
        </w:rPr>
      </w:pPr>
      <w:r w:rsidRPr="00017B07">
        <w:rPr>
          <w:rFonts w:eastAsia="Times New Roman" w:cs="Times New Roman"/>
          <w:bCs/>
        </w:rPr>
        <w:tab/>
      </w:r>
      <w:r w:rsidRPr="00017B07">
        <w:rPr>
          <w:rFonts w:eastAsia="Times New Roman" w:cs="Times New Roman"/>
          <w:bCs/>
        </w:rPr>
        <w:tab/>
      </w:r>
      <w:r w:rsidRPr="00017B07">
        <w:rPr>
          <w:rFonts w:eastAsia="Times New Roman" w:cs="Times New Roman"/>
          <w:bCs/>
        </w:rPr>
        <w:tab/>
      </w:r>
      <w:r w:rsidRPr="00017B07">
        <w:rPr>
          <w:rFonts w:eastAsia="Times New Roman" w:cs="Times New Roman"/>
          <w:bCs/>
        </w:rPr>
        <w:tab/>
      </w:r>
      <w:proofErr w:type="gramStart"/>
      <w:r w:rsidRPr="00017B07">
        <w:rPr>
          <w:rFonts w:eastAsia="Times New Roman" w:cs="Times New Roman"/>
          <w:bCs/>
        </w:rPr>
        <w:t>….</w:t>
      </w:r>
      <w:proofErr w:type="gramEnd"/>
      <w:r w:rsidRPr="00017B07">
        <w:rPr>
          <w:rFonts w:eastAsia="Times New Roman" w:cs="Times New Roman"/>
          <w:bCs/>
        </w:rPr>
        <w:t>/12/2013</w:t>
      </w:r>
    </w:p>
    <w:p w:rsidR="00851B25" w:rsidRPr="00017B07" w:rsidRDefault="00851B25" w:rsidP="00851B25">
      <w:pPr>
        <w:pBdr>
          <w:top w:val="single" w:sz="4" w:space="1" w:color="auto"/>
          <w:left w:val="single" w:sz="4" w:space="4" w:color="auto"/>
          <w:bottom w:val="single" w:sz="4" w:space="5" w:color="auto"/>
          <w:right w:val="single" w:sz="4" w:space="4" w:color="auto"/>
        </w:pBdr>
        <w:spacing w:after="0" w:line="240" w:lineRule="auto"/>
        <w:rPr>
          <w:rFonts w:eastAsia="Times New Roman" w:cs="Times New Roman"/>
          <w:bCs/>
        </w:rPr>
      </w:pPr>
    </w:p>
    <w:p w:rsidR="00851B25" w:rsidRPr="00017B07" w:rsidRDefault="00851B25" w:rsidP="00851B25">
      <w:pPr>
        <w:pBdr>
          <w:top w:val="single" w:sz="4" w:space="1" w:color="auto"/>
          <w:left w:val="single" w:sz="4" w:space="4" w:color="auto"/>
          <w:bottom w:val="single" w:sz="4" w:space="5" w:color="auto"/>
          <w:right w:val="single" w:sz="4" w:space="4" w:color="auto"/>
        </w:pBdr>
        <w:spacing w:after="0" w:line="240" w:lineRule="auto"/>
        <w:rPr>
          <w:rFonts w:eastAsia="Times New Roman" w:cs="Times New Roman"/>
          <w:bCs/>
        </w:rPr>
      </w:pPr>
    </w:p>
    <w:p w:rsidR="00851B25" w:rsidRPr="00017B07" w:rsidRDefault="00851B25" w:rsidP="00851B25">
      <w:pPr>
        <w:pBdr>
          <w:top w:val="single" w:sz="4" w:space="1" w:color="auto"/>
          <w:left w:val="single" w:sz="4" w:space="4" w:color="auto"/>
          <w:bottom w:val="single" w:sz="4" w:space="5" w:color="auto"/>
          <w:right w:val="single" w:sz="4" w:space="4" w:color="auto"/>
        </w:pBdr>
        <w:tabs>
          <w:tab w:val="left" w:pos="4111"/>
        </w:tabs>
        <w:spacing w:after="0" w:line="240" w:lineRule="auto"/>
        <w:ind w:firstLine="708"/>
        <w:rPr>
          <w:rFonts w:eastAsia="Times New Roman" w:cs="Times New Roman"/>
          <w:bCs/>
        </w:rPr>
      </w:pPr>
      <w:r w:rsidRPr="00017B07">
        <w:rPr>
          <w:rFonts w:eastAsia="Times New Roman" w:cs="Times New Roman"/>
          <w:bCs/>
        </w:rPr>
        <w:tab/>
        <w:t>İMZA</w:t>
      </w:r>
    </w:p>
    <w:p w:rsidR="00851B25" w:rsidRPr="00017B07" w:rsidRDefault="00851B25" w:rsidP="00851B25">
      <w:pPr>
        <w:pBdr>
          <w:top w:val="single" w:sz="4" w:space="1" w:color="auto"/>
          <w:left w:val="single" w:sz="4" w:space="4" w:color="auto"/>
          <w:bottom w:val="single" w:sz="4" w:space="5" w:color="auto"/>
          <w:right w:val="single" w:sz="4" w:space="4" w:color="auto"/>
        </w:pBdr>
        <w:tabs>
          <w:tab w:val="left" w:pos="3969"/>
        </w:tabs>
        <w:spacing w:after="0" w:line="240" w:lineRule="auto"/>
        <w:rPr>
          <w:rFonts w:eastAsia="Times New Roman" w:cs="Times New Roman"/>
          <w:bCs/>
        </w:rPr>
      </w:pPr>
      <w:r w:rsidRPr="00017B07">
        <w:rPr>
          <w:rFonts w:eastAsia="Times New Roman" w:cs="Times New Roman"/>
          <w:bCs/>
        </w:rPr>
        <w:tab/>
        <w:t>Adı-Soyadı</w:t>
      </w:r>
    </w:p>
    <w:p w:rsidR="00851B25" w:rsidRPr="00017B07" w:rsidRDefault="00851B25" w:rsidP="00851B25">
      <w:pPr>
        <w:pBdr>
          <w:top w:val="single" w:sz="4" w:space="1" w:color="auto"/>
          <w:left w:val="single" w:sz="4" w:space="4" w:color="auto"/>
          <w:bottom w:val="single" w:sz="4" w:space="5" w:color="auto"/>
          <w:right w:val="single" w:sz="4" w:space="4" w:color="auto"/>
        </w:pBdr>
        <w:tabs>
          <w:tab w:val="left" w:pos="3969"/>
        </w:tabs>
        <w:spacing w:after="0" w:line="240" w:lineRule="auto"/>
        <w:rPr>
          <w:rFonts w:eastAsia="Times New Roman" w:cs="Times New Roman"/>
          <w:bCs/>
        </w:rPr>
      </w:pPr>
      <w:r w:rsidRPr="00017B07">
        <w:rPr>
          <w:rFonts w:eastAsia="Times New Roman" w:cs="Times New Roman"/>
          <w:bCs/>
        </w:rPr>
        <w:tab/>
      </w:r>
      <w:r>
        <w:rPr>
          <w:rFonts w:eastAsia="Times New Roman" w:cs="Times New Roman"/>
          <w:bCs/>
        </w:rPr>
        <w:t>Rektör</w:t>
      </w:r>
    </w:p>
    <w:p w:rsidR="00851B25" w:rsidRPr="00017B07" w:rsidRDefault="00851B25" w:rsidP="00851B25">
      <w:pPr>
        <w:pBdr>
          <w:top w:val="single" w:sz="4" w:space="1" w:color="auto"/>
          <w:left w:val="single" w:sz="4" w:space="4" w:color="auto"/>
          <w:bottom w:val="single" w:sz="4" w:space="5" w:color="auto"/>
          <w:right w:val="single" w:sz="4" w:space="4" w:color="auto"/>
        </w:pBdr>
        <w:spacing w:after="0" w:line="240" w:lineRule="auto"/>
        <w:rPr>
          <w:rFonts w:eastAsia="Times New Roman" w:cs="Times New Roman"/>
          <w:bCs/>
        </w:rPr>
      </w:pPr>
    </w:p>
    <w:p w:rsidR="00851B25" w:rsidRPr="00017B07" w:rsidRDefault="00851B25" w:rsidP="00851B25">
      <w:pPr>
        <w:pBdr>
          <w:top w:val="single" w:sz="4" w:space="1" w:color="auto"/>
          <w:left w:val="single" w:sz="4" w:space="4" w:color="auto"/>
          <w:bottom w:val="single" w:sz="4" w:space="5" w:color="auto"/>
          <w:right w:val="single" w:sz="4" w:space="4" w:color="auto"/>
        </w:pBdr>
        <w:spacing w:after="0" w:line="240" w:lineRule="auto"/>
        <w:rPr>
          <w:rFonts w:eastAsia="Times New Roman" w:cs="Times New Roman"/>
          <w:bCs/>
        </w:rPr>
      </w:pPr>
      <w:r w:rsidRPr="00017B07">
        <w:rPr>
          <w:rFonts w:eastAsia="Times New Roman" w:cs="Times New Roman"/>
          <w:bCs/>
        </w:rPr>
        <w:tab/>
      </w:r>
      <w:r w:rsidRPr="00017B07">
        <w:rPr>
          <w:rFonts w:eastAsia="Times New Roman" w:cs="Times New Roman"/>
          <w:bCs/>
        </w:rPr>
        <w:tab/>
      </w:r>
      <w:r w:rsidRPr="00017B07">
        <w:rPr>
          <w:rFonts w:eastAsia="Times New Roman" w:cs="Times New Roman"/>
          <w:bCs/>
        </w:rPr>
        <w:tab/>
      </w:r>
      <w:r w:rsidRPr="00017B07">
        <w:rPr>
          <w:rFonts w:eastAsia="Times New Roman" w:cs="Times New Roman"/>
          <w:bCs/>
        </w:rPr>
        <w:tab/>
      </w:r>
      <w:r w:rsidRPr="00017B07">
        <w:rPr>
          <w:rFonts w:eastAsia="Times New Roman" w:cs="Times New Roman"/>
          <w:bCs/>
        </w:rPr>
        <w:tab/>
      </w:r>
    </w:p>
    <w:p w:rsidR="00851B25" w:rsidRPr="00017B07" w:rsidRDefault="00851B25" w:rsidP="00851B25">
      <w:pPr>
        <w:pBdr>
          <w:top w:val="single" w:sz="4" w:space="1" w:color="auto"/>
          <w:left w:val="single" w:sz="4" w:space="4" w:color="auto"/>
          <w:bottom w:val="single" w:sz="4" w:space="5" w:color="auto"/>
          <w:right w:val="single" w:sz="4" w:space="4" w:color="auto"/>
        </w:pBdr>
        <w:spacing w:after="0" w:line="240" w:lineRule="auto"/>
        <w:ind w:firstLine="720"/>
        <w:rPr>
          <w:rFonts w:eastAsia="Times New Roman" w:cs="Times New Roman"/>
          <w:b/>
          <w:bCs/>
        </w:rPr>
      </w:pPr>
      <w:r w:rsidRPr="00017B07">
        <w:rPr>
          <w:rFonts w:eastAsia="Times New Roman" w:cs="Times New Roman"/>
          <w:b/>
          <w:bCs/>
        </w:rPr>
        <w:t xml:space="preserve">EKLER: </w:t>
      </w:r>
    </w:p>
    <w:p w:rsidR="00851B25" w:rsidRPr="00017B07" w:rsidRDefault="00851B25" w:rsidP="00851B25">
      <w:pPr>
        <w:pBdr>
          <w:top w:val="single" w:sz="4" w:space="1" w:color="auto"/>
          <w:left w:val="single" w:sz="4" w:space="4" w:color="auto"/>
          <w:bottom w:val="single" w:sz="4" w:space="5" w:color="auto"/>
          <w:right w:val="single" w:sz="4" w:space="4" w:color="auto"/>
        </w:pBdr>
        <w:spacing w:after="0" w:line="240" w:lineRule="auto"/>
        <w:ind w:firstLine="720"/>
        <w:rPr>
          <w:rFonts w:eastAsia="Times New Roman" w:cs="Times New Roman"/>
          <w:bCs/>
        </w:rPr>
      </w:pPr>
      <w:r w:rsidRPr="00017B07">
        <w:rPr>
          <w:rFonts w:eastAsia="Times New Roman" w:cs="Times New Roman"/>
          <w:bCs/>
        </w:rPr>
        <w:t>1 – 2014-2016 Dönemi İç Denetim Planı (…sayfa)</w:t>
      </w:r>
      <w:hyperlink w:anchor="_Örnek_4.3_–" w:history="1"/>
    </w:p>
    <w:p w:rsidR="00851B25" w:rsidRPr="00017B07" w:rsidRDefault="00851B25" w:rsidP="00851B25">
      <w:pPr>
        <w:pBdr>
          <w:top w:val="single" w:sz="4" w:space="1" w:color="auto"/>
          <w:left w:val="single" w:sz="4" w:space="4" w:color="auto"/>
          <w:bottom w:val="single" w:sz="4" w:space="5" w:color="auto"/>
          <w:right w:val="single" w:sz="4" w:space="4" w:color="auto"/>
        </w:pBdr>
        <w:spacing w:after="0" w:line="240" w:lineRule="auto"/>
        <w:ind w:firstLine="720"/>
        <w:rPr>
          <w:rFonts w:eastAsia="Times New Roman" w:cs="Times New Roman"/>
          <w:bCs/>
        </w:rPr>
      </w:pPr>
      <w:r w:rsidRPr="00017B07">
        <w:rPr>
          <w:rFonts w:eastAsia="Times New Roman" w:cs="Times New Roman"/>
          <w:bCs/>
        </w:rPr>
        <w:t>2 – 2014 Yılı İç Denetim Programı (…sayfa)</w:t>
      </w:r>
      <w:hyperlink w:anchor="_Örnek_4.3_–" w:history="1"/>
    </w:p>
    <w:p w:rsidR="00851B25" w:rsidRDefault="00851B25" w:rsidP="00851B25">
      <w:pPr>
        <w:rPr>
          <w:b/>
          <w:color w:val="365F91" w:themeColor="accent1" w:themeShade="BF"/>
        </w:rPr>
      </w:pPr>
    </w:p>
    <w:p w:rsidR="00851B25" w:rsidRDefault="00851B25" w:rsidP="00851B25">
      <w:pPr>
        <w:rPr>
          <w:b/>
          <w:color w:val="365F91" w:themeColor="accent1" w:themeShade="BF"/>
        </w:rPr>
      </w:pPr>
      <w:r>
        <w:rPr>
          <w:b/>
          <w:color w:val="365F91" w:themeColor="accent1" w:themeShade="BF"/>
        </w:rPr>
        <w:br w:type="page"/>
      </w:r>
    </w:p>
    <w:p w:rsidR="00851B25" w:rsidRPr="000F4BEE" w:rsidRDefault="00851B25" w:rsidP="00851B25">
      <w:pPr>
        <w:rPr>
          <w:b/>
          <w:sz w:val="26"/>
          <w:szCs w:val="26"/>
        </w:rPr>
      </w:pPr>
      <w:r w:rsidRPr="000F4BEE">
        <w:rPr>
          <w:b/>
          <w:color w:val="365F91" w:themeColor="accent1" w:themeShade="BF"/>
          <w:sz w:val="26"/>
          <w:szCs w:val="26"/>
        </w:rPr>
        <w:lastRenderedPageBreak/>
        <w:t>EK-</w:t>
      </w:r>
      <w:proofErr w:type="gramStart"/>
      <w:r>
        <w:rPr>
          <w:b/>
          <w:color w:val="365F91" w:themeColor="accent1" w:themeShade="BF"/>
          <w:sz w:val="26"/>
          <w:szCs w:val="26"/>
        </w:rPr>
        <w:t>8</w:t>
      </w:r>
      <w:r w:rsidRPr="000F4BEE">
        <w:rPr>
          <w:b/>
          <w:color w:val="365F91" w:themeColor="accent1" w:themeShade="BF"/>
          <w:sz w:val="26"/>
          <w:szCs w:val="26"/>
        </w:rPr>
        <w:t>.2</w:t>
      </w:r>
      <w:proofErr w:type="gramEnd"/>
      <w:r w:rsidRPr="000F4BEE">
        <w:rPr>
          <w:b/>
          <w:color w:val="365F91" w:themeColor="accent1" w:themeShade="BF"/>
          <w:sz w:val="26"/>
          <w:szCs w:val="26"/>
        </w:rPr>
        <w:t>. İÇ DENETİM PLANI</w:t>
      </w:r>
    </w:p>
    <w:p w:rsidR="00851B25" w:rsidRDefault="00851B25" w:rsidP="00851B25">
      <w:pPr>
        <w:rPr>
          <w:b/>
        </w:rPr>
      </w:pPr>
    </w:p>
    <w:p w:rsidR="00851B25" w:rsidRDefault="00851B25" w:rsidP="00851B25">
      <w:pPr>
        <w:rPr>
          <w:b/>
        </w:rPr>
      </w:pPr>
    </w:p>
    <w:p w:rsidR="00851B25" w:rsidRPr="00017B07" w:rsidRDefault="00851B25" w:rsidP="00851B25">
      <w:pPr>
        <w:rPr>
          <w:b/>
        </w:rPr>
      </w:pPr>
      <w:r w:rsidRPr="00017B07">
        <w:rPr>
          <w:b/>
        </w:rPr>
        <w:t>I. GİRİŞ</w:t>
      </w:r>
    </w:p>
    <w:p w:rsidR="00851B25" w:rsidRPr="00017B07" w:rsidRDefault="00851B25" w:rsidP="00851B25">
      <w:pPr>
        <w:jc w:val="both"/>
      </w:pPr>
      <w:r w:rsidRPr="00017B07">
        <w:t>2014 – 2016 Dönemi İç Denetim Planı</w:t>
      </w:r>
      <w:r>
        <w:t>,</w:t>
      </w:r>
      <w:r w:rsidRPr="00017B07">
        <w:t xml:space="preserve"> İç Denetçilerin Çalışma Usul ve Esasları Hakkında Yönetmeliğin </w:t>
      </w:r>
      <w:r>
        <w:t>36 ve 39 uncu</w:t>
      </w:r>
      <w:r w:rsidRPr="00017B07">
        <w:t xml:space="preserve"> maddeleri</w:t>
      </w:r>
      <w:r>
        <w:t xml:space="preserve">ile Kamu İç Denetim Genel Tebliğinin5 inci maddesi </w:t>
      </w:r>
      <w:r w:rsidRPr="00017B07">
        <w:t xml:space="preserve">uyarınca hazırlanmıştır. </w:t>
      </w:r>
    </w:p>
    <w:p w:rsidR="00851B25" w:rsidRPr="00017B07" w:rsidRDefault="00851B25" w:rsidP="00851B25">
      <w:pPr>
        <w:jc w:val="both"/>
      </w:pPr>
      <w:r w:rsidRPr="00017B07">
        <w:t>Planın hazırlanması sırasında</w:t>
      </w:r>
      <w:r>
        <w:t>,</w:t>
      </w:r>
      <w:r w:rsidRPr="00017B07">
        <w:t xml:space="preserve"> İç Denetim Koordinasyon Kurulunca yayımlanan Kamu İç Denetimi Strateji Belgesi </w:t>
      </w:r>
      <w:r>
        <w:t>v</w:t>
      </w:r>
      <w:r w:rsidRPr="00017B07">
        <w:t xml:space="preserve">e </w:t>
      </w:r>
      <w:r>
        <w:t xml:space="preserve">Kamu </w:t>
      </w:r>
      <w:r w:rsidRPr="00017B07">
        <w:t xml:space="preserve">İç Denetim Rehberinde belirtilen </w:t>
      </w:r>
      <w:r>
        <w:t xml:space="preserve">esas ve usuller </w:t>
      </w:r>
      <w:r w:rsidRPr="00017B07">
        <w:t>dikkate alınmıştır.</w:t>
      </w:r>
    </w:p>
    <w:p w:rsidR="00851B25" w:rsidRDefault="00851B25" w:rsidP="00851B25">
      <w:pPr>
        <w:rPr>
          <w:b/>
        </w:rPr>
      </w:pPr>
    </w:p>
    <w:p w:rsidR="00851B25" w:rsidRPr="00017B07" w:rsidRDefault="00851B25" w:rsidP="00851B25">
      <w:pPr>
        <w:rPr>
          <w:b/>
        </w:rPr>
      </w:pPr>
      <w:r w:rsidRPr="00017B07">
        <w:rPr>
          <w:b/>
        </w:rPr>
        <w:t>II. AMAÇ</w:t>
      </w:r>
    </w:p>
    <w:p w:rsidR="00851B25" w:rsidRPr="00017B07" w:rsidRDefault="00851B25" w:rsidP="00851B25">
      <w:pPr>
        <w:jc w:val="both"/>
      </w:pPr>
      <w:r>
        <w:t>Bu P</w:t>
      </w:r>
      <w:r w:rsidRPr="00017B07">
        <w:t xml:space="preserve">lan, </w:t>
      </w:r>
      <w:r>
        <w:t xml:space="preserve">denetim kaynaklarının (iç </w:t>
      </w:r>
      <w:r w:rsidRPr="00017B07">
        <w:t>denetçi, süre ve maddi kaynaklar</w:t>
      </w:r>
      <w:r>
        <w:t xml:space="preserve">) </w:t>
      </w:r>
      <w:r w:rsidRPr="00017B07">
        <w:t>etkin ve etkili şekilde kullanılabilmesi için üç yıllık dönemde yürüt</w:t>
      </w:r>
      <w:r>
        <w:t>ül</w:t>
      </w:r>
      <w:r w:rsidRPr="00017B07">
        <w:t>me</w:t>
      </w:r>
      <w:r>
        <w:t>si</w:t>
      </w:r>
      <w:r w:rsidRPr="00017B07">
        <w:t xml:space="preserve"> planla</w:t>
      </w:r>
      <w:r>
        <w:t>nan</w:t>
      </w:r>
      <w:r w:rsidRPr="00017B07">
        <w:t xml:space="preserve"> denetim faaliyetlerini belirlemek ve önceliklendirmek</w:t>
      </w:r>
      <w:r>
        <w:t xml:space="preserve">ile </w:t>
      </w:r>
      <w:r w:rsidRPr="008C64AA">
        <w:t xml:space="preserve">danışmanlık ve diğer faaliyetlerin toplam </w:t>
      </w:r>
      <w:r>
        <w:t>oransal</w:t>
      </w:r>
      <w:r w:rsidRPr="008C64AA">
        <w:t xml:space="preserve"> dağılımının belirlenmesi</w:t>
      </w:r>
      <w:r>
        <w:t xml:space="preserve"> amacıyla hazırlanmıştır. Ayrıca P</w:t>
      </w:r>
      <w:r w:rsidRPr="00017B07">
        <w:t>lanla</w:t>
      </w:r>
      <w:r>
        <w:t>,</w:t>
      </w:r>
      <w:r w:rsidRPr="00017B07">
        <w:t xml:space="preserve"> kaynak kısıtların</w:t>
      </w:r>
      <w:r>
        <w:t>ın</w:t>
      </w:r>
      <w:r w:rsidRPr="00017B07">
        <w:t xml:space="preserve"> ve bu kısıtların denetim faaliyetlerine olası etki</w:t>
      </w:r>
      <w:r>
        <w:t xml:space="preserve">lerinin </w:t>
      </w:r>
      <w:r w:rsidRPr="00017B07">
        <w:t>belirle</w:t>
      </w:r>
      <w:r>
        <w:t>nmeside</w:t>
      </w:r>
      <w:r w:rsidRPr="00017B07">
        <w:t xml:space="preserve">hedeflenmiştir. </w:t>
      </w:r>
    </w:p>
    <w:p w:rsidR="00851B25" w:rsidRDefault="00851B25" w:rsidP="00851B25">
      <w:pPr>
        <w:rPr>
          <w:b/>
        </w:rPr>
      </w:pPr>
    </w:p>
    <w:p w:rsidR="00851B25" w:rsidRPr="00017B07" w:rsidRDefault="00851B25" w:rsidP="00851B25">
      <w:pPr>
        <w:rPr>
          <w:b/>
        </w:rPr>
      </w:pPr>
      <w:r w:rsidRPr="00017B07">
        <w:rPr>
          <w:b/>
        </w:rPr>
        <w:t>III. TEMEL STRATEJİLER</w:t>
      </w:r>
    </w:p>
    <w:p w:rsidR="00851B25" w:rsidRPr="00017B07" w:rsidRDefault="00851B25" w:rsidP="00851B25">
      <w:r w:rsidRPr="00017B07">
        <w:t>Planın hazırlanmasında aşağıda belirtilen temel stratejiler esas alınmıştır.</w:t>
      </w:r>
    </w:p>
    <w:p w:rsidR="00851B25" w:rsidRDefault="00851B25" w:rsidP="00851B25">
      <w:pPr>
        <w:rPr>
          <w:b/>
        </w:rPr>
      </w:pPr>
    </w:p>
    <w:p w:rsidR="00851B25" w:rsidRPr="00017B07" w:rsidRDefault="00851B25" w:rsidP="00851B25">
      <w:pPr>
        <w:rPr>
          <w:b/>
        </w:rPr>
      </w:pPr>
      <w:r w:rsidRPr="00017B07">
        <w:rPr>
          <w:b/>
        </w:rPr>
        <w:t>1. Kaynak Tahsisi</w:t>
      </w:r>
    </w:p>
    <w:p w:rsidR="00851B25" w:rsidRDefault="00851B25" w:rsidP="00851B25">
      <w:r w:rsidRPr="00017B07">
        <w:t xml:space="preserve">2014-2016 yılları arasında yürütülecek iç denetim faaliyetleri için tahsis edilmesi öngörülen sürelerin </w:t>
      </w:r>
      <w:r>
        <w:t>oransal</w:t>
      </w:r>
      <w:r w:rsidRPr="00017B07">
        <w:t xml:space="preserve"> dağılımı aşağıda belirtilmiştir.  </w:t>
      </w:r>
    </w:p>
    <w:p w:rsidR="00851B25" w:rsidRPr="00017B07" w:rsidRDefault="00851B25" w:rsidP="00851B25"/>
    <w:tbl>
      <w:tblPr>
        <w:tblW w:w="0" w:type="auto"/>
        <w:jc w:val="cente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tblPr>
      <w:tblGrid>
        <w:gridCol w:w="3071"/>
        <w:gridCol w:w="2386"/>
      </w:tblGrid>
      <w:tr w:rsidR="00851B25" w:rsidRPr="00017B07" w:rsidTr="00D1740D">
        <w:trPr>
          <w:jc w:val="center"/>
        </w:trPr>
        <w:tc>
          <w:tcPr>
            <w:tcW w:w="3071" w:type="dxa"/>
            <w:shd w:val="clear" w:color="auto" w:fill="C6D9F1" w:themeFill="text2" w:themeFillTint="33"/>
          </w:tcPr>
          <w:p w:rsidR="00851B25" w:rsidRPr="00017B07" w:rsidRDefault="00851B25" w:rsidP="00D1740D">
            <w:pPr>
              <w:jc w:val="center"/>
              <w:rPr>
                <w:b/>
              </w:rPr>
            </w:pPr>
            <w:r w:rsidRPr="00017B07">
              <w:rPr>
                <w:b/>
              </w:rPr>
              <w:t>Faaliyet</w:t>
            </w:r>
          </w:p>
        </w:tc>
        <w:tc>
          <w:tcPr>
            <w:tcW w:w="2386" w:type="dxa"/>
            <w:shd w:val="clear" w:color="auto" w:fill="C6D9F1" w:themeFill="text2" w:themeFillTint="33"/>
          </w:tcPr>
          <w:p w:rsidR="00851B25" w:rsidRPr="00017B07" w:rsidRDefault="00851B25" w:rsidP="00D1740D">
            <w:pPr>
              <w:jc w:val="center"/>
              <w:rPr>
                <w:b/>
              </w:rPr>
            </w:pPr>
            <w:r w:rsidRPr="00017B07">
              <w:rPr>
                <w:b/>
              </w:rPr>
              <w:t>Kaynak Tahsisi (%)</w:t>
            </w:r>
          </w:p>
        </w:tc>
      </w:tr>
      <w:tr w:rsidR="00851B25" w:rsidRPr="00017B07" w:rsidTr="00D1740D">
        <w:trPr>
          <w:trHeight w:val="421"/>
          <w:jc w:val="center"/>
        </w:trPr>
        <w:tc>
          <w:tcPr>
            <w:tcW w:w="3071" w:type="dxa"/>
            <w:vAlign w:val="bottom"/>
          </w:tcPr>
          <w:p w:rsidR="00851B25" w:rsidRPr="00017B07" w:rsidRDefault="00851B25" w:rsidP="00D1740D">
            <w:pPr>
              <w:jc w:val="center"/>
            </w:pPr>
            <w:r w:rsidRPr="00017B07">
              <w:t>Denetim</w:t>
            </w:r>
          </w:p>
        </w:tc>
        <w:tc>
          <w:tcPr>
            <w:tcW w:w="2386" w:type="dxa"/>
            <w:vAlign w:val="bottom"/>
          </w:tcPr>
          <w:p w:rsidR="00851B25" w:rsidRPr="008C64AA" w:rsidRDefault="00851B25" w:rsidP="00D1740D">
            <w:pPr>
              <w:jc w:val="center"/>
              <w:rPr>
                <w:i/>
                <w:color w:val="943634" w:themeColor="accent2" w:themeShade="BF"/>
              </w:rPr>
            </w:pPr>
            <w:r w:rsidRPr="008C64AA">
              <w:rPr>
                <w:i/>
                <w:color w:val="943634" w:themeColor="accent2" w:themeShade="BF"/>
              </w:rPr>
              <w:t>% 60</w:t>
            </w:r>
          </w:p>
        </w:tc>
      </w:tr>
      <w:tr w:rsidR="00851B25" w:rsidRPr="00017B07" w:rsidTr="00D1740D">
        <w:trPr>
          <w:trHeight w:val="421"/>
          <w:jc w:val="center"/>
        </w:trPr>
        <w:tc>
          <w:tcPr>
            <w:tcW w:w="3071" w:type="dxa"/>
            <w:vAlign w:val="bottom"/>
          </w:tcPr>
          <w:p w:rsidR="00851B25" w:rsidRPr="00017B07" w:rsidRDefault="00851B25" w:rsidP="00D1740D">
            <w:pPr>
              <w:jc w:val="center"/>
            </w:pPr>
            <w:r w:rsidRPr="00017B07">
              <w:t>Danışmanlık</w:t>
            </w:r>
          </w:p>
        </w:tc>
        <w:tc>
          <w:tcPr>
            <w:tcW w:w="2386" w:type="dxa"/>
            <w:vAlign w:val="bottom"/>
          </w:tcPr>
          <w:p w:rsidR="00851B25" w:rsidRPr="008C64AA" w:rsidRDefault="00851B25" w:rsidP="00D1740D">
            <w:pPr>
              <w:jc w:val="center"/>
              <w:rPr>
                <w:i/>
                <w:color w:val="943634" w:themeColor="accent2" w:themeShade="BF"/>
              </w:rPr>
            </w:pPr>
            <w:r w:rsidRPr="008C64AA">
              <w:rPr>
                <w:i/>
                <w:color w:val="943634" w:themeColor="accent2" w:themeShade="BF"/>
              </w:rPr>
              <w:t>% 20</w:t>
            </w:r>
          </w:p>
        </w:tc>
      </w:tr>
      <w:tr w:rsidR="00851B25" w:rsidRPr="00017B07" w:rsidTr="00D1740D">
        <w:trPr>
          <w:trHeight w:val="421"/>
          <w:jc w:val="center"/>
        </w:trPr>
        <w:tc>
          <w:tcPr>
            <w:tcW w:w="3071" w:type="dxa"/>
            <w:vAlign w:val="bottom"/>
          </w:tcPr>
          <w:p w:rsidR="00851B25" w:rsidRPr="00017B07" w:rsidRDefault="00851B25" w:rsidP="00D1740D">
            <w:pPr>
              <w:jc w:val="center"/>
            </w:pPr>
            <w:r w:rsidRPr="00017B07">
              <w:t>Eğitim</w:t>
            </w:r>
          </w:p>
        </w:tc>
        <w:tc>
          <w:tcPr>
            <w:tcW w:w="2386" w:type="dxa"/>
            <w:vAlign w:val="bottom"/>
          </w:tcPr>
          <w:p w:rsidR="00851B25" w:rsidRPr="008C64AA" w:rsidRDefault="00851B25" w:rsidP="00D1740D">
            <w:pPr>
              <w:jc w:val="center"/>
              <w:rPr>
                <w:i/>
                <w:color w:val="943634" w:themeColor="accent2" w:themeShade="BF"/>
              </w:rPr>
            </w:pPr>
            <w:r w:rsidRPr="008C64AA">
              <w:rPr>
                <w:i/>
                <w:color w:val="943634" w:themeColor="accent2" w:themeShade="BF"/>
              </w:rPr>
              <w:t>%5</w:t>
            </w:r>
          </w:p>
        </w:tc>
      </w:tr>
      <w:tr w:rsidR="00851B25" w:rsidRPr="00017B07" w:rsidTr="00D1740D">
        <w:trPr>
          <w:trHeight w:val="421"/>
          <w:jc w:val="center"/>
        </w:trPr>
        <w:tc>
          <w:tcPr>
            <w:tcW w:w="3071" w:type="dxa"/>
            <w:vAlign w:val="bottom"/>
          </w:tcPr>
          <w:p w:rsidR="00851B25" w:rsidRPr="00017B07" w:rsidRDefault="00851B25" w:rsidP="00D1740D">
            <w:pPr>
              <w:jc w:val="center"/>
            </w:pPr>
            <w:r w:rsidRPr="00017B07">
              <w:t>İzleme</w:t>
            </w:r>
          </w:p>
        </w:tc>
        <w:tc>
          <w:tcPr>
            <w:tcW w:w="2386" w:type="dxa"/>
            <w:vAlign w:val="bottom"/>
          </w:tcPr>
          <w:p w:rsidR="00851B25" w:rsidRPr="008C64AA" w:rsidRDefault="00851B25" w:rsidP="00D1740D">
            <w:pPr>
              <w:jc w:val="center"/>
              <w:rPr>
                <w:i/>
                <w:color w:val="943634" w:themeColor="accent2" w:themeShade="BF"/>
              </w:rPr>
            </w:pPr>
            <w:r w:rsidRPr="008C64AA">
              <w:rPr>
                <w:i/>
                <w:color w:val="943634" w:themeColor="accent2" w:themeShade="BF"/>
              </w:rPr>
              <w:t>% 5</w:t>
            </w:r>
          </w:p>
        </w:tc>
      </w:tr>
      <w:tr w:rsidR="00851B25" w:rsidRPr="00017B07" w:rsidTr="00D1740D">
        <w:trPr>
          <w:trHeight w:val="421"/>
          <w:jc w:val="center"/>
        </w:trPr>
        <w:tc>
          <w:tcPr>
            <w:tcW w:w="3071" w:type="dxa"/>
            <w:vAlign w:val="bottom"/>
          </w:tcPr>
          <w:p w:rsidR="00851B25" w:rsidRPr="00017B07" w:rsidRDefault="00851B25" w:rsidP="00D1740D">
            <w:pPr>
              <w:jc w:val="center"/>
            </w:pPr>
            <w:r>
              <w:t>Yönetim Faaliyetleri</w:t>
            </w:r>
          </w:p>
        </w:tc>
        <w:tc>
          <w:tcPr>
            <w:tcW w:w="2386" w:type="dxa"/>
            <w:vAlign w:val="bottom"/>
          </w:tcPr>
          <w:p w:rsidR="00851B25" w:rsidRPr="008C64AA" w:rsidRDefault="00851B25" w:rsidP="00D1740D">
            <w:pPr>
              <w:jc w:val="center"/>
              <w:rPr>
                <w:i/>
                <w:color w:val="943634" w:themeColor="accent2" w:themeShade="BF"/>
              </w:rPr>
            </w:pPr>
            <w:r w:rsidRPr="008C64AA">
              <w:rPr>
                <w:i/>
                <w:color w:val="943634" w:themeColor="accent2" w:themeShade="BF"/>
              </w:rPr>
              <w:t>% 5</w:t>
            </w:r>
          </w:p>
        </w:tc>
      </w:tr>
      <w:tr w:rsidR="00851B25" w:rsidRPr="00017B07" w:rsidTr="00D1740D">
        <w:trPr>
          <w:trHeight w:val="421"/>
          <w:jc w:val="center"/>
        </w:trPr>
        <w:tc>
          <w:tcPr>
            <w:tcW w:w="3071" w:type="dxa"/>
            <w:vAlign w:val="bottom"/>
          </w:tcPr>
          <w:p w:rsidR="00851B25" w:rsidRPr="00017B07" w:rsidRDefault="00851B25" w:rsidP="00D1740D">
            <w:pPr>
              <w:jc w:val="center"/>
            </w:pPr>
            <w:r w:rsidRPr="00017B07">
              <w:t>İhtiyat Kaynağı</w:t>
            </w:r>
          </w:p>
        </w:tc>
        <w:tc>
          <w:tcPr>
            <w:tcW w:w="2386" w:type="dxa"/>
            <w:vAlign w:val="bottom"/>
          </w:tcPr>
          <w:p w:rsidR="00851B25" w:rsidRPr="008C64AA" w:rsidRDefault="00851B25" w:rsidP="00D1740D">
            <w:pPr>
              <w:jc w:val="center"/>
              <w:rPr>
                <w:i/>
                <w:color w:val="943634" w:themeColor="accent2" w:themeShade="BF"/>
              </w:rPr>
            </w:pPr>
            <w:r w:rsidRPr="008C64AA">
              <w:rPr>
                <w:i/>
                <w:color w:val="943634" w:themeColor="accent2" w:themeShade="BF"/>
              </w:rPr>
              <w:t>% 5</w:t>
            </w:r>
          </w:p>
        </w:tc>
      </w:tr>
    </w:tbl>
    <w:p w:rsidR="00851B25" w:rsidRDefault="00851B25" w:rsidP="00851B25"/>
    <w:p w:rsidR="00851B25" w:rsidRDefault="00851B25" w:rsidP="00851B25"/>
    <w:p w:rsidR="00851B25" w:rsidRDefault="00851B25" w:rsidP="00851B25"/>
    <w:p w:rsidR="00851B25" w:rsidRPr="00017B07" w:rsidRDefault="00851B25" w:rsidP="00851B25">
      <w:pPr>
        <w:rPr>
          <w:b/>
        </w:rPr>
      </w:pPr>
      <w:r w:rsidRPr="00017B07">
        <w:rPr>
          <w:b/>
        </w:rPr>
        <w:t>2. Denetim Büyüklüğü</w:t>
      </w:r>
    </w:p>
    <w:p w:rsidR="00851B25" w:rsidRDefault="00851B25" w:rsidP="00851B25">
      <w:pPr>
        <w:jc w:val="both"/>
      </w:pPr>
      <w:r w:rsidRPr="00017B07">
        <w:t xml:space="preserve">Büyüklüklerine göre </w:t>
      </w:r>
      <w:r>
        <w:t>d</w:t>
      </w:r>
      <w:r w:rsidRPr="00017B07">
        <w:t>enetim alan</w:t>
      </w:r>
      <w:r>
        <w:t>larınatahsis edilmesi</w:t>
      </w:r>
      <w:r w:rsidRPr="00017B07">
        <w:t xml:space="preserve"> planlanan ortalama denetim süreleri aşağıda belirtilmiştir.</w:t>
      </w:r>
    </w:p>
    <w:p w:rsidR="00851B25" w:rsidRPr="00017B07" w:rsidRDefault="00851B25" w:rsidP="00851B25">
      <w:pPr>
        <w:jc w:val="both"/>
      </w:pPr>
    </w:p>
    <w:tbl>
      <w:tblPr>
        <w:tblW w:w="0" w:type="auto"/>
        <w:jc w:val="cente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tblPr>
      <w:tblGrid>
        <w:gridCol w:w="3071"/>
        <w:gridCol w:w="2386"/>
      </w:tblGrid>
      <w:tr w:rsidR="00851B25" w:rsidRPr="00017B07" w:rsidTr="00D1740D">
        <w:trPr>
          <w:jc w:val="center"/>
        </w:trPr>
        <w:tc>
          <w:tcPr>
            <w:tcW w:w="3071" w:type="dxa"/>
            <w:shd w:val="clear" w:color="auto" w:fill="C6D9F1" w:themeFill="text2" w:themeFillTint="33"/>
          </w:tcPr>
          <w:p w:rsidR="00851B25" w:rsidRPr="00017B07" w:rsidRDefault="00851B25" w:rsidP="00D1740D">
            <w:pPr>
              <w:jc w:val="center"/>
              <w:rPr>
                <w:b/>
              </w:rPr>
            </w:pPr>
            <w:r w:rsidRPr="00017B07">
              <w:rPr>
                <w:b/>
              </w:rPr>
              <w:t>Denetim Büyüklüğü</w:t>
            </w:r>
          </w:p>
        </w:tc>
        <w:tc>
          <w:tcPr>
            <w:tcW w:w="2386" w:type="dxa"/>
            <w:shd w:val="clear" w:color="auto" w:fill="C6D9F1" w:themeFill="text2" w:themeFillTint="33"/>
          </w:tcPr>
          <w:p w:rsidR="00851B25" w:rsidRPr="00017B07" w:rsidRDefault="00851B25" w:rsidP="00D1740D">
            <w:pPr>
              <w:jc w:val="center"/>
              <w:rPr>
                <w:b/>
              </w:rPr>
            </w:pPr>
            <w:r w:rsidRPr="00017B07">
              <w:rPr>
                <w:b/>
              </w:rPr>
              <w:t>Ortalama Denetim Süresi</w:t>
            </w:r>
          </w:p>
        </w:tc>
      </w:tr>
      <w:tr w:rsidR="00851B25" w:rsidRPr="00017B07" w:rsidTr="00D1740D">
        <w:trPr>
          <w:trHeight w:val="413"/>
          <w:jc w:val="center"/>
        </w:trPr>
        <w:tc>
          <w:tcPr>
            <w:tcW w:w="3071" w:type="dxa"/>
            <w:shd w:val="clear" w:color="auto" w:fill="auto"/>
            <w:vAlign w:val="center"/>
          </w:tcPr>
          <w:p w:rsidR="00851B25" w:rsidRPr="00017B07" w:rsidRDefault="00851B25" w:rsidP="00D1740D">
            <w:pPr>
              <w:jc w:val="center"/>
              <w:rPr>
                <w:rFonts w:ascii="Times New Roman" w:hAnsi="Times New Roman" w:cs="Times New Roman"/>
                <w:i/>
                <w:color w:val="943634" w:themeColor="accent2" w:themeShade="BF"/>
              </w:rPr>
            </w:pPr>
            <w:r w:rsidRPr="00017B07">
              <w:rPr>
                <w:rFonts w:ascii="Times New Roman" w:hAnsi="Times New Roman" w:cs="Times New Roman"/>
                <w:i/>
                <w:color w:val="943634" w:themeColor="accent2" w:themeShade="BF"/>
              </w:rPr>
              <w:t>Büyük Ölçekli Denetim</w:t>
            </w:r>
          </w:p>
        </w:tc>
        <w:tc>
          <w:tcPr>
            <w:tcW w:w="2386" w:type="dxa"/>
            <w:shd w:val="clear" w:color="auto" w:fill="auto"/>
            <w:vAlign w:val="center"/>
          </w:tcPr>
          <w:p w:rsidR="00851B25" w:rsidRPr="00017B07" w:rsidRDefault="00851B25" w:rsidP="00D1740D">
            <w:pPr>
              <w:jc w:val="center"/>
              <w:rPr>
                <w:rFonts w:ascii="Times New Roman" w:hAnsi="Times New Roman" w:cs="Times New Roman"/>
                <w:i/>
                <w:color w:val="943634" w:themeColor="accent2" w:themeShade="BF"/>
              </w:rPr>
            </w:pPr>
            <w:r w:rsidRPr="00017B07">
              <w:rPr>
                <w:rFonts w:ascii="Times New Roman" w:hAnsi="Times New Roman" w:cs="Times New Roman"/>
                <w:i/>
                <w:color w:val="943634" w:themeColor="accent2" w:themeShade="BF"/>
              </w:rPr>
              <w:t>600 saat</w:t>
            </w:r>
          </w:p>
        </w:tc>
      </w:tr>
      <w:tr w:rsidR="00851B25" w:rsidRPr="00017B07" w:rsidTr="00D1740D">
        <w:trPr>
          <w:trHeight w:val="413"/>
          <w:jc w:val="center"/>
        </w:trPr>
        <w:tc>
          <w:tcPr>
            <w:tcW w:w="3071" w:type="dxa"/>
            <w:shd w:val="clear" w:color="auto" w:fill="auto"/>
            <w:vAlign w:val="center"/>
          </w:tcPr>
          <w:p w:rsidR="00851B25" w:rsidRPr="00017B07" w:rsidRDefault="00851B25" w:rsidP="00D1740D">
            <w:pPr>
              <w:jc w:val="center"/>
              <w:rPr>
                <w:rFonts w:ascii="Times New Roman" w:hAnsi="Times New Roman" w:cs="Times New Roman"/>
                <w:i/>
                <w:color w:val="943634" w:themeColor="accent2" w:themeShade="BF"/>
              </w:rPr>
            </w:pPr>
            <w:r w:rsidRPr="00017B07">
              <w:rPr>
                <w:rFonts w:ascii="Times New Roman" w:hAnsi="Times New Roman" w:cs="Times New Roman"/>
                <w:i/>
                <w:color w:val="943634" w:themeColor="accent2" w:themeShade="BF"/>
              </w:rPr>
              <w:t>Orta Ölçekli Denetim</w:t>
            </w:r>
          </w:p>
        </w:tc>
        <w:tc>
          <w:tcPr>
            <w:tcW w:w="2386" w:type="dxa"/>
            <w:shd w:val="clear" w:color="auto" w:fill="auto"/>
            <w:vAlign w:val="center"/>
          </w:tcPr>
          <w:p w:rsidR="00851B25" w:rsidRPr="00017B07" w:rsidRDefault="00851B25" w:rsidP="00D1740D">
            <w:pPr>
              <w:jc w:val="center"/>
              <w:rPr>
                <w:rFonts w:ascii="Times New Roman" w:hAnsi="Times New Roman" w:cs="Times New Roman"/>
                <w:i/>
                <w:color w:val="943634" w:themeColor="accent2" w:themeShade="BF"/>
              </w:rPr>
            </w:pPr>
            <w:r w:rsidRPr="00017B07">
              <w:rPr>
                <w:rFonts w:ascii="Times New Roman" w:hAnsi="Times New Roman" w:cs="Times New Roman"/>
                <w:i/>
                <w:color w:val="943634" w:themeColor="accent2" w:themeShade="BF"/>
              </w:rPr>
              <w:t>450 saat</w:t>
            </w:r>
          </w:p>
        </w:tc>
      </w:tr>
      <w:tr w:rsidR="00851B25" w:rsidRPr="00017B07" w:rsidTr="00D1740D">
        <w:trPr>
          <w:trHeight w:val="413"/>
          <w:jc w:val="center"/>
        </w:trPr>
        <w:tc>
          <w:tcPr>
            <w:tcW w:w="3071" w:type="dxa"/>
            <w:shd w:val="clear" w:color="auto" w:fill="auto"/>
            <w:vAlign w:val="center"/>
          </w:tcPr>
          <w:p w:rsidR="00851B25" w:rsidRPr="00017B07" w:rsidRDefault="00851B25" w:rsidP="00D1740D">
            <w:pPr>
              <w:jc w:val="center"/>
              <w:rPr>
                <w:rFonts w:ascii="Times New Roman" w:hAnsi="Times New Roman" w:cs="Times New Roman"/>
                <w:i/>
                <w:color w:val="943634" w:themeColor="accent2" w:themeShade="BF"/>
              </w:rPr>
            </w:pPr>
            <w:r w:rsidRPr="00017B07">
              <w:rPr>
                <w:rFonts w:ascii="Times New Roman" w:hAnsi="Times New Roman" w:cs="Times New Roman"/>
                <w:i/>
                <w:color w:val="943634" w:themeColor="accent2" w:themeShade="BF"/>
              </w:rPr>
              <w:t>Küçük Ölçekli Denetim</w:t>
            </w:r>
          </w:p>
        </w:tc>
        <w:tc>
          <w:tcPr>
            <w:tcW w:w="2386" w:type="dxa"/>
            <w:shd w:val="clear" w:color="auto" w:fill="auto"/>
            <w:vAlign w:val="center"/>
          </w:tcPr>
          <w:p w:rsidR="00851B25" w:rsidRPr="00017B07" w:rsidRDefault="00851B25" w:rsidP="00D1740D">
            <w:pPr>
              <w:jc w:val="center"/>
              <w:rPr>
                <w:rFonts w:ascii="Times New Roman" w:hAnsi="Times New Roman" w:cs="Times New Roman"/>
                <w:i/>
                <w:color w:val="943634" w:themeColor="accent2" w:themeShade="BF"/>
              </w:rPr>
            </w:pPr>
            <w:r w:rsidRPr="00017B07">
              <w:rPr>
                <w:rFonts w:ascii="Times New Roman" w:hAnsi="Times New Roman" w:cs="Times New Roman"/>
                <w:i/>
                <w:color w:val="943634" w:themeColor="accent2" w:themeShade="BF"/>
              </w:rPr>
              <w:t>300 saat</w:t>
            </w:r>
          </w:p>
        </w:tc>
      </w:tr>
    </w:tbl>
    <w:p w:rsidR="00851B25" w:rsidRDefault="00851B25" w:rsidP="00851B25">
      <w:pPr>
        <w:rPr>
          <w:b/>
        </w:rPr>
      </w:pPr>
    </w:p>
    <w:p w:rsidR="00851B25" w:rsidRPr="00017B07" w:rsidRDefault="00851B25" w:rsidP="00851B25">
      <w:pPr>
        <w:rPr>
          <w:b/>
        </w:rPr>
      </w:pPr>
      <w:r w:rsidRPr="00017B07">
        <w:rPr>
          <w:b/>
        </w:rPr>
        <w:t>3. Denetim Öncelikleri</w:t>
      </w:r>
    </w:p>
    <w:p w:rsidR="00851B25" w:rsidRPr="004554BC" w:rsidRDefault="00851B25" w:rsidP="00851B25">
      <w:pPr>
        <w:jc w:val="both"/>
      </w:pPr>
      <w:r w:rsidRPr="00017B07">
        <w:t xml:space="preserve">Yapılan risk değerlendirmesi </w:t>
      </w:r>
      <w:proofErr w:type="gramStart"/>
      <w:r w:rsidRPr="00017B07">
        <w:t>sonucu</w:t>
      </w:r>
      <w:r>
        <w:t>;d</w:t>
      </w:r>
      <w:r w:rsidRPr="00017B07">
        <w:t>enetim</w:t>
      </w:r>
      <w:proofErr w:type="gramEnd"/>
      <w:r w:rsidRPr="00017B07">
        <w:t xml:space="preserve"> evreni içerisinde yer alan denetim alanlarından </w:t>
      </w:r>
      <w:r>
        <w:t>“</w:t>
      </w:r>
      <w:r w:rsidRPr="00017B07">
        <w:t>YÜKSEK</w:t>
      </w:r>
      <w:r>
        <w:t>”</w:t>
      </w:r>
      <w:r w:rsidRPr="00017B07">
        <w:t xml:space="preserve"> denetim önceliğine sahip olanların yılda (12 ayda) bir kez, </w:t>
      </w:r>
      <w:r>
        <w:t>“</w:t>
      </w:r>
      <w:r w:rsidRPr="00017B07">
        <w:t>ORTA</w:t>
      </w:r>
      <w:r>
        <w:t>”</w:t>
      </w:r>
      <w:r w:rsidRPr="00017B07">
        <w:t xml:space="preserve"> denetim önceliğine sahip olanların iki yılda (24 ayda) bir kez, </w:t>
      </w:r>
      <w:r>
        <w:t>“</w:t>
      </w:r>
      <w:r w:rsidRPr="00017B07">
        <w:t>DÜŞÜK</w:t>
      </w:r>
      <w:r>
        <w:t>”</w:t>
      </w:r>
      <w:r w:rsidRPr="00017B07">
        <w:t xml:space="preserve"> denetim önceliğine sahip olanların ise üç yılda (36 ayda) bir kez denetlenmesi planlanmaktadır.  </w:t>
      </w:r>
    </w:p>
    <w:p w:rsidR="00851B25" w:rsidRPr="00017B07" w:rsidRDefault="00851B25" w:rsidP="00851B25">
      <w:pPr>
        <w:jc w:val="both"/>
        <w:rPr>
          <w:b/>
        </w:rPr>
      </w:pPr>
      <w:r w:rsidRPr="00017B07">
        <w:rPr>
          <w:b/>
        </w:rPr>
        <w:t>IV. KAYNAK KISITLARI VE OLASI ETKİLERİ</w:t>
      </w:r>
    </w:p>
    <w:p w:rsidR="00851B25" w:rsidRPr="00017B07" w:rsidRDefault="00851B25" w:rsidP="00851B25">
      <w:pPr>
        <w:jc w:val="both"/>
      </w:pPr>
      <w:r w:rsidRPr="00017B07">
        <w:t>Yukarıda belirlenmiş olan temel denetim stratejileri göz önünde bulundurularak kurumumuzun tüm işlem ve faaliyetlerini kapsayacak şekilde hazırlanmış olan denetim evren</w:t>
      </w:r>
      <w:r>
        <w:t>inde</w:t>
      </w:r>
      <w:r w:rsidRPr="00017B07">
        <w:t xml:space="preserve"> yer alan bütün denetim alanlarını</w:t>
      </w:r>
      <w:r>
        <w:t>n</w:t>
      </w:r>
      <w:r w:rsidRPr="00017B07">
        <w:t xml:space="preserve"> denetim kapsamına al</w:t>
      </w:r>
      <w:r>
        <w:t>ınabilmesi için detayları E</w:t>
      </w:r>
      <w:r w:rsidRPr="00017B07">
        <w:t xml:space="preserve">kli </w:t>
      </w:r>
      <w:r>
        <w:t>Ç</w:t>
      </w:r>
      <w:r w:rsidRPr="00017B07">
        <w:t>izelgede gösterildiği üzere 22 iç denetçi</w:t>
      </w:r>
      <w:r>
        <w:t xml:space="preserve"> istihdam edilmesi</w:t>
      </w:r>
      <w:r w:rsidRPr="00017B07">
        <w:t xml:space="preserve"> gerekmektedir.</w:t>
      </w:r>
    </w:p>
    <w:p w:rsidR="00851B25" w:rsidRPr="00017B07" w:rsidRDefault="00851B25" w:rsidP="00851B25">
      <w:pPr>
        <w:jc w:val="both"/>
      </w:pPr>
      <w:r>
        <w:t>İDB’de</w:t>
      </w:r>
      <w:r w:rsidRPr="00017B07">
        <w:t xml:space="preserve"> mevcut 12 iç denetçi kaynağıyla üç yıllık dönemde kurumumuz faaliyetlerinin önemli bir bölümünün denetlenememesi dolayısıyla kurumumuzun birçok faaliyetindeki iş ve işlemlerin güvenirlik düzeyinin belirlenememesi söz konusudur. </w:t>
      </w:r>
    </w:p>
    <w:p w:rsidR="00851B25" w:rsidRPr="00017B07" w:rsidRDefault="00851B25" w:rsidP="00851B25">
      <w:pPr>
        <w:jc w:val="both"/>
      </w:pPr>
      <w:r w:rsidRPr="00017B07">
        <w:t xml:space="preserve">Söz konusu </w:t>
      </w:r>
      <w:r>
        <w:t xml:space="preserve">insan kaynağı </w:t>
      </w:r>
      <w:proofErr w:type="gramStart"/>
      <w:r w:rsidRPr="00017B07">
        <w:t>ihtiyacın</w:t>
      </w:r>
      <w:r>
        <w:t>ın,ilave</w:t>
      </w:r>
      <w:proofErr w:type="gramEnd"/>
      <w:r>
        <w:t xml:space="preserve"> </w:t>
      </w:r>
      <w:r w:rsidRPr="00017B07">
        <w:t>iç denetçi istihdamı veya uzman çalıştırılması yöntemiyle karşılanması gerekmektedir. Gerekli kayna</w:t>
      </w:r>
      <w:r>
        <w:t>ğın</w:t>
      </w:r>
      <w:r w:rsidRPr="00017B07">
        <w:t xml:space="preserve"> temin edilememesi halinde</w:t>
      </w:r>
      <w:r>
        <w:t>,</w:t>
      </w:r>
      <w:r w:rsidRPr="00017B07">
        <w:t xml:space="preserve"> denetimlerimizin en yüksek risk düzeyine sahip denetim </w:t>
      </w:r>
      <w:r>
        <w:t>alanl</w:t>
      </w:r>
      <w:r w:rsidRPr="00017B07">
        <w:t>arından başla</w:t>
      </w:r>
      <w:r>
        <w:t>y</w:t>
      </w:r>
      <w:r w:rsidRPr="00017B07">
        <w:t>arak yürütülmesi planlanmaktadır.</w:t>
      </w:r>
    </w:p>
    <w:p w:rsidR="00851B25" w:rsidRDefault="004554BC" w:rsidP="00851B25">
      <w:pPr>
        <w:jc w:val="both"/>
      </w:pP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rsidR="00851B25" w:rsidRPr="004554BC" w:rsidRDefault="00851B25" w:rsidP="00851B25">
      <w:pPr>
        <w:jc w:val="both"/>
        <w:rPr>
          <w:b/>
        </w:rPr>
      </w:pPr>
      <w:r w:rsidRPr="00A47614">
        <w:rPr>
          <w:b/>
        </w:rPr>
        <w:lastRenderedPageBreak/>
        <w:t>V. ÖNCEKİ PLAN GERÇEKLEŞME BİLGİLERİ</w:t>
      </w:r>
      <w:r>
        <w:rPr>
          <w:rStyle w:val="DipnotBavurusu"/>
          <w:b/>
        </w:rPr>
        <w:footnoteReference w:id="39"/>
      </w:r>
    </w:p>
    <w:p w:rsidR="004554BC" w:rsidRDefault="00851B25" w:rsidP="00851B25">
      <w:r w:rsidRPr="00017B07">
        <w:rPr>
          <w:b/>
        </w:rPr>
        <w:t>EK:</w:t>
      </w:r>
      <w:r w:rsidRPr="00017B07">
        <w:t xml:space="preserve">  2014-2016 Dönemi İç Denetim Planı Çizelgesi</w:t>
      </w:r>
    </w:p>
    <w:p w:rsidR="004554BC" w:rsidRPr="004554BC" w:rsidRDefault="004554BC" w:rsidP="004554BC"/>
    <w:p w:rsidR="004554BC" w:rsidRPr="003E1C8B" w:rsidRDefault="004554BC" w:rsidP="004554BC">
      <w:pPr>
        <w:rPr>
          <w:b/>
          <w:szCs w:val="24"/>
        </w:rPr>
      </w:pPr>
      <w:r w:rsidRPr="003E1C8B">
        <w:rPr>
          <w:b/>
          <w:color w:val="365F91" w:themeColor="accent1" w:themeShade="BF"/>
          <w:szCs w:val="24"/>
        </w:rPr>
        <w:t>EK-</w:t>
      </w:r>
      <w:r>
        <w:rPr>
          <w:b/>
          <w:color w:val="365F91" w:themeColor="accent1" w:themeShade="BF"/>
          <w:szCs w:val="24"/>
        </w:rPr>
        <w:t>8</w:t>
      </w:r>
      <w:r w:rsidRPr="003E1C8B">
        <w:rPr>
          <w:b/>
          <w:color w:val="365F91" w:themeColor="accent1" w:themeShade="BF"/>
          <w:szCs w:val="24"/>
        </w:rPr>
        <w:t>.2.1 İ</w:t>
      </w:r>
      <w:r>
        <w:rPr>
          <w:b/>
          <w:color w:val="365F91" w:themeColor="accent1" w:themeShade="BF"/>
          <w:szCs w:val="24"/>
        </w:rPr>
        <w:t>Ç DENETİM PLANI EKİ ÇİZELGE</w:t>
      </w:r>
    </w:p>
    <w:p w:rsidR="004554BC" w:rsidRPr="00E202D5" w:rsidRDefault="004554BC" w:rsidP="004554BC"/>
    <w:p w:rsidR="004554BC" w:rsidRDefault="004554BC" w:rsidP="004554BC">
      <w:pPr>
        <w:tabs>
          <w:tab w:val="left" w:pos="1562"/>
        </w:tabs>
        <w:jc w:val="center"/>
        <w:rPr>
          <w:rFonts w:ascii="Times New Roman" w:hAnsi="Times New Roman" w:cs="Times New Roman"/>
          <w:b/>
        </w:rPr>
      </w:pPr>
      <w:r>
        <w:rPr>
          <w:rFonts w:ascii="Times New Roman" w:hAnsi="Times New Roman" w:cs="Times New Roman"/>
          <w:b/>
        </w:rPr>
        <w:t>2014-2016 Dönemi İç Denetim Planı Çizelgesi</w:t>
      </w:r>
    </w:p>
    <w:tbl>
      <w:tblPr>
        <w:tblW w:w="13745"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ayout w:type="fixed"/>
        <w:tblLook w:val="00A0"/>
      </w:tblPr>
      <w:tblGrid>
        <w:gridCol w:w="2909"/>
        <w:gridCol w:w="2756"/>
        <w:gridCol w:w="2240"/>
        <w:gridCol w:w="1304"/>
        <w:gridCol w:w="992"/>
        <w:gridCol w:w="1134"/>
        <w:gridCol w:w="1134"/>
        <w:gridCol w:w="1276"/>
      </w:tblGrid>
      <w:tr w:rsidR="004554BC" w:rsidRPr="00BA4D6C" w:rsidTr="00E853B9">
        <w:trPr>
          <w:trHeight w:val="493"/>
        </w:trPr>
        <w:tc>
          <w:tcPr>
            <w:tcW w:w="10201" w:type="dxa"/>
            <w:gridSpan w:val="5"/>
            <w:shd w:val="clear" w:color="auto" w:fill="C6D9F1" w:themeFill="text2" w:themeFillTint="33"/>
            <w:vAlign w:val="center"/>
          </w:tcPr>
          <w:p w:rsidR="004554BC" w:rsidRPr="001339ED" w:rsidRDefault="004554BC" w:rsidP="00E853B9">
            <w:pPr>
              <w:tabs>
                <w:tab w:val="left" w:pos="1562"/>
              </w:tabs>
              <w:spacing w:after="0"/>
              <w:jc w:val="center"/>
              <w:rPr>
                <w:rFonts w:cs="Segoe UI"/>
                <w:b/>
                <w:color w:val="000000" w:themeColor="text1"/>
                <w:sz w:val="20"/>
              </w:rPr>
            </w:pPr>
            <w:r w:rsidRPr="001339ED">
              <w:rPr>
                <w:rFonts w:cs="Segoe UI"/>
                <w:b/>
                <w:color w:val="000000" w:themeColor="text1"/>
                <w:sz w:val="20"/>
              </w:rPr>
              <w:t>DENETİM GÖREVLERİ</w:t>
            </w:r>
          </w:p>
        </w:tc>
        <w:tc>
          <w:tcPr>
            <w:tcW w:w="3544" w:type="dxa"/>
            <w:gridSpan w:val="3"/>
            <w:shd w:val="clear" w:color="auto" w:fill="C6D9F1" w:themeFill="text2" w:themeFillTint="33"/>
            <w:vAlign w:val="center"/>
          </w:tcPr>
          <w:p w:rsidR="004554BC" w:rsidRPr="001339ED" w:rsidRDefault="004554BC" w:rsidP="00E853B9">
            <w:pPr>
              <w:tabs>
                <w:tab w:val="left" w:pos="1562"/>
              </w:tabs>
              <w:spacing w:after="0"/>
              <w:jc w:val="center"/>
              <w:rPr>
                <w:rFonts w:cs="Segoe UI"/>
                <w:b/>
                <w:color w:val="000000" w:themeColor="text1"/>
                <w:sz w:val="20"/>
              </w:rPr>
            </w:pPr>
            <w:r w:rsidRPr="001339ED">
              <w:rPr>
                <w:rFonts w:cs="Segoe UI"/>
                <w:b/>
                <w:color w:val="000000" w:themeColor="text1"/>
                <w:sz w:val="20"/>
              </w:rPr>
              <w:t>YILLAR</w:t>
            </w:r>
          </w:p>
        </w:tc>
      </w:tr>
      <w:tr w:rsidR="004554BC" w:rsidRPr="00BA4D6C" w:rsidTr="00E853B9">
        <w:tc>
          <w:tcPr>
            <w:tcW w:w="2909" w:type="dxa"/>
            <w:shd w:val="clear" w:color="auto" w:fill="C6D9F1" w:themeFill="text2" w:themeFillTint="33"/>
            <w:vAlign w:val="center"/>
          </w:tcPr>
          <w:p w:rsidR="004554BC" w:rsidRPr="001339ED" w:rsidRDefault="004554BC" w:rsidP="00E853B9">
            <w:pPr>
              <w:tabs>
                <w:tab w:val="left" w:pos="1562"/>
              </w:tabs>
              <w:spacing w:after="0"/>
              <w:jc w:val="center"/>
              <w:rPr>
                <w:rFonts w:cs="Segoe UI"/>
                <w:b/>
                <w:color w:val="000000" w:themeColor="text1"/>
                <w:sz w:val="20"/>
              </w:rPr>
            </w:pPr>
            <w:r w:rsidRPr="001339ED">
              <w:rPr>
                <w:rFonts w:cs="Segoe UI"/>
                <w:b/>
                <w:color w:val="000000" w:themeColor="text1"/>
                <w:sz w:val="20"/>
              </w:rPr>
              <w:t>Denetimin Adı</w:t>
            </w:r>
          </w:p>
        </w:tc>
        <w:tc>
          <w:tcPr>
            <w:tcW w:w="2756" w:type="dxa"/>
            <w:shd w:val="clear" w:color="auto" w:fill="C6D9F1" w:themeFill="text2" w:themeFillTint="33"/>
            <w:vAlign w:val="center"/>
          </w:tcPr>
          <w:p w:rsidR="004554BC" w:rsidRPr="00126FED" w:rsidRDefault="004554BC" w:rsidP="00E853B9">
            <w:pPr>
              <w:tabs>
                <w:tab w:val="left" w:pos="1562"/>
              </w:tabs>
              <w:spacing w:after="0"/>
              <w:jc w:val="center"/>
              <w:rPr>
                <w:rFonts w:cs="Segoe UI"/>
                <w:b/>
                <w:color w:val="000000" w:themeColor="text1"/>
                <w:sz w:val="20"/>
              </w:rPr>
            </w:pPr>
            <w:r w:rsidRPr="00126FED">
              <w:rPr>
                <w:rFonts w:cs="Segoe UI"/>
                <w:b/>
                <w:color w:val="000000" w:themeColor="text1"/>
                <w:sz w:val="20"/>
              </w:rPr>
              <w:t>Denetim Alanı</w:t>
            </w:r>
            <w:r>
              <w:rPr>
                <w:rFonts w:cs="Segoe UI"/>
                <w:b/>
                <w:color w:val="000000" w:themeColor="text1"/>
                <w:sz w:val="20"/>
              </w:rPr>
              <w:t>nın Kapsamı</w:t>
            </w:r>
          </w:p>
        </w:tc>
        <w:tc>
          <w:tcPr>
            <w:tcW w:w="2240" w:type="dxa"/>
            <w:shd w:val="clear" w:color="auto" w:fill="C6D9F1" w:themeFill="text2" w:themeFillTint="33"/>
            <w:vAlign w:val="center"/>
          </w:tcPr>
          <w:p w:rsidR="004554BC" w:rsidRPr="00126FED" w:rsidRDefault="004554BC" w:rsidP="00E853B9">
            <w:pPr>
              <w:tabs>
                <w:tab w:val="left" w:pos="1562"/>
              </w:tabs>
              <w:spacing w:after="0"/>
              <w:jc w:val="center"/>
              <w:rPr>
                <w:rFonts w:cs="Segoe UI"/>
                <w:b/>
                <w:color w:val="000000" w:themeColor="text1"/>
                <w:sz w:val="20"/>
              </w:rPr>
            </w:pPr>
            <w:r w:rsidRPr="00126FED">
              <w:rPr>
                <w:rFonts w:cs="Segoe UI"/>
                <w:b/>
                <w:color w:val="000000" w:themeColor="text1"/>
                <w:sz w:val="20"/>
              </w:rPr>
              <w:t>Denetlenen Birimler</w:t>
            </w:r>
          </w:p>
        </w:tc>
        <w:tc>
          <w:tcPr>
            <w:tcW w:w="1304" w:type="dxa"/>
            <w:shd w:val="clear" w:color="auto" w:fill="C6D9F1" w:themeFill="text2" w:themeFillTint="33"/>
            <w:vAlign w:val="center"/>
          </w:tcPr>
          <w:p w:rsidR="004554BC" w:rsidRPr="00126FED" w:rsidRDefault="004554BC" w:rsidP="00E853B9">
            <w:pPr>
              <w:tabs>
                <w:tab w:val="left" w:pos="1562"/>
              </w:tabs>
              <w:spacing w:after="0"/>
              <w:jc w:val="center"/>
              <w:rPr>
                <w:rFonts w:cs="Segoe UI"/>
                <w:b/>
                <w:color w:val="000000" w:themeColor="text1"/>
                <w:sz w:val="20"/>
              </w:rPr>
            </w:pPr>
            <w:r w:rsidRPr="00126FED">
              <w:rPr>
                <w:rFonts w:cs="Segoe UI"/>
                <w:b/>
                <w:color w:val="000000" w:themeColor="text1"/>
                <w:sz w:val="20"/>
              </w:rPr>
              <w:t>Denetim Ölçeği</w:t>
            </w:r>
          </w:p>
        </w:tc>
        <w:tc>
          <w:tcPr>
            <w:tcW w:w="992" w:type="dxa"/>
            <w:shd w:val="clear" w:color="auto" w:fill="C6D9F1" w:themeFill="text2" w:themeFillTint="33"/>
            <w:vAlign w:val="center"/>
          </w:tcPr>
          <w:p w:rsidR="004554BC" w:rsidRPr="00126FED" w:rsidRDefault="004554BC" w:rsidP="00E853B9">
            <w:pPr>
              <w:tabs>
                <w:tab w:val="left" w:pos="1562"/>
              </w:tabs>
              <w:spacing w:after="0"/>
              <w:jc w:val="center"/>
              <w:rPr>
                <w:rFonts w:cs="Segoe UI"/>
                <w:b/>
                <w:color w:val="000000" w:themeColor="text1"/>
                <w:sz w:val="20"/>
              </w:rPr>
            </w:pPr>
            <w:r w:rsidRPr="00126FED">
              <w:rPr>
                <w:rFonts w:cs="Segoe UI"/>
                <w:b/>
                <w:color w:val="000000" w:themeColor="text1"/>
                <w:sz w:val="20"/>
              </w:rPr>
              <w:t>Risk Düzeyi</w:t>
            </w:r>
          </w:p>
        </w:tc>
        <w:tc>
          <w:tcPr>
            <w:tcW w:w="1134" w:type="dxa"/>
            <w:shd w:val="clear" w:color="auto" w:fill="C6D9F1" w:themeFill="text2" w:themeFillTint="33"/>
            <w:vAlign w:val="center"/>
          </w:tcPr>
          <w:p w:rsidR="004554BC" w:rsidRPr="00126FED" w:rsidRDefault="004554BC" w:rsidP="00E853B9">
            <w:pPr>
              <w:tabs>
                <w:tab w:val="left" w:pos="1562"/>
              </w:tabs>
              <w:spacing w:after="0"/>
              <w:jc w:val="center"/>
              <w:rPr>
                <w:rFonts w:cs="Segoe UI"/>
                <w:b/>
                <w:color w:val="000000" w:themeColor="text1"/>
                <w:sz w:val="20"/>
              </w:rPr>
            </w:pPr>
            <w:r>
              <w:rPr>
                <w:rFonts w:cs="Segoe UI"/>
                <w:b/>
                <w:color w:val="000000" w:themeColor="text1"/>
                <w:sz w:val="20"/>
              </w:rPr>
              <w:t>2014</w:t>
            </w:r>
          </w:p>
        </w:tc>
        <w:tc>
          <w:tcPr>
            <w:tcW w:w="1134" w:type="dxa"/>
            <w:shd w:val="clear" w:color="auto" w:fill="C6D9F1" w:themeFill="text2" w:themeFillTint="33"/>
            <w:vAlign w:val="center"/>
          </w:tcPr>
          <w:p w:rsidR="004554BC" w:rsidRPr="00126FED" w:rsidRDefault="004554BC" w:rsidP="00E853B9">
            <w:pPr>
              <w:tabs>
                <w:tab w:val="left" w:pos="1562"/>
              </w:tabs>
              <w:spacing w:after="0"/>
              <w:jc w:val="center"/>
              <w:rPr>
                <w:rFonts w:cs="Segoe UI"/>
                <w:b/>
                <w:color w:val="000000" w:themeColor="text1"/>
                <w:sz w:val="20"/>
              </w:rPr>
            </w:pPr>
            <w:r>
              <w:rPr>
                <w:rFonts w:cs="Segoe UI"/>
                <w:b/>
                <w:color w:val="000000" w:themeColor="text1"/>
                <w:sz w:val="20"/>
              </w:rPr>
              <w:t>2015</w:t>
            </w:r>
          </w:p>
        </w:tc>
        <w:tc>
          <w:tcPr>
            <w:tcW w:w="1276" w:type="dxa"/>
            <w:shd w:val="clear" w:color="auto" w:fill="C6D9F1" w:themeFill="text2" w:themeFillTint="33"/>
            <w:vAlign w:val="center"/>
          </w:tcPr>
          <w:p w:rsidR="004554BC" w:rsidRPr="00126FED" w:rsidRDefault="004554BC" w:rsidP="00E853B9">
            <w:pPr>
              <w:tabs>
                <w:tab w:val="left" w:pos="1562"/>
              </w:tabs>
              <w:spacing w:after="0"/>
              <w:jc w:val="center"/>
              <w:rPr>
                <w:rFonts w:cs="Segoe UI"/>
                <w:b/>
                <w:color w:val="000000" w:themeColor="text1"/>
                <w:sz w:val="20"/>
              </w:rPr>
            </w:pPr>
            <w:r>
              <w:rPr>
                <w:rFonts w:cs="Segoe UI"/>
                <w:b/>
                <w:color w:val="000000" w:themeColor="text1"/>
                <w:sz w:val="20"/>
              </w:rPr>
              <w:t>2016</w:t>
            </w:r>
          </w:p>
        </w:tc>
      </w:tr>
      <w:tr w:rsidR="004554BC" w:rsidRPr="00523D4C" w:rsidTr="00E853B9">
        <w:tc>
          <w:tcPr>
            <w:tcW w:w="2909" w:type="dxa"/>
            <w:vAlign w:val="center"/>
          </w:tcPr>
          <w:p w:rsidR="004554BC" w:rsidRPr="00E202D5" w:rsidRDefault="004554BC" w:rsidP="00E853B9">
            <w:pPr>
              <w:tabs>
                <w:tab w:val="left" w:pos="1562"/>
              </w:tabs>
              <w:rPr>
                <w:rFonts w:ascii="Times New Roman" w:hAnsi="Times New Roman" w:cs="Times New Roman"/>
              </w:rPr>
            </w:pPr>
            <w:r w:rsidRPr="00E202D5">
              <w:rPr>
                <w:rFonts w:ascii="Times New Roman" w:hAnsi="Times New Roman" w:cs="Times New Roman"/>
              </w:rPr>
              <w:t>ABC Denetimi</w:t>
            </w:r>
          </w:p>
        </w:tc>
        <w:tc>
          <w:tcPr>
            <w:tcW w:w="2756" w:type="dxa"/>
            <w:vAlign w:val="center"/>
          </w:tcPr>
          <w:p w:rsidR="004554BC" w:rsidRPr="00523D4C" w:rsidRDefault="004554BC" w:rsidP="00E853B9">
            <w:pPr>
              <w:tabs>
                <w:tab w:val="left" w:pos="1562"/>
              </w:tabs>
              <w:rPr>
                <w:rFonts w:ascii="Times New Roman" w:hAnsi="Times New Roman" w:cs="Times New Roman"/>
              </w:rPr>
            </w:pPr>
            <w:r w:rsidRPr="00523D4C">
              <w:rPr>
                <w:rFonts w:ascii="Times New Roman" w:hAnsi="Times New Roman" w:cs="Times New Roman"/>
              </w:rPr>
              <w:t>F1 Faaliyeti</w:t>
            </w:r>
          </w:p>
          <w:p w:rsidR="004554BC" w:rsidRPr="00523D4C" w:rsidRDefault="004554BC" w:rsidP="00E853B9">
            <w:pPr>
              <w:tabs>
                <w:tab w:val="left" w:pos="1562"/>
              </w:tabs>
              <w:rPr>
                <w:rFonts w:ascii="Times New Roman" w:hAnsi="Times New Roman" w:cs="Times New Roman"/>
              </w:rPr>
            </w:pPr>
          </w:p>
          <w:p w:rsidR="004554BC" w:rsidRPr="00523D4C" w:rsidRDefault="004554BC" w:rsidP="00E853B9">
            <w:pPr>
              <w:tabs>
                <w:tab w:val="left" w:pos="1562"/>
              </w:tabs>
              <w:rPr>
                <w:rFonts w:ascii="Times New Roman" w:hAnsi="Times New Roman" w:cs="Times New Roman"/>
              </w:rPr>
            </w:pPr>
            <w:r w:rsidRPr="00523D4C">
              <w:rPr>
                <w:rFonts w:ascii="Times New Roman" w:hAnsi="Times New Roman" w:cs="Times New Roman"/>
              </w:rPr>
              <w:t>F2 Faaliyeti</w:t>
            </w:r>
          </w:p>
        </w:tc>
        <w:tc>
          <w:tcPr>
            <w:tcW w:w="2240" w:type="dxa"/>
            <w:vAlign w:val="center"/>
          </w:tcPr>
          <w:p w:rsidR="004554BC" w:rsidRPr="00523D4C" w:rsidRDefault="004554BC" w:rsidP="00E853B9">
            <w:pPr>
              <w:tabs>
                <w:tab w:val="left" w:pos="1562"/>
              </w:tabs>
              <w:rPr>
                <w:rFonts w:ascii="Times New Roman" w:hAnsi="Times New Roman" w:cs="Times New Roman"/>
              </w:rPr>
            </w:pPr>
            <w:r>
              <w:rPr>
                <w:rFonts w:ascii="Times New Roman" w:hAnsi="Times New Roman" w:cs="Times New Roman"/>
              </w:rPr>
              <w:t>A Genel Müdürlüğü</w:t>
            </w:r>
          </w:p>
          <w:p w:rsidR="004554BC" w:rsidRPr="00523D4C" w:rsidRDefault="004554BC" w:rsidP="00E853B9">
            <w:pPr>
              <w:tabs>
                <w:tab w:val="left" w:pos="1562"/>
              </w:tabs>
              <w:rPr>
                <w:rFonts w:ascii="Times New Roman" w:hAnsi="Times New Roman" w:cs="Times New Roman"/>
              </w:rPr>
            </w:pPr>
          </w:p>
          <w:p w:rsidR="004554BC" w:rsidRPr="00523D4C" w:rsidRDefault="004554BC" w:rsidP="00E853B9">
            <w:pPr>
              <w:tabs>
                <w:tab w:val="left" w:pos="1562"/>
              </w:tabs>
              <w:rPr>
                <w:rFonts w:ascii="Times New Roman" w:hAnsi="Times New Roman" w:cs="Times New Roman"/>
              </w:rPr>
            </w:pPr>
            <w:r w:rsidRPr="00523D4C">
              <w:rPr>
                <w:rFonts w:ascii="Times New Roman" w:hAnsi="Times New Roman" w:cs="Times New Roman"/>
              </w:rPr>
              <w:t xml:space="preserve">B </w:t>
            </w:r>
            <w:r>
              <w:rPr>
                <w:rFonts w:ascii="Times New Roman" w:hAnsi="Times New Roman" w:cs="Times New Roman"/>
              </w:rPr>
              <w:t>Daire Başkanlığı (Bağımsız)</w:t>
            </w:r>
          </w:p>
        </w:tc>
        <w:tc>
          <w:tcPr>
            <w:tcW w:w="1304" w:type="dxa"/>
          </w:tcPr>
          <w:p w:rsidR="004554BC" w:rsidRDefault="004554BC" w:rsidP="00E853B9">
            <w:pPr>
              <w:tabs>
                <w:tab w:val="left" w:pos="1562"/>
              </w:tabs>
              <w:jc w:val="center"/>
              <w:rPr>
                <w:rFonts w:ascii="Times New Roman" w:hAnsi="Times New Roman" w:cs="Times New Roman"/>
              </w:rPr>
            </w:pPr>
          </w:p>
          <w:p w:rsidR="004554BC" w:rsidRPr="00523D4C" w:rsidRDefault="004554BC" w:rsidP="00E853B9">
            <w:pPr>
              <w:tabs>
                <w:tab w:val="left" w:pos="1562"/>
              </w:tabs>
              <w:jc w:val="center"/>
              <w:rPr>
                <w:rFonts w:ascii="Times New Roman" w:hAnsi="Times New Roman" w:cs="Times New Roman"/>
              </w:rPr>
            </w:pPr>
            <w:r>
              <w:rPr>
                <w:rFonts w:ascii="Times New Roman" w:hAnsi="Times New Roman" w:cs="Times New Roman"/>
              </w:rPr>
              <w:t>Büyük</w:t>
            </w:r>
          </w:p>
        </w:tc>
        <w:tc>
          <w:tcPr>
            <w:tcW w:w="992" w:type="dxa"/>
          </w:tcPr>
          <w:p w:rsidR="004554BC" w:rsidRDefault="004554BC" w:rsidP="00E853B9">
            <w:pPr>
              <w:tabs>
                <w:tab w:val="left" w:pos="1562"/>
              </w:tabs>
              <w:jc w:val="center"/>
              <w:rPr>
                <w:rFonts w:ascii="Times New Roman" w:hAnsi="Times New Roman" w:cs="Times New Roman"/>
              </w:rPr>
            </w:pPr>
          </w:p>
          <w:p w:rsidR="004554BC" w:rsidRPr="00523D4C" w:rsidRDefault="004554BC" w:rsidP="00E853B9">
            <w:pPr>
              <w:tabs>
                <w:tab w:val="left" w:pos="1562"/>
              </w:tabs>
              <w:jc w:val="center"/>
              <w:rPr>
                <w:rFonts w:ascii="Times New Roman" w:hAnsi="Times New Roman" w:cs="Times New Roman"/>
              </w:rPr>
            </w:pPr>
            <w:r>
              <w:rPr>
                <w:rFonts w:ascii="Times New Roman" w:hAnsi="Times New Roman" w:cs="Times New Roman"/>
              </w:rPr>
              <w:t>Yüksek</w:t>
            </w:r>
          </w:p>
        </w:tc>
        <w:tc>
          <w:tcPr>
            <w:tcW w:w="1134" w:type="dxa"/>
            <w:vAlign w:val="center"/>
          </w:tcPr>
          <w:p w:rsidR="004554BC" w:rsidRPr="00523D4C" w:rsidRDefault="004554BC" w:rsidP="00E853B9">
            <w:pPr>
              <w:tabs>
                <w:tab w:val="left" w:pos="1562"/>
              </w:tabs>
              <w:jc w:val="center"/>
              <w:rPr>
                <w:rFonts w:ascii="Times New Roman" w:hAnsi="Times New Roman" w:cs="Times New Roman"/>
              </w:rPr>
            </w:pPr>
            <w:r>
              <w:rPr>
                <w:noProof/>
              </w:rPr>
              <w:drawing>
                <wp:inline distT="0" distB="0" distL="0" distR="0">
                  <wp:extent cx="301583" cy="345057"/>
                  <wp:effectExtent l="0" t="0" r="3810" b="0"/>
                  <wp:docPr id="9" name="Picture 7" descr="http://optimustech.com.br/wp-content/uploads/2012/08/check_mark_black_image_500_cl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optimustech.com.br/wp-content/uploads/2012/08/check_mark_black_image_500_clr.png"/>
                          <pic:cNvPicPr>
                            <a:picLocks noChangeAspect="1" noChangeArrowheads="1"/>
                          </pic:cNvPicPr>
                        </pic:nvPicPr>
                        <pic:blipFill>
                          <a:blip r:embed="rId3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04013" cy="347838"/>
                          </a:xfrm>
                          <a:prstGeom prst="rect">
                            <a:avLst/>
                          </a:prstGeom>
                          <a:noFill/>
                          <a:ln>
                            <a:noFill/>
                          </a:ln>
                        </pic:spPr>
                      </pic:pic>
                    </a:graphicData>
                  </a:graphic>
                </wp:inline>
              </w:drawing>
            </w:r>
          </w:p>
        </w:tc>
        <w:tc>
          <w:tcPr>
            <w:tcW w:w="1134" w:type="dxa"/>
            <w:vAlign w:val="center"/>
          </w:tcPr>
          <w:p w:rsidR="004554BC" w:rsidRPr="00523D4C" w:rsidRDefault="004554BC" w:rsidP="00E853B9">
            <w:pPr>
              <w:tabs>
                <w:tab w:val="left" w:pos="1562"/>
              </w:tabs>
              <w:jc w:val="center"/>
              <w:rPr>
                <w:rFonts w:ascii="Times New Roman" w:hAnsi="Times New Roman" w:cs="Times New Roman"/>
              </w:rPr>
            </w:pPr>
            <w:r>
              <w:rPr>
                <w:rFonts w:ascii="Times New Roman" w:hAnsi="Times New Roman" w:cs="Times New Roman"/>
              </w:rPr>
              <w:t>-</w:t>
            </w:r>
          </w:p>
        </w:tc>
        <w:tc>
          <w:tcPr>
            <w:tcW w:w="1276" w:type="dxa"/>
            <w:vAlign w:val="center"/>
          </w:tcPr>
          <w:p w:rsidR="004554BC" w:rsidRPr="00523D4C" w:rsidRDefault="004554BC" w:rsidP="00E853B9">
            <w:pPr>
              <w:tabs>
                <w:tab w:val="left" w:pos="1562"/>
              </w:tabs>
              <w:jc w:val="center"/>
              <w:rPr>
                <w:rFonts w:ascii="Times New Roman" w:hAnsi="Times New Roman" w:cs="Times New Roman"/>
              </w:rPr>
            </w:pPr>
            <w:r>
              <w:rPr>
                <w:noProof/>
              </w:rPr>
              <w:drawing>
                <wp:inline distT="0" distB="0" distL="0" distR="0">
                  <wp:extent cx="301583" cy="345057"/>
                  <wp:effectExtent l="0" t="0" r="3810" b="0"/>
                  <wp:docPr id="10" name="Picture 13" descr="http://optimustech.com.br/wp-content/uploads/2012/08/check_mark_black_image_500_cl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optimustech.com.br/wp-content/uploads/2012/08/check_mark_black_image_500_clr.png"/>
                          <pic:cNvPicPr>
                            <a:picLocks noChangeAspect="1" noChangeArrowheads="1"/>
                          </pic:cNvPicPr>
                        </pic:nvPicPr>
                        <pic:blipFill>
                          <a:blip r:embed="rId3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04013" cy="347838"/>
                          </a:xfrm>
                          <a:prstGeom prst="rect">
                            <a:avLst/>
                          </a:prstGeom>
                          <a:noFill/>
                          <a:ln>
                            <a:noFill/>
                          </a:ln>
                        </pic:spPr>
                      </pic:pic>
                    </a:graphicData>
                  </a:graphic>
                </wp:inline>
              </w:drawing>
            </w:r>
          </w:p>
        </w:tc>
      </w:tr>
      <w:tr w:rsidR="004554BC" w:rsidRPr="00523D4C" w:rsidTr="00E853B9">
        <w:tc>
          <w:tcPr>
            <w:tcW w:w="2909" w:type="dxa"/>
          </w:tcPr>
          <w:p w:rsidR="004554BC" w:rsidRPr="00E202D5" w:rsidRDefault="004554BC" w:rsidP="00E853B9">
            <w:pPr>
              <w:tabs>
                <w:tab w:val="left" w:pos="1562"/>
              </w:tabs>
              <w:rPr>
                <w:rFonts w:ascii="Times New Roman" w:hAnsi="Times New Roman" w:cs="Times New Roman"/>
              </w:rPr>
            </w:pPr>
            <w:r w:rsidRPr="00E202D5">
              <w:rPr>
                <w:rFonts w:ascii="Times New Roman" w:hAnsi="Times New Roman" w:cs="Times New Roman"/>
                <w:i/>
                <w:color w:val="FF0000"/>
              </w:rPr>
              <w:t>…(Denetimin ismi gösterilir.)…</w:t>
            </w:r>
          </w:p>
        </w:tc>
        <w:tc>
          <w:tcPr>
            <w:tcW w:w="2756" w:type="dxa"/>
          </w:tcPr>
          <w:p w:rsidR="004554BC" w:rsidRPr="00523D4C" w:rsidRDefault="004554BC" w:rsidP="00E853B9">
            <w:pPr>
              <w:tabs>
                <w:tab w:val="left" w:pos="1562"/>
              </w:tabs>
              <w:rPr>
                <w:rFonts w:ascii="Times New Roman" w:hAnsi="Times New Roman" w:cs="Times New Roman"/>
              </w:rPr>
            </w:pPr>
            <w:r w:rsidRPr="00523D4C">
              <w:rPr>
                <w:rFonts w:ascii="Times New Roman" w:hAnsi="Times New Roman" w:cs="Times New Roman"/>
                <w:i/>
                <w:color w:val="FF0000"/>
              </w:rPr>
              <w:t>…(Denetim kapsamına alınan faaliyetler gösterilir.)…</w:t>
            </w:r>
          </w:p>
        </w:tc>
        <w:tc>
          <w:tcPr>
            <w:tcW w:w="2240" w:type="dxa"/>
          </w:tcPr>
          <w:p w:rsidR="004554BC" w:rsidRPr="00523D4C" w:rsidRDefault="004554BC" w:rsidP="00E853B9">
            <w:pPr>
              <w:tabs>
                <w:tab w:val="left" w:pos="1562"/>
              </w:tabs>
              <w:rPr>
                <w:rFonts w:ascii="Times New Roman" w:hAnsi="Times New Roman" w:cs="Times New Roman"/>
                <w:i/>
              </w:rPr>
            </w:pPr>
            <w:r w:rsidRPr="00523D4C">
              <w:rPr>
                <w:rFonts w:ascii="Times New Roman" w:hAnsi="Times New Roman" w:cs="Times New Roman"/>
                <w:i/>
                <w:color w:val="FF0000"/>
              </w:rPr>
              <w:t>…(Denetim kapsamına alınan faaliyetlerle ilgili birimler gösterilir.)…</w:t>
            </w:r>
          </w:p>
        </w:tc>
        <w:tc>
          <w:tcPr>
            <w:tcW w:w="1304" w:type="dxa"/>
          </w:tcPr>
          <w:p w:rsidR="004554BC" w:rsidRPr="00523D4C" w:rsidRDefault="004554BC" w:rsidP="00E853B9">
            <w:pPr>
              <w:tabs>
                <w:tab w:val="left" w:pos="1562"/>
              </w:tabs>
              <w:rPr>
                <w:rFonts w:ascii="Times New Roman" w:hAnsi="Times New Roman" w:cs="Times New Roman"/>
                <w:i/>
              </w:rPr>
            </w:pPr>
            <w:r w:rsidRPr="00523D4C">
              <w:rPr>
                <w:rFonts w:ascii="Times New Roman" w:hAnsi="Times New Roman" w:cs="Times New Roman"/>
                <w:i/>
                <w:color w:val="FF0000"/>
              </w:rPr>
              <w:t>…(</w:t>
            </w:r>
            <w:r>
              <w:rPr>
                <w:rFonts w:ascii="Times New Roman" w:hAnsi="Times New Roman" w:cs="Times New Roman"/>
                <w:i/>
                <w:color w:val="FF0000"/>
              </w:rPr>
              <w:t>Ölçek, büyük-küçük gibi belirlenir</w:t>
            </w:r>
            <w:r w:rsidRPr="00523D4C">
              <w:rPr>
                <w:rFonts w:ascii="Times New Roman" w:hAnsi="Times New Roman" w:cs="Times New Roman"/>
                <w:i/>
                <w:color w:val="FF0000"/>
              </w:rPr>
              <w:t>.)…</w:t>
            </w:r>
          </w:p>
        </w:tc>
        <w:tc>
          <w:tcPr>
            <w:tcW w:w="992" w:type="dxa"/>
          </w:tcPr>
          <w:p w:rsidR="004554BC" w:rsidRPr="00523D4C" w:rsidRDefault="004554BC" w:rsidP="00E853B9">
            <w:pPr>
              <w:tabs>
                <w:tab w:val="left" w:pos="1562"/>
              </w:tabs>
              <w:rPr>
                <w:rFonts w:ascii="Times New Roman" w:hAnsi="Times New Roman" w:cs="Times New Roman"/>
                <w:i/>
              </w:rPr>
            </w:pPr>
            <w:r w:rsidRPr="00523D4C">
              <w:rPr>
                <w:rFonts w:ascii="Times New Roman" w:hAnsi="Times New Roman" w:cs="Times New Roman"/>
                <w:i/>
                <w:color w:val="FF0000"/>
              </w:rPr>
              <w:t>…(</w:t>
            </w:r>
            <w:r>
              <w:rPr>
                <w:rFonts w:ascii="Times New Roman" w:hAnsi="Times New Roman" w:cs="Times New Roman"/>
                <w:i/>
                <w:color w:val="FF0000"/>
              </w:rPr>
              <w:t>Risk düzeyi, yüksek-düşük gibi belirlenir</w:t>
            </w:r>
            <w:r w:rsidRPr="00523D4C">
              <w:rPr>
                <w:rFonts w:ascii="Times New Roman" w:hAnsi="Times New Roman" w:cs="Times New Roman"/>
                <w:i/>
                <w:color w:val="FF0000"/>
              </w:rPr>
              <w:t>.)…</w:t>
            </w:r>
          </w:p>
        </w:tc>
        <w:tc>
          <w:tcPr>
            <w:tcW w:w="1134" w:type="dxa"/>
          </w:tcPr>
          <w:p w:rsidR="004554BC" w:rsidRPr="00523D4C" w:rsidRDefault="004554BC" w:rsidP="00E853B9">
            <w:pPr>
              <w:tabs>
                <w:tab w:val="left" w:pos="1562"/>
              </w:tabs>
              <w:rPr>
                <w:rFonts w:ascii="Times New Roman" w:hAnsi="Times New Roman" w:cs="Times New Roman"/>
                <w:i/>
              </w:rPr>
            </w:pPr>
            <w:r w:rsidRPr="00523D4C">
              <w:rPr>
                <w:rFonts w:ascii="Times New Roman" w:hAnsi="Times New Roman" w:cs="Times New Roman"/>
                <w:i/>
                <w:color w:val="FF0000"/>
              </w:rPr>
              <w:t>…(</w:t>
            </w:r>
            <w:r>
              <w:rPr>
                <w:rFonts w:ascii="Times New Roman" w:hAnsi="Times New Roman" w:cs="Times New Roman"/>
                <w:i/>
                <w:color w:val="FF0000"/>
              </w:rPr>
              <w:t xml:space="preserve">Plana </w:t>
            </w:r>
            <w:proofErr w:type="gramStart"/>
            <w:r>
              <w:rPr>
                <w:rFonts w:ascii="Times New Roman" w:hAnsi="Times New Roman" w:cs="Times New Roman"/>
                <w:i/>
                <w:color w:val="FF0000"/>
              </w:rPr>
              <w:t>dahil</w:t>
            </w:r>
            <w:proofErr w:type="gramEnd"/>
            <w:r>
              <w:rPr>
                <w:rFonts w:ascii="Times New Roman" w:hAnsi="Times New Roman" w:cs="Times New Roman"/>
                <w:i/>
                <w:color w:val="FF0000"/>
              </w:rPr>
              <w:t xml:space="preserve"> olanlar işaret-lenir</w:t>
            </w:r>
            <w:r w:rsidRPr="00523D4C">
              <w:rPr>
                <w:rFonts w:ascii="Times New Roman" w:hAnsi="Times New Roman" w:cs="Times New Roman"/>
                <w:i/>
                <w:color w:val="FF0000"/>
              </w:rPr>
              <w:t>.)…</w:t>
            </w:r>
          </w:p>
        </w:tc>
        <w:tc>
          <w:tcPr>
            <w:tcW w:w="1134" w:type="dxa"/>
          </w:tcPr>
          <w:p w:rsidR="004554BC" w:rsidRPr="00523D4C" w:rsidRDefault="004554BC" w:rsidP="00E853B9">
            <w:pPr>
              <w:tabs>
                <w:tab w:val="left" w:pos="1562"/>
              </w:tabs>
              <w:rPr>
                <w:rFonts w:ascii="Times New Roman" w:hAnsi="Times New Roman" w:cs="Times New Roman"/>
                <w:i/>
                <w:color w:val="FF0000"/>
              </w:rPr>
            </w:pPr>
            <w:r w:rsidRPr="00523D4C">
              <w:rPr>
                <w:rFonts w:ascii="Times New Roman" w:hAnsi="Times New Roman" w:cs="Times New Roman"/>
                <w:i/>
                <w:color w:val="FF0000"/>
              </w:rPr>
              <w:t>…(</w:t>
            </w:r>
            <w:r>
              <w:rPr>
                <w:rFonts w:ascii="Times New Roman" w:hAnsi="Times New Roman" w:cs="Times New Roman"/>
                <w:i/>
                <w:color w:val="FF0000"/>
              </w:rPr>
              <w:t xml:space="preserve">Plana </w:t>
            </w:r>
            <w:proofErr w:type="gramStart"/>
            <w:r>
              <w:rPr>
                <w:rFonts w:ascii="Times New Roman" w:hAnsi="Times New Roman" w:cs="Times New Roman"/>
                <w:i/>
                <w:color w:val="FF0000"/>
              </w:rPr>
              <w:t>dahil</w:t>
            </w:r>
            <w:proofErr w:type="gramEnd"/>
            <w:r>
              <w:rPr>
                <w:rFonts w:ascii="Times New Roman" w:hAnsi="Times New Roman" w:cs="Times New Roman"/>
                <w:i/>
                <w:color w:val="FF0000"/>
              </w:rPr>
              <w:t xml:space="preserve"> olanlar işaret-lenir</w:t>
            </w:r>
            <w:r w:rsidRPr="00523D4C">
              <w:rPr>
                <w:rFonts w:ascii="Times New Roman" w:hAnsi="Times New Roman" w:cs="Times New Roman"/>
                <w:i/>
                <w:color w:val="FF0000"/>
              </w:rPr>
              <w:t>.)…</w:t>
            </w:r>
          </w:p>
        </w:tc>
        <w:tc>
          <w:tcPr>
            <w:tcW w:w="1276" w:type="dxa"/>
          </w:tcPr>
          <w:p w:rsidR="004554BC" w:rsidRPr="00523D4C" w:rsidRDefault="004554BC" w:rsidP="00E853B9">
            <w:pPr>
              <w:tabs>
                <w:tab w:val="left" w:pos="1562"/>
              </w:tabs>
              <w:rPr>
                <w:rFonts w:ascii="Times New Roman" w:hAnsi="Times New Roman" w:cs="Times New Roman"/>
                <w:i/>
                <w:color w:val="FF0000"/>
              </w:rPr>
            </w:pPr>
            <w:r w:rsidRPr="00523D4C">
              <w:rPr>
                <w:rFonts w:ascii="Times New Roman" w:hAnsi="Times New Roman" w:cs="Times New Roman"/>
                <w:i/>
                <w:color w:val="FF0000"/>
              </w:rPr>
              <w:t>…(</w:t>
            </w:r>
            <w:r>
              <w:rPr>
                <w:rFonts w:ascii="Times New Roman" w:hAnsi="Times New Roman" w:cs="Times New Roman"/>
                <w:i/>
                <w:color w:val="FF0000"/>
              </w:rPr>
              <w:t xml:space="preserve">Plana </w:t>
            </w:r>
            <w:proofErr w:type="gramStart"/>
            <w:r>
              <w:rPr>
                <w:rFonts w:ascii="Times New Roman" w:hAnsi="Times New Roman" w:cs="Times New Roman"/>
                <w:i/>
                <w:color w:val="FF0000"/>
              </w:rPr>
              <w:t>dahil</w:t>
            </w:r>
            <w:proofErr w:type="gramEnd"/>
            <w:r>
              <w:rPr>
                <w:rFonts w:ascii="Times New Roman" w:hAnsi="Times New Roman" w:cs="Times New Roman"/>
                <w:i/>
                <w:color w:val="FF0000"/>
              </w:rPr>
              <w:t xml:space="preserve"> olanlar işaret-lenir</w:t>
            </w:r>
            <w:r w:rsidRPr="00523D4C">
              <w:rPr>
                <w:rFonts w:ascii="Times New Roman" w:hAnsi="Times New Roman" w:cs="Times New Roman"/>
                <w:i/>
                <w:color w:val="FF0000"/>
              </w:rPr>
              <w:t>.)…</w:t>
            </w:r>
          </w:p>
        </w:tc>
      </w:tr>
      <w:tr w:rsidR="004554BC" w:rsidRPr="00523D4C" w:rsidTr="00E853B9">
        <w:tc>
          <w:tcPr>
            <w:tcW w:w="2909" w:type="dxa"/>
          </w:tcPr>
          <w:p w:rsidR="004554BC" w:rsidRPr="000C167E" w:rsidRDefault="004554BC" w:rsidP="00E853B9">
            <w:pPr>
              <w:tabs>
                <w:tab w:val="left" w:pos="1562"/>
              </w:tabs>
              <w:rPr>
                <w:rFonts w:ascii="Times New Roman" w:hAnsi="Times New Roman" w:cs="Times New Roman"/>
                <w:b/>
              </w:rPr>
            </w:pPr>
            <w:r w:rsidRPr="000C167E">
              <w:rPr>
                <w:rFonts w:ascii="Times New Roman" w:hAnsi="Times New Roman" w:cs="Times New Roman"/>
                <w:b/>
              </w:rPr>
              <w:t>…</w:t>
            </w:r>
          </w:p>
        </w:tc>
        <w:tc>
          <w:tcPr>
            <w:tcW w:w="2756" w:type="dxa"/>
          </w:tcPr>
          <w:p w:rsidR="004554BC" w:rsidRPr="00523D4C" w:rsidRDefault="004554BC" w:rsidP="00E853B9">
            <w:pPr>
              <w:tabs>
                <w:tab w:val="left" w:pos="1562"/>
              </w:tabs>
              <w:rPr>
                <w:rFonts w:ascii="Times New Roman" w:hAnsi="Times New Roman" w:cs="Times New Roman"/>
              </w:rPr>
            </w:pPr>
            <w:r w:rsidRPr="00523D4C">
              <w:rPr>
                <w:rFonts w:ascii="Times New Roman" w:hAnsi="Times New Roman" w:cs="Times New Roman"/>
              </w:rPr>
              <w:t>…</w:t>
            </w:r>
          </w:p>
        </w:tc>
        <w:tc>
          <w:tcPr>
            <w:tcW w:w="2240" w:type="dxa"/>
          </w:tcPr>
          <w:p w:rsidR="004554BC" w:rsidRPr="00523D4C" w:rsidRDefault="004554BC" w:rsidP="00E853B9">
            <w:pPr>
              <w:tabs>
                <w:tab w:val="left" w:pos="1562"/>
              </w:tabs>
              <w:rPr>
                <w:rFonts w:ascii="Times New Roman" w:hAnsi="Times New Roman" w:cs="Times New Roman"/>
              </w:rPr>
            </w:pPr>
            <w:r w:rsidRPr="00523D4C">
              <w:rPr>
                <w:rFonts w:ascii="Times New Roman" w:hAnsi="Times New Roman" w:cs="Times New Roman"/>
              </w:rPr>
              <w:t>…</w:t>
            </w:r>
          </w:p>
        </w:tc>
        <w:tc>
          <w:tcPr>
            <w:tcW w:w="1304" w:type="dxa"/>
          </w:tcPr>
          <w:p w:rsidR="004554BC" w:rsidRPr="00523D4C" w:rsidRDefault="004554BC" w:rsidP="00E853B9">
            <w:pPr>
              <w:tabs>
                <w:tab w:val="left" w:pos="1562"/>
              </w:tabs>
              <w:rPr>
                <w:rFonts w:ascii="Times New Roman" w:hAnsi="Times New Roman" w:cs="Times New Roman"/>
              </w:rPr>
            </w:pPr>
            <w:r w:rsidRPr="00523D4C">
              <w:rPr>
                <w:rFonts w:ascii="Times New Roman" w:hAnsi="Times New Roman" w:cs="Times New Roman"/>
              </w:rPr>
              <w:t>…</w:t>
            </w:r>
          </w:p>
        </w:tc>
        <w:tc>
          <w:tcPr>
            <w:tcW w:w="992" w:type="dxa"/>
          </w:tcPr>
          <w:p w:rsidR="004554BC" w:rsidRPr="00523D4C" w:rsidRDefault="004554BC" w:rsidP="00E853B9">
            <w:pPr>
              <w:tabs>
                <w:tab w:val="left" w:pos="1562"/>
              </w:tabs>
              <w:rPr>
                <w:rFonts w:ascii="Times New Roman" w:hAnsi="Times New Roman" w:cs="Times New Roman"/>
              </w:rPr>
            </w:pPr>
            <w:r w:rsidRPr="00523D4C">
              <w:rPr>
                <w:rFonts w:ascii="Times New Roman" w:hAnsi="Times New Roman" w:cs="Times New Roman"/>
              </w:rPr>
              <w:t>…</w:t>
            </w:r>
          </w:p>
        </w:tc>
        <w:tc>
          <w:tcPr>
            <w:tcW w:w="1134" w:type="dxa"/>
          </w:tcPr>
          <w:p w:rsidR="004554BC" w:rsidRPr="00523D4C" w:rsidRDefault="004554BC" w:rsidP="00E853B9">
            <w:pPr>
              <w:tabs>
                <w:tab w:val="left" w:pos="1562"/>
              </w:tabs>
              <w:rPr>
                <w:rFonts w:ascii="Times New Roman" w:hAnsi="Times New Roman" w:cs="Times New Roman"/>
              </w:rPr>
            </w:pPr>
            <w:r w:rsidRPr="00523D4C">
              <w:rPr>
                <w:rFonts w:ascii="Times New Roman" w:hAnsi="Times New Roman" w:cs="Times New Roman"/>
              </w:rPr>
              <w:t>…</w:t>
            </w:r>
          </w:p>
        </w:tc>
        <w:tc>
          <w:tcPr>
            <w:tcW w:w="1134" w:type="dxa"/>
          </w:tcPr>
          <w:p w:rsidR="004554BC" w:rsidRPr="00523D4C" w:rsidRDefault="004554BC" w:rsidP="00E853B9">
            <w:pPr>
              <w:tabs>
                <w:tab w:val="left" w:pos="1562"/>
              </w:tabs>
              <w:rPr>
                <w:rFonts w:ascii="Times New Roman" w:hAnsi="Times New Roman" w:cs="Times New Roman"/>
              </w:rPr>
            </w:pPr>
            <w:r w:rsidRPr="00523D4C">
              <w:rPr>
                <w:rFonts w:ascii="Times New Roman" w:hAnsi="Times New Roman" w:cs="Times New Roman"/>
              </w:rPr>
              <w:t>…</w:t>
            </w:r>
          </w:p>
        </w:tc>
        <w:tc>
          <w:tcPr>
            <w:tcW w:w="1276" w:type="dxa"/>
          </w:tcPr>
          <w:p w:rsidR="004554BC" w:rsidRPr="00523D4C" w:rsidRDefault="004554BC" w:rsidP="00E853B9">
            <w:pPr>
              <w:tabs>
                <w:tab w:val="left" w:pos="1562"/>
              </w:tabs>
              <w:rPr>
                <w:rFonts w:ascii="Times New Roman" w:hAnsi="Times New Roman" w:cs="Times New Roman"/>
              </w:rPr>
            </w:pPr>
            <w:r w:rsidRPr="00523D4C">
              <w:rPr>
                <w:rFonts w:ascii="Times New Roman" w:hAnsi="Times New Roman" w:cs="Times New Roman"/>
              </w:rPr>
              <w:t>…</w:t>
            </w:r>
          </w:p>
        </w:tc>
      </w:tr>
      <w:tr w:rsidR="004554BC" w:rsidRPr="00523D4C" w:rsidTr="00E853B9">
        <w:tc>
          <w:tcPr>
            <w:tcW w:w="2909" w:type="dxa"/>
          </w:tcPr>
          <w:p w:rsidR="004554BC" w:rsidRPr="000C167E" w:rsidRDefault="004554BC" w:rsidP="00E853B9">
            <w:pPr>
              <w:tabs>
                <w:tab w:val="left" w:pos="1562"/>
              </w:tabs>
              <w:rPr>
                <w:rFonts w:ascii="Times New Roman" w:hAnsi="Times New Roman" w:cs="Times New Roman"/>
                <w:b/>
              </w:rPr>
            </w:pPr>
            <w:r w:rsidRPr="000C167E">
              <w:rPr>
                <w:rFonts w:ascii="Times New Roman" w:hAnsi="Times New Roman" w:cs="Times New Roman"/>
                <w:b/>
              </w:rPr>
              <w:t>…</w:t>
            </w:r>
          </w:p>
        </w:tc>
        <w:tc>
          <w:tcPr>
            <w:tcW w:w="2756" w:type="dxa"/>
          </w:tcPr>
          <w:p w:rsidR="004554BC" w:rsidRPr="00523D4C" w:rsidRDefault="004554BC" w:rsidP="00E853B9">
            <w:pPr>
              <w:tabs>
                <w:tab w:val="left" w:pos="1562"/>
              </w:tabs>
              <w:rPr>
                <w:rFonts w:ascii="Times New Roman" w:hAnsi="Times New Roman" w:cs="Times New Roman"/>
              </w:rPr>
            </w:pPr>
            <w:r w:rsidRPr="00523D4C">
              <w:rPr>
                <w:rFonts w:ascii="Times New Roman" w:hAnsi="Times New Roman" w:cs="Times New Roman"/>
              </w:rPr>
              <w:t>…</w:t>
            </w:r>
          </w:p>
        </w:tc>
        <w:tc>
          <w:tcPr>
            <w:tcW w:w="2240" w:type="dxa"/>
          </w:tcPr>
          <w:p w:rsidR="004554BC" w:rsidRPr="00523D4C" w:rsidRDefault="004554BC" w:rsidP="00E853B9">
            <w:pPr>
              <w:tabs>
                <w:tab w:val="left" w:pos="1562"/>
              </w:tabs>
              <w:rPr>
                <w:rFonts w:ascii="Times New Roman" w:hAnsi="Times New Roman" w:cs="Times New Roman"/>
              </w:rPr>
            </w:pPr>
            <w:r w:rsidRPr="00523D4C">
              <w:rPr>
                <w:rFonts w:ascii="Times New Roman" w:hAnsi="Times New Roman" w:cs="Times New Roman"/>
              </w:rPr>
              <w:t>…</w:t>
            </w:r>
          </w:p>
        </w:tc>
        <w:tc>
          <w:tcPr>
            <w:tcW w:w="1304" w:type="dxa"/>
          </w:tcPr>
          <w:p w:rsidR="004554BC" w:rsidRPr="00523D4C" w:rsidRDefault="004554BC" w:rsidP="00E853B9">
            <w:pPr>
              <w:tabs>
                <w:tab w:val="left" w:pos="1562"/>
              </w:tabs>
              <w:rPr>
                <w:rFonts w:ascii="Times New Roman" w:hAnsi="Times New Roman" w:cs="Times New Roman"/>
              </w:rPr>
            </w:pPr>
            <w:r w:rsidRPr="00523D4C">
              <w:rPr>
                <w:rFonts w:ascii="Times New Roman" w:hAnsi="Times New Roman" w:cs="Times New Roman"/>
              </w:rPr>
              <w:t>…</w:t>
            </w:r>
          </w:p>
        </w:tc>
        <w:tc>
          <w:tcPr>
            <w:tcW w:w="992" w:type="dxa"/>
          </w:tcPr>
          <w:p w:rsidR="004554BC" w:rsidRPr="00523D4C" w:rsidRDefault="004554BC" w:rsidP="00E853B9">
            <w:pPr>
              <w:tabs>
                <w:tab w:val="left" w:pos="1562"/>
              </w:tabs>
              <w:rPr>
                <w:rFonts w:ascii="Times New Roman" w:hAnsi="Times New Roman" w:cs="Times New Roman"/>
              </w:rPr>
            </w:pPr>
            <w:r w:rsidRPr="00523D4C">
              <w:rPr>
                <w:rFonts w:ascii="Times New Roman" w:hAnsi="Times New Roman" w:cs="Times New Roman"/>
              </w:rPr>
              <w:t>…</w:t>
            </w:r>
          </w:p>
        </w:tc>
        <w:tc>
          <w:tcPr>
            <w:tcW w:w="1134" w:type="dxa"/>
          </w:tcPr>
          <w:p w:rsidR="004554BC" w:rsidRPr="00523D4C" w:rsidRDefault="004554BC" w:rsidP="00E853B9">
            <w:pPr>
              <w:tabs>
                <w:tab w:val="left" w:pos="1562"/>
              </w:tabs>
              <w:rPr>
                <w:rFonts w:ascii="Times New Roman" w:hAnsi="Times New Roman" w:cs="Times New Roman"/>
              </w:rPr>
            </w:pPr>
            <w:r w:rsidRPr="00523D4C">
              <w:rPr>
                <w:rFonts w:ascii="Times New Roman" w:hAnsi="Times New Roman" w:cs="Times New Roman"/>
              </w:rPr>
              <w:t>…</w:t>
            </w:r>
          </w:p>
        </w:tc>
        <w:tc>
          <w:tcPr>
            <w:tcW w:w="1134" w:type="dxa"/>
          </w:tcPr>
          <w:p w:rsidR="004554BC" w:rsidRPr="00523D4C" w:rsidRDefault="004554BC" w:rsidP="00E853B9">
            <w:pPr>
              <w:tabs>
                <w:tab w:val="left" w:pos="1562"/>
              </w:tabs>
              <w:rPr>
                <w:rFonts w:ascii="Times New Roman" w:hAnsi="Times New Roman" w:cs="Times New Roman"/>
              </w:rPr>
            </w:pPr>
            <w:r w:rsidRPr="00523D4C">
              <w:rPr>
                <w:rFonts w:ascii="Times New Roman" w:hAnsi="Times New Roman" w:cs="Times New Roman"/>
              </w:rPr>
              <w:t>…</w:t>
            </w:r>
          </w:p>
        </w:tc>
        <w:tc>
          <w:tcPr>
            <w:tcW w:w="1276" w:type="dxa"/>
          </w:tcPr>
          <w:p w:rsidR="004554BC" w:rsidRPr="00523D4C" w:rsidRDefault="004554BC" w:rsidP="00E853B9">
            <w:pPr>
              <w:tabs>
                <w:tab w:val="left" w:pos="1562"/>
              </w:tabs>
              <w:rPr>
                <w:rFonts w:ascii="Times New Roman" w:hAnsi="Times New Roman" w:cs="Times New Roman"/>
              </w:rPr>
            </w:pPr>
            <w:r w:rsidRPr="00523D4C">
              <w:rPr>
                <w:rFonts w:ascii="Times New Roman" w:hAnsi="Times New Roman" w:cs="Times New Roman"/>
              </w:rPr>
              <w:t>…</w:t>
            </w:r>
          </w:p>
        </w:tc>
      </w:tr>
      <w:tr w:rsidR="004554BC" w:rsidRPr="00523D4C" w:rsidTr="00E853B9">
        <w:trPr>
          <w:trHeight w:val="366"/>
        </w:trPr>
        <w:tc>
          <w:tcPr>
            <w:tcW w:w="10201" w:type="dxa"/>
            <w:gridSpan w:val="5"/>
            <w:vAlign w:val="center"/>
          </w:tcPr>
          <w:p w:rsidR="004554BC" w:rsidRPr="00217106" w:rsidRDefault="004554BC" w:rsidP="00E853B9">
            <w:pPr>
              <w:tabs>
                <w:tab w:val="left" w:pos="1562"/>
              </w:tabs>
              <w:spacing w:after="0"/>
              <w:jc w:val="center"/>
              <w:rPr>
                <w:rFonts w:ascii="Times New Roman" w:hAnsi="Times New Roman" w:cs="Times New Roman"/>
                <w:b/>
              </w:rPr>
            </w:pPr>
            <w:r>
              <w:rPr>
                <w:rFonts w:ascii="Times New Roman" w:hAnsi="Times New Roman" w:cs="Times New Roman"/>
                <w:b/>
              </w:rPr>
              <w:t>İç Denetçi Kaynağı</w:t>
            </w:r>
          </w:p>
        </w:tc>
        <w:tc>
          <w:tcPr>
            <w:tcW w:w="1134" w:type="dxa"/>
            <w:vAlign w:val="center"/>
          </w:tcPr>
          <w:p w:rsidR="004554BC" w:rsidRPr="00217106" w:rsidRDefault="004554BC" w:rsidP="00E853B9">
            <w:pPr>
              <w:tabs>
                <w:tab w:val="left" w:pos="1562"/>
              </w:tabs>
              <w:spacing w:after="0"/>
              <w:jc w:val="center"/>
              <w:rPr>
                <w:rFonts w:ascii="Times New Roman" w:hAnsi="Times New Roman" w:cs="Times New Roman"/>
                <w:b/>
              </w:rPr>
            </w:pPr>
            <w:r w:rsidRPr="00217106">
              <w:rPr>
                <w:rFonts w:ascii="Times New Roman" w:hAnsi="Times New Roman" w:cs="Times New Roman"/>
                <w:b/>
              </w:rPr>
              <w:t>22</w:t>
            </w:r>
          </w:p>
        </w:tc>
        <w:tc>
          <w:tcPr>
            <w:tcW w:w="1134" w:type="dxa"/>
            <w:vAlign w:val="center"/>
          </w:tcPr>
          <w:p w:rsidR="004554BC" w:rsidRPr="00217106" w:rsidRDefault="004554BC" w:rsidP="00E853B9">
            <w:pPr>
              <w:tabs>
                <w:tab w:val="left" w:pos="1562"/>
              </w:tabs>
              <w:spacing w:after="0"/>
              <w:jc w:val="center"/>
              <w:rPr>
                <w:rFonts w:ascii="Times New Roman" w:hAnsi="Times New Roman" w:cs="Times New Roman"/>
                <w:b/>
              </w:rPr>
            </w:pPr>
            <w:r w:rsidRPr="00217106">
              <w:rPr>
                <w:rFonts w:ascii="Times New Roman" w:hAnsi="Times New Roman" w:cs="Times New Roman"/>
                <w:b/>
              </w:rPr>
              <w:t>22</w:t>
            </w:r>
          </w:p>
        </w:tc>
        <w:tc>
          <w:tcPr>
            <w:tcW w:w="1276" w:type="dxa"/>
            <w:vAlign w:val="center"/>
          </w:tcPr>
          <w:p w:rsidR="004554BC" w:rsidRPr="00217106" w:rsidRDefault="004554BC" w:rsidP="00E853B9">
            <w:pPr>
              <w:tabs>
                <w:tab w:val="left" w:pos="1562"/>
              </w:tabs>
              <w:spacing w:after="0"/>
              <w:jc w:val="center"/>
              <w:rPr>
                <w:rFonts w:ascii="Times New Roman" w:hAnsi="Times New Roman" w:cs="Times New Roman"/>
                <w:b/>
              </w:rPr>
            </w:pPr>
            <w:r w:rsidRPr="00217106">
              <w:rPr>
                <w:rFonts w:ascii="Times New Roman" w:hAnsi="Times New Roman" w:cs="Times New Roman"/>
                <w:b/>
              </w:rPr>
              <w:t>22</w:t>
            </w:r>
          </w:p>
        </w:tc>
      </w:tr>
    </w:tbl>
    <w:p w:rsidR="004554BC" w:rsidRDefault="004554BC" w:rsidP="004554BC">
      <w:pPr>
        <w:tabs>
          <w:tab w:val="left" w:pos="3525"/>
        </w:tabs>
      </w:pPr>
    </w:p>
    <w:p w:rsidR="004554BC" w:rsidRDefault="004554BC" w:rsidP="004554BC"/>
    <w:p w:rsidR="00851B25" w:rsidRPr="004554BC" w:rsidRDefault="00851B25" w:rsidP="004554BC">
      <w:pPr>
        <w:sectPr w:rsidR="00851B25" w:rsidRPr="004554BC" w:rsidSect="00D1740D">
          <w:footerReference w:type="default" r:id="rId32"/>
          <w:footerReference w:type="first" r:id="rId33"/>
          <w:pgSz w:w="11906" w:h="16838" w:code="9"/>
          <w:pgMar w:top="1418" w:right="1418" w:bottom="1418" w:left="1418" w:header="567" w:footer="567" w:gutter="0"/>
          <w:pgNumType w:start="1"/>
          <w:cols w:space="708"/>
          <w:titlePg/>
          <w:docGrid w:linePitch="360"/>
        </w:sectPr>
      </w:pPr>
    </w:p>
    <w:p w:rsidR="00851B25" w:rsidRPr="000F4BEE" w:rsidRDefault="00851B25" w:rsidP="00851B25">
      <w:pPr>
        <w:rPr>
          <w:b/>
          <w:sz w:val="26"/>
          <w:szCs w:val="26"/>
        </w:rPr>
      </w:pPr>
      <w:r w:rsidRPr="000F4BEE">
        <w:rPr>
          <w:b/>
          <w:color w:val="365F91" w:themeColor="accent1" w:themeShade="BF"/>
          <w:sz w:val="26"/>
          <w:szCs w:val="26"/>
        </w:rPr>
        <w:lastRenderedPageBreak/>
        <w:t xml:space="preserve">EK- </w:t>
      </w:r>
      <w:r>
        <w:rPr>
          <w:b/>
          <w:color w:val="365F91" w:themeColor="accent1" w:themeShade="BF"/>
          <w:sz w:val="26"/>
          <w:szCs w:val="26"/>
        </w:rPr>
        <w:t>8</w:t>
      </w:r>
      <w:r w:rsidRPr="000F4BEE">
        <w:rPr>
          <w:b/>
          <w:color w:val="365F91" w:themeColor="accent1" w:themeShade="BF"/>
          <w:sz w:val="26"/>
          <w:szCs w:val="26"/>
        </w:rPr>
        <w:t>.3İÇ DENETİM PROGRAMI</w:t>
      </w:r>
    </w:p>
    <w:p w:rsidR="00851B25" w:rsidRDefault="00851B25" w:rsidP="00851B25"/>
    <w:p w:rsidR="00851B25" w:rsidRDefault="00851B25" w:rsidP="00851B25">
      <w:pPr>
        <w:rPr>
          <w:b/>
        </w:rPr>
      </w:pPr>
      <w:r w:rsidRPr="001339ED">
        <w:rPr>
          <w:b/>
        </w:rPr>
        <w:t>I. GİRİŞ</w:t>
      </w:r>
    </w:p>
    <w:p w:rsidR="00851B25" w:rsidRPr="00755BA3" w:rsidRDefault="00851B25" w:rsidP="00851B25">
      <w:pPr>
        <w:jc w:val="both"/>
      </w:pPr>
      <w:r w:rsidRPr="00755BA3">
        <w:t>2014 Yılı İç Denetim Programı; 5018 sayılı Kamu Mali Yönetimi ve Kontrol Kanununun 64 üncü maddesi, İç Denetçilerin Çalışma Usul ve Esasları Hakkında Yönetmeliğin 36 ve 40ıncımaddeleri ve Kamu İç Denetim Genel Tebliğinin 5 inci maddesi uyarınca hazırlanmıştır. Programın hazırlanmasında Kamu İç Denetim Rehberinde belirlenen esas ve usuller de dikkate alınmıştır.</w:t>
      </w:r>
    </w:p>
    <w:p w:rsidR="00851B25" w:rsidRPr="00755BA3" w:rsidRDefault="00851B25" w:rsidP="00851B25">
      <w:pPr>
        <w:jc w:val="both"/>
      </w:pPr>
      <w:r w:rsidRPr="00755BA3">
        <w:t xml:space="preserve">2014-2016 Dönemi İç Denetim Planı ile mevcut iç denetçi kaynağı göz önünde bulundurularak Programa alınacak denetim alanları, risk öncelikli olarak belirlenmiştir. </w:t>
      </w:r>
    </w:p>
    <w:p w:rsidR="00851B25" w:rsidRDefault="00851B25" w:rsidP="00851B25">
      <w:pPr>
        <w:rPr>
          <w:b/>
        </w:rPr>
      </w:pPr>
    </w:p>
    <w:p w:rsidR="00851B25" w:rsidRPr="001339ED" w:rsidRDefault="00851B25" w:rsidP="00851B25">
      <w:pPr>
        <w:rPr>
          <w:b/>
        </w:rPr>
      </w:pPr>
      <w:r w:rsidRPr="001339ED">
        <w:rPr>
          <w:b/>
        </w:rPr>
        <w:t>II. AMAÇ</w:t>
      </w:r>
    </w:p>
    <w:p w:rsidR="00851B25" w:rsidRPr="00755BA3" w:rsidRDefault="00851B25" w:rsidP="00851B25">
      <w:pPr>
        <w:jc w:val="both"/>
      </w:pPr>
      <w:r w:rsidRPr="00755BA3">
        <w:t xml:space="preserve">Bu Program, 2014-2016 Dönemi İç Denetim Planı ve temel stratejiler de dikkate alınarak Başkanlığımızca 2014 yılı içerisinde yürütülmesi planlanan denetim, danışmanlık, izleme, eğitim, </w:t>
      </w:r>
      <w:r>
        <w:t>yönetim</w:t>
      </w:r>
      <w:r w:rsidRPr="00755BA3">
        <w:t xml:space="preserve"> faaliyetler</w:t>
      </w:r>
      <w:r>
        <w:t>in</w:t>
      </w:r>
      <w:r w:rsidRPr="00755BA3">
        <w:t xml:space="preserve">e ayrılacak kaynakları belirlemek amacıyla hazırlanmıştır. </w:t>
      </w:r>
    </w:p>
    <w:p w:rsidR="00851B25" w:rsidRDefault="00851B25" w:rsidP="00851B25">
      <w:pPr>
        <w:rPr>
          <w:b/>
        </w:rPr>
      </w:pPr>
    </w:p>
    <w:p w:rsidR="00851B25" w:rsidRDefault="00851B25" w:rsidP="00851B25">
      <w:pPr>
        <w:rPr>
          <w:b/>
        </w:rPr>
      </w:pPr>
      <w:r>
        <w:rPr>
          <w:b/>
        </w:rPr>
        <w:t xml:space="preserve">III. </w:t>
      </w:r>
      <w:r w:rsidRPr="001738E8">
        <w:rPr>
          <w:b/>
        </w:rPr>
        <w:t xml:space="preserve">TEMEL </w:t>
      </w:r>
      <w:r>
        <w:rPr>
          <w:b/>
        </w:rPr>
        <w:t>İLKELER</w:t>
      </w:r>
    </w:p>
    <w:p w:rsidR="00851B25" w:rsidRPr="00755BA3" w:rsidRDefault="00851B25" w:rsidP="00851B25">
      <w:pPr>
        <w:jc w:val="both"/>
      </w:pPr>
      <w:r w:rsidRPr="00755BA3">
        <w:rPr>
          <w:b/>
        </w:rPr>
        <w:t>1.</w:t>
      </w:r>
      <w:r w:rsidRPr="00755BA3">
        <w:t xml:space="preserve"> Programda belirtilen denetim ve danışmanlık faaliyetlerine ilişkin saha çalışmalarının yürütüleceği yerler ve tarihleri, İDB Başkanı tarafından belirlenerek ilgili birimlere ayrıca bildirilecektir.</w:t>
      </w:r>
    </w:p>
    <w:p w:rsidR="00851B25" w:rsidRPr="00755BA3" w:rsidRDefault="00851B25" w:rsidP="00851B25">
      <w:pPr>
        <w:jc w:val="both"/>
      </w:pPr>
      <w:r w:rsidRPr="00755BA3">
        <w:rPr>
          <w:b/>
        </w:rPr>
        <w:t xml:space="preserve">2. </w:t>
      </w:r>
      <w:r w:rsidRPr="00755BA3">
        <w:t>İDB Başkanı, hastalık, görev değişikliği gibi zorunlu nedenlerle denetim ekiplerinde değişlik yapmaya yetkilidir.</w:t>
      </w:r>
    </w:p>
    <w:p w:rsidR="00851B25" w:rsidRPr="00755BA3" w:rsidRDefault="00851B25" w:rsidP="00851B25">
      <w:pPr>
        <w:jc w:val="both"/>
      </w:pPr>
      <w:r w:rsidRPr="00755BA3">
        <w:rPr>
          <w:b/>
        </w:rPr>
        <w:t xml:space="preserve">3. </w:t>
      </w:r>
      <w:r>
        <w:t>Y</w:t>
      </w:r>
      <w:r w:rsidRPr="00755BA3">
        <w:t xml:space="preserve">ıl içerisinde Programda öngörülmeyen işlerin yürütülmesi </w:t>
      </w:r>
      <w:r>
        <w:t>zorunluluğunun ortaya çıkması halinde</w:t>
      </w:r>
      <w:r w:rsidRPr="00755BA3">
        <w:t>, öncelikle ihtiyat için ayrılan kaynak kullanılacaktır. Bu kaynağın yeterli olmaması halin</w:t>
      </w:r>
      <w:r>
        <w:t>d</w:t>
      </w:r>
      <w:r w:rsidRPr="00755BA3">
        <w:t>e</w:t>
      </w:r>
      <w:r>
        <w:t xml:space="preserve"> ise,</w:t>
      </w:r>
      <w:r w:rsidRPr="00755BA3">
        <w:t xml:space="preserve"> en düşük risk düzeyine sahip denetim alan</w:t>
      </w:r>
      <w:r>
        <w:t xml:space="preserve">ından başlayarak bazı denetim alanları </w:t>
      </w:r>
      <w:r w:rsidRPr="00755BA3">
        <w:t>bir sonraki döneme kaydırılacaktır.</w:t>
      </w:r>
    </w:p>
    <w:p w:rsidR="00851B25" w:rsidRPr="00755BA3" w:rsidRDefault="00851B25" w:rsidP="00851B25">
      <w:pPr>
        <w:jc w:val="both"/>
      </w:pPr>
      <w:r w:rsidRPr="00755BA3">
        <w:rPr>
          <w:b/>
        </w:rPr>
        <w:t xml:space="preserve">4. </w:t>
      </w:r>
      <w:r w:rsidRPr="0099341F">
        <w:t xml:space="preserve">Programda detayları gösterilmeyen faaliyet alanlarına </w:t>
      </w:r>
      <w:r>
        <w:t xml:space="preserve">(danışmanlık, izleme gibi) </w:t>
      </w:r>
      <w:r w:rsidRPr="0099341F">
        <w:t>ayrılacak sürelerdeiçdenetim planında belirlenmiş oranlara uyulmasına azami dikkat gösterilecektir.</w:t>
      </w:r>
    </w:p>
    <w:p w:rsidR="00851B25" w:rsidRPr="00755BA3" w:rsidRDefault="00851B25" w:rsidP="00851B25">
      <w:pPr>
        <w:jc w:val="both"/>
        <w:rPr>
          <w:b/>
        </w:rPr>
      </w:pPr>
      <w:r w:rsidRPr="00755BA3">
        <w:rPr>
          <w:b/>
        </w:rPr>
        <w:t xml:space="preserve">5. </w:t>
      </w:r>
      <w:r w:rsidRPr="00755BA3">
        <w:t xml:space="preserve">Denetim görevleriyle ilgili olarak iç denetçilerin </w:t>
      </w:r>
      <w:r>
        <w:t xml:space="preserve">yürütecekleri </w:t>
      </w:r>
      <w:r w:rsidRPr="00755BA3">
        <w:t>saha çalışmaları kapsamında yapacakları seyahatlerde uçak kullanılabilecektir.</w:t>
      </w:r>
    </w:p>
    <w:p w:rsidR="00851B25" w:rsidRDefault="00851B25" w:rsidP="00851B25">
      <w:pPr>
        <w:rPr>
          <w:b/>
        </w:rPr>
      </w:pPr>
    </w:p>
    <w:p w:rsidR="00851B25" w:rsidRPr="00755BA3" w:rsidRDefault="00851B25" w:rsidP="00851B25">
      <w:pPr>
        <w:rPr>
          <w:b/>
          <w:color w:val="365F91" w:themeColor="accent1" w:themeShade="BF"/>
        </w:rPr>
      </w:pPr>
      <w:r w:rsidRPr="00755BA3">
        <w:rPr>
          <w:b/>
        </w:rPr>
        <w:t>EK:</w:t>
      </w:r>
      <w:r w:rsidRPr="00755BA3">
        <w:t xml:space="preserve"> 2014 Yılı Denetim Programı İç Denetçi Kaynak Tahsisi (Adam/</w:t>
      </w:r>
      <w:r w:rsidRPr="00EF36A2">
        <w:t>Saat</w:t>
      </w:r>
      <w:r w:rsidRPr="00755BA3">
        <w:t>)</w:t>
      </w:r>
    </w:p>
    <w:p w:rsidR="00851B25" w:rsidRPr="00065CD1" w:rsidRDefault="00851B25" w:rsidP="00851B25">
      <w:pPr>
        <w:rPr>
          <w:sz w:val="20"/>
        </w:rPr>
      </w:pPr>
    </w:p>
    <w:p w:rsidR="00851B25" w:rsidRPr="00065CD1" w:rsidRDefault="00851B25" w:rsidP="00851B25">
      <w:pPr>
        <w:rPr>
          <w:sz w:val="20"/>
        </w:rPr>
      </w:pPr>
    </w:p>
    <w:p w:rsidR="00851B25" w:rsidRDefault="00851B25" w:rsidP="00851B25">
      <w:pPr>
        <w:rPr>
          <w:sz w:val="20"/>
        </w:rPr>
        <w:sectPr w:rsidR="00851B25" w:rsidSect="00D1740D">
          <w:headerReference w:type="even" r:id="rId34"/>
          <w:headerReference w:type="default" r:id="rId35"/>
          <w:headerReference w:type="first" r:id="rId36"/>
          <w:footerReference w:type="first" r:id="rId37"/>
          <w:pgSz w:w="11906" w:h="16838" w:code="9"/>
          <w:pgMar w:top="1418" w:right="1418" w:bottom="1418" w:left="1418" w:header="567" w:footer="567" w:gutter="0"/>
          <w:cols w:space="708"/>
          <w:titlePg/>
          <w:docGrid w:linePitch="360"/>
        </w:sectPr>
      </w:pPr>
    </w:p>
    <w:p w:rsidR="00851B25" w:rsidRPr="00643ADF" w:rsidRDefault="00851B25" w:rsidP="00851B25">
      <w:pPr>
        <w:rPr>
          <w:b/>
          <w:color w:val="365F91" w:themeColor="accent1" w:themeShade="BF"/>
          <w:szCs w:val="24"/>
        </w:rPr>
      </w:pPr>
      <w:r w:rsidRPr="00643ADF">
        <w:rPr>
          <w:b/>
          <w:color w:val="365F91" w:themeColor="accent1" w:themeShade="BF"/>
          <w:szCs w:val="24"/>
        </w:rPr>
        <w:lastRenderedPageBreak/>
        <w:t xml:space="preserve">EK- </w:t>
      </w:r>
      <w:proofErr w:type="gramStart"/>
      <w:r>
        <w:rPr>
          <w:b/>
          <w:color w:val="365F91" w:themeColor="accent1" w:themeShade="BF"/>
          <w:szCs w:val="24"/>
        </w:rPr>
        <w:t>8</w:t>
      </w:r>
      <w:r w:rsidRPr="00643ADF">
        <w:rPr>
          <w:b/>
          <w:color w:val="365F91" w:themeColor="accent1" w:themeShade="BF"/>
          <w:szCs w:val="24"/>
        </w:rPr>
        <w:t>.3</w:t>
      </w:r>
      <w:proofErr w:type="gramEnd"/>
      <w:r w:rsidRPr="00643ADF">
        <w:rPr>
          <w:b/>
          <w:color w:val="365F91" w:themeColor="accent1" w:themeShade="BF"/>
          <w:szCs w:val="24"/>
        </w:rPr>
        <w:t>.1</w:t>
      </w:r>
      <w:r>
        <w:rPr>
          <w:b/>
          <w:color w:val="365F91" w:themeColor="accent1" w:themeShade="BF"/>
          <w:szCs w:val="24"/>
        </w:rPr>
        <w:t>İÇ DENETİM PROGRAMI EKİ ÇİZELGE</w:t>
      </w:r>
    </w:p>
    <w:p w:rsidR="00851B25" w:rsidRPr="00C30914" w:rsidRDefault="00851B25" w:rsidP="00851B25">
      <w:pPr>
        <w:tabs>
          <w:tab w:val="left" w:pos="1562"/>
        </w:tabs>
        <w:jc w:val="center"/>
        <w:rPr>
          <w:rFonts w:ascii="Times New Roman" w:hAnsi="Times New Roman" w:cs="Times New Roman"/>
          <w:b/>
        </w:rPr>
      </w:pPr>
      <w:bookmarkStart w:id="142" w:name="_ÖRNEK_5_–"/>
      <w:bookmarkEnd w:id="142"/>
      <w:r w:rsidRPr="00C30914">
        <w:rPr>
          <w:rFonts w:ascii="Times New Roman" w:hAnsi="Times New Roman" w:cs="Times New Roman"/>
          <w:b/>
        </w:rPr>
        <w:t xml:space="preserve">2014 Yılı </w:t>
      </w:r>
      <w:r>
        <w:rPr>
          <w:rFonts w:ascii="Times New Roman" w:hAnsi="Times New Roman" w:cs="Times New Roman"/>
          <w:b/>
        </w:rPr>
        <w:t xml:space="preserve">İç </w:t>
      </w:r>
      <w:r w:rsidRPr="00C30914">
        <w:rPr>
          <w:rFonts w:ascii="Times New Roman" w:hAnsi="Times New Roman" w:cs="Times New Roman"/>
          <w:b/>
        </w:rPr>
        <w:t xml:space="preserve">Denetim Programı </w:t>
      </w:r>
      <w:r>
        <w:rPr>
          <w:rFonts w:ascii="Times New Roman" w:hAnsi="Times New Roman" w:cs="Times New Roman"/>
          <w:b/>
        </w:rPr>
        <w:t xml:space="preserve">İç </w:t>
      </w:r>
      <w:r w:rsidRPr="00C30914">
        <w:rPr>
          <w:rFonts w:ascii="Times New Roman" w:hAnsi="Times New Roman" w:cs="Times New Roman"/>
          <w:b/>
        </w:rPr>
        <w:t>Denetçi Kaynak Tahsisi (Adam/</w:t>
      </w:r>
      <w:r w:rsidRPr="00EF36A2">
        <w:rPr>
          <w:rFonts w:ascii="Times New Roman" w:hAnsi="Times New Roman" w:cs="Times New Roman"/>
          <w:b/>
        </w:rPr>
        <w:t>Saat</w:t>
      </w:r>
      <w:r w:rsidRPr="00C30914">
        <w:rPr>
          <w:rFonts w:ascii="Times New Roman" w:hAnsi="Times New Roman" w:cs="Times New Roman"/>
          <w:b/>
        </w:rPr>
        <w:t>)</w:t>
      </w:r>
    </w:p>
    <w:tbl>
      <w:tblPr>
        <w:tblW w:w="0" w:type="auto"/>
        <w:tblInd w:w="421"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tblPr>
      <w:tblGrid>
        <w:gridCol w:w="2268"/>
        <w:gridCol w:w="2268"/>
        <w:gridCol w:w="2268"/>
        <w:gridCol w:w="2268"/>
        <w:gridCol w:w="2268"/>
        <w:gridCol w:w="2231"/>
      </w:tblGrid>
      <w:tr w:rsidR="00851B25" w:rsidRPr="00C30914" w:rsidTr="00D1740D">
        <w:trPr>
          <w:trHeight w:val="490"/>
        </w:trPr>
        <w:tc>
          <w:tcPr>
            <w:tcW w:w="2268" w:type="dxa"/>
            <w:shd w:val="clear" w:color="auto" w:fill="C6D9F1" w:themeFill="text2" w:themeFillTint="33"/>
            <w:vAlign w:val="center"/>
          </w:tcPr>
          <w:p w:rsidR="00851B25" w:rsidRPr="00C30914" w:rsidRDefault="00851B25" w:rsidP="00D1740D">
            <w:pPr>
              <w:tabs>
                <w:tab w:val="left" w:pos="1562"/>
              </w:tabs>
              <w:spacing w:after="0"/>
              <w:jc w:val="center"/>
              <w:rPr>
                <w:rFonts w:cs="Segoe UI"/>
                <w:b/>
              </w:rPr>
            </w:pPr>
            <w:r w:rsidRPr="00C30914">
              <w:rPr>
                <w:rFonts w:cs="Segoe UI"/>
                <w:b/>
              </w:rPr>
              <w:t>Denetim</w:t>
            </w:r>
          </w:p>
        </w:tc>
        <w:tc>
          <w:tcPr>
            <w:tcW w:w="2268" w:type="dxa"/>
            <w:shd w:val="clear" w:color="auto" w:fill="C6D9F1" w:themeFill="text2" w:themeFillTint="33"/>
            <w:vAlign w:val="center"/>
          </w:tcPr>
          <w:p w:rsidR="00851B25" w:rsidRPr="00C30914" w:rsidRDefault="00851B25" w:rsidP="00D1740D">
            <w:pPr>
              <w:tabs>
                <w:tab w:val="left" w:pos="1562"/>
              </w:tabs>
              <w:spacing w:after="0"/>
              <w:jc w:val="center"/>
              <w:rPr>
                <w:rFonts w:cs="Segoe UI"/>
                <w:b/>
              </w:rPr>
            </w:pPr>
            <w:r w:rsidRPr="00C30914">
              <w:rPr>
                <w:rFonts w:cs="Segoe UI"/>
                <w:b/>
              </w:rPr>
              <w:t>Danışmanlık</w:t>
            </w:r>
          </w:p>
        </w:tc>
        <w:tc>
          <w:tcPr>
            <w:tcW w:w="2268" w:type="dxa"/>
            <w:shd w:val="clear" w:color="auto" w:fill="C6D9F1" w:themeFill="text2" w:themeFillTint="33"/>
            <w:vAlign w:val="center"/>
          </w:tcPr>
          <w:p w:rsidR="00851B25" w:rsidRPr="00C30914" w:rsidRDefault="00851B25" w:rsidP="00D1740D">
            <w:pPr>
              <w:tabs>
                <w:tab w:val="left" w:pos="1562"/>
              </w:tabs>
              <w:spacing w:after="0"/>
              <w:jc w:val="center"/>
              <w:rPr>
                <w:rFonts w:cs="Segoe UI"/>
                <w:b/>
              </w:rPr>
            </w:pPr>
            <w:r w:rsidRPr="00C30914">
              <w:rPr>
                <w:rFonts w:cs="Segoe UI"/>
                <w:b/>
              </w:rPr>
              <w:t>Eğitim</w:t>
            </w:r>
          </w:p>
        </w:tc>
        <w:tc>
          <w:tcPr>
            <w:tcW w:w="2268" w:type="dxa"/>
            <w:shd w:val="clear" w:color="auto" w:fill="C6D9F1" w:themeFill="text2" w:themeFillTint="33"/>
            <w:vAlign w:val="center"/>
          </w:tcPr>
          <w:p w:rsidR="00851B25" w:rsidRPr="00C30914" w:rsidRDefault="00851B25" w:rsidP="00D1740D">
            <w:pPr>
              <w:tabs>
                <w:tab w:val="left" w:pos="1562"/>
              </w:tabs>
              <w:spacing w:after="0"/>
              <w:jc w:val="center"/>
              <w:rPr>
                <w:rFonts w:cs="Segoe UI"/>
                <w:b/>
              </w:rPr>
            </w:pPr>
            <w:r w:rsidRPr="00C30914">
              <w:rPr>
                <w:rFonts w:cs="Segoe UI"/>
                <w:b/>
              </w:rPr>
              <w:t>İzleme</w:t>
            </w:r>
          </w:p>
        </w:tc>
        <w:tc>
          <w:tcPr>
            <w:tcW w:w="2268" w:type="dxa"/>
            <w:shd w:val="clear" w:color="auto" w:fill="C6D9F1" w:themeFill="text2" w:themeFillTint="33"/>
            <w:vAlign w:val="center"/>
          </w:tcPr>
          <w:p w:rsidR="00851B25" w:rsidRPr="00C30914" w:rsidRDefault="00851B25" w:rsidP="00D1740D">
            <w:pPr>
              <w:tabs>
                <w:tab w:val="left" w:pos="1562"/>
              </w:tabs>
              <w:spacing w:after="0"/>
              <w:jc w:val="center"/>
              <w:rPr>
                <w:rFonts w:cs="Segoe UI"/>
                <w:b/>
              </w:rPr>
            </w:pPr>
            <w:r>
              <w:rPr>
                <w:rFonts w:cs="Segoe UI"/>
                <w:b/>
              </w:rPr>
              <w:t>Yönetim Faaliyetleri</w:t>
            </w:r>
          </w:p>
        </w:tc>
        <w:tc>
          <w:tcPr>
            <w:tcW w:w="2231" w:type="dxa"/>
            <w:shd w:val="clear" w:color="auto" w:fill="C6D9F1" w:themeFill="text2" w:themeFillTint="33"/>
            <w:vAlign w:val="center"/>
          </w:tcPr>
          <w:p w:rsidR="00851B25" w:rsidRPr="00C30914" w:rsidRDefault="00851B25" w:rsidP="00D1740D">
            <w:pPr>
              <w:tabs>
                <w:tab w:val="left" w:pos="1562"/>
              </w:tabs>
              <w:spacing w:after="0"/>
              <w:jc w:val="center"/>
              <w:rPr>
                <w:rFonts w:cs="Segoe UI"/>
                <w:b/>
              </w:rPr>
            </w:pPr>
            <w:r w:rsidRPr="00C30914">
              <w:rPr>
                <w:rFonts w:cs="Segoe UI"/>
                <w:b/>
              </w:rPr>
              <w:t>İhtiyat</w:t>
            </w:r>
          </w:p>
        </w:tc>
      </w:tr>
      <w:tr w:rsidR="00851B25" w:rsidRPr="00C30914" w:rsidTr="00D1740D">
        <w:trPr>
          <w:trHeight w:val="925"/>
        </w:trPr>
        <w:tc>
          <w:tcPr>
            <w:tcW w:w="2268" w:type="dxa"/>
          </w:tcPr>
          <w:p w:rsidR="00851B25" w:rsidRPr="00C30914" w:rsidRDefault="00851B25" w:rsidP="00D1740D">
            <w:pPr>
              <w:tabs>
                <w:tab w:val="left" w:pos="1562"/>
              </w:tabs>
              <w:spacing w:after="0" w:line="240" w:lineRule="auto"/>
              <w:jc w:val="center"/>
              <w:rPr>
                <w:rFonts w:ascii="Times New Roman" w:hAnsi="Times New Roman" w:cs="Times New Roman"/>
              </w:rPr>
            </w:pPr>
            <w:r w:rsidRPr="00C30914">
              <w:rPr>
                <w:rFonts w:ascii="Times New Roman" w:hAnsi="Times New Roman" w:cs="Times New Roman"/>
                <w:i/>
                <w:color w:val="FF0000"/>
              </w:rPr>
              <w:t>(</w:t>
            </w:r>
            <w:r>
              <w:rPr>
                <w:rFonts w:ascii="Times New Roman" w:hAnsi="Times New Roman" w:cs="Times New Roman"/>
                <w:i/>
                <w:color w:val="FF0000"/>
              </w:rPr>
              <w:t xml:space="preserve">İç </w:t>
            </w:r>
            <w:r w:rsidRPr="00C30914">
              <w:rPr>
                <w:rFonts w:ascii="Times New Roman" w:hAnsi="Times New Roman" w:cs="Times New Roman"/>
                <w:i/>
                <w:color w:val="FF0000"/>
              </w:rPr>
              <w:t>Denetçi Kaynağı X Denetim Stratejisinde Denetim için Belirlenen Oran)</w:t>
            </w:r>
          </w:p>
        </w:tc>
        <w:tc>
          <w:tcPr>
            <w:tcW w:w="2268" w:type="dxa"/>
          </w:tcPr>
          <w:p w:rsidR="00851B25" w:rsidRPr="00C30914" w:rsidRDefault="00851B25" w:rsidP="00D1740D">
            <w:pPr>
              <w:tabs>
                <w:tab w:val="left" w:pos="1562"/>
              </w:tabs>
              <w:spacing w:after="0" w:line="240" w:lineRule="auto"/>
              <w:jc w:val="center"/>
              <w:rPr>
                <w:rFonts w:ascii="Times New Roman" w:hAnsi="Times New Roman" w:cs="Times New Roman"/>
              </w:rPr>
            </w:pPr>
            <w:r w:rsidRPr="00C30914">
              <w:rPr>
                <w:rFonts w:ascii="Times New Roman" w:hAnsi="Times New Roman" w:cs="Times New Roman"/>
                <w:i/>
                <w:color w:val="FF0000"/>
              </w:rPr>
              <w:t>(</w:t>
            </w:r>
            <w:r>
              <w:rPr>
                <w:rFonts w:ascii="Times New Roman" w:hAnsi="Times New Roman" w:cs="Times New Roman"/>
                <w:i/>
                <w:color w:val="FF0000"/>
              </w:rPr>
              <w:t xml:space="preserve">İç </w:t>
            </w:r>
            <w:r w:rsidRPr="00C30914">
              <w:rPr>
                <w:rFonts w:ascii="Times New Roman" w:hAnsi="Times New Roman" w:cs="Times New Roman"/>
                <w:i/>
                <w:color w:val="FF0000"/>
              </w:rPr>
              <w:t>Denetçi Kaynağı X Denetim Stratejisinde Danışmanlık için Belirlenen Oran)</w:t>
            </w:r>
          </w:p>
        </w:tc>
        <w:tc>
          <w:tcPr>
            <w:tcW w:w="2268" w:type="dxa"/>
          </w:tcPr>
          <w:p w:rsidR="00851B25" w:rsidRPr="00C30914" w:rsidRDefault="00851B25" w:rsidP="00D1740D">
            <w:pPr>
              <w:spacing w:after="0" w:line="240" w:lineRule="auto"/>
              <w:jc w:val="center"/>
              <w:rPr>
                <w:rFonts w:ascii="Times New Roman" w:hAnsi="Times New Roman" w:cs="Times New Roman"/>
              </w:rPr>
            </w:pPr>
            <w:r w:rsidRPr="00C30914">
              <w:rPr>
                <w:rFonts w:ascii="Times New Roman" w:hAnsi="Times New Roman" w:cs="Times New Roman"/>
                <w:i/>
                <w:color w:val="FF0000"/>
              </w:rPr>
              <w:t>(</w:t>
            </w:r>
            <w:r>
              <w:rPr>
                <w:rFonts w:ascii="Times New Roman" w:hAnsi="Times New Roman" w:cs="Times New Roman"/>
                <w:i/>
                <w:color w:val="FF0000"/>
              </w:rPr>
              <w:t xml:space="preserve">İç </w:t>
            </w:r>
            <w:r w:rsidRPr="00C30914">
              <w:rPr>
                <w:rFonts w:ascii="Times New Roman" w:hAnsi="Times New Roman" w:cs="Times New Roman"/>
                <w:i/>
                <w:color w:val="FF0000"/>
              </w:rPr>
              <w:t>Denetçi Kaynağı X Denetim Stratejisinde Eğitim için Belirlenen Oran)</w:t>
            </w:r>
          </w:p>
        </w:tc>
        <w:tc>
          <w:tcPr>
            <w:tcW w:w="2268" w:type="dxa"/>
          </w:tcPr>
          <w:p w:rsidR="00851B25" w:rsidRPr="00C30914" w:rsidRDefault="00851B25" w:rsidP="00D1740D">
            <w:pPr>
              <w:tabs>
                <w:tab w:val="left" w:pos="1562"/>
              </w:tabs>
              <w:spacing w:after="0" w:line="240" w:lineRule="auto"/>
              <w:jc w:val="center"/>
              <w:rPr>
                <w:rFonts w:ascii="Times New Roman" w:hAnsi="Times New Roman" w:cs="Times New Roman"/>
              </w:rPr>
            </w:pPr>
            <w:r w:rsidRPr="00C30914">
              <w:rPr>
                <w:rFonts w:ascii="Times New Roman" w:hAnsi="Times New Roman" w:cs="Times New Roman"/>
                <w:i/>
                <w:color w:val="FF0000"/>
              </w:rPr>
              <w:t>(</w:t>
            </w:r>
            <w:r>
              <w:rPr>
                <w:rFonts w:ascii="Times New Roman" w:hAnsi="Times New Roman" w:cs="Times New Roman"/>
                <w:i/>
                <w:color w:val="FF0000"/>
              </w:rPr>
              <w:t xml:space="preserve">İç </w:t>
            </w:r>
            <w:r w:rsidRPr="00C30914">
              <w:rPr>
                <w:rFonts w:ascii="Times New Roman" w:hAnsi="Times New Roman" w:cs="Times New Roman"/>
                <w:i/>
                <w:color w:val="FF0000"/>
              </w:rPr>
              <w:t>Denetçi Kaynağı X Denetim Stratejisinde İzleme için Belirlenen Oran)</w:t>
            </w:r>
          </w:p>
        </w:tc>
        <w:tc>
          <w:tcPr>
            <w:tcW w:w="2268" w:type="dxa"/>
          </w:tcPr>
          <w:p w:rsidR="00851B25" w:rsidRPr="00C30914" w:rsidRDefault="00851B25" w:rsidP="00D1740D">
            <w:pPr>
              <w:tabs>
                <w:tab w:val="left" w:pos="1562"/>
              </w:tabs>
              <w:spacing w:after="0" w:line="240" w:lineRule="auto"/>
              <w:jc w:val="center"/>
              <w:rPr>
                <w:rFonts w:ascii="Times New Roman" w:hAnsi="Times New Roman" w:cs="Times New Roman"/>
              </w:rPr>
            </w:pPr>
            <w:r w:rsidRPr="00C30914">
              <w:rPr>
                <w:rFonts w:ascii="Times New Roman" w:hAnsi="Times New Roman" w:cs="Times New Roman"/>
                <w:i/>
                <w:color w:val="FF0000"/>
              </w:rPr>
              <w:t>(</w:t>
            </w:r>
            <w:r>
              <w:rPr>
                <w:rFonts w:ascii="Times New Roman" w:hAnsi="Times New Roman" w:cs="Times New Roman"/>
                <w:i/>
                <w:color w:val="FF0000"/>
              </w:rPr>
              <w:t xml:space="preserve">İç </w:t>
            </w:r>
            <w:r w:rsidRPr="00C30914">
              <w:rPr>
                <w:rFonts w:ascii="Times New Roman" w:hAnsi="Times New Roman" w:cs="Times New Roman"/>
                <w:i/>
                <w:color w:val="FF0000"/>
              </w:rPr>
              <w:t>Denetçi Kaynağı X Denetim Stratejisinde İdari İşler için Belirlenen Oran)</w:t>
            </w:r>
          </w:p>
        </w:tc>
        <w:tc>
          <w:tcPr>
            <w:tcW w:w="2231" w:type="dxa"/>
          </w:tcPr>
          <w:p w:rsidR="00851B25" w:rsidRPr="00C30914" w:rsidRDefault="00851B25" w:rsidP="00D1740D">
            <w:pPr>
              <w:tabs>
                <w:tab w:val="left" w:pos="1562"/>
              </w:tabs>
              <w:spacing w:after="0" w:line="240" w:lineRule="auto"/>
              <w:jc w:val="center"/>
              <w:rPr>
                <w:rFonts w:ascii="Times New Roman" w:hAnsi="Times New Roman" w:cs="Times New Roman"/>
              </w:rPr>
            </w:pPr>
            <w:r w:rsidRPr="00C30914">
              <w:rPr>
                <w:rFonts w:ascii="Times New Roman" w:hAnsi="Times New Roman" w:cs="Times New Roman"/>
                <w:i/>
                <w:color w:val="FF0000"/>
              </w:rPr>
              <w:t>(</w:t>
            </w:r>
            <w:r>
              <w:rPr>
                <w:rFonts w:ascii="Times New Roman" w:hAnsi="Times New Roman" w:cs="Times New Roman"/>
                <w:i/>
                <w:color w:val="FF0000"/>
              </w:rPr>
              <w:t xml:space="preserve">İç </w:t>
            </w:r>
            <w:r w:rsidRPr="00C30914">
              <w:rPr>
                <w:rFonts w:ascii="Times New Roman" w:hAnsi="Times New Roman" w:cs="Times New Roman"/>
                <w:i/>
                <w:color w:val="FF0000"/>
              </w:rPr>
              <w:t>Denetçi Kaynağı X Denetim Stratejisinde İhtiyat için Belirlenen Oran)</w:t>
            </w:r>
          </w:p>
        </w:tc>
      </w:tr>
    </w:tbl>
    <w:p w:rsidR="00851B25" w:rsidRPr="00C30914" w:rsidRDefault="00851B25" w:rsidP="00851B25">
      <w:pPr>
        <w:pStyle w:val="ListeParagraf"/>
        <w:numPr>
          <w:ilvl w:val="0"/>
          <w:numId w:val="15"/>
        </w:numPr>
        <w:tabs>
          <w:tab w:val="left" w:pos="1562"/>
        </w:tabs>
        <w:spacing w:before="240" w:after="200" w:line="276" w:lineRule="auto"/>
        <w:rPr>
          <w:rFonts w:cs="Segoe UI"/>
          <w:b/>
        </w:rPr>
      </w:pPr>
      <w:r w:rsidRPr="00C30914">
        <w:rPr>
          <w:rFonts w:cs="Segoe UI"/>
          <w:b/>
        </w:rPr>
        <w:t>Denetim Faaliyetleri:</w:t>
      </w:r>
    </w:p>
    <w:tbl>
      <w:tblPr>
        <w:tblW w:w="13210" w:type="dxa"/>
        <w:jc w:val="cente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ayout w:type="fixed"/>
        <w:tblLook w:val="00A0"/>
      </w:tblPr>
      <w:tblGrid>
        <w:gridCol w:w="2392"/>
        <w:gridCol w:w="2126"/>
        <w:gridCol w:w="2268"/>
        <w:gridCol w:w="2032"/>
        <w:gridCol w:w="1416"/>
        <w:gridCol w:w="2976"/>
      </w:tblGrid>
      <w:tr w:rsidR="00851B25" w:rsidRPr="00C30914" w:rsidTr="00D1740D">
        <w:trPr>
          <w:jc w:val="center"/>
        </w:trPr>
        <w:tc>
          <w:tcPr>
            <w:tcW w:w="2392" w:type="dxa"/>
            <w:shd w:val="clear" w:color="auto" w:fill="C6D9F1" w:themeFill="text2" w:themeFillTint="33"/>
            <w:vAlign w:val="center"/>
          </w:tcPr>
          <w:p w:rsidR="00851B25" w:rsidRPr="00C30914" w:rsidRDefault="00851B25" w:rsidP="00D1740D">
            <w:pPr>
              <w:tabs>
                <w:tab w:val="left" w:pos="1562"/>
              </w:tabs>
              <w:spacing w:after="0"/>
              <w:jc w:val="center"/>
              <w:rPr>
                <w:rFonts w:cs="Segoe UI"/>
                <w:b/>
                <w:color w:val="000000" w:themeColor="text1"/>
              </w:rPr>
            </w:pPr>
            <w:r w:rsidRPr="00C30914">
              <w:rPr>
                <w:rFonts w:cs="Segoe UI"/>
                <w:b/>
                <w:color w:val="000000" w:themeColor="text1"/>
              </w:rPr>
              <w:t>Denetimin Adı</w:t>
            </w:r>
          </w:p>
        </w:tc>
        <w:tc>
          <w:tcPr>
            <w:tcW w:w="2126" w:type="dxa"/>
            <w:shd w:val="clear" w:color="auto" w:fill="C6D9F1" w:themeFill="text2" w:themeFillTint="33"/>
            <w:vAlign w:val="center"/>
          </w:tcPr>
          <w:p w:rsidR="00851B25" w:rsidRPr="00C30914" w:rsidRDefault="00851B25" w:rsidP="00D1740D">
            <w:pPr>
              <w:tabs>
                <w:tab w:val="left" w:pos="1562"/>
              </w:tabs>
              <w:spacing w:after="0"/>
              <w:jc w:val="center"/>
              <w:rPr>
                <w:rFonts w:cs="Segoe UI"/>
                <w:b/>
                <w:color w:val="000000" w:themeColor="text1"/>
              </w:rPr>
            </w:pPr>
            <w:r w:rsidRPr="00C30914">
              <w:rPr>
                <w:rFonts w:cs="Segoe UI"/>
                <w:b/>
                <w:color w:val="000000" w:themeColor="text1"/>
              </w:rPr>
              <w:t>Denetim Alanının Kapsamı</w:t>
            </w:r>
          </w:p>
        </w:tc>
        <w:tc>
          <w:tcPr>
            <w:tcW w:w="2268" w:type="dxa"/>
            <w:shd w:val="clear" w:color="auto" w:fill="C6D9F1" w:themeFill="text2" w:themeFillTint="33"/>
            <w:vAlign w:val="center"/>
          </w:tcPr>
          <w:p w:rsidR="00851B25" w:rsidRPr="00C30914" w:rsidRDefault="00851B25" w:rsidP="00D1740D">
            <w:pPr>
              <w:tabs>
                <w:tab w:val="left" w:pos="1562"/>
              </w:tabs>
              <w:spacing w:after="0"/>
              <w:jc w:val="center"/>
              <w:rPr>
                <w:rFonts w:cs="Segoe UI"/>
                <w:b/>
                <w:color w:val="000000" w:themeColor="text1"/>
              </w:rPr>
            </w:pPr>
            <w:r w:rsidRPr="00C30914">
              <w:rPr>
                <w:rFonts w:cs="Segoe UI"/>
                <w:b/>
                <w:color w:val="000000" w:themeColor="text1"/>
              </w:rPr>
              <w:t>Denetlenecek Birimler</w:t>
            </w:r>
          </w:p>
        </w:tc>
        <w:tc>
          <w:tcPr>
            <w:tcW w:w="2032" w:type="dxa"/>
            <w:shd w:val="clear" w:color="auto" w:fill="C6D9F1" w:themeFill="text2" w:themeFillTint="33"/>
            <w:vAlign w:val="center"/>
          </w:tcPr>
          <w:p w:rsidR="00851B25" w:rsidRPr="00C30914" w:rsidRDefault="00851B25" w:rsidP="00D1740D">
            <w:pPr>
              <w:tabs>
                <w:tab w:val="left" w:pos="1562"/>
              </w:tabs>
              <w:spacing w:after="0"/>
              <w:jc w:val="center"/>
              <w:rPr>
                <w:rFonts w:cs="Segoe UI"/>
                <w:b/>
                <w:color w:val="000000" w:themeColor="text1"/>
              </w:rPr>
            </w:pPr>
            <w:r w:rsidRPr="00C30914">
              <w:rPr>
                <w:rFonts w:cs="Segoe UI"/>
                <w:b/>
                <w:color w:val="000000" w:themeColor="text1"/>
              </w:rPr>
              <w:t>Denetim Türü</w:t>
            </w:r>
          </w:p>
        </w:tc>
        <w:tc>
          <w:tcPr>
            <w:tcW w:w="1416" w:type="dxa"/>
            <w:shd w:val="clear" w:color="auto" w:fill="C6D9F1" w:themeFill="text2" w:themeFillTint="33"/>
            <w:vAlign w:val="center"/>
          </w:tcPr>
          <w:p w:rsidR="00851B25" w:rsidRPr="00C30914" w:rsidRDefault="00851B25" w:rsidP="00D1740D">
            <w:pPr>
              <w:tabs>
                <w:tab w:val="left" w:pos="1562"/>
              </w:tabs>
              <w:spacing w:after="0"/>
              <w:jc w:val="center"/>
              <w:rPr>
                <w:rFonts w:cs="Segoe UI"/>
                <w:b/>
                <w:color w:val="000000" w:themeColor="text1"/>
              </w:rPr>
            </w:pPr>
            <w:r w:rsidRPr="00C30914">
              <w:rPr>
                <w:rFonts w:cs="Segoe UI"/>
                <w:b/>
                <w:color w:val="000000" w:themeColor="text1"/>
              </w:rPr>
              <w:t>Denetlenme Sırası</w:t>
            </w:r>
          </w:p>
        </w:tc>
        <w:tc>
          <w:tcPr>
            <w:tcW w:w="2976" w:type="dxa"/>
            <w:shd w:val="clear" w:color="auto" w:fill="C6D9F1" w:themeFill="text2" w:themeFillTint="33"/>
            <w:vAlign w:val="center"/>
          </w:tcPr>
          <w:p w:rsidR="00851B25" w:rsidRPr="00C30914" w:rsidRDefault="00851B25" w:rsidP="00D1740D">
            <w:pPr>
              <w:tabs>
                <w:tab w:val="left" w:pos="1562"/>
              </w:tabs>
              <w:spacing w:after="0"/>
              <w:jc w:val="center"/>
              <w:rPr>
                <w:rFonts w:cs="Segoe UI"/>
                <w:b/>
                <w:color w:val="000000" w:themeColor="text1"/>
              </w:rPr>
            </w:pPr>
            <w:r w:rsidRPr="00C30914">
              <w:rPr>
                <w:rFonts w:cs="Segoe UI"/>
                <w:b/>
                <w:color w:val="000000" w:themeColor="text1"/>
              </w:rPr>
              <w:t>Denetim Ekibi</w:t>
            </w:r>
          </w:p>
        </w:tc>
      </w:tr>
      <w:tr w:rsidR="00851B25" w:rsidRPr="00C30914" w:rsidTr="00D1740D">
        <w:trPr>
          <w:trHeight w:val="1040"/>
          <w:jc w:val="center"/>
        </w:trPr>
        <w:tc>
          <w:tcPr>
            <w:tcW w:w="2392" w:type="dxa"/>
            <w:vAlign w:val="center"/>
          </w:tcPr>
          <w:p w:rsidR="00851B25" w:rsidRPr="00C30914" w:rsidRDefault="00851B25" w:rsidP="00D1740D">
            <w:pPr>
              <w:tabs>
                <w:tab w:val="left" w:pos="1562"/>
              </w:tabs>
              <w:spacing w:after="0" w:line="240" w:lineRule="auto"/>
              <w:rPr>
                <w:rFonts w:ascii="Times New Roman" w:hAnsi="Times New Roman" w:cs="Times New Roman"/>
                <w:b/>
              </w:rPr>
            </w:pPr>
            <w:r w:rsidRPr="00C30914">
              <w:rPr>
                <w:rFonts w:ascii="Times New Roman" w:hAnsi="Times New Roman" w:cs="Times New Roman"/>
                <w:b/>
              </w:rPr>
              <w:t>ABC Denetimi</w:t>
            </w:r>
          </w:p>
        </w:tc>
        <w:tc>
          <w:tcPr>
            <w:tcW w:w="2126" w:type="dxa"/>
            <w:vAlign w:val="center"/>
          </w:tcPr>
          <w:p w:rsidR="00851B25" w:rsidRPr="00C30914" w:rsidRDefault="00851B25" w:rsidP="00D1740D">
            <w:pPr>
              <w:tabs>
                <w:tab w:val="left" w:pos="1562"/>
              </w:tabs>
              <w:spacing w:after="0" w:line="240" w:lineRule="auto"/>
              <w:rPr>
                <w:rFonts w:ascii="Times New Roman" w:hAnsi="Times New Roman" w:cs="Times New Roman"/>
              </w:rPr>
            </w:pPr>
            <w:r w:rsidRPr="00C30914">
              <w:rPr>
                <w:rFonts w:ascii="Times New Roman" w:hAnsi="Times New Roman" w:cs="Times New Roman"/>
              </w:rPr>
              <w:t>F1 Faaliyeti</w:t>
            </w:r>
          </w:p>
          <w:p w:rsidR="00851B25" w:rsidRPr="00C30914" w:rsidRDefault="00851B25" w:rsidP="00D1740D">
            <w:pPr>
              <w:tabs>
                <w:tab w:val="left" w:pos="1562"/>
              </w:tabs>
              <w:spacing w:after="0" w:line="240" w:lineRule="auto"/>
              <w:rPr>
                <w:rFonts w:ascii="Times New Roman" w:hAnsi="Times New Roman" w:cs="Times New Roman"/>
              </w:rPr>
            </w:pPr>
          </w:p>
          <w:p w:rsidR="00851B25" w:rsidRPr="00C30914" w:rsidRDefault="00851B25" w:rsidP="00D1740D">
            <w:pPr>
              <w:tabs>
                <w:tab w:val="left" w:pos="1562"/>
              </w:tabs>
              <w:spacing w:after="0" w:line="240" w:lineRule="auto"/>
              <w:rPr>
                <w:rFonts w:ascii="Times New Roman" w:hAnsi="Times New Roman" w:cs="Times New Roman"/>
              </w:rPr>
            </w:pPr>
            <w:r w:rsidRPr="00C30914">
              <w:rPr>
                <w:rFonts w:ascii="Times New Roman" w:hAnsi="Times New Roman" w:cs="Times New Roman"/>
              </w:rPr>
              <w:t>F2 Faaliyeti</w:t>
            </w:r>
          </w:p>
        </w:tc>
        <w:tc>
          <w:tcPr>
            <w:tcW w:w="2268" w:type="dxa"/>
            <w:vAlign w:val="center"/>
          </w:tcPr>
          <w:p w:rsidR="00851B25" w:rsidRPr="00C30914" w:rsidRDefault="00851B25" w:rsidP="00D1740D">
            <w:pPr>
              <w:tabs>
                <w:tab w:val="left" w:pos="1562"/>
              </w:tabs>
              <w:spacing w:after="0" w:line="240" w:lineRule="auto"/>
              <w:rPr>
                <w:rFonts w:ascii="Times New Roman" w:hAnsi="Times New Roman" w:cs="Times New Roman"/>
              </w:rPr>
            </w:pPr>
            <w:r w:rsidRPr="00C30914">
              <w:rPr>
                <w:rFonts w:ascii="Times New Roman" w:hAnsi="Times New Roman" w:cs="Times New Roman"/>
              </w:rPr>
              <w:t>A Daire Başkanlığı</w:t>
            </w:r>
          </w:p>
          <w:p w:rsidR="00851B25" w:rsidRPr="00C30914" w:rsidRDefault="00851B25" w:rsidP="00D1740D">
            <w:pPr>
              <w:tabs>
                <w:tab w:val="left" w:pos="1562"/>
              </w:tabs>
              <w:spacing w:after="0" w:line="240" w:lineRule="auto"/>
              <w:rPr>
                <w:rFonts w:ascii="Times New Roman" w:hAnsi="Times New Roman" w:cs="Times New Roman"/>
              </w:rPr>
            </w:pPr>
          </w:p>
          <w:p w:rsidR="00851B25" w:rsidRPr="00C30914" w:rsidRDefault="00851B25" w:rsidP="00D1740D">
            <w:pPr>
              <w:tabs>
                <w:tab w:val="left" w:pos="1562"/>
              </w:tabs>
              <w:spacing w:after="0" w:line="240" w:lineRule="auto"/>
              <w:rPr>
                <w:rFonts w:ascii="Times New Roman" w:hAnsi="Times New Roman" w:cs="Times New Roman"/>
              </w:rPr>
            </w:pPr>
            <w:r w:rsidRPr="00C30914">
              <w:rPr>
                <w:rFonts w:ascii="Times New Roman" w:hAnsi="Times New Roman" w:cs="Times New Roman"/>
              </w:rPr>
              <w:t>B Şubesi</w:t>
            </w:r>
          </w:p>
        </w:tc>
        <w:tc>
          <w:tcPr>
            <w:tcW w:w="2032" w:type="dxa"/>
            <w:vAlign w:val="center"/>
          </w:tcPr>
          <w:p w:rsidR="00851B25" w:rsidRPr="00C30914" w:rsidRDefault="00851B25" w:rsidP="00D1740D">
            <w:pPr>
              <w:tabs>
                <w:tab w:val="left" w:pos="1562"/>
              </w:tabs>
              <w:spacing w:after="0" w:line="240" w:lineRule="auto"/>
              <w:rPr>
                <w:rFonts w:ascii="Times New Roman" w:hAnsi="Times New Roman" w:cs="Times New Roman"/>
              </w:rPr>
            </w:pPr>
            <w:r w:rsidRPr="00C30914">
              <w:rPr>
                <w:rFonts w:ascii="Times New Roman" w:hAnsi="Times New Roman" w:cs="Times New Roman"/>
              </w:rPr>
              <w:t>Sistem Denetimi</w:t>
            </w:r>
          </w:p>
        </w:tc>
        <w:tc>
          <w:tcPr>
            <w:tcW w:w="1416" w:type="dxa"/>
            <w:vAlign w:val="center"/>
          </w:tcPr>
          <w:p w:rsidR="00851B25" w:rsidRPr="00C30914" w:rsidRDefault="00851B25" w:rsidP="00D1740D">
            <w:pPr>
              <w:tabs>
                <w:tab w:val="left" w:pos="1562"/>
              </w:tabs>
              <w:spacing w:after="0" w:line="240" w:lineRule="auto"/>
              <w:jc w:val="center"/>
              <w:rPr>
                <w:rFonts w:ascii="Times New Roman" w:hAnsi="Times New Roman" w:cs="Times New Roman"/>
              </w:rPr>
            </w:pPr>
            <w:r w:rsidRPr="00C30914">
              <w:rPr>
                <w:rFonts w:ascii="Times New Roman" w:hAnsi="Times New Roman" w:cs="Times New Roman"/>
              </w:rPr>
              <w:t>1</w:t>
            </w:r>
          </w:p>
        </w:tc>
        <w:tc>
          <w:tcPr>
            <w:tcW w:w="2976" w:type="dxa"/>
            <w:vAlign w:val="center"/>
          </w:tcPr>
          <w:p w:rsidR="00851B25" w:rsidRPr="00C30914" w:rsidRDefault="00851B25" w:rsidP="00D1740D">
            <w:pPr>
              <w:tabs>
                <w:tab w:val="left" w:pos="1562"/>
              </w:tabs>
              <w:spacing w:after="0" w:line="240" w:lineRule="auto"/>
              <w:rPr>
                <w:rFonts w:ascii="Times New Roman" w:hAnsi="Times New Roman" w:cs="Times New Roman"/>
              </w:rPr>
            </w:pPr>
            <w:r w:rsidRPr="00C30914">
              <w:rPr>
                <w:rFonts w:ascii="Times New Roman" w:hAnsi="Times New Roman" w:cs="Times New Roman"/>
                <w:i/>
                <w:color w:val="FF0000"/>
              </w:rPr>
              <w:t>…(</w:t>
            </w:r>
            <w:r>
              <w:rPr>
                <w:rFonts w:ascii="Times New Roman" w:hAnsi="Times New Roman" w:cs="Times New Roman"/>
                <w:i/>
                <w:color w:val="FF0000"/>
              </w:rPr>
              <w:t xml:space="preserve">İç </w:t>
            </w:r>
            <w:r w:rsidRPr="00C30914">
              <w:rPr>
                <w:rFonts w:ascii="Times New Roman" w:hAnsi="Times New Roman" w:cs="Times New Roman"/>
                <w:i/>
                <w:color w:val="FF0000"/>
              </w:rPr>
              <w:t>Denetçi ve Denetim Gözetim S</w:t>
            </w:r>
            <w:r>
              <w:rPr>
                <w:rFonts w:ascii="Times New Roman" w:hAnsi="Times New Roman" w:cs="Times New Roman"/>
                <w:i/>
                <w:color w:val="FF0000"/>
              </w:rPr>
              <w:t>orumlusunun isimleri gösterilir</w:t>
            </w:r>
            <w:r w:rsidRPr="00C30914">
              <w:rPr>
                <w:rFonts w:ascii="Times New Roman" w:hAnsi="Times New Roman" w:cs="Times New Roman"/>
                <w:i/>
                <w:color w:val="FF0000"/>
              </w:rPr>
              <w:t>.)…</w:t>
            </w:r>
          </w:p>
        </w:tc>
      </w:tr>
      <w:tr w:rsidR="00851B25" w:rsidRPr="00C30914" w:rsidTr="00D1740D">
        <w:trPr>
          <w:trHeight w:val="1213"/>
          <w:jc w:val="center"/>
        </w:trPr>
        <w:tc>
          <w:tcPr>
            <w:tcW w:w="2392" w:type="dxa"/>
          </w:tcPr>
          <w:p w:rsidR="00851B25" w:rsidRPr="00325FC3" w:rsidRDefault="00851B25" w:rsidP="00D1740D">
            <w:pPr>
              <w:tabs>
                <w:tab w:val="left" w:pos="1562"/>
              </w:tabs>
              <w:spacing w:after="0" w:line="240" w:lineRule="auto"/>
              <w:rPr>
                <w:rFonts w:ascii="Times New Roman" w:hAnsi="Times New Roman" w:cs="Times New Roman"/>
              </w:rPr>
            </w:pPr>
            <w:r w:rsidRPr="00325FC3">
              <w:rPr>
                <w:rFonts w:ascii="Times New Roman" w:hAnsi="Times New Roman" w:cs="Times New Roman"/>
                <w:i/>
                <w:color w:val="FF0000"/>
              </w:rPr>
              <w:t>…(Denetimin ismi gösterilir.)…</w:t>
            </w:r>
          </w:p>
        </w:tc>
        <w:tc>
          <w:tcPr>
            <w:tcW w:w="2126" w:type="dxa"/>
          </w:tcPr>
          <w:p w:rsidR="00851B25" w:rsidRPr="00C30914" w:rsidRDefault="00851B25" w:rsidP="00D1740D">
            <w:pPr>
              <w:tabs>
                <w:tab w:val="left" w:pos="1562"/>
              </w:tabs>
              <w:spacing w:after="0" w:line="240" w:lineRule="auto"/>
              <w:rPr>
                <w:rFonts w:ascii="Times New Roman" w:hAnsi="Times New Roman" w:cs="Times New Roman"/>
              </w:rPr>
            </w:pPr>
            <w:r w:rsidRPr="00C30914">
              <w:rPr>
                <w:rFonts w:ascii="Times New Roman" w:hAnsi="Times New Roman" w:cs="Times New Roman"/>
                <w:i/>
                <w:color w:val="FF0000"/>
              </w:rPr>
              <w:t>…(Denetim kapsamına alınan faaliyetler gösterilir.)…</w:t>
            </w:r>
          </w:p>
        </w:tc>
        <w:tc>
          <w:tcPr>
            <w:tcW w:w="2268" w:type="dxa"/>
          </w:tcPr>
          <w:p w:rsidR="00851B25" w:rsidRPr="00C30914" w:rsidRDefault="00851B25" w:rsidP="00D1740D">
            <w:pPr>
              <w:tabs>
                <w:tab w:val="left" w:pos="1562"/>
              </w:tabs>
              <w:spacing w:after="0" w:line="240" w:lineRule="auto"/>
              <w:rPr>
                <w:rFonts w:ascii="Times New Roman" w:hAnsi="Times New Roman" w:cs="Times New Roman"/>
                <w:i/>
              </w:rPr>
            </w:pPr>
            <w:r w:rsidRPr="00C30914">
              <w:rPr>
                <w:rFonts w:ascii="Times New Roman" w:hAnsi="Times New Roman" w:cs="Times New Roman"/>
                <w:i/>
                <w:color w:val="FF0000"/>
              </w:rPr>
              <w:t>…(Denetim kapsamına alınan faaliyetlerle ilgili birimler gösterilir.)…</w:t>
            </w:r>
          </w:p>
        </w:tc>
        <w:tc>
          <w:tcPr>
            <w:tcW w:w="2032" w:type="dxa"/>
          </w:tcPr>
          <w:p w:rsidR="00851B25" w:rsidRPr="00C30914" w:rsidRDefault="00851B25" w:rsidP="00D1740D">
            <w:pPr>
              <w:tabs>
                <w:tab w:val="left" w:pos="1562"/>
              </w:tabs>
              <w:spacing w:after="0" w:line="240" w:lineRule="auto"/>
              <w:rPr>
                <w:rFonts w:ascii="Times New Roman" w:hAnsi="Times New Roman" w:cs="Times New Roman"/>
                <w:i/>
              </w:rPr>
            </w:pPr>
            <w:r w:rsidRPr="00C30914">
              <w:rPr>
                <w:rFonts w:ascii="Times New Roman" w:hAnsi="Times New Roman" w:cs="Times New Roman"/>
                <w:i/>
                <w:color w:val="FF0000"/>
              </w:rPr>
              <w:t>…(Birden fazla denetim türü belirlenebilir.)…</w:t>
            </w:r>
          </w:p>
        </w:tc>
        <w:tc>
          <w:tcPr>
            <w:tcW w:w="1416" w:type="dxa"/>
          </w:tcPr>
          <w:p w:rsidR="00851B25" w:rsidRPr="00C30914" w:rsidRDefault="00851B25" w:rsidP="00D1740D">
            <w:pPr>
              <w:tabs>
                <w:tab w:val="left" w:pos="1562"/>
              </w:tabs>
              <w:spacing w:after="0" w:line="240" w:lineRule="auto"/>
              <w:rPr>
                <w:rFonts w:ascii="Times New Roman" w:hAnsi="Times New Roman" w:cs="Times New Roman"/>
                <w:i/>
              </w:rPr>
            </w:pPr>
            <w:r w:rsidRPr="00C30914">
              <w:rPr>
                <w:rFonts w:ascii="Times New Roman" w:hAnsi="Times New Roman" w:cs="Times New Roman"/>
                <w:i/>
                <w:color w:val="FF0000"/>
              </w:rPr>
              <w:t>…(Denetleme sırası girilir.)…</w:t>
            </w:r>
          </w:p>
        </w:tc>
        <w:tc>
          <w:tcPr>
            <w:tcW w:w="2976" w:type="dxa"/>
          </w:tcPr>
          <w:p w:rsidR="00851B25" w:rsidRPr="00C30914" w:rsidRDefault="00851B25" w:rsidP="00D1740D">
            <w:pPr>
              <w:tabs>
                <w:tab w:val="left" w:pos="1562"/>
              </w:tabs>
              <w:spacing w:after="0" w:line="240" w:lineRule="auto"/>
              <w:rPr>
                <w:rFonts w:ascii="Times New Roman" w:hAnsi="Times New Roman" w:cs="Times New Roman"/>
                <w:i/>
                <w:color w:val="FF0000"/>
              </w:rPr>
            </w:pPr>
          </w:p>
        </w:tc>
      </w:tr>
      <w:tr w:rsidR="00851B25" w:rsidRPr="00C30914" w:rsidTr="00D1740D">
        <w:trPr>
          <w:jc w:val="center"/>
        </w:trPr>
        <w:tc>
          <w:tcPr>
            <w:tcW w:w="2392" w:type="dxa"/>
          </w:tcPr>
          <w:p w:rsidR="00851B25" w:rsidRPr="00C30914" w:rsidRDefault="00851B25" w:rsidP="00D1740D">
            <w:pPr>
              <w:tabs>
                <w:tab w:val="left" w:pos="1562"/>
              </w:tabs>
              <w:spacing w:after="0" w:line="240" w:lineRule="auto"/>
              <w:rPr>
                <w:rFonts w:ascii="Times New Roman" w:hAnsi="Times New Roman" w:cs="Times New Roman"/>
              </w:rPr>
            </w:pPr>
            <w:r w:rsidRPr="00C30914">
              <w:rPr>
                <w:rFonts w:ascii="Times New Roman" w:hAnsi="Times New Roman" w:cs="Times New Roman"/>
              </w:rPr>
              <w:t>…</w:t>
            </w:r>
          </w:p>
        </w:tc>
        <w:tc>
          <w:tcPr>
            <w:tcW w:w="2126" w:type="dxa"/>
          </w:tcPr>
          <w:p w:rsidR="00851B25" w:rsidRPr="00C30914" w:rsidRDefault="00851B25" w:rsidP="00D1740D">
            <w:pPr>
              <w:tabs>
                <w:tab w:val="left" w:pos="1562"/>
              </w:tabs>
              <w:spacing w:after="0" w:line="240" w:lineRule="auto"/>
              <w:rPr>
                <w:rFonts w:ascii="Times New Roman" w:hAnsi="Times New Roman" w:cs="Times New Roman"/>
              </w:rPr>
            </w:pPr>
            <w:r w:rsidRPr="00C30914">
              <w:rPr>
                <w:rFonts w:ascii="Times New Roman" w:hAnsi="Times New Roman" w:cs="Times New Roman"/>
              </w:rPr>
              <w:t>…</w:t>
            </w:r>
          </w:p>
        </w:tc>
        <w:tc>
          <w:tcPr>
            <w:tcW w:w="2268" w:type="dxa"/>
          </w:tcPr>
          <w:p w:rsidR="00851B25" w:rsidRPr="00C30914" w:rsidRDefault="00851B25" w:rsidP="00D1740D">
            <w:pPr>
              <w:tabs>
                <w:tab w:val="left" w:pos="1562"/>
              </w:tabs>
              <w:spacing w:after="0" w:line="240" w:lineRule="auto"/>
              <w:rPr>
                <w:rFonts w:ascii="Times New Roman" w:hAnsi="Times New Roman" w:cs="Times New Roman"/>
              </w:rPr>
            </w:pPr>
            <w:r w:rsidRPr="00C30914">
              <w:rPr>
                <w:rFonts w:ascii="Times New Roman" w:hAnsi="Times New Roman" w:cs="Times New Roman"/>
              </w:rPr>
              <w:t>…</w:t>
            </w:r>
          </w:p>
        </w:tc>
        <w:tc>
          <w:tcPr>
            <w:tcW w:w="2032" w:type="dxa"/>
          </w:tcPr>
          <w:p w:rsidR="00851B25" w:rsidRPr="00C30914" w:rsidRDefault="00851B25" w:rsidP="00D1740D">
            <w:pPr>
              <w:tabs>
                <w:tab w:val="left" w:pos="1562"/>
              </w:tabs>
              <w:spacing w:after="0" w:line="240" w:lineRule="auto"/>
              <w:rPr>
                <w:rFonts w:ascii="Times New Roman" w:hAnsi="Times New Roman" w:cs="Times New Roman"/>
              </w:rPr>
            </w:pPr>
            <w:r w:rsidRPr="00C30914">
              <w:rPr>
                <w:rFonts w:ascii="Times New Roman" w:hAnsi="Times New Roman" w:cs="Times New Roman"/>
              </w:rPr>
              <w:t>…</w:t>
            </w:r>
          </w:p>
        </w:tc>
        <w:tc>
          <w:tcPr>
            <w:tcW w:w="1416" w:type="dxa"/>
          </w:tcPr>
          <w:p w:rsidR="00851B25" w:rsidRPr="00C30914" w:rsidRDefault="00851B25" w:rsidP="00D1740D">
            <w:pPr>
              <w:tabs>
                <w:tab w:val="left" w:pos="1562"/>
              </w:tabs>
              <w:spacing w:after="0" w:line="240" w:lineRule="auto"/>
              <w:rPr>
                <w:rFonts w:ascii="Times New Roman" w:hAnsi="Times New Roman" w:cs="Times New Roman"/>
              </w:rPr>
            </w:pPr>
            <w:r w:rsidRPr="00C30914">
              <w:rPr>
                <w:rFonts w:ascii="Times New Roman" w:hAnsi="Times New Roman" w:cs="Times New Roman"/>
              </w:rPr>
              <w:t>…</w:t>
            </w:r>
          </w:p>
        </w:tc>
        <w:tc>
          <w:tcPr>
            <w:tcW w:w="2976" w:type="dxa"/>
          </w:tcPr>
          <w:p w:rsidR="00851B25" w:rsidRPr="00C30914" w:rsidRDefault="00851B25" w:rsidP="00D1740D">
            <w:pPr>
              <w:tabs>
                <w:tab w:val="left" w:pos="1562"/>
              </w:tabs>
              <w:spacing w:after="0" w:line="240" w:lineRule="auto"/>
              <w:rPr>
                <w:rFonts w:ascii="Times New Roman" w:hAnsi="Times New Roman" w:cs="Times New Roman"/>
              </w:rPr>
            </w:pPr>
          </w:p>
        </w:tc>
      </w:tr>
      <w:tr w:rsidR="00851B25" w:rsidRPr="00C30914" w:rsidTr="00D1740D">
        <w:trPr>
          <w:jc w:val="center"/>
        </w:trPr>
        <w:tc>
          <w:tcPr>
            <w:tcW w:w="2392" w:type="dxa"/>
          </w:tcPr>
          <w:p w:rsidR="00851B25" w:rsidRPr="00C30914" w:rsidRDefault="00851B25" w:rsidP="00D1740D">
            <w:pPr>
              <w:tabs>
                <w:tab w:val="left" w:pos="1562"/>
              </w:tabs>
              <w:spacing w:after="0" w:line="240" w:lineRule="auto"/>
              <w:rPr>
                <w:rFonts w:ascii="Times New Roman" w:hAnsi="Times New Roman" w:cs="Times New Roman"/>
              </w:rPr>
            </w:pPr>
            <w:r w:rsidRPr="00C30914">
              <w:rPr>
                <w:rFonts w:ascii="Times New Roman" w:hAnsi="Times New Roman" w:cs="Times New Roman"/>
              </w:rPr>
              <w:t>…</w:t>
            </w:r>
          </w:p>
        </w:tc>
        <w:tc>
          <w:tcPr>
            <w:tcW w:w="2126" w:type="dxa"/>
          </w:tcPr>
          <w:p w:rsidR="00851B25" w:rsidRPr="00C30914" w:rsidRDefault="00851B25" w:rsidP="00D1740D">
            <w:pPr>
              <w:tabs>
                <w:tab w:val="left" w:pos="1562"/>
              </w:tabs>
              <w:spacing w:after="0" w:line="240" w:lineRule="auto"/>
              <w:rPr>
                <w:rFonts w:ascii="Times New Roman" w:hAnsi="Times New Roman" w:cs="Times New Roman"/>
              </w:rPr>
            </w:pPr>
            <w:r w:rsidRPr="00C30914">
              <w:rPr>
                <w:rFonts w:ascii="Times New Roman" w:hAnsi="Times New Roman" w:cs="Times New Roman"/>
              </w:rPr>
              <w:t>…</w:t>
            </w:r>
          </w:p>
        </w:tc>
        <w:tc>
          <w:tcPr>
            <w:tcW w:w="2268" w:type="dxa"/>
          </w:tcPr>
          <w:p w:rsidR="00851B25" w:rsidRPr="00C30914" w:rsidRDefault="00851B25" w:rsidP="00D1740D">
            <w:pPr>
              <w:tabs>
                <w:tab w:val="left" w:pos="1562"/>
              </w:tabs>
              <w:spacing w:after="0" w:line="240" w:lineRule="auto"/>
              <w:rPr>
                <w:rFonts w:ascii="Times New Roman" w:hAnsi="Times New Roman" w:cs="Times New Roman"/>
              </w:rPr>
            </w:pPr>
            <w:r w:rsidRPr="00C30914">
              <w:rPr>
                <w:rFonts w:ascii="Times New Roman" w:hAnsi="Times New Roman" w:cs="Times New Roman"/>
              </w:rPr>
              <w:t>…</w:t>
            </w:r>
          </w:p>
        </w:tc>
        <w:tc>
          <w:tcPr>
            <w:tcW w:w="2032" w:type="dxa"/>
          </w:tcPr>
          <w:p w:rsidR="00851B25" w:rsidRPr="00C30914" w:rsidRDefault="00851B25" w:rsidP="00D1740D">
            <w:pPr>
              <w:tabs>
                <w:tab w:val="left" w:pos="1562"/>
              </w:tabs>
              <w:spacing w:after="0" w:line="240" w:lineRule="auto"/>
              <w:rPr>
                <w:rFonts w:ascii="Times New Roman" w:hAnsi="Times New Roman" w:cs="Times New Roman"/>
              </w:rPr>
            </w:pPr>
            <w:r w:rsidRPr="00C30914">
              <w:rPr>
                <w:rFonts w:ascii="Times New Roman" w:hAnsi="Times New Roman" w:cs="Times New Roman"/>
              </w:rPr>
              <w:t>…</w:t>
            </w:r>
          </w:p>
        </w:tc>
        <w:tc>
          <w:tcPr>
            <w:tcW w:w="1416" w:type="dxa"/>
          </w:tcPr>
          <w:p w:rsidR="00851B25" w:rsidRPr="00C30914" w:rsidRDefault="00851B25" w:rsidP="00D1740D">
            <w:pPr>
              <w:tabs>
                <w:tab w:val="left" w:pos="1562"/>
              </w:tabs>
              <w:spacing w:after="0" w:line="240" w:lineRule="auto"/>
              <w:rPr>
                <w:rFonts w:ascii="Times New Roman" w:hAnsi="Times New Roman" w:cs="Times New Roman"/>
              </w:rPr>
            </w:pPr>
            <w:r w:rsidRPr="00C30914">
              <w:rPr>
                <w:rFonts w:ascii="Times New Roman" w:hAnsi="Times New Roman" w:cs="Times New Roman"/>
              </w:rPr>
              <w:t>…</w:t>
            </w:r>
          </w:p>
        </w:tc>
        <w:tc>
          <w:tcPr>
            <w:tcW w:w="2976" w:type="dxa"/>
          </w:tcPr>
          <w:p w:rsidR="00851B25" w:rsidRPr="00C30914" w:rsidRDefault="00851B25" w:rsidP="00D1740D">
            <w:pPr>
              <w:tabs>
                <w:tab w:val="left" w:pos="1562"/>
              </w:tabs>
              <w:spacing w:after="0" w:line="240" w:lineRule="auto"/>
              <w:rPr>
                <w:rFonts w:ascii="Times New Roman" w:hAnsi="Times New Roman" w:cs="Times New Roman"/>
              </w:rPr>
            </w:pPr>
          </w:p>
        </w:tc>
      </w:tr>
    </w:tbl>
    <w:p w:rsidR="00851B25" w:rsidRPr="00C30914" w:rsidRDefault="00851B25" w:rsidP="00851B25">
      <w:pPr>
        <w:pStyle w:val="ListeParagraf"/>
        <w:rPr>
          <w:rFonts w:ascii="Times New Roman" w:hAnsi="Times New Roman" w:cs="Times New Roman"/>
        </w:rPr>
      </w:pPr>
    </w:p>
    <w:p w:rsidR="00851B25" w:rsidRPr="00C30914" w:rsidRDefault="00851B25" w:rsidP="00851B25">
      <w:pPr>
        <w:pStyle w:val="ListeParagraf"/>
        <w:numPr>
          <w:ilvl w:val="0"/>
          <w:numId w:val="15"/>
        </w:numPr>
        <w:spacing w:after="200" w:line="276" w:lineRule="auto"/>
        <w:rPr>
          <w:rFonts w:ascii="Times New Roman" w:hAnsi="Times New Roman" w:cs="Times New Roman"/>
          <w:b/>
          <w:i/>
        </w:rPr>
      </w:pPr>
      <w:r w:rsidRPr="00C30914">
        <w:rPr>
          <w:rFonts w:cs="Segoe UI"/>
          <w:b/>
        </w:rPr>
        <w:t>Danışmanlık Faaliyetleri</w:t>
      </w:r>
      <w:proofErr w:type="gramStart"/>
      <w:r w:rsidRPr="00C30914">
        <w:rPr>
          <w:rFonts w:cs="Segoe UI"/>
          <w:b/>
        </w:rPr>
        <w:t>:</w:t>
      </w:r>
      <w:r w:rsidRPr="00C30914">
        <w:rPr>
          <w:rFonts w:ascii="Times New Roman" w:hAnsi="Times New Roman" w:cs="Times New Roman"/>
          <w:i/>
          <w:color w:val="FF0000"/>
        </w:rPr>
        <w:t>…</w:t>
      </w:r>
      <w:proofErr w:type="gramEnd"/>
      <w:r w:rsidRPr="00C30914">
        <w:rPr>
          <w:rFonts w:ascii="Times New Roman" w:hAnsi="Times New Roman" w:cs="Times New Roman"/>
          <w:i/>
          <w:color w:val="FF0000"/>
        </w:rPr>
        <w:t xml:space="preserve"> Program hazırlanması esnasında danışmanlık faaliyeti belirlenmişse burada </w:t>
      </w:r>
      <w:proofErr w:type="gramStart"/>
      <w:r w:rsidRPr="00C30914">
        <w:rPr>
          <w:rFonts w:ascii="Times New Roman" w:hAnsi="Times New Roman" w:cs="Times New Roman"/>
          <w:i/>
          <w:color w:val="FF0000"/>
        </w:rPr>
        <w:t>gösterilir …</w:t>
      </w:r>
      <w:proofErr w:type="gramEnd"/>
    </w:p>
    <w:tbl>
      <w:tblPr>
        <w:tblW w:w="0" w:type="auto"/>
        <w:tblInd w:w="421" w:type="dxa"/>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ayout w:type="fixed"/>
        <w:tblLook w:val="00A0"/>
      </w:tblPr>
      <w:tblGrid>
        <w:gridCol w:w="3118"/>
        <w:gridCol w:w="2977"/>
      </w:tblGrid>
      <w:tr w:rsidR="00851B25" w:rsidRPr="00C30914" w:rsidTr="00D1740D">
        <w:trPr>
          <w:trHeight w:val="410"/>
        </w:trPr>
        <w:tc>
          <w:tcPr>
            <w:tcW w:w="3118" w:type="dxa"/>
            <w:shd w:val="clear" w:color="auto" w:fill="C6D9F1" w:themeFill="text2" w:themeFillTint="33"/>
            <w:vAlign w:val="center"/>
          </w:tcPr>
          <w:p w:rsidR="00851B25" w:rsidRPr="00C30914" w:rsidRDefault="00851B25" w:rsidP="00D1740D">
            <w:pPr>
              <w:spacing w:after="0"/>
              <w:jc w:val="center"/>
              <w:rPr>
                <w:rFonts w:cs="Segoe UI"/>
                <w:b/>
                <w:color w:val="000000" w:themeColor="text1"/>
              </w:rPr>
            </w:pPr>
            <w:r w:rsidRPr="00C30914">
              <w:rPr>
                <w:rFonts w:cs="Segoe UI"/>
                <w:b/>
                <w:color w:val="000000" w:themeColor="text1"/>
              </w:rPr>
              <w:t>Danışmanlık Konusu</w:t>
            </w:r>
          </w:p>
        </w:tc>
        <w:tc>
          <w:tcPr>
            <w:tcW w:w="2977" w:type="dxa"/>
            <w:shd w:val="clear" w:color="auto" w:fill="C6D9F1" w:themeFill="text2" w:themeFillTint="33"/>
            <w:vAlign w:val="center"/>
          </w:tcPr>
          <w:p w:rsidR="00851B25" w:rsidRPr="00C30914" w:rsidRDefault="00851B25" w:rsidP="00D1740D">
            <w:pPr>
              <w:spacing w:after="0"/>
              <w:jc w:val="center"/>
              <w:rPr>
                <w:rFonts w:cs="Segoe UI"/>
                <w:b/>
                <w:color w:val="000000" w:themeColor="text1"/>
              </w:rPr>
            </w:pPr>
            <w:r w:rsidRPr="00C30914">
              <w:rPr>
                <w:rFonts w:cs="Segoe UI"/>
                <w:b/>
                <w:color w:val="000000" w:themeColor="text1"/>
              </w:rPr>
              <w:t>İlgili Birimler</w:t>
            </w:r>
          </w:p>
        </w:tc>
      </w:tr>
      <w:tr w:rsidR="00851B25" w:rsidRPr="00C30914" w:rsidTr="00D1740D">
        <w:trPr>
          <w:trHeight w:val="403"/>
        </w:trPr>
        <w:tc>
          <w:tcPr>
            <w:tcW w:w="3118" w:type="dxa"/>
            <w:vAlign w:val="center"/>
          </w:tcPr>
          <w:p w:rsidR="00851B25" w:rsidRPr="00C30914" w:rsidRDefault="00851B25" w:rsidP="00D1740D">
            <w:pPr>
              <w:spacing w:after="0"/>
              <w:rPr>
                <w:rFonts w:ascii="Times New Roman" w:hAnsi="Times New Roman" w:cs="Times New Roman"/>
                <w:i/>
              </w:rPr>
            </w:pPr>
            <w:r w:rsidRPr="00C30914">
              <w:rPr>
                <w:rFonts w:ascii="Times New Roman" w:hAnsi="Times New Roman" w:cs="Times New Roman"/>
                <w:i/>
              </w:rPr>
              <w:t>X Konusu</w:t>
            </w:r>
          </w:p>
        </w:tc>
        <w:tc>
          <w:tcPr>
            <w:tcW w:w="2977" w:type="dxa"/>
            <w:vAlign w:val="center"/>
          </w:tcPr>
          <w:p w:rsidR="00851B25" w:rsidRPr="00C30914" w:rsidRDefault="00851B25" w:rsidP="00D1740D">
            <w:pPr>
              <w:spacing w:after="0"/>
              <w:rPr>
                <w:rFonts w:ascii="Times New Roman" w:hAnsi="Times New Roman" w:cs="Times New Roman"/>
                <w:i/>
              </w:rPr>
            </w:pPr>
            <w:r w:rsidRPr="00C30914">
              <w:rPr>
                <w:rFonts w:ascii="Times New Roman" w:hAnsi="Times New Roman" w:cs="Times New Roman"/>
                <w:i/>
              </w:rPr>
              <w:t>C Dairesi</w:t>
            </w:r>
          </w:p>
        </w:tc>
      </w:tr>
      <w:tr w:rsidR="00851B25" w:rsidRPr="00C30914" w:rsidTr="00D1740D">
        <w:trPr>
          <w:trHeight w:val="423"/>
        </w:trPr>
        <w:tc>
          <w:tcPr>
            <w:tcW w:w="3118" w:type="dxa"/>
            <w:vAlign w:val="center"/>
          </w:tcPr>
          <w:p w:rsidR="00851B25" w:rsidRPr="00C30914" w:rsidRDefault="00851B25" w:rsidP="00D1740D">
            <w:pPr>
              <w:spacing w:after="0"/>
              <w:rPr>
                <w:rFonts w:ascii="Times New Roman" w:hAnsi="Times New Roman" w:cs="Times New Roman"/>
                <w:i/>
              </w:rPr>
            </w:pPr>
            <w:r w:rsidRPr="00C30914">
              <w:rPr>
                <w:rFonts w:ascii="Times New Roman" w:hAnsi="Times New Roman" w:cs="Times New Roman"/>
                <w:i/>
              </w:rPr>
              <w:t>…</w:t>
            </w:r>
          </w:p>
        </w:tc>
        <w:tc>
          <w:tcPr>
            <w:tcW w:w="2977" w:type="dxa"/>
            <w:vAlign w:val="center"/>
          </w:tcPr>
          <w:p w:rsidR="00851B25" w:rsidRPr="00C30914" w:rsidRDefault="00851B25" w:rsidP="00D1740D">
            <w:pPr>
              <w:spacing w:after="0"/>
              <w:rPr>
                <w:rFonts w:ascii="Times New Roman" w:hAnsi="Times New Roman" w:cs="Times New Roman"/>
                <w:i/>
              </w:rPr>
            </w:pPr>
            <w:r w:rsidRPr="00C30914">
              <w:rPr>
                <w:rFonts w:ascii="Times New Roman" w:hAnsi="Times New Roman" w:cs="Times New Roman"/>
                <w:i/>
              </w:rPr>
              <w:t>…</w:t>
            </w:r>
          </w:p>
        </w:tc>
      </w:tr>
    </w:tbl>
    <w:p w:rsidR="00851B25" w:rsidRDefault="00851B25" w:rsidP="00851B25">
      <w:pPr>
        <w:rPr>
          <w:sz w:val="20"/>
        </w:rPr>
        <w:sectPr w:rsidR="00851B25" w:rsidSect="00D1740D">
          <w:headerReference w:type="even" r:id="rId38"/>
          <w:headerReference w:type="default" r:id="rId39"/>
          <w:headerReference w:type="first" r:id="rId40"/>
          <w:footerReference w:type="first" r:id="rId41"/>
          <w:pgSz w:w="16838" w:h="11906" w:orient="landscape" w:code="9"/>
          <w:pgMar w:top="1418" w:right="1418" w:bottom="1418" w:left="1418" w:header="567" w:footer="567" w:gutter="0"/>
          <w:cols w:space="708"/>
          <w:titlePg/>
          <w:docGrid w:linePitch="360"/>
        </w:sectPr>
      </w:pPr>
    </w:p>
    <w:p w:rsidR="00851B25" w:rsidRPr="00755928" w:rsidRDefault="00851B25" w:rsidP="00851B25">
      <w:pPr>
        <w:pStyle w:val="Balk2"/>
        <w:rPr>
          <w:rFonts w:asciiTheme="minorHAnsi" w:hAnsiTheme="minorHAnsi"/>
        </w:rPr>
      </w:pPr>
      <w:bookmarkStart w:id="143" w:name="_Toc368635583"/>
      <w:r w:rsidRPr="00755928">
        <w:rPr>
          <w:rFonts w:asciiTheme="minorHAnsi" w:hAnsiTheme="minorHAnsi"/>
        </w:rPr>
        <w:lastRenderedPageBreak/>
        <w:t xml:space="preserve">EK </w:t>
      </w:r>
      <w:r>
        <w:rPr>
          <w:rFonts w:asciiTheme="minorHAnsi" w:hAnsiTheme="minorHAnsi"/>
        </w:rPr>
        <w:t>9</w:t>
      </w:r>
      <w:r w:rsidRPr="00755928">
        <w:rPr>
          <w:rFonts w:asciiTheme="minorHAnsi" w:hAnsiTheme="minorHAnsi"/>
        </w:rPr>
        <w:t xml:space="preserve"> – TARAFSIZLIĞI ZEDELEYEN HUSUSLAR</w:t>
      </w:r>
      <w:bookmarkEnd w:id="143"/>
    </w:p>
    <w:p w:rsidR="00851B25" w:rsidRDefault="00851B25" w:rsidP="00851B25">
      <w:pPr>
        <w:ind w:right="1"/>
        <w:rPr>
          <w:szCs w:val="24"/>
        </w:rPr>
      </w:pPr>
    </w:p>
    <w:p w:rsidR="00851B25" w:rsidRPr="00782B66" w:rsidRDefault="00851B25" w:rsidP="00851B25">
      <w:pPr>
        <w:spacing w:after="240"/>
        <w:rPr>
          <w:szCs w:val="24"/>
        </w:rPr>
      </w:pPr>
      <w:r w:rsidRPr="00782B66">
        <w:rPr>
          <w:szCs w:val="24"/>
        </w:rPr>
        <w:t>İç denetçilerin tarafsızlıklarını olumsuz etkileyen hususlar şunlardır:</w:t>
      </w:r>
    </w:p>
    <w:p w:rsidR="00851B25" w:rsidRPr="00782B66" w:rsidRDefault="00851B25" w:rsidP="00851B25">
      <w:pPr>
        <w:spacing w:after="120"/>
        <w:rPr>
          <w:b/>
          <w:szCs w:val="24"/>
        </w:rPr>
      </w:pPr>
      <w:r w:rsidRPr="00782B66">
        <w:rPr>
          <w:b/>
          <w:color w:val="365F91" w:themeColor="accent1" w:themeShade="BF"/>
          <w:szCs w:val="24"/>
        </w:rPr>
        <w:t>1. Kendi Faaliyetlerini Denetleme</w:t>
      </w:r>
    </w:p>
    <w:p w:rsidR="00851B25" w:rsidRPr="00782B66" w:rsidRDefault="00851B25" w:rsidP="00851B25">
      <w:pPr>
        <w:ind w:right="1"/>
        <w:jc w:val="both"/>
        <w:rPr>
          <w:szCs w:val="24"/>
        </w:rPr>
      </w:pPr>
      <w:r w:rsidRPr="00782B66">
        <w:rPr>
          <w:szCs w:val="24"/>
        </w:rPr>
        <w:t xml:space="preserve">İç denetçilerin, daha önce </w:t>
      </w:r>
      <w:r>
        <w:rPr>
          <w:szCs w:val="24"/>
        </w:rPr>
        <w:t>yürüttükleri</w:t>
      </w:r>
      <w:r w:rsidRPr="00782B66">
        <w:rPr>
          <w:szCs w:val="24"/>
        </w:rPr>
        <w:t xml:space="preserve"> faaliyetleri ya da almış oldukları kararlar doğrultusunda yürütülen faaliyetleri denetleme</w:t>
      </w:r>
      <w:r>
        <w:rPr>
          <w:szCs w:val="24"/>
        </w:rPr>
        <w:t>leri halinde, tarafsızlıklarının zedelenmesi ihtimali</w:t>
      </w:r>
      <w:r w:rsidRPr="00782B66">
        <w:rPr>
          <w:szCs w:val="24"/>
        </w:rPr>
        <w:t xml:space="preserve"> ortaya çıkmaktadır. Özellikle idari görevlerde bulunduktan sonra iç denetçi olarak atanan kişilerin</w:t>
      </w:r>
      <w:r>
        <w:rPr>
          <w:szCs w:val="24"/>
        </w:rPr>
        <w:t>,</w:t>
      </w:r>
      <w:r w:rsidRPr="00782B66">
        <w:rPr>
          <w:szCs w:val="24"/>
        </w:rPr>
        <w:t xml:space="preserve"> daha önce görev yaptıkları alanlarda görevlendirilmesi halinde bağımsızlığın zedelenmesi riski bulunmaktadır. </w:t>
      </w:r>
    </w:p>
    <w:p w:rsidR="00851B25" w:rsidRPr="00782B66" w:rsidRDefault="00851B25" w:rsidP="00851B25">
      <w:pPr>
        <w:ind w:right="1"/>
        <w:jc w:val="both"/>
        <w:rPr>
          <w:szCs w:val="24"/>
        </w:rPr>
      </w:pPr>
      <w:r w:rsidRPr="00782B66">
        <w:rPr>
          <w:szCs w:val="24"/>
        </w:rPr>
        <w:t xml:space="preserve">Bunun dışında, daha önceki denetimler sonucunda </w:t>
      </w:r>
      <w:r>
        <w:rPr>
          <w:szCs w:val="24"/>
        </w:rPr>
        <w:t xml:space="preserve">iç </w:t>
      </w:r>
      <w:r w:rsidRPr="00782B66">
        <w:rPr>
          <w:szCs w:val="24"/>
        </w:rPr>
        <w:t xml:space="preserve">denetçinin önerileri doğrultusunda kurumda ciddi değişikliklerin yapılması durumunda da böyle bir riskin ortaya çıkması mümkündür. Bu önerilerin uygulanmasından kaynaklanabilecek olumsuz sonuçların, aynı iç denetçi tarafından raporlanması zorlaşacaktır. </w:t>
      </w:r>
    </w:p>
    <w:p w:rsidR="00851B25" w:rsidRDefault="00851B25" w:rsidP="00851B25">
      <w:pPr>
        <w:spacing w:after="120"/>
        <w:ind w:right="1"/>
        <w:jc w:val="both"/>
        <w:rPr>
          <w:b/>
          <w:color w:val="365F91" w:themeColor="accent1" w:themeShade="BF"/>
          <w:szCs w:val="24"/>
        </w:rPr>
      </w:pPr>
    </w:p>
    <w:p w:rsidR="00851B25" w:rsidRPr="00782B66" w:rsidRDefault="00851B25" w:rsidP="00851B25">
      <w:pPr>
        <w:spacing w:after="120"/>
        <w:ind w:right="1"/>
        <w:jc w:val="both"/>
        <w:rPr>
          <w:b/>
          <w:color w:val="365F91" w:themeColor="accent1" w:themeShade="BF"/>
          <w:szCs w:val="24"/>
        </w:rPr>
      </w:pPr>
      <w:r w:rsidRPr="00782B66">
        <w:rPr>
          <w:b/>
          <w:color w:val="365F91" w:themeColor="accent1" w:themeShade="BF"/>
          <w:szCs w:val="24"/>
        </w:rPr>
        <w:t>2. Sosyal Baskı</w:t>
      </w:r>
    </w:p>
    <w:p w:rsidR="00851B25" w:rsidRPr="005310BA" w:rsidRDefault="00851B25" w:rsidP="00851B25">
      <w:pPr>
        <w:jc w:val="both"/>
        <w:rPr>
          <w:szCs w:val="24"/>
        </w:rPr>
      </w:pPr>
      <w:r>
        <w:rPr>
          <w:szCs w:val="24"/>
        </w:rPr>
        <w:t>İç d</w:t>
      </w:r>
      <w:r w:rsidRPr="00782B66">
        <w:rPr>
          <w:szCs w:val="24"/>
        </w:rPr>
        <w:t xml:space="preserve">enetçiler üzerinde üst yönetim ya da denetlenen birim içerisinden herhangi bir baskı olması halinde </w:t>
      </w:r>
      <w:r>
        <w:rPr>
          <w:szCs w:val="24"/>
        </w:rPr>
        <w:t xml:space="preserve">de tarafsızlığın </w:t>
      </w:r>
      <w:r w:rsidRPr="005310BA">
        <w:rPr>
          <w:szCs w:val="24"/>
        </w:rPr>
        <w:t>zedelenmesi ihtimali ortaya çıkmaktadır. Denetlenen birim tarafından, bazı bulguların yazılmaması, değiştirilmesi ya da belli alanların detaylı incelenmemesi yönünde iç denetçiler üzerinde baskı kurulabilmektedir.</w:t>
      </w:r>
    </w:p>
    <w:p w:rsidR="00851B25" w:rsidRDefault="00851B25" w:rsidP="00851B25">
      <w:pPr>
        <w:spacing w:after="120"/>
        <w:ind w:right="1"/>
        <w:jc w:val="both"/>
        <w:rPr>
          <w:b/>
          <w:color w:val="365F91" w:themeColor="accent1" w:themeShade="BF"/>
          <w:szCs w:val="24"/>
        </w:rPr>
      </w:pPr>
    </w:p>
    <w:p w:rsidR="00851B25" w:rsidRPr="00782B66" w:rsidRDefault="00851B25" w:rsidP="00851B25">
      <w:pPr>
        <w:spacing w:after="120"/>
        <w:ind w:right="1"/>
        <w:jc w:val="both"/>
        <w:rPr>
          <w:b/>
          <w:color w:val="365F91" w:themeColor="accent1" w:themeShade="BF"/>
          <w:szCs w:val="24"/>
        </w:rPr>
      </w:pPr>
      <w:r w:rsidRPr="00782B66">
        <w:rPr>
          <w:b/>
          <w:color w:val="365F91" w:themeColor="accent1" w:themeShade="BF"/>
          <w:szCs w:val="24"/>
        </w:rPr>
        <w:t>3. Ekonomik Çıkar</w:t>
      </w:r>
    </w:p>
    <w:p w:rsidR="00851B25" w:rsidRPr="004456BA" w:rsidRDefault="00851B25" w:rsidP="00851B25">
      <w:pPr>
        <w:ind w:right="1"/>
        <w:jc w:val="both"/>
        <w:rPr>
          <w:szCs w:val="24"/>
        </w:rPr>
      </w:pPr>
      <w:r w:rsidRPr="00782B66">
        <w:rPr>
          <w:szCs w:val="24"/>
        </w:rPr>
        <w:t>İç denetçinin ortaya çıkardığı bulgular neticesinde kendi özlük haklarına yönelik olumlu ya da olumsuz bir beklenti içerisinde olabileceği durum</w:t>
      </w:r>
      <w:r>
        <w:rPr>
          <w:szCs w:val="24"/>
        </w:rPr>
        <w:t>larda da</w:t>
      </w:r>
      <w:r w:rsidRPr="00782B66">
        <w:rPr>
          <w:szCs w:val="24"/>
        </w:rPr>
        <w:t xml:space="preserve"> tarafsızlığın zedelenmesi söz konusudur. </w:t>
      </w:r>
      <w:r w:rsidRPr="00F60E41">
        <w:rPr>
          <w:i/>
          <w:szCs w:val="24"/>
        </w:rPr>
        <w:t>Örneğin, İMİD’de yürütülen bir denetim sırasında iç denetçinin yapmış olduğu lojman başvurusunun sonuçlandırılmasının söz konusu olması ya da iç denetçinin idari bir göreve atanması kararının yapılmakta olan denetimle yakından ilişkili olması halinde, tarafsızlığın zedelenmesi durumu ortaya çıkmaktadır.</w:t>
      </w:r>
    </w:p>
    <w:p w:rsidR="00851B25" w:rsidRDefault="00851B25" w:rsidP="00851B25">
      <w:pPr>
        <w:ind w:right="1"/>
        <w:jc w:val="both"/>
        <w:rPr>
          <w:szCs w:val="24"/>
        </w:rPr>
      </w:pPr>
    </w:p>
    <w:p w:rsidR="00851B25" w:rsidRPr="00782B66" w:rsidRDefault="00851B25" w:rsidP="00851B25">
      <w:pPr>
        <w:spacing w:after="120"/>
        <w:ind w:right="1"/>
        <w:jc w:val="both"/>
        <w:rPr>
          <w:b/>
          <w:color w:val="365F91" w:themeColor="accent1" w:themeShade="BF"/>
          <w:szCs w:val="24"/>
        </w:rPr>
      </w:pPr>
      <w:r w:rsidRPr="00782B66">
        <w:rPr>
          <w:b/>
          <w:color w:val="365F91" w:themeColor="accent1" w:themeShade="BF"/>
          <w:szCs w:val="24"/>
        </w:rPr>
        <w:t>4. Kişisel İlişkiler</w:t>
      </w:r>
    </w:p>
    <w:p w:rsidR="00851B25" w:rsidRPr="00782B66" w:rsidRDefault="00851B25" w:rsidP="00851B25">
      <w:pPr>
        <w:ind w:right="1"/>
        <w:jc w:val="both"/>
        <w:rPr>
          <w:szCs w:val="24"/>
        </w:rPr>
      </w:pPr>
      <w:r w:rsidRPr="00782B66">
        <w:rPr>
          <w:szCs w:val="24"/>
        </w:rPr>
        <w:t>Denetlenen birimin yöneticileri ya da çalışanları arasında denetimi yürütecek iç denetçinin yakın bir akrabası ya da arkadaşı</w:t>
      </w:r>
      <w:r>
        <w:rPr>
          <w:szCs w:val="24"/>
        </w:rPr>
        <w:t xml:space="preserve">nın </w:t>
      </w:r>
      <w:r w:rsidRPr="00782B66">
        <w:rPr>
          <w:szCs w:val="24"/>
        </w:rPr>
        <w:t>bulun</w:t>
      </w:r>
      <w:r>
        <w:rPr>
          <w:szCs w:val="24"/>
        </w:rPr>
        <w:t>ması,</w:t>
      </w:r>
      <w:r w:rsidRPr="00782B66">
        <w:rPr>
          <w:szCs w:val="24"/>
        </w:rPr>
        <w:t xml:space="preserve"> tarafsızlık açısından bir tehdit unsuru ol</w:t>
      </w:r>
      <w:r>
        <w:rPr>
          <w:szCs w:val="24"/>
        </w:rPr>
        <w:t>uştur</w:t>
      </w:r>
      <w:r w:rsidRPr="00782B66">
        <w:rPr>
          <w:szCs w:val="24"/>
        </w:rPr>
        <w:t xml:space="preserve">maktadır. Bu durumda </w:t>
      </w:r>
      <w:r>
        <w:rPr>
          <w:szCs w:val="24"/>
        </w:rPr>
        <w:t xml:space="preserve">iç </w:t>
      </w:r>
      <w:r w:rsidRPr="00782B66">
        <w:rPr>
          <w:szCs w:val="24"/>
        </w:rPr>
        <w:t>denetçi bu kişileri zor durumda bırakmak isteme</w:t>
      </w:r>
      <w:r>
        <w:rPr>
          <w:szCs w:val="24"/>
        </w:rPr>
        <w:t>yece</w:t>
      </w:r>
      <w:r w:rsidRPr="00782B66">
        <w:rPr>
          <w:szCs w:val="24"/>
        </w:rPr>
        <w:t>ğinden</w:t>
      </w:r>
      <w:r>
        <w:rPr>
          <w:szCs w:val="24"/>
        </w:rPr>
        <w:t>,</w:t>
      </w:r>
      <w:r w:rsidRPr="00782B66">
        <w:rPr>
          <w:szCs w:val="24"/>
        </w:rPr>
        <w:t xml:space="preserve"> de</w:t>
      </w:r>
      <w:r>
        <w:rPr>
          <w:szCs w:val="24"/>
        </w:rPr>
        <w:t>netimi ister istemez daha üstün</w:t>
      </w:r>
      <w:r w:rsidRPr="00782B66">
        <w:rPr>
          <w:szCs w:val="24"/>
        </w:rPr>
        <w:t xml:space="preserve">körü yapmak durumunda kalabilir. </w:t>
      </w:r>
    </w:p>
    <w:p w:rsidR="00851B25" w:rsidRDefault="00851B25" w:rsidP="00851B25">
      <w:pPr>
        <w:spacing w:after="120"/>
        <w:ind w:right="1"/>
        <w:jc w:val="both"/>
        <w:rPr>
          <w:b/>
          <w:color w:val="365F91" w:themeColor="accent1" w:themeShade="BF"/>
          <w:szCs w:val="24"/>
        </w:rPr>
      </w:pPr>
    </w:p>
    <w:p w:rsidR="00851B25" w:rsidRDefault="00851B25" w:rsidP="00851B25">
      <w:pPr>
        <w:spacing w:after="120"/>
        <w:ind w:right="1"/>
        <w:jc w:val="both"/>
        <w:rPr>
          <w:b/>
          <w:color w:val="365F91" w:themeColor="accent1" w:themeShade="BF"/>
          <w:szCs w:val="24"/>
        </w:rPr>
      </w:pPr>
    </w:p>
    <w:p w:rsidR="00851B25" w:rsidRPr="00782B66" w:rsidRDefault="00851B25" w:rsidP="00851B25">
      <w:pPr>
        <w:spacing w:after="120"/>
        <w:ind w:right="1"/>
        <w:jc w:val="both"/>
        <w:rPr>
          <w:b/>
          <w:color w:val="365F91" w:themeColor="accent1" w:themeShade="BF"/>
          <w:szCs w:val="24"/>
        </w:rPr>
      </w:pPr>
      <w:r w:rsidRPr="00782B66">
        <w:rPr>
          <w:b/>
          <w:color w:val="365F91" w:themeColor="accent1" w:themeShade="BF"/>
          <w:szCs w:val="24"/>
        </w:rPr>
        <w:t>5. Yakınlık Kurma</w:t>
      </w:r>
    </w:p>
    <w:p w:rsidR="00851B25" w:rsidRDefault="00851B25" w:rsidP="00851B25">
      <w:pPr>
        <w:ind w:right="1"/>
        <w:jc w:val="both"/>
        <w:rPr>
          <w:szCs w:val="24"/>
        </w:rPr>
      </w:pPr>
      <w:r w:rsidRPr="00782B66">
        <w:rPr>
          <w:szCs w:val="24"/>
        </w:rPr>
        <w:lastRenderedPageBreak/>
        <w:t xml:space="preserve">Bu tehdit, iç denetçinin uzun süre aynı birimde aynı konularda denetim yapması durumunda ortaya çıkmaktadır.  Uzun süren denetim </w:t>
      </w:r>
      <w:proofErr w:type="gramStart"/>
      <w:r w:rsidRPr="00782B66">
        <w:rPr>
          <w:szCs w:val="24"/>
        </w:rPr>
        <w:t>ilişkisi</w:t>
      </w:r>
      <w:r>
        <w:rPr>
          <w:szCs w:val="24"/>
        </w:rPr>
        <w:t>,iç</w:t>
      </w:r>
      <w:proofErr w:type="gramEnd"/>
      <w:r>
        <w:rPr>
          <w:szCs w:val="24"/>
        </w:rPr>
        <w:t xml:space="preserve"> </w:t>
      </w:r>
      <w:r w:rsidRPr="00782B66">
        <w:rPr>
          <w:szCs w:val="24"/>
        </w:rPr>
        <w:t xml:space="preserve">denetçinin denetlenen birime karşı sempati duymasına neden olabilecek ve denetim perspektifini kaybetmesi söz konusu olabilecektir. Diğer taraftan geçmişte yaşanan olumsuzluklar nedeniyle denetim konularına ön yargılarla yaklaşması durumu da ortaya çıkabilecektir. </w:t>
      </w:r>
    </w:p>
    <w:p w:rsidR="00851B25" w:rsidRPr="00782B66" w:rsidRDefault="00851B25" w:rsidP="00851B25">
      <w:pPr>
        <w:ind w:right="1"/>
        <w:jc w:val="both"/>
        <w:rPr>
          <w:szCs w:val="24"/>
        </w:rPr>
      </w:pPr>
    </w:p>
    <w:p w:rsidR="00851B25" w:rsidRPr="00782B66" w:rsidRDefault="00851B25" w:rsidP="00851B25">
      <w:pPr>
        <w:spacing w:after="120"/>
        <w:ind w:right="1"/>
        <w:jc w:val="both"/>
        <w:rPr>
          <w:b/>
          <w:color w:val="365F91" w:themeColor="accent1" w:themeShade="BF"/>
          <w:szCs w:val="24"/>
        </w:rPr>
      </w:pPr>
      <w:r w:rsidRPr="00782B66">
        <w:rPr>
          <w:b/>
          <w:color w:val="365F91" w:themeColor="accent1" w:themeShade="BF"/>
          <w:szCs w:val="24"/>
        </w:rPr>
        <w:t>6. Kültürel Önyargılar</w:t>
      </w:r>
    </w:p>
    <w:p w:rsidR="00851B25" w:rsidRPr="00782B66" w:rsidRDefault="00851B25" w:rsidP="00851B25">
      <w:pPr>
        <w:ind w:right="1"/>
        <w:jc w:val="both"/>
        <w:rPr>
          <w:szCs w:val="24"/>
        </w:rPr>
      </w:pPr>
      <w:r w:rsidRPr="00782B66">
        <w:rPr>
          <w:szCs w:val="24"/>
        </w:rPr>
        <w:t xml:space="preserve">Denetlenen birim yöneticilerinin ya da çalışanlarının dil, din, mezhep, ırk, bölge, cinsiyet gibi farklılarından ötürü denetim yaklaşımında değişim ortaya çıkması durumunda </w:t>
      </w:r>
      <w:r>
        <w:rPr>
          <w:szCs w:val="24"/>
        </w:rPr>
        <w:t xml:space="preserve">da tarafsızlığın zedelenmesi </w:t>
      </w:r>
      <w:r w:rsidRPr="00782B66">
        <w:rPr>
          <w:szCs w:val="24"/>
        </w:rPr>
        <w:t xml:space="preserve">söz konusudur. </w:t>
      </w:r>
      <w:r>
        <w:rPr>
          <w:szCs w:val="24"/>
        </w:rPr>
        <w:t>İç d</w:t>
      </w:r>
      <w:r w:rsidRPr="00782B66">
        <w:rPr>
          <w:szCs w:val="24"/>
        </w:rPr>
        <w:t>enetçilerin</w:t>
      </w:r>
      <w:r>
        <w:rPr>
          <w:szCs w:val="24"/>
        </w:rPr>
        <w:t>,</w:t>
      </w:r>
      <w:r w:rsidRPr="00782B66">
        <w:rPr>
          <w:szCs w:val="24"/>
        </w:rPr>
        <w:t xml:space="preserve"> denetlenen birime yönelik yaklaşımında bu nedenlerle değişikliklerin olduğunu hissetmeleri halinde İDB Başkanlarını bilgilendirmeleri gerekir. </w:t>
      </w:r>
    </w:p>
    <w:p w:rsidR="00851B25" w:rsidRDefault="00851B25" w:rsidP="00851B25">
      <w:pPr>
        <w:spacing w:after="120"/>
        <w:ind w:right="1"/>
        <w:jc w:val="both"/>
        <w:rPr>
          <w:b/>
          <w:color w:val="365F91" w:themeColor="accent1" w:themeShade="BF"/>
          <w:szCs w:val="24"/>
        </w:rPr>
      </w:pPr>
    </w:p>
    <w:p w:rsidR="00851B25" w:rsidRPr="00782B66" w:rsidRDefault="00851B25" w:rsidP="00851B25">
      <w:pPr>
        <w:spacing w:after="120"/>
        <w:ind w:right="1"/>
        <w:jc w:val="both"/>
        <w:rPr>
          <w:b/>
          <w:color w:val="365F91" w:themeColor="accent1" w:themeShade="BF"/>
          <w:szCs w:val="24"/>
        </w:rPr>
      </w:pPr>
      <w:r w:rsidRPr="00782B66">
        <w:rPr>
          <w:b/>
          <w:color w:val="365F91" w:themeColor="accent1" w:themeShade="BF"/>
          <w:szCs w:val="24"/>
        </w:rPr>
        <w:t>7. İdraki (Cognitive) Önyargılar</w:t>
      </w:r>
    </w:p>
    <w:p w:rsidR="00851B25" w:rsidRPr="00782B66" w:rsidRDefault="00851B25" w:rsidP="00851B25">
      <w:pPr>
        <w:spacing w:before="120" w:after="120"/>
        <w:ind w:right="1"/>
        <w:jc w:val="both"/>
        <w:rPr>
          <w:i/>
          <w:szCs w:val="24"/>
        </w:rPr>
      </w:pPr>
      <w:r w:rsidRPr="00782B66">
        <w:rPr>
          <w:szCs w:val="24"/>
        </w:rPr>
        <w:t xml:space="preserve">Bu tehdit, </w:t>
      </w:r>
      <w:r>
        <w:rPr>
          <w:szCs w:val="24"/>
        </w:rPr>
        <w:t xml:space="preserve">iç </w:t>
      </w:r>
      <w:r w:rsidRPr="00782B66">
        <w:rPr>
          <w:szCs w:val="24"/>
        </w:rPr>
        <w:t xml:space="preserve">denetçilerin elde ettikleri bilgi ve kanıtları bilinçsiz ve kasıtsız bir şekilde yanlış yorumlamaları durumunda ortaya çıkmaktadır. </w:t>
      </w:r>
      <w:r w:rsidRPr="00782B66">
        <w:rPr>
          <w:i/>
          <w:szCs w:val="24"/>
        </w:rPr>
        <w:t>Örneğin, çok önemli bir bulgu tespit ettiğini düşünen bir iç denetçi bu bulguyu destekleyen bilgi ve belgeleri dikkate alırken, zayıflatacak hususları göz ardı edebilmektedir.</w:t>
      </w:r>
    </w:p>
    <w:p w:rsidR="00851B25" w:rsidRDefault="00851B25" w:rsidP="00851B25">
      <w:r>
        <w:br w:type="page"/>
      </w:r>
    </w:p>
    <w:p w:rsidR="00851B25" w:rsidRPr="00755928" w:rsidRDefault="00851B25" w:rsidP="00851B25">
      <w:pPr>
        <w:pStyle w:val="Balk2"/>
        <w:rPr>
          <w:rFonts w:asciiTheme="minorHAnsi" w:hAnsiTheme="minorHAnsi"/>
        </w:rPr>
      </w:pPr>
      <w:bookmarkStart w:id="144" w:name="_Toc368635584"/>
      <w:r w:rsidRPr="00755928">
        <w:rPr>
          <w:rFonts w:asciiTheme="minorHAnsi" w:hAnsiTheme="minorHAnsi"/>
        </w:rPr>
        <w:lastRenderedPageBreak/>
        <w:t xml:space="preserve">EK </w:t>
      </w:r>
      <w:r>
        <w:rPr>
          <w:rFonts w:asciiTheme="minorHAnsi" w:hAnsiTheme="minorHAnsi"/>
        </w:rPr>
        <w:t>10</w:t>
      </w:r>
      <w:r w:rsidRPr="00755928">
        <w:rPr>
          <w:rFonts w:asciiTheme="minorHAnsi" w:hAnsiTheme="minorHAnsi"/>
        </w:rPr>
        <w:t xml:space="preserve"> – DENETİM SÜRE PLANI FORMU</w:t>
      </w:r>
      <w:r>
        <w:rPr>
          <w:rStyle w:val="DipnotBavurusu"/>
          <w:rFonts w:asciiTheme="minorHAnsi" w:hAnsiTheme="minorHAnsi"/>
        </w:rPr>
        <w:footnoteReference w:id="40"/>
      </w:r>
      <w:bookmarkEnd w:id="144"/>
    </w:p>
    <w:p w:rsidR="00851B25" w:rsidRDefault="00851B25" w:rsidP="00851B25">
      <w:pPr>
        <w:tabs>
          <w:tab w:val="left" w:pos="2160"/>
        </w:tabs>
        <w:rPr>
          <w:rFonts w:ascii="Times New Roman" w:eastAsia="Times New Roman" w:hAnsi="Times New Roman" w:cs="Times New Roman"/>
          <w:szCs w:val="24"/>
        </w:rPr>
      </w:pPr>
    </w:p>
    <w:tbl>
      <w:tblPr>
        <w:tblW w:w="0" w:type="auto"/>
        <w:jc w:val="cente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tblPr>
      <w:tblGrid>
        <w:gridCol w:w="365"/>
        <w:gridCol w:w="3062"/>
        <w:gridCol w:w="1465"/>
        <w:gridCol w:w="1465"/>
        <w:gridCol w:w="1465"/>
        <w:gridCol w:w="1466"/>
      </w:tblGrid>
      <w:tr w:rsidR="00851B25" w:rsidRPr="00476B05" w:rsidTr="00D1740D">
        <w:trPr>
          <w:jc w:val="center"/>
        </w:trPr>
        <w:tc>
          <w:tcPr>
            <w:tcW w:w="3427" w:type="dxa"/>
            <w:gridSpan w:val="2"/>
            <w:vMerge w:val="restart"/>
          </w:tcPr>
          <w:p w:rsidR="00851B25" w:rsidRPr="00476B05" w:rsidRDefault="00851B25" w:rsidP="00D1740D">
            <w:pPr>
              <w:tabs>
                <w:tab w:val="left" w:pos="2160"/>
              </w:tabs>
              <w:rPr>
                <w:rFonts w:ascii="Times New Roman" w:eastAsia="Times New Roman" w:hAnsi="Times New Roman" w:cs="Times New Roman"/>
              </w:rPr>
            </w:pPr>
          </w:p>
        </w:tc>
        <w:tc>
          <w:tcPr>
            <w:tcW w:w="2930" w:type="dxa"/>
            <w:gridSpan w:val="2"/>
            <w:shd w:val="clear" w:color="auto" w:fill="C6D9F1" w:themeFill="text2" w:themeFillTint="33"/>
            <w:vAlign w:val="center"/>
          </w:tcPr>
          <w:p w:rsidR="00851B25" w:rsidRPr="00476B05" w:rsidRDefault="00851B25" w:rsidP="00D1740D">
            <w:pPr>
              <w:tabs>
                <w:tab w:val="left" w:pos="2160"/>
              </w:tabs>
              <w:spacing w:after="0"/>
              <w:jc w:val="center"/>
              <w:rPr>
                <w:rFonts w:ascii="Times New Roman" w:eastAsia="Times New Roman" w:hAnsi="Times New Roman" w:cs="Times New Roman"/>
                <w:b/>
              </w:rPr>
            </w:pPr>
            <w:r w:rsidRPr="00476B05">
              <w:rPr>
                <w:rFonts w:ascii="Times New Roman" w:eastAsia="Times New Roman" w:hAnsi="Times New Roman" w:cs="Times New Roman"/>
                <w:b/>
              </w:rPr>
              <w:t>Planlanan</w:t>
            </w:r>
          </w:p>
        </w:tc>
        <w:tc>
          <w:tcPr>
            <w:tcW w:w="2931" w:type="dxa"/>
            <w:gridSpan w:val="2"/>
            <w:shd w:val="clear" w:color="auto" w:fill="C6D9F1" w:themeFill="text2" w:themeFillTint="33"/>
            <w:vAlign w:val="center"/>
          </w:tcPr>
          <w:p w:rsidR="00851B25" w:rsidRPr="00476B05" w:rsidRDefault="00851B25" w:rsidP="00D1740D">
            <w:pPr>
              <w:tabs>
                <w:tab w:val="left" w:pos="2160"/>
              </w:tabs>
              <w:spacing w:after="0"/>
              <w:jc w:val="center"/>
              <w:rPr>
                <w:rFonts w:ascii="Times New Roman" w:eastAsia="Times New Roman" w:hAnsi="Times New Roman" w:cs="Times New Roman"/>
                <w:b/>
              </w:rPr>
            </w:pPr>
            <w:r w:rsidRPr="00476B05">
              <w:rPr>
                <w:rFonts w:ascii="Times New Roman" w:eastAsia="Times New Roman" w:hAnsi="Times New Roman" w:cs="Times New Roman"/>
                <w:b/>
              </w:rPr>
              <w:t>Gerçekleşen</w:t>
            </w:r>
          </w:p>
        </w:tc>
      </w:tr>
      <w:tr w:rsidR="00851B25" w:rsidRPr="00476B05" w:rsidTr="00D1740D">
        <w:trPr>
          <w:trHeight w:val="679"/>
          <w:jc w:val="center"/>
        </w:trPr>
        <w:tc>
          <w:tcPr>
            <w:tcW w:w="3427" w:type="dxa"/>
            <w:gridSpan w:val="2"/>
            <w:vMerge/>
          </w:tcPr>
          <w:p w:rsidR="00851B25" w:rsidRPr="00476B05" w:rsidRDefault="00851B25" w:rsidP="00D1740D">
            <w:pPr>
              <w:tabs>
                <w:tab w:val="left" w:pos="2160"/>
              </w:tabs>
              <w:spacing w:after="0"/>
              <w:rPr>
                <w:rFonts w:ascii="Times New Roman" w:eastAsia="Times New Roman" w:hAnsi="Times New Roman" w:cs="Times New Roman"/>
              </w:rPr>
            </w:pPr>
          </w:p>
        </w:tc>
        <w:tc>
          <w:tcPr>
            <w:tcW w:w="1465" w:type="dxa"/>
            <w:shd w:val="clear" w:color="auto" w:fill="C6D9F1" w:themeFill="text2" w:themeFillTint="33"/>
            <w:vAlign w:val="center"/>
          </w:tcPr>
          <w:p w:rsidR="00851B25" w:rsidRPr="00476B05" w:rsidRDefault="00851B25" w:rsidP="00D1740D">
            <w:pPr>
              <w:tabs>
                <w:tab w:val="left" w:pos="2160"/>
              </w:tabs>
              <w:spacing w:after="0"/>
              <w:jc w:val="center"/>
              <w:rPr>
                <w:rFonts w:ascii="Times New Roman" w:eastAsia="Times New Roman" w:hAnsi="Times New Roman" w:cs="Times New Roman"/>
                <w:b/>
              </w:rPr>
            </w:pPr>
            <w:r w:rsidRPr="00476B05">
              <w:rPr>
                <w:rFonts w:ascii="Times New Roman" w:eastAsia="Times New Roman" w:hAnsi="Times New Roman" w:cs="Times New Roman"/>
                <w:b/>
              </w:rPr>
              <w:t>Başlama Tarihi</w:t>
            </w:r>
          </w:p>
        </w:tc>
        <w:tc>
          <w:tcPr>
            <w:tcW w:w="1465" w:type="dxa"/>
            <w:shd w:val="clear" w:color="auto" w:fill="C6D9F1" w:themeFill="text2" w:themeFillTint="33"/>
            <w:vAlign w:val="center"/>
          </w:tcPr>
          <w:p w:rsidR="00851B25" w:rsidRPr="00476B05" w:rsidRDefault="00851B25" w:rsidP="00D1740D">
            <w:pPr>
              <w:tabs>
                <w:tab w:val="left" w:pos="2160"/>
              </w:tabs>
              <w:spacing w:after="0"/>
              <w:jc w:val="center"/>
              <w:rPr>
                <w:rFonts w:ascii="Times New Roman" w:eastAsia="Times New Roman" w:hAnsi="Times New Roman" w:cs="Times New Roman"/>
                <w:b/>
              </w:rPr>
            </w:pPr>
            <w:r w:rsidRPr="00476B05">
              <w:rPr>
                <w:rFonts w:ascii="Times New Roman" w:eastAsia="Times New Roman" w:hAnsi="Times New Roman" w:cs="Times New Roman"/>
                <w:b/>
              </w:rPr>
              <w:t xml:space="preserve">Bitiş </w:t>
            </w:r>
          </w:p>
          <w:p w:rsidR="00851B25" w:rsidRPr="00476B05" w:rsidRDefault="00851B25" w:rsidP="00D1740D">
            <w:pPr>
              <w:tabs>
                <w:tab w:val="left" w:pos="2160"/>
              </w:tabs>
              <w:spacing w:after="0"/>
              <w:jc w:val="center"/>
              <w:rPr>
                <w:rFonts w:ascii="Times New Roman" w:eastAsia="Times New Roman" w:hAnsi="Times New Roman" w:cs="Times New Roman"/>
                <w:b/>
              </w:rPr>
            </w:pPr>
            <w:r w:rsidRPr="00476B05">
              <w:rPr>
                <w:rFonts w:ascii="Times New Roman" w:eastAsia="Times New Roman" w:hAnsi="Times New Roman" w:cs="Times New Roman"/>
                <w:b/>
              </w:rPr>
              <w:t>Tarihi</w:t>
            </w:r>
          </w:p>
        </w:tc>
        <w:tc>
          <w:tcPr>
            <w:tcW w:w="1465" w:type="dxa"/>
            <w:shd w:val="clear" w:color="auto" w:fill="C6D9F1" w:themeFill="text2" w:themeFillTint="33"/>
            <w:vAlign w:val="center"/>
          </w:tcPr>
          <w:p w:rsidR="00851B25" w:rsidRPr="00476B05" w:rsidRDefault="00851B25" w:rsidP="00D1740D">
            <w:pPr>
              <w:tabs>
                <w:tab w:val="left" w:pos="2160"/>
              </w:tabs>
              <w:spacing w:after="0"/>
              <w:jc w:val="center"/>
              <w:rPr>
                <w:rFonts w:ascii="Times New Roman" w:eastAsia="Times New Roman" w:hAnsi="Times New Roman" w:cs="Times New Roman"/>
                <w:b/>
              </w:rPr>
            </w:pPr>
            <w:r w:rsidRPr="00476B05">
              <w:rPr>
                <w:rFonts w:ascii="Times New Roman" w:eastAsia="Times New Roman" w:hAnsi="Times New Roman" w:cs="Times New Roman"/>
                <w:b/>
              </w:rPr>
              <w:t>Başlama Tarihi</w:t>
            </w:r>
          </w:p>
        </w:tc>
        <w:tc>
          <w:tcPr>
            <w:tcW w:w="1466" w:type="dxa"/>
            <w:shd w:val="clear" w:color="auto" w:fill="C6D9F1" w:themeFill="text2" w:themeFillTint="33"/>
            <w:vAlign w:val="center"/>
          </w:tcPr>
          <w:p w:rsidR="00851B25" w:rsidRPr="00476B05" w:rsidRDefault="00851B25" w:rsidP="00D1740D">
            <w:pPr>
              <w:tabs>
                <w:tab w:val="left" w:pos="2160"/>
              </w:tabs>
              <w:spacing w:after="0"/>
              <w:jc w:val="center"/>
              <w:rPr>
                <w:rFonts w:ascii="Times New Roman" w:eastAsia="Times New Roman" w:hAnsi="Times New Roman" w:cs="Times New Roman"/>
                <w:b/>
              </w:rPr>
            </w:pPr>
            <w:r w:rsidRPr="00476B05">
              <w:rPr>
                <w:rFonts w:ascii="Times New Roman" w:eastAsia="Times New Roman" w:hAnsi="Times New Roman" w:cs="Times New Roman"/>
                <w:b/>
              </w:rPr>
              <w:t xml:space="preserve">Bitiş </w:t>
            </w:r>
          </w:p>
          <w:p w:rsidR="00851B25" w:rsidRPr="00476B05" w:rsidRDefault="00851B25" w:rsidP="00D1740D">
            <w:pPr>
              <w:tabs>
                <w:tab w:val="left" w:pos="2160"/>
              </w:tabs>
              <w:spacing w:after="0"/>
              <w:jc w:val="center"/>
              <w:rPr>
                <w:rFonts w:ascii="Times New Roman" w:eastAsia="Times New Roman" w:hAnsi="Times New Roman" w:cs="Times New Roman"/>
                <w:b/>
              </w:rPr>
            </w:pPr>
            <w:r w:rsidRPr="00476B05">
              <w:rPr>
                <w:rFonts w:ascii="Times New Roman" w:eastAsia="Times New Roman" w:hAnsi="Times New Roman" w:cs="Times New Roman"/>
                <w:b/>
              </w:rPr>
              <w:t>Tarihi</w:t>
            </w:r>
          </w:p>
        </w:tc>
      </w:tr>
      <w:tr w:rsidR="00851B25" w:rsidRPr="00476B05" w:rsidTr="00D1740D">
        <w:trPr>
          <w:jc w:val="center"/>
        </w:trPr>
        <w:tc>
          <w:tcPr>
            <w:tcW w:w="3427" w:type="dxa"/>
            <w:gridSpan w:val="2"/>
          </w:tcPr>
          <w:p w:rsidR="00851B25" w:rsidRPr="00755928" w:rsidRDefault="00851B25" w:rsidP="00D1740D">
            <w:pPr>
              <w:tabs>
                <w:tab w:val="left" w:pos="2160"/>
              </w:tabs>
              <w:rPr>
                <w:rFonts w:ascii="Times New Roman" w:eastAsia="Times New Roman" w:hAnsi="Times New Roman" w:cs="Times New Roman"/>
                <w:b/>
              </w:rPr>
            </w:pPr>
            <w:r w:rsidRPr="00755928">
              <w:rPr>
                <w:rFonts w:ascii="Times New Roman" w:eastAsia="Times New Roman" w:hAnsi="Times New Roman" w:cs="Times New Roman"/>
                <w:b/>
              </w:rPr>
              <w:t>ÖN ÇALIŞMA</w:t>
            </w:r>
          </w:p>
        </w:tc>
        <w:tc>
          <w:tcPr>
            <w:tcW w:w="1465" w:type="dxa"/>
          </w:tcPr>
          <w:p w:rsidR="00851B25" w:rsidRPr="00476B05" w:rsidRDefault="00851B25" w:rsidP="00D1740D">
            <w:pPr>
              <w:tabs>
                <w:tab w:val="left" w:pos="2160"/>
              </w:tabs>
              <w:jc w:val="center"/>
              <w:rPr>
                <w:rFonts w:ascii="Times New Roman" w:eastAsia="Times New Roman" w:hAnsi="Times New Roman" w:cs="Times New Roman"/>
              </w:rPr>
            </w:pPr>
            <w:r w:rsidRPr="00476B05">
              <w:rPr>
                <w:rFonts w:ascii="Times New Roman" w:eastAsia="Times New Roman" w:hAnsi="Times New Roman" w:cs="Times New Roman"/>
              </w:rPr>
              <w:t>A</w:t>
            </w:r>
          </w:p>
        </w:tc>
        <w:tc>
          <w:tcPr>
            <w:tcW w:w="1465" w:type="dxa"/>
          </w:tcPr>
          <w:p w:rsidR="00851B25" w:rsidRPr="00476B05" w:rsidRDefault="00851B25" w:rsidP="00D1740D">
            <w:pPr>
              <w:tabs>
                <w:tab w:val="left" w:pos="2160"/>
              </w:tabs>
              <w:jc w:val="center"/>
              <w:rPr>
                <w:rFonts w:ascii="Times New Roman" w:eastAsia="Times New Roman" w:hAnsi="Times New Roman" w:cs="Times New Roman"/>
              </w:rPr>
            </w:pPr>
            <w:r w:rsidRPr="00476B05">
              <w:rPr>
                <w:rFonts w:ascii="Times New Roman" w:eastAsia="Times New Roman" w:hAnsi="Times New Roman" w:cs="Times New Roman"/>
              </w:rPr>
              <w:t>D</w:t>
            </w:r>
          </w:p>
        </w:tc>
        <w:tc>
          <w:tcPr>
            <w:tcW w:w="1465" w:type="dxa"/>
          </w:tcPr>
          <w:p w:rsidR="00851B25" w:rsidRPr="00476B05" w:rsidRDefault="00851B25" w:rsidP="00D1740D">
            <w:pPr>
              <w:tabs>
                <w:tab w:val="left" w:pos="2160"/>
              </w:tabs>
              <w:jc w:val="center"/>
              <w:rPr>
                <w:rFonts w:ascii="Times New Roman" w:eastAsia="Times New Roman" w:hAnsi="Times New Roman" w:cs="Times New Roman"/>
              </w:rPr>
            </w:pPr>
          </w:p>
        </w:tc>
        <w:tc>
          <w:tcPr>
            <w:tcW w:w="1466" w:type="dxa"/>
          </w:tcPr>
          <w:p w:rsidR="00851B25" w:rsidRPr="00476B05" w:rsidRDefault="00851B25" w:rsidP="00D1740D">
            <w:pPr>
              <w:tabs>
                <w:tab w:val="left" w:pos="2160"/>
              </w:tabs>
              <w:jc w:val="center"/>
              <w:rPr>
                <w:rFonts w:ascii="Times New Roman" w:eastAsia="Times New Roman" w:hAnsi="Times New Roman" w:cs="Times New Roman"/>
              </w:rPr>
            </w:pPr>
          </w:p>
        </w:tc>
      </w:tr>
      <w:tr w:rsidR="00851B25" w:rsidRPr="00476B05" w:rsidTr="00D1740D">
        <w:trPr>
          <w:jc w:val="center"/>
        </w:trPr>
        <w:tc>
          <w:tcPr>
            <w:tcW w:w="365" w:type="dxa"/>
            <w:vMerge w:val="restart"/>
          </w:tcPr>
          <w:p w:rsidR="00851B25" w:rsidRPr="00476B05" w:rsidRDefault="00851B25" w:rsidP="00D1740D">
            <w:pPr>
              <w:tabs>
                <w:tab w:val="left" w:pos="2160"/>
              </w:tabs>
              <w:rPr>
                <w:rFonts w:ascii="Times New Roman" w:eastAsia="Times New Roman" w:hAnsi="Times New Roman" w:cs="Times New Roman"/>
              </w:rPr>
            </w:pPr>
          </w:p>
        </w:tc>
        <w:tc>
          <w:tcPr>
            <w:tcW w:w="3062" w:type="dxa"/>
            <w:vAlign w:val="center"/>
          </w:tcPr>
          <w:p w:rsidR="00851B25" w:rsidRPr="00476B05" w:rsidRDefault="00851B25" w:rsidP="00D1740D">
            <w:pPr>
              <w:tabs>
                <w:tab w:val="left" w:pos="2160"/>
              </w:tabs>
              <w:rPr>
                <w:rFonts w:ascii="Times New Roman" w:eastAsia="Times New Roman" w:hAnsi="Times New Roman" w:cs="Times New Roman"/>
                <w:i/>
                <w:color w:val="C00000"/>
              </w:rPr>
            </w:pPr>
            <w:r>
              <w:rPr>
                <w:rFonts w:ascii="Times New Roman" w:eastAsia="Times New Roman" w:hAnsi="Times New Roman" w:cs="Times New Roman"/>
                <w:i/>
                <w:color w:val="C00000"/>
              </w:rPr>
              <w:t>Ö</w:t>
            </w:r>
            <w:r w:rsidRPr="00476B05">
              <w:rPr>
                <w:rFonts w:ascii="Times New Roman" w:eastAsia="Times New Roman" w:hAnsi="Times New Roman" w:cs="Times New Roman"/>
                <w:i/>
                <w:color w:val="C00000"/>
              </w:rPr>
              <w:t>n araştırma</w:t>
            </w:r>
          </w:p>
        </w:tc>
        <w:tc>
          <w:tcPr>
            <w:tcW w:w="1465" w:type="dxa"/>
          </w:tcPr>
          <w:p w:rsidR="00851B25" w:rsidRPr="00476B05" w:rsidRDefault="00851B25" w:rsidP="00D1740D">
            <w:pPr>
              <w:tabs>
                <w:tab w:val="left" w:pos="2160"/>
              </w:tabs>
              <w:jc w:val="center"/>
              <w:rPr>
                <w:rFonts w:ascii="Times New Roman" w:eastAsia="Times New Roman" w:hAnsi="Times New Roman" w:cs="Times New Roman"/>
                <w:i/>
                <w:color w:val="C00000"/>
              </w:rPr>
            </w:pPr>
            <w:r w:rsidRPr="00476B05">
              <w:rPr>
                <w:rFonts w:ascii="Times New Roman" w:eastAsia="Times New Roman" w:hAnsi="Times New Roman" w:cs="Times New Roman"/>
                <w:i/>
                <w:color w:val="C00000"/>
              </w:rPr>
              <w:t>A</w:t>
            </w:r>
          </w:p>
        </w:tc>
        <w:tc>
          <w:tcPr>
            <w:tcW w:w="1465" w:type="dxa"/>
            <w:shd w:val="clear" w:color="auto" w:fill="DDD9C3" w:themeFill="background2" w:themeFillShade="E6"/>
          </w:tcPr>
          <w:p w:rsidR="00851B25" w:rsidRPr="00476B05" w:rsidRDefault="00851B25" w:rsidP="00D1740D">
            <w:pPr>
              <w:tabs>
                <w:tab w:val="left" w:pos="2160"/>
              </w:tabs>
              <w:jc w:val="center"/>
              <w:rPr>
                <w:rFonts w:ascii="Times New Roman" w:eastAsia="Times New Roman" w:hAnsi="Times New Roman" w:cs="Times New Roman"/>
                <w:i/>
                <w:color w:val="C00000"/>
              </w:rPr>
            </w:pPr>
          </w:p>
        </w:tc>
        <w:tc>
          <w:tcPr>
            <w:tcW w:w="1465" w:type="dxa"/>
            <w:shd w:val="clear" w:color="auto" w:fill="auto"/>
          </w:tcPr>
          <w:p w:rsidR="00851B25" w:rsidRPr="00476B05" w:rsidRDefault="00851B25" w:rsidP="00D1740D">
            <w:pPr>
              <w:tabs>
                <w:tab w:val="left" w:pos="2160"/>
              </w:tabs>
              <w:jc w:val="center"/>
              <w:rPr>
                <w:rFonts w:ascii="Times New Roman" w:eastAsia="Times New Roman" w:hAnsi="Times New Roman" w:cs="Times New Roman"/>
              </w:rPr>
            </w:pPr>
          </w:p>
        </w:tc>
        <w:tc>
          <w:tcPr>
            <w:tcW w:w="1466" w:type="dxa"/>
            <w:shd w:val="clear" w:color="auto" w:fill="DDD9C3" w:themeFill="background2" w:themeFillShade="E6"/>
          </w:tcPr>
          <w:p w:rsidR="00851B25" w:rsidRPr="00476B05" w:rsidRDefault="00851B25" w:rsidP="00D1740D">
            <w:pPr>
              <w:tabs>
                <w:tab w:val="left" w:pos="2160"/>
              </w:tabs>
              <w:jc w:val="center"/>
              <w:rPr>
                <w:rFonts w:ascii="Times New Roman" w:eastAsia="Times New Roman" w:hAnsi="Times New Roman" w:cs="Times New Roman"/>
              </w:rPr>
            </w:pPr>
          </w:p>
        </w:tc>
      </w:tr>
      <w:tr w:rsidR="00851B25" w:rsidRPr="00476B05" w:rsidTr="00D1740D">
        <w:trPr>
          <w:jc w:val="center"/>
        </w:trPr>
        <w:tc>
          <w:tcPr>
            <w:tcW w:w="365" w:type="dxa"/>
            <w:vMerge/>
          </w:tcPr>
          <w:p w:rsidR="00851B25" w:rsidRPr="00476B05" w:rsidRDefault="00851B25" w:rsidP="00D1740D">
            <w:pPr>
              <w:tabs>
                <w:tab w:val="left" w:pos="2160"/>
              </w:tabs>
              <w:rPr>
                <w:rFonts w:ascii="Times New Roman" w:eastAsia="Times New Roman" w:hAnsi="Times New Roman" w:cs="Times New Roman"/>
              </w:rPr>
            </w:pPr>
          </w:p>
        </w:tc>
        <w:tc>
          <w:tcPr>
            <w:tcW w:w="3062" w:type="dxa"/>
            <w:vAlign w:val="center"/>
          </w:tcPr>
          <w:p w:rsidR="00851B25" w:rsidRPr="00476B05" w:rsidRDefault="00851B25" w:rsidP="00D1740D">
            <w:pPr>
              <w:tabs>
                <w:tab w:val="left" w:pos="2160"/>
              </w:tabs>
              <w:rPr>
                <w:rFonts w:ascii="Times New Roman" w:eastAsia="Times New Roman" w:hAnsi="Times New Roman" w:cs="Times New Roman"/>
                <w:i/>
                <w:color w:val="C00000"/>
              </w:rPr>
            </w:pPr>
            <w:r w:rsidRPr="00476B05">
              <w:rPr>
                <w:rFonts w:ascii="Times New Roman" w:eastAsia="Times New Roman" w:hAnsi="Times New Roman" w:cs="Times New Roman"/>
                <w:i/>
                <w:color w:val="C00000"/>
              </w:rPr>
              <w:t>Açılış toplantısı yapılması</w:t>
            </w:r>
          </w:p>
        </w:tc>
        <w:tc>
          <w:tcPr>
            <w:tcW w:w="1465" w:type="dxa"/>
          </w:tcPr>
          <w:p w:rsidR="00851B25" w:rsidRPr="00476B05" w:rsidRDefault="00851B25" w:rsidP="00D1740D">
            <w:pPr>
              <w:tabs>
                <w:tab w:val="left" w:pos="2160"/>
              </w:tabs>
              <w:jc w:val="center"/>
              <w:rPr>
                <w:rFonts w:ascii="Times New Roman" w:eastAsia="Times New Roman" w:hAnsi="Times New Roman" w:cs="Times New Roman"/>
                <w:i/>
                <w:color w:val="C00000"/>
              </w:rPr>
            </w:pPr>
            <w:r w:rsidRPr="00476B05">
              <w:rPr>
                <w:rFonts w:ascii="Times New Roman" w:eastAsia="Times New Roman" w:hAnsi="Times New Roman" w:cs="Times New Roman"/>
                <w:i/>
                <w:color w:val="C00000"/>
              </w:rPr>
              <w:t>B</w:t>
            </w:r>
          </w:p>
        </w:tc>
        <w:tc>
          <w:tcPr>
            <w:tcW w:w="1465" w:type="dxa"/>
            <w:shd w:val="clear" w:color="auto" w:fill="DDD9C3" w:themeFill="background2" w:themeFillShade="E6"/>
          </w:tcPr>
          <w:p w:rsidR="00851B25" w:rsidRPr="00476B05" w:rsidRDefault="00851B25" w:rsidP="00D1740D">
            <w:pPr>
              <w:tabs>
                <w:tab w:val="left" w:pos="2160"/>
              </w:tabs>
              <w:jc w:val="center"/>
              <w:rPr>
                <w:rFonts w:ascii="Times New Roman" w:eastAsia="Times New Roman" w:hAnsi="Times New Roman" w:cs="Times New Roman"/>
                <w:i/>
                <w:color w:val="C00000"/>
              </w:rPr>
            </w:pPr>
          </w:p>
        </w:tc>
        <w:tc>
          <w:tcPr>
            <w:tcW w:w="1465" w:type="dxa"/>
            <w:shd w:val="clear" w:color="auto" w:fill="auto"/>
          </w:tcPr>
          <w:p w:rsidR="00851B25" w:rsidRPr="00476B05" w:rsidRDefault="00851B25" w:rsidP="00D1740D">
            <w:pPr>
              <w:tabs>
                <w:tab w:val="left" w:pos="2160"/>
              </w:tabs>
              <w:jc w:val="center"/>
              <w:rPr>
                <w:rFonts w:ascii="Times New Roman" w:eastAsia="Times New Roman" w:hAnsi="Times New Roman" w:cs="Times New Roman"/>
              </w:rPr>
            </w:pPr>
          </w:p>
        </w:tc>
        <w:tc>
          <w:tcPr>
            <w:tcW w:w="1466" w:type="dxa"/>
            <w:shd w:val="clear" w:color="auto" w:fill="DDD9C3" w:themeFill="background2" w:themeFillShade="E6"/>
          </w:tcPr>
          <w:p w:rsidR="00851B25" w:rsidRPr="00476B05" w:rsidRDefault="00851B25" w:rsidP="00D1740D">
            <w:pPr>
              <w:tabs>
                <w:tab w:val="left" w:pos="2160"/>
              </w:tabs>
              <w:jc w:val="center"/>
              <w:rPr>
                <w:rFonts w:ascii="Times New Roman" w:eastAsia="Times New Roman" w:hAnsi="Times New Roman" w:cs="Times New Roman"/>
              </w:rPr>
            </w:pPr>
          </w:p>
        </w:tc>
      </w:tr>
      <w:tr w:rsidR="00851B25" w:rsidRPr="00476B05" w:rsidTr="00D1740D">
        <w:trPr>
          <w:jc w:val="center"/>
        </w:trPr>
        <w:tc>
          <w:tcPr>
            <w:tcW w:w="365" w:type="dxa"/>
            <w:vMerge/>
          </w:tcPr>
          <w:p w:rsidR="00851B25" w:rsidRPr="00476B05" w:rsidRDefault="00851B25" w:rsidP="00D1740D">
            <w:pPr>
              <w:tabs>
                <w:tab w:val="left" w:pos="2160"/>
              </w:tabs>
              <w:rPr>
                <w:rFonts w:ascii="Times New Roman" w:eastAsia="Times New Roman" w:hAnsi="Times New Roman" w:cs="Times New Roman"/>
              </w:rPr>
            </w:pPr>
          </w:p>
        </w:tc>
        <w:tc>
          <w:tcPr>
            <w:tcW w:w="3062" w:type="dxa"/>
            <w:vAlign w:val="center"/>
          </w:tcPr>
          <w:p w:rsidR="00851B25" w:rsidRPr="0008656C" w:rsidRDefault="00851B25" w:rsidP="00D1740D">
            <w:pPr>
              <w:tabs>
                <w:tab w:val="left" w:pos="2160"/>
              </w:tabs>
              <w:rPr>
                <w:rFonts w:ascii="Times New Roman" w:eastAsia="Times New Roman" w:hAnsi="Times New Roman" w:cs="Times New Roman"/>
                <w:i/>
                <w:color w:val="C00000"/>
                <w:highlight w:val="yellow"/>
              </w:rPr>
            </w:pPr>
            <w:r>
              <w:rPr>
                <w:rFonts w:ascii="Times New Roman" w:eastAsia="Times New Roman" w:hAnsi="Times New Roman" w:cs="Times New Roman"/>
                <w:i/>
                <w:color w:val="C00000"/>
              </w:rPr>
              <w:t>Risk ve kontrollerin belirlenmesi ve değerlendirilmesi</w:t>
            </w:r>
          </w:p>
        </w:tc>
        <w:tc>
          <w:tcPr>
            <w:tcW w:w="1465" w:type="dxa"/>
          </w:tcPr>
          <w:p w:rsidR="00851B25" w:rsidRPr="00476B05" w:rsidRDefault="00851B25" w:rsidP="00D1740D">
            <w:pPr>
              <w:tabs>
                <w:tab w:val="left" w:pos="2160"/>
              </w:tabs>
              <w:jc w:val="center"/>
              <w:rPr>
                <w:rFonts w:ascii="Times New Roman" w:eastAsia="Times New Roman" w:hAnsi="Times New Roman" w:cs="Times New Roman"/>
                <w:i/>
                <w:color w:val="C00000"/>
              </w:rPr>
            </w:pPr>
            <w:r w:rsidRPr="00476B05">
              <w:rPr>
                <w:rFonts w:ascii="Times New Roman" w:eastAsia="Times New Roman" w:hAnsi="Times New Roman" w:cs="Times New Roman"/>
                <w:i/>
                <w:color w:val="C00000"/>
              </w:rPr>
              <w:t>C</w:t>
            </w:r>
          </w:p>
        </w:tc>
        <w:tc>
          <w:tcPr>
            <w:tcW w:w="1465" w:type="dxa"/>
            <w:shd w:val="clear" w:color="auto" w:fill="DDD9C3" w:themeFill="background2" w:themeFillShade="E6"/>
          </w:tcPr>
          <w:p w:rsidR="00851B25" w:rsidRPr="00476B05" w:rsidRDefault="00851B25" w:rsidP="00D1740D">
            <w:pPr>
              <w:tabs>
                <w:tab w:val="left" w:pos="2160"/>
              </w:tabs>
              <w:jc w:val="center"/>
              <w:rPr>
                <w:rFonts w:ascii="Times New Roman" w:eastAsia="Times New Roman" w:hAnsi="Times New Roman" w:cs="Times New Roman"/>
                <w:i/>
                <w:color w:val="C00000"/>
              </w:rPr>
            </w:pPr>
          </w:p>
        </w:tc>
        <w:tc>
          <w:tcPr>
            <w:tcW w:w="1465" w:type="dxa"/>
            <w:shd w:val="clear" w:color="auto" w:fill="auto"/>
          </w:tcPr>
          <w:p w:rsidR="00851B25" w:rsidRPr="00476B05" w:rsidRDefault="00851B25" w:rsidP="00D1740D">
            <w:pPr>
              <w:tabs>
                <w:tab w:val="left" w:pos="2160"/>
              </w:tabs>
              <w:jc w:val="center"/>
              <w:rPr>
                <w:rFonts w:ascii="Times New Roman" w:eastAsia="Times New Roman" w:hAnsi="Times New Roman" w:cs="Times New Roman"/>
              </w:rPr>
            </w:pPr>
          </w:p>
        </w:tc>
        <w:tc>
          <w:tcPr>
            <w:tcW w:w="1466" w:type="dxa"/>
            <w:shd w:val="clear" w:color="auto" w:fill="DDD9C3" w:themeFill="background2" w:themeFillShade="E6"/>
          </w:tcPr>
          <w:p w:rsidR="00851B25" w:rsidRPr="00476B05" w:rsidRDefault="00851B25" w:rsidP="00D1740D">
            <w:pPr>
              <w:tabs>
                <w:tab w:val="left" w:pos="2160"/>
              </w:tabs>
              <w:jc w:val="center"/>
              <w:rPr>
                <w:rFonts w:ascii="Times New Roman" w:eastAsia="Times New Roman" w:hAnsi="Times New Roman" w:cs="Times New Roman"/>
              </w:rPr>
            </w:pPr>
          </w:p>
        </w:tc>
      </w:tr>
      <w:tr w:rsidR="00851B25" w:rsidRPr="00476B05" w:rsidTr="00D1740D">
        <w:trPr>
          <w:jc w:val="center"/>
        </w:trPr>
        <w:tc>
          <w:tcPr>
            <w:tcW w:w="365" w:type="dxa"/>
            <w:vMerge/>
          </w:tcPr>
          <w:p w:rsidR="00851B25" w:rsidRPr="00476B05" w:rsidRDefault="00851B25" w:rsidP="00D1740D">
            <w:pPr>
              <w:tabs>
                <w:tab w:val="left" w:pos="2160"/>
              </w:tabs>
              <w:rPr>
                <w:rFonts w:ascii="Times New Roman" w:eastAsia="Times New Roman" w:hAnsi="Times New Roman" w:cs="Times New Roman"/>
              </w:rPr>
            </w:pPr>
          </w:p>
        </w:tc>
        <w:tc>
          <w:tcPr>
            <w:tcW w:w="3062" w:type="dxa"/>
            <w:vAlign w:val="center"/>
          </w:tcPr>
          <w:p w:rsidR="00851B25" w:rsidRPr="00476B05" w:rsidRDefault="00851B25" w:rsidP="00D1740D">
            <w:pPr>
              <w:tabs>
                <w:tab w:val="left" w:pos="2160"/>
              </w:tabs>
              <w:rPr>
                <w:rFonts w:ascii="Times New Roman" w:eastAsia="Times New Roman" w:hAnsi="Times New Roman" w:cs="Times New Roman"/>
                <w:i/>
                <w:color w:val="C00000"/>
              </w:rPr>
            </w:pPr>
            <w:r>
              <w:rPr>
                <w:rFonts w:ascii="Times New Roman" w:eastAsia="Times New Roman" w:hAnsi="Times New Roman" w:cs="Times New Roman"/>
                <w:i/>
                <w:color w:val="C00000"/>
              </w:rPr>
              <w:t>Görev</w:t>
            </w:r>
            <w:r w:rsidRPr="00476B05">
              <w:rPr>
                <w:rFonts w:ascii="Times New Roman" w:eastAsia="Times New Roman" w:hAnsi="Times New Roman" w:cs="Times New Roman"/>
                <w:i/>
                <w:color w:val="C00000"/>
              </w:rPr>
              <w:t xml:space="preserve"> iş programının onaylanması</w:t>
            </w:r>
          </w:p>
        </w:tc>
        <w:tc>
          <w:tcPr>
            <w:tcW w:w="1465" w:type="dxa"/>
            <w:shd w:val="clear" w:color="auto" w:fill="DDD9C3" w:themeFill="background2" w:themeFillShade="E6"/>
          </w:tcPr>
          <w:p w:rsidR="00851B25" w:rsidRPr="00476B05" w:rsidRDefault="00851B25" w:rsidP="00D1740D">
            <w:pPr>
              <w:tabs>
                <w:tab w:val="left" w:pos="2160"/>
              </w:tabs>
              <w:jc w:val="center"/>
              <w:rPr>
                <w:rFonts w:ascii="Times New Roman" w:eastAsia="Times New Roman" w:hAnsi="Times New Roman" w:cs="Times New Roman"/>
                <w:color w:val="C00000"/>
              </w:rPr>
            </w:pPr>
          </w:p>
        </w:tc>
        <w:tc>
          <w:tcPr>
            <w:tcW w:w="1465" w:type="dxa"/>
            <w:shd w:val="clear" w:color="auto" w:fill="auto"/>
          </w:tcPr>
          <w:p w:rsidR="00851B25" w:rsidRPr="00476B05" w:rsidRDefault="00851B25" w:rsidP="00D1740D">
            <w:pPr>
              <w:tabs>
                <w:tab w:val="left" w:pos="2160"/>
              </w:tabs>
              <w:jc w:val="center"/>
              <w:rPr>
                <w:rFonts w:ascii="Times New Roman" w:eastAsia="Times New Roman" w:hAnsi="Times New Roman" w:cs="Times New Roman"/>
                <w:i/>
                <w:color w:val="C00000"/>
              </w:rPr>
            </w:pPr>
            <w:r w:rsidRPr="00476B05">
              <w:rPr>
                <w:rFonts w:ascii="Times New Roman" w:eastAsia="Times New Roman" w:hAnsi="Times New Roman" w:cs="Times New Roman"/>
                <w:i/>
                <w:color w:val="C00000"/>
              </w:rPr>
              <w:t>D</w:t>
            </w:r>
          </w:p>
        </w:tc>
        <w:tc>
          <w:tcPr>
            <w:tcW w:w="1465" w:type="dxa"/>
            <w:shd w:val="clear" w:color="auto" w:fill="DDD9C3" w:themeFill="background2" w:themeFillShade="E6"/>
          </w:tcPr>
          <w:p w:rsidR="00851B25" w:rsidRPr="00476B05" w:rsidRDefault="00851B25" w:rsidP="00D1740D">
            <w:pPr>
              <w:tabs>
                <w:tab w:val="left" w:pos="2160"/>
              </w:tabs>
              <w:jc w:val="center"/>
              <w:rPr>
                <w:rFonts w:ascii="Times New Roman" w:eastAsia="Times New Roman" w:hAnsi="Times New Roman" w:cs="Times New Roman"/>
                <w:i/>
                <w:color w:val="C00000"/>
              </w:rPr>
            </w:pPr>
          </w:p>
        </w:tc>
        <w:tc>
          <w:tcPr>
            <w:tcW w:w="1466" w:type="dxa"/>
            <w:shd w:val="clear" w:color="auto" w:fill="auto"/>
          </w:tcPr>
          <w:p w:rsidR="00851B25" w:rsidRPr="00476B05" w:rsidRDefault="00851B25" w:rsidP="00D1740D">
            <w:pPr>
              <w:tabs>
                <w:tab w:val="left" w:pos="2160"/>
              </w:tabs>
              <w:jc w:val="center"/>
              <w:rPr>
                <w:rFonts w:ascii="Times New Roman" w:eastAsia="Times New Roman" w:hAnsi="Times New Roman" w:cs="Times New Roman"/>
              </w:rPr>
            </w:pPr>
          </w:p>
        </w:tc>
      </w:tr>
      <w:tr w:rsidR="00851B25" w:rsidRPr="00476B05" w:rsidTr="00D1740D">
        <w:trPr>
          <w:trHeight w:val="262"/>
          <w:jc w:val="center"/>
        </w:trPr>
        <w:tc>
          <w:tcPr>
            <w:tcW w:w="3427" w:type="dxa"/>
            <w:gridSpan w:val="2"/>
          </w:tcPr>
          <w:p w:rsidR="00851B25" w:rsidRPr="00755928" w:rsidRDefault="00851B25" w:rsidP="00D1740D">
            <w:pPr>
              <w:tabs>
                <w:tab w:val="left" w:pos="2160"/>
              </w:tabs>
              <w:rPr>
                <w:rFonts w:ascii="Times New Roman" w:eastAsia="Times New Roman" w:hAnsi="Times New Roman" w:cs="Times New Roman"/>
                <w:b/>
              </w:rPr>
            </w:pPr>
            <w:r w:rsidRPr="00755928">
              <w:rPr>
                <w:rFonts w:ascii="Times New Roman" w:eastAsia="Times New Roman" w:hAnsi="Times New Roman" w:cs="Times New Roman"/>
                <w:b/>
              </w:rPr>
              <w:t>SAHA ÇALIŞMASI</w:t>
            </w:r>
          </w:p>
        </w:tc>
        <w:tc>
          <w:tcPr>
            <w:tcW w:w="1465" w:type="dxa"/>
          </w:tcPr>
          <w:p w:rsidR="00851B25" w:rsidRPr="00476B05" w:rsidRDefault="00851B25" w:rsidP="00D1740D">
            <w:pPr>
              <w:tabs>
                <w:tab w:val="left" w:pos="2160"/>
              </w:tabs>
              <w:jc w:val="center"/>
              <w:rPr>
                <w:rFonts w:ascii="Times New Roman" w:eastAsia="Times New Roman" w:hAnsi="Times New Roman" w:cs="Times New Roman"/>
              </w:rPr>
            </w:pPr>
            <w:r w:rsidRPr="00476B05">
              <w:rPr>
                <w:rFonts w:ascii="Times New Roman" w:eastAsia="Times New Roman" w:hAnsi="Times New Roman" w:cs="Times New Roman"/>
              </w:rPr>
              <w:t>E</w:t>
            </w:r>
          </w:p>
        </w:tc>
        <w:tc>
          <w:tcPr>
            <w:tcW w:w="1465" w:type="dxa"/>
          </w:tcPr>
          <w:p w:rsidR="00851B25" w:rsidRPr="00476B05" w:rsidRDefault="00851B25" w:rsidP="00D1740D">
            <w:pPr>
              <w:tabs>
                <w:tab w:val="left" w:pos="2160"/>
              </w:tabs>
              <w:jc w:val="center"/>
              <w:rPr>
                <w:rFonts w:ascii="Times New Roman" w:eastAsia="Times New Roman" w:hAnsi="Times New Roman" w:cs="Times New Roman"/>
              </w:rPr>
            </w:pPr>
            <w:r w:rsidRPr="00476B05">
              <w:rPr>
                <w:rFonts w:ascii="Times New Roman" w:eastAsia="Times New Roman" w:hAnsi="Times New Roman" w:cs="Times New Roman"/>
              </w:rPr>
              <w:t>F</w:t>
            </w:r>
          </w:p>
        </w:tc>
        <w:tc>
          <w:tcPr>
            <w:tcW w:w="1465" w:type="dxa"/>
          </w:tcPr>
          <w:p w:rsidR="00851B25" w:rsidRPr="00476B05" w:rsidRDefault="00851B25" w:rsidP="00D1740D">
            <w:pPr>
              <w:tabs>
                <w:tab w:val="left" w:pos="2160"/>
              </w:tabs>
              <w:jc w:val="center"/>
              <w:rPr>
                <w:rFonts w:ascii="Times New Roman" w:eastAsia="Times New Roman" w:hAnsi="Times New Roman" w:cs="Times New Roman"/>
              </w:rPr>
            </w:pPr>
          </w:p>
        </w:tc>
        <w:tc>
          <w:tcPr>
            <w:tcW w:w="1466" w:type="dxa"/>
          </w:tcPr>
          <w:p w:rsidR="00851B25" w:rsidRPr="00476B05" w:rsidRDefault="00851B25" w:rsidP="00D1740D">
            <w:pPr>
              <w:tabs>
                <w:tab w:val="left" w:pos="2160"/>
              </w:tabs>
              <w:jc w:val="center"/>
              <w:rPr>
                <w:rFonts w:ascii="Times New Roman" w:eastAsia="Times New Roman" w:hAnsi="Times New Roman" w:cs="Times New Roman"/>
              </w:rPr>
            </w:pPr>
          </w:p>
        </w:tc>
      </w:tr>
      <w:tr w:rsidR="00851B25" w:rsidRPr="00476B05" w:rsidTr="00D1740D">
        <w:trPr>
          <w:jc w:val="center"/>
        </w:trPr>
        <w:tc>
          <w:tcPr>
            <w:tcW w:w="365" w:type="dxa"/>
            <w:vMerge w:val="restart"/>
          </w:tcPr>
          <w:p w:rsidR="00851B25" w:rsidRPr="00476B05" w:rsidRDefault="00851B25" w:rsidP="00D1740D">
            <w:pPr>
              <w:tabs>
                <w:tab w:val="left" w:pos="2160"/>
              </w:tabs>
              <w:rPr>
                <w:rFonts w:ascii="Times New Roman" w:eastAsia="Times New Roman" w:hAnsi="Times New Roman" w:cs="Times New Roman"/>
              </w:rPr>
            </w:pPr>
          </w:p>
        </w:tc>
        <w:tc>
          <w:tcPr>
            <w:tcW w:w="3062" w:type="dxa"/>
            <w:vAlign w:val="center"/>
          </w:tcPr>
          <w:p w:rsidR="00851B25" w:rsidRPr="00476B05" w:rsidRDefault="00851B25" w:rsidP="00D1740D">
            <w:pPr>
              <w:tabs>
                <w:tab w:val="left" w:pos="2160"/>
              </w:tabs>
              <w:rPr>
                <w:rFonts w:ascii="Times New Roman" w:eastAsia="Times New Roman" w:hAnsi="Times New Roman" w:cs="Times New Roman"/>
              </w:rPr>
            </w:pPr>
            <w:r w:rsidRPr="00476B05">
              <w:rPr>
                <w:rFonts w:ascii="Times New Roman" w:eastAsia="Times New Roman" w:hAnsi="Times New Roman" w:cs="Times New Roman"/>
                <w:i/>
                <w:color w:val="C00000"/>
              </w:rPr>
              <w:t>Testlere başlanması</w:t>
            </w:r>
          </w:p>
        </w:tc>
        <w:tc>
          <w:tcPr>
            <w:tcW w:w="1465" w:type="dxa"/>
          </w:tcPr>
          <w:p w:rsidR="00851B25" w:rsidRPr="00476B05" w:rsidRDefault="00851B25" w:rsidP="00D1740D">
            <w:pPr>
              <w:tabs>
                <w:tab w:val="left" w:pos="2160"/>
              </w:tabs>
              <w:jc w:val="center"/>
              <w:rPr>
                <w:rFonts w:ascii="Times New Roman" w:eastAsia="Times New Roman" w:hAnsi="Times New Roman" w:cs="Times New Roman"/>
              </w:rPr>
            </w:pPr>
            <w:r w:rsidRPr="00476B05">
              <w:rPr>
                <w:rFonts w:ascii="Times New Roman" w:eastAsia="Times New Roman" w:hAnsi="Times New Roman" w:cs="Times New Roman"/>
                <w:i/>
                <w:color w:val="C00000"/>
              </w:rPr>
              <w:t>E</w:t>
            </w:r>
          </w:p>
        </w:tc>
        <w:tc>
          <w:tcPr>
            <w:tcW w:w="1465" w:type="dxa"/>
            <w:shd w:val="clear" w:color="auto" w:fill="DDD9C3" w:themeFill="background2" w:themeFillShade="E6"/>
          </w:tcPr>
          <w:p w:rsidR="00851B25" w:rsidRPr="00476B05" w:rsidRDefault="00851B25" w:rsidP="00D1740D">
            <w:pPr>
              <w:tabs>
                <w:tab w:val="left" w:pos="2160"/>
              </w:tabs>
              <w:jc w:val="center"/>
              <w:rPr>
                <w:rFonts w:ascii="Times New Roman" w:eastAsia="Times New Roman" w:hAnsi="Times New Roman" w:cs="Times New Roman"/>
              </w:rPr>
            </w:pPr>
          </w:p>
        </w:tc>
        <w:tc>
          <w:tcPr>
            <w:tcW w:w="1465" w:type="dxa"/>
            <w:shd w:val="clear" w:color="auto" w:fill="auto"/>
          </w:tcPr>
          <w:p w:rsidR="00851B25" w:rsidRPr="00476B05" w:rsidRDefault="00851B25" w:rsidP="00D1740D">
            <w:pPr>
              <w:tabs>
                <w:tab w:val="left" w:pos="2160"/>
              </w:tabs>
              <w:jc w:val="center"/>
              <w:rPr>
                <w:rFonts w:ascii="Times New Roman" w:eastAsia="Times New Roman" w:hAnsi="Times New Roman" w:cs="Times New Roman"/>
              </w:rPr>
            </w:pPr>
          </w:p>
        </w:tc>
        <w:tc>
          <w:tcPr>
            <w:tcW w:w="1466" w:type="dxa"/>
            <w:shd w:val="clear" w:color="auto" w:fill="DDD9C3" w:themeFill="background2" w:themeFillShade="E6"/>
          </w:tcPr>
          <w:p w:rsidR="00851B25" w:rsidRPr="00476B05" w:rsidRDefault="00851B25" w:rsidP="00D1740D">
            <w:pPr>
              <w:tabs>
                <w:tab w:val="left" w:pos="2160"/>
              </w:tabs>
              <w:jc w:val="center"/>
              <w:rPr>
                <w:rFonts w:ascii="Times New Roman" w:eastAsia="Times New Roman" w:hAnsi="Times New Roman" w:cs="Times New Roman"/>
              </w:rPr>
            </w:pPr>
          </w:p>
        </w:tc>
      </w:tr>
      <w:tr w:rsidR="00851B25" w:rsidRPr="00476B05" w:rsidTr="00D1740D">
        <w:trPr>
          <w:jc w:val="center"/>
        </w:trPr>
        <w:tc>
          <w:tcPr>
            <w:tcW w:w="365" w:type="dxa"/>
            <w:vMerge/>
          </w:tcPr>
          <w:p w:rsidR="00851B25" w:rsidRPr="00476B05" w:rsidRDefault="00851B25" w:rsidP="00D1740D">
            <w:pPr>
              <w:tabs>
                <w:tab w:val="left" w:pos="2160"/>
              </w:tabs>
              <w:rPr>
                <w:rFonts w:ascii="Times New Roman" w:eastAsia="Times New Roman" w:hAnsi="Times New Roman" w:cs="Times New Roman"/>
              </w:rPr>
            </w:pPr>
          </w:p>
        </w:tc>
        <w:tc>
          <w:tcPr>
            <w:tcW w:w="3062" w:type="dxa"/>
            <w:vAlign w:val="center"/>
          </w:tcPr>
          <w:p w:rsidR="00851B25" w:rsidRPr="00476B05" w:rsidRDefault="00851B25" w:rsidP="00D1740D">
            <w:pPr>
              <w:tabs>
                <w:tab w:val="left" w:pos="2160"/>
              </w:tabs>
              <w:rPr>
                <w:rFonts w:ascii="Times New Roman" w:eastAsia="Times New Roman" w:hAnsi="Times New Roman" w:cs="Times New Roman"/>
                <w:i/>
                <w:color w:val="C00000"/>
              </w:rPr>
            </w:pPr>
            <w:r w:rsidRPr="00476B05">
              <w:rPr>
                <w:rFonts w:ascii="Times New Roman" w:eastAsia="Times New Roman" w:hAnsi="Times New Roman" w:cs="Times New Roman"/>
                <w:i/>
                <w:color w:val="C00000"/>
              </w:rPr>
              <w:t>Testlerin tamamlanması</w:t>
            </w:r>
          </w:p>
        </w:tc>
        <w:tc>
          <w:tcPr>
            <w:tcW w:w="1465" w:type="dxa"/>
            <w:shd w:val="clear" w:color="auto" w:fill="DDD9C3" w:themeFill="background2" w:themeFillShade="E6"/>
          </w:tcPr>
          <w:p w:rsidR="00851B25" w:rsidRPr="00476B05" w:rsidRDefault="00851B25" w:rsidP="00D1740D">
            <w:pPr>
              <w:tabs>
                <w:tab w:val="left" w:pos="2160"/>
              </w:tabs>
              <w:jc w:val="center"/>
              <w:rPr>
                <w:rFonts w:ascii="Times New Roman" w:eastAsia="Times New Roman" w:hAnsi="Times New Roman" w:cs="Times New Roman"/>
                <w:color w:val="C00000"/>
              </w:rPr>
            </w:pPr>
          </w:p>
        </w:tc>
        <w:tc>
          <w:tcPr>
            <w:tcW w:w="1465" w:type="dxa"/>
            <w:shd w:val="clear" w:color="auto" w:fill="auto"/>
          </w:tcPr>
          <w:p w:rsidR="00851B25" w:rsidRPr="00476B05" w:rsidRDefault="00851B25" w:rsidP="00D1740D">
            <w:pPr>
              <w:tabs>
                <w:tab w:val="left" w:pos="2160"/>
              </w:tabs>
              <w:jc w:val="center"/>
              <w:rPr>
                <w:rFonts w:ascii="Times New Roman" w:eastAsia="Times New Roman" w:hAnsi="Times New Roman" w:cs="Times New Roman"/>
                <w:color w:val="C00000"/>
              </w:rPr>
            </w:pPr>
            <w:r>
              <w:rPr>
                <w:rFonts w:ascii="Times New Roman" w:eastAsia="Times New Roman" w:hAnsi="Times New Roman" w:cs="Times New Roman"/>
                <w:color w:val="C00000"/>
              </w:rPr>
              <w:t>F</w:t>
            </w:r>
          </w:p>
        </w:tc>
        <w:tc>
          <w:tcPr>
            <w:tcW w:w="1465" w:type="dxa"/>
            <w:shd w:val="clear" w:color="auto" w:fill="DDD9C3" w:themeFill="background2" w:themeFillShade="E6"/>
          </w:tcPr>
          <w:p w:rsidR="00851B25" w:rsidRPr="00476B05" w:rsidRDefault="00851B25" w:rsidP="00D1740D">
            <w:pPr>
              <w:tabs>
                <w:tab w:val="left" w:pos="2160"/>
              </w:tabs>
              <w:jc w:val="center"/>
              <w:rPr>
                <w:rFonts w:ascii="Times New Roman" w:eastAsia="Times New Roman" w:hAnsi="Times New Roman" w:cs="Times New Roman"/>
                <w:i/>
              </w:rPr>
            </w:pPr>
          </w:p>
        </w:tc>
        <w:tc>
          <w:tcPr>
            <w:tcW w:w="1466" w:type="dxa"/>
            <w:shd w:val="clear" w:color="auto" w:fill="auto"/>
          </w:tcPr>
          <w:p w:rsidR="00851B25" w:rsidRPr="00476B05" w:rsidRDefault="00851B25" w:rsidP="00D1740D">
            <w:pPr>
              <w:tabs>
                <w:tab w:val="left" w:pos="2160"/>
              </w:tabs>
              <w:jc w:val="center"/>
              <w:rPr>
                <w:rFonts w:ascii="Times New Roman" w:eastAsia="Times New Roman" w:hAnsi="Times New Roman" w:cs="Times New Roman"/>
              </w:rPr>
            </w:pPr>
          </w:p>
        </w:tc>
      </w:tr>
      <w:tr w:rsidR="00851B25" w:rsidRPr="00476B05" w:rsidTr="00D1740D">
        <w:trPr>
          <w:trHeight w:val="281"/>
          <w:jc w:val="center"/>
        </w:trPr>
        <w:tc>
          <w:tcPr>
            <w:tcW w:w="3427" w:type="dxa"/>
            <w:gridSpan w:val="2"/>
          </w:tcPr>
          <w:p w:rsidR="00851B25" w:rsidRPr="00755928" w:rsidRDefault="00851B25" w:rsidP="00D1740D">
            <w:pPr>
              <w:tabs>
                <w:tab w:val="left" w:pos="2160"/>
              </w:tabs>
              <w:rPr>
                <w:rFonts w:ascii="Times New Roman" w:eastAsia="Times New Roman" w:hAnsi="Times New Roman" w:cs="Times New Roman"/>
                <w:b/>
              </w:rPr>
            </w:pPr>
            <w:r w:rsidRPr="00755928">
              <w:rPr>
                <w:rFonts w:ascii="Times New Roman" w:eastAsia="Times New Roman" w:hAnsi="Times New Roman" w:cs="Times New Roman"/>
                <w:b/>
              </w:rPr>
              <w:t>RAPORLAMA</w:t>
            </w:r>
          </w:p>
        </w:tc>
        <w:tc>
          <w:tcPr>
            <w:tcW w:w="1465" w:type="dxa"/>
          </w:tcPr>
          <w:p w:rsidR="00851B25" w:rsidRPr="00476B05" w:rsidRDefault="00851B25" w:rsidP="00D1740D">
            <w:pPr>
              <w:tabs>
                <w:tab w:val="left" w:pos="2160"/>
              </w:tabs>
              <w:jc w:val="center"/>
              <w:rPr>
                <w:rFonts w:ascii="Times New Roman" w:eastAsia="Times New Roman" w:hAnsi="Times New Roman" w:cs="Times New Roman"/>
              </w:rPr>
            </w:pPr>
            <w:r w:rsidRPr="00476B05">
              <w:rPr>
                <w:rFonts w:ascii="Times New Roman" w:eastAsia="Times New Roman" w:hAnsi="Times New Roman" w:cs="Times New Roman"/>
              </w:rPr>
              <w:t>G</w:t>
            </w:r>
          </w:p>
        </w:tc>
        <w:tc>
          <w:tcPr>
            <w:tcW w:w="1465" w:type="dxa"/>
          </w:tcPr>
          <w:p w:rsidR="00851B25" w:rsidRPr="00476B05" w:rsidRDefault="00851B25" w:rsidP="00D1740D">
            <w:pPr>
              <w:tabs>
                <w:tab w:val="left" w:pos="2160"/>
              </w:tabs>
              <w:jc w:val="center"/>
              <w:rPr>
                <w:rFonts w:ascii="Times New Roman" w:eastAsia="Times New Roman" w:hAnsi="Times New Roman" w:cs="Times New Roman"/>
              </w:rPr>
            </w:pPr>
            <w:r w:rsidRPr="00476B05">
              <w:rPr>
                <w:rFonts w:ascii="Times New Roman" w:eastAsia="Times New Roman" w:hAnsi="Times New Roman" w:cs="Times New Roman"/>
              </w:rPr>
              <w:t>I</w:t>
            </w:r>
          </w:p>
        </w:tc>
        <w:tc>
          <w:tcPr>
            <w:tcW w:w="1465" w:type="dxa"/>
          </w:tcPr>
          <w:p w:rsidR="00851B25" w:rsidRPr="00476B05" w:rsidRDefault="00851B25" w:rsidP="00D1740D">
            <w:pPr>
              <w:tabs>
                <w:tab w:val="left" w:pos="2160"/>
              </w:tabs>
              <w:jc w:val="center"/>
              <w:rPr>
                <w:rFonts w:ascii="Times New Roman" w:eastAsia="Times New Roman" w:hAnsi="Times New Roman" w:cs="Times New Roman"/>
              </w:rPr>
            </w:pPr>
          </w:p>
        </w:tc>
        <w:tc>
          <w:tcPr>
            <w:tcW w:w="1466" w:type="dxa"/>
          </w:tcPr>
          <w:p w:rsidR="00851B25" w:rsidRPr="00476B05" w:rsidRDefault="00851B25" w:rsidP="00D1740D">
            <w:pPr>
              <w:tabs>
                <w:tab w:val="left" w:pos="2160"/>
              </w:tabs>
              <w:jc w:val="center"/>
              <w:rPr>
                <w:rFonts w:ascii="Times New Roman" w:eastAsia="Times New Roman" w:hAnsi="Times New Roman" w:cs="Times New Roman"/>
              </w:rPr>
            </w:pPr>
          </w:p>
        </w:tc>
      </w:tr>
      <w:tr w:rsidR="00851B25" w:rsidRPr="00476B05" w:rsidTr="00D1740D">
        <w:trPr>
          <w:jc w:val="center"/>
        </w:trPr>
        <w:tc>
          <w:tcPr>
            <w:tcW w:w="365" w:type="dxa"/>
            <w:vMerge w:val="restart"/>
          </w:tcPr>
          <w:p w:rsidR="00851B25" w:rsidRPr="00476B05" w:rsidRDefault="00851B25" w:rsidP="00D1740D">
            <w:pPr>
              <w:tabs>
                <w:tab w:val="left" w:pos="2160"/>
              </w:tabs>
              <w:rPr>
                <w:rFonts w:ascii="Times New Roman" w:eastAsia="Times New Roman" w:hAnsi="Times New Roman" w:cs="Times New Roman"/>
              </w:rPr>
            </w:pPr>
          </w:p>
        </w:tc>
        <w:tc>
          <w:tcPr>
            <w:tcW w:w="3062" w:type="dxa"/>
            <w:vAlign w:val="center"/>
          </w:tcPr>
          <w:p w:rsidR="00851B25" w:rsidRPr="00476B05" w:rsidRDefault="00851B25" w:rsidP="00D1740D">
            <w:pPr>
              <w:tabs>
                <w:tab w:val="left" w:pos="2160"/>
              </w:tabs>
              <w:rPr>
                <w:rFonts w:ascii="Times New Roman" w:eastAsia="Times New Roman" w:hAnsi="Times New Roman" w:cs="Times New Roman"/>
                <w:i/>
                <w:color w:val="C00000"/>
              </w:rPr>
            </w:pPr>
            <w:r w:rsidRPr="00476B05">
              <w:rPr>
                <w:rFonts w:ascii="Times New Roman" w:eastAsia="Times New Roman" w:hAnsi="Times New Roman" w:cs="Times New Roman"/>
                <w:i/>
                <w:color w:val="C00000"/>
              </w:rPr>
              <w:t xml:space="preserve">Bulguların hazırlanması </w:t>
            </w:r>
          </w:p>
        </w:tc>
        <w:tc>
          <w:tcPr>
            <w:tcW w:w="1465" w:type="dxa"/>
          </w:tcPr>
          <w:p w:rsidR="00851B25" w:rsidRPr="00476B05" w:rsidRDefault="00851B25" w:rsidP="00D1740D">
            <w:pPr>
              <w:tabs>
                <w:tab w:val="left" w:pos="2160"/>
              </w:tabs>
              <w:jc w:val="center"/>
              <w:rPr>
                <w:rFonts w:ascii="Times New Roman" w:eastAsia="Times New Roman" w:hAnsi="Times New Roman" w:cs="Times New Roman"/>
                <w:i/>
                <w:color w:val="C00000"/>
              </w:rPr>
            </w:pPr>
            <w:r w:rsidRPr="00476B05">
              <w:rPr>
                <w:rFonts w:ascii="Times New Roman" w:eastAsia="Times New Roman" w:hAnsi="Times New Roman" w:cs="Times New Roman"/>
                <w:i/>
                <w:color w:val="C00000"/>
              </w:rPr>
              <w:t>G</w:t>
            </w:r>
          </w:p>
        </w:tc>
        <w:tc>
          <w:tcPr>
            <w:tcW w:w="1465" w:type="dxa"/>
            <w:shd w:val="clear" w:color="auto" w:fill="DDD9C3" w:themeFill="background2" w:themeFillShade="E6"/>
          </w:tcPr>
          <w:p w:rsidR="00851B25" w:rsidRPr="00476B05" w:rsidRDefault="00851B25" w:rsidP="00D1740D">
            <w:pPr>
              <w:tabs>
                <w:tab w:val="left" w:pos="2160"/>
              </w:tabs>
              <w:jc w:val="center"/>
              <w:rPr>
                <w:rFonts w:ascii="Times New Roman" w:eastAsia="Times New Roman" w:hAnsi="Times New Roman" w:cs="Times New Roman"/>
                <w:i/>
                <w:color w:val="C00000"/>
              </w:rPr>
            </w:pPr>
          </w:p>
        </w:tc>
        <w:tc>
          <w:tcPr>
            <w:tcW w:w="1465" w:type="dxa"/>
            <w:shd w:val="clear" w:color="auto" w:fill="auto"/>
          </w:tcPr>
          <w:p w:rsidR="00851B25" w:rsidRPr="00476B05" w:rsidRDefault="00851B25" w:rsidP="00D1740D">
            <w:pPr>
              <w:tabs>
                <w:tab w:val="left" w:pos="2160"/>
              </w:tabs>
              <w:jc w:val="center"/>
              <w:rPr>
                <w:rFonts w:ascii="Times New Roman" w:eastAsia="Times New Roman" w:hAnsi="Times New Roman" w:cs="Times New Roman"/>
              </w:rPr>
            </w:pPr>
          </w:p>
        </w:tc>
        <w:tc>
          <w:tcPr>
            <w:tcW w:w="1466" w:type="dxa"/>
            <w:shd w:val="clear" w:color="auto" w:fill="DDD9C3" w:themeFill="background2" w:themeFillShade="E6"/>
          </w:tcPr>
          <w:p w:rsidR="00851B25" w:rsidRPr="00476B05" w:rsidRDefault="00851B25" w:rsidP="00D1740D">
            <w:pPr>
              <w:tabs>
                <w:tab w:val="left" w:pos="2160"/>
              </w:tabs>
              <w:jc w:val="center"/>
              <w:rPr>
                <w:rFonts w:ascii="Times New Roman" w:eastAsia="Times New Roman" w:hAnsi="Times New Roman" w:cs="Times New Roman"/>
              </w:rPr>
            </w:pPr>
          </w:p>
        </w:tc>
      </w:tr>
      <w:tr w:rsidR="00851B25" w:rsidRPr="00476B05" w:rsidTr="00D1740D">
        <w:trPr>
          <w:jc w:val="center"/>
        </w:trPr>
        <w:tc>
          <w:tcPr>
            <w:tcW w:w="365" w:type="dxa"/>
            <w:vMerge/>
          </w:tcPr>
          <w:p w:rsidR="00851B25" w:rsidRPr="00476B05" w:rsidRDefault="00851B25" w:rsidP="00D1740D">
            <w:pPr>
              <w:tabs>
                <w:tab w:val="left" w:pos="2160"/>
              </w:tabs>
              <w:rPr>
                <w:rFonts w:ascii="Times New Roman" w:eastAsia="Times New Roman" w:hAnsi="Times New Roman" w:cs="Times New Roman"/>
              </w:rPr>
            </w:pPr>
          </w:p>
        </w:tc>
        <w:tc>
          <w:tcPr>
            <w:tcW w:w="3062" w:type="dxa"/>
            <w:vAlign w:val="center"/>
          </w:tcPr>
          <w:p w:rsidR="00851B25" w:rsidRPr="00476B05" w:rsidRDefault="00851B25" w:rsidP="00D1740D">
            <w:pPr>
              <w:tabs>
                <w:tab w:val="left" w:pos="2160"/>
              </w:tabs>
              <w:rPr>
                <w:rFonts w:ascii="Times New Roman" w:eastAsia="Times New Roman" w:hAnsi="Times New Roman" w:cs="Times New Roman"/>
                <w:i/>
                <w:color w:val="C00000"/>
              </w:rPr>
            </w:pPr>
            <w:r w:rsidRPr="00476B05">
              <w:rPr>
                <w:rFonts w:ascii="Times New Roman" w:eastAsia="Times New Roman" w:hAnsi="Times New Roman" w:cs="Times New Roman"/>
                <w:i/>
                <w:color w:val="C00000"/>
              </w:rPr>
              <w:t>Bulguların paylaşılması</w:t>
            </w:r>
          </w:p>
        </w:tc>
        <w:tc>
          <w:tcPr>
            <w:tcW w:w="1465" w:type="dxa"/>
          </w:tcPr>
          <w:p w:rsidR="00851B25" w:rsidRPr="00476B05" w:rsidRDefault="00851B25" w:rsidP="00D1740D">
            <w:pPr>
              <w:tabs>
                <w:tab w:val="left" w:pos="2160"/>
              </w:tabs>
              <w:jc w:val="center"/>
              <w:rPr>
                <w:rFonts w:ascii="Times New Roman" w:eastAsia="Times New Roman" w:hAnsi="Times New Roman" w:cs="Times New Roman"/>
                <w:i/>
                <w:color w:val="C00000"/>
              </w:rPr>
            </w:pPr>
            <w:r w:rsidRPr="00476B05">
              <w:rPr>
                <w:rFonts w:ascii="Times New Roman" w:eastAsia="Times New Roman" w:hAnsi="Times New Roman" w:cs="Times New Roman"/>
                <w:i/>
                <w:color w:val="C00000"/>
              </w:rPr>
              <w:t>H</w:t>
            </w:r>
          </w:p>
        </w:tc>
        <w:tc>
          <w:tcPr>
            <w:tcW w:w="1465" w:type="dxa"/>
            <w:shd w:val="clear" w:color="auto" w:fill="DDD9C3" w:themeFill="background2" w:themeFillShade="E6"/>
          </w:tcPr>
          <w:p w:rsidR="00851B25" w:rsidRPr="00476B05" w:rsidRDefault="00851B25" w:rsidP="00D1740D">
            <w:pPr>
              <w:tabs>
                <w:tab w:val="left" w:pos="2160"/>
              </w:tabs>
              <w:jc w:val="center"/>
              <w:rPr>
                <w:rFonts w:ascii="Times New Roman" w:eastAsia="Times New Roman" w:hAnsi="Times New Roman" w:cs="Times New Roman"/>
                <w:i/>
                <w:color w:val="C00000"/>
              </w:rPr>
            </w:pPr>
          </w:p>
        </w:tc>
        <w:tc>
          <w:tcPr>
            <w:tcW w:w="1465" w:type="dxa"/>
            <w:shd w:val="clear" w:color="auto" w:fill="auto"/>
          </w:tcPr>
          <w:p w:rsidR="00851B25" w:rsidRPr="00476B05" w:rsidRDefault="00851B25" w:rsidP="00D1740D">
            <w:pPr>
              <w:tabs>
                <w:tab w:val="left" w:pos="2160"/>
              </w:tabs>
              <w:jc w:val="center"/>
              <w:rPr>
                <w:rFonts w:ascii="Times New Roman" w:eastAsia="Times New Roman" w:hAnsi="Times New Roman" w:cs="Times New Roman"/>
              </w:rPr>
            </w:pPr>
          </w:p>
        </w:tc>
        <w:tc>
          <w:tcPr>
            <w:tcW w:w="1466" w:type="dxa"/>
            <w:shd w:val="clear" w:color="auto" w:fill="DDD9C3" w:themeFill="background2" w:themeFillShade="E6"/>
          </w:tcPr>
          <w:p w:rsidR="00851B25" w:rsidRPr="00476B05" w:rsidRDefault="00851B25" w:rsidP="00D1740D">
            <w:pPr>
              <w:tabs>
                <w:tab w:val="left" w:pos="2160"/>
              </w:tabs>
              <w:jc w:val="center"/>
              <w:rPr>
                <w:rFonts w:ascii="Times New Roman" w:eastAsia="Times New Roman" w:hAnsi="Times New Roman" w:cs="Times New Roman"/>
              </w:rPr>
            </w:pPr>
          </w:p>
        </w:tc>
      </w:tr>
      <w:tr w:rsidR="00851B25" w:rsidRPr="00476B05" w:rsidTr="00D1740D">
        <w:trPr>
          <w:jc w:val="center"/>
        </w:trPr>
        <w:tc>
          <w:tcPr>
            <w:tcW w:w="365" w:type="dxa"/>
            <w:vMerge/>
          </w:tcPr>
          <w:p w:rsidR="00851B25" w:rsidRPr="00476B05" w:rsidRDefault="00851B25" w:rsidP="00D1740D">
            <w:pPr>
              <w:tabs>
                <w:tab w:val="left" w:pos="2160"/>
              </w:tabs>
              <w:rPr>
                <w:rFonts w:ascii="Times New Roman" w:eastAsia="Times New Roman" w:hAnsi="Times New Roman" w:cs="Times New Roman"/>
              </w:rPr>
            </w:pPr>
          </w:p>
        </w:tc>
        <w:tc>
          <w:tcPr>
            <w:tcW w:w="3062" w:type="dxa"/>
            <w:vAlign w:val="center"/>
          </w:tcPr>
          <w:p w:rsidR="00851B25" w:rsidRPr="00476B05" w:rsidRDefault="00851B25" w:rsidP="00D1740D">
            <w:pPr>
              <w:tabs>
                <w:tab w:val="left" w:pos="2160"/>
              </w:tabs>
              <w:rPr>
                <w:rFonts w:ascii="Times New Roman" w:eastAsia="Times New Roman" w:hAnsi="Times New Roman" w:cs="Times New Roman"/>
                <w:i/>
                <w:color w:val="C00000"/>
              </w:rPr>
            </w:pPr>
            <w:r>
              <w:rPr>
                <w:rFonts w:ascii="Times New Roman" w:eastAsia="Times New Roman" w:hAnsi="Times New Roman" w:cs="Times New Roman"/>
                <w:i/>
                <w:color w:val="C00000"/>
              </w:rPr>
              <w:t>Denetim</w:t>
            </w:r>
            <w:r w:rsidRPr="00476B05">
              <w:rPr>
                <w:rFonts w:ascii="Times New Roman" w:eastAsia="Times New Roman" w:hAnsi="Times New Roman" w:cs="Times New Roman"/>
                <w:i/>
                <w:color w:val="C00000"/>
              </w:rPr>
              <w:t xml:space="preserve"> raporun</w:t>
            </w:r>
            <w:r>
              <w:rPr>
                <w:rFonts w:ascii="Times New Roman" w:eastAsia="Times New Roman" w:hAnsi="Times New Roman" w:cs="Times New Roman"/>
                <w:i/>
                <w:color w:val="C00000"/>
              </w:rPr>
              <w:t>un</w:t>
            </w:r>
            <w:r w:rsidRPr="00476B05">
              <w:rPr>
                <w:rFonts w:ascii="Times New Roman" w:eastAsia="Times New Roman" w:hAnsi="Times New Roman" w:cs="Times New Roman"/>
                <w:i/>
                <w:color w:val="C00000"/>
              </w:rPr>
              <w:t xml:space="preserve"> sunulması</w:t>
            </w:r>
          </w:p>
        </w:tc>
        <w:tc>
          <w:tcPr>
            <w:tcW w:w="1465" w:type="dxa"/>
            <w:shd w:val="clear" w:color="auto" w:fill="DDD9C3" w:themeFill="background2" w:themeFillShade="E6"/>
          </w:tcPr>
          <w:p w:rsidR="00851B25" w:rsidRPr="00476B05" w:rsidRDefault="00851B25" w:rsidP="00D1740D">
            <w:pPr>
              <w:tabs>
                <w:tab w:val="left" w:pos="2160"/>
              </w:tabs>
              <w:jc w:val="center"/>
              <w:rPr>
                <w:rFonts w:ascii="Times New Roman" w:eastAsia="Times New Roman" w:hAnsi="Times New Roman" w:cs="Times New Roman"/>
                <w:color w:val="C00000"/>
              </w:rPr>
            </w:pPr>
          </w:p>
        </w:tc>
        <w:tc>
          <w:tcPr>
            <w:tcW w:w="1465" w:type="dxa"/>
            <w:shd w:val="clear" w:color="auto" w:fill="auto"/>
          </w:tcPr>
          <w:p w:rsidR="00851B25" w:rsidRPr="00476B05" w:rsidRDefault="00851B25" w:rsidP="00D1740D">
            <w:pPr>
              <w:tabs>
                <w:tab w:val="left" w:pos="2160"/>
              </w:tabs>
              <w:jc w:val="center"/>
              <w:rPr>
                <w:rFonts w:ascii="Times New Roman" w:eastAsia="Times New Roman" w:hAnsi="Times New Roman" w:cs="Times New Roman"/>
                <w:color w:val="C00000"/>
              </w:rPr>
            </w:pPr>
            <w:r w:rsidRPr="00476B05">
              <w:rPr>
                <w:rFonts w:ascii="Times New Roman" w:eastAsia="Times New Roman" w:hAnsi="Times New Roman" w:cs="Times New Roman"/>
                <w:i/>
                <w:color w:val="C00000"/>
              </w:rPr>
              <w:t>I</w:t>
            </w:r>
          </w:p>
        </w:tc>
        <w:tc>
          <w:tcPr>
            <w:tcW w:w="1465" w:type="dxa"/>
            <w:shd w:val="clear" w:color="auto" w:fill="DDD9C3" w:themeFill="background2" w:themeFillShade="E6"/>
          </w:tcPr>
          <w:p w:rsidR="00851B25" w:rsidRPr="00476B05" w:rsidRDefault="00851B25" w:rsidP="00D1740D">
            <w:pPr>
              <w:tabs>
                <w:tab w:val="left" w:pos="2160"/>
              </w:tabs>
              <w:jc w:val="center"/>
              <w:rPr>
                <w:rFonts w:ascii="Times New Roman" w:eastAsia="Times New Roman" w:hAnsi="Times New Roman" w:cs="Times New Roman"/>
                <w:i/>
              </w:rPr>
            </w:pPr>
          </w:p>
        </w:tc>
        <w:tc>
          <w:tcPr>
            <w:tcW w:w="1466" w:type="dxa"/>
            <w:shd w:val="clear" w:color="auto" w:fill="auto"/>
          </w:tcPr>
          <w:p w:rsidR="00851B25" w:rsidRPr="00476B05" w:rsidRDefault="00851B25" w:rsidP="00D1740D">
            <w:pPr>
              <w:tabs>
                <w:tab w:val="left" w:pos="2160"/>
              </w:tabs>
              <w:jc w:val="center"/>
              <w:rPr>
                <w:rFonts w:ascii="Times New Roman" w:eastAsia="Times New Roman" w:hAnsi="Times New Roman" w:cs="Times New Roman"/>
              </w:rPr>
            </w:pPr>
          </w:p>
        </w:tc>
      </w:tr>
    </w:tbl>
    <w:p w:rsidR="00851B25" w:rsidRDefault="00851B25" w:rsidP="00851B25">
      <w:pPr>
        <w:tabs>
          <w:tab w:val="left" w:pos="2160"/>
        </w:tabs>
        <w:rPr>
          <w:rFonts w:ascii="Times New Roman" w:eastAsia="Times New Roman" w:hAnsi="Times New Roman" w:cs="Times New Roman"/>
          <w:szCs w:val="24"/>
        </w:rPr>
      </w:pPr>
    </w:p>
    <w:p w:rsidR="00851B25" w:rsidRPr="00476B05" w:rsidRDefault="00851B25" w:rsidP="00851B25">
      <w:pPr>
        <w:tabs>
          <w:tab w:val="left" w:pos="2160"/>
        </w:tabs>
        <w:jc w:val="both"/>
        <w:rPr>
          <w:rFonts w:eastAsia="Times New Roman" w:cs="Segoe UI"/>
        </w:rPr>
      </w:pPr>
      <w:r>
        <w:rPr>
          <w:rFonts w:eastAsia="Times New Roman" w:cs="Segoe UI"/>
        </w:rPr>
        <w:t>Denetim ekibindeki i</w:t>
      </w:r>
      <w:r w:rsidRPr="00476B05">
        <w:rPr>
          <w:rFonts w:eastAsia="Times New Roman" w:cs="Segoe UI"/>
        </w:rPr>
        <w:t>ç denetçilerin görüşleri dikkate alınarak</w:t>
      </w:r>
      <w:r>
        <w:rPr>
          <w:rFonts w:eastAsia="Times New Roman" w:cs="Segoe UI"/>
        </w:rPr>
        <w:t>;</w:t>
      </w:r>
      <w:r w:rsidRPr="00476B05">
        <w:rPr>
          <w:rFonts w:eastAsia="Times New Roman" w:cs="Segoe UI"/>
        </w:rPr>
        <w:t xml:space="preserve"> A, D, E, F, G ve I </w:t>
      </w:r>
      <w:proofErr w:type="gramStart"/>
      <w:r w:rsidRPr="00476B05">
        <w:rPr>
          <w:rFonts w:eastAsia="Times New Roman" w:cs="Segoe UI"/>
        </w:rPr>
        <w:t>tarihlerinin</w:t>
      </w:r>
      <w:r>
        <w:rPr>
          <w:rFonts w:eastAsia="Times New Roman" w:cs="Segoe UI"/>
        </w:rPr>
        <w:t>,DGS</w:t>
      </w:r>
      <w:proofErr w:type="gramEnd"/>
      <w:r w:rsidRPr="00476B05">
        <w:rPr>
          <w:rFonts w:eastAsia="Times New Roman" w:cs="Segoe UI"/>
        </w:rPr>
        <w:t xml:space="preserve"> tarafından doldurulması gerek</w:t>
      </w:r>
      <w:r>
        <w:rPr>
          <w:rFonts w:eastAsia="Times New Roman" w:cs="Segoe UI"/>
        </w:rPr>
        <w:t>i</w:t>
      </w:r>
      <w:r w:rsidRPr="00476B05">
        <w:rPr>
          <w:rFonts w:eastAsia="Times New Roman" w:cs="Segoe UI"/>
        </w:rPr>
        <w:t xml:space="preserve">r. İstenildiği takdirde diğer alanlarında doldurulması mümkündür. </w:t>
      </w:r>
    </w:p>
    <w:p w:rsidR="00851B25" w:rsidRDefault="00851B25" w:rsidP="00851B25">
      <w:pPr>
        <w:tabs>
          <w:tab w:val="left" w:pos="2160"/>
        </w:tabs>
        <w:jc w:val="both"/>
        <w:rPr>
          <w:rFonts w:eastAsia="Times New Roman" w:cs="Segoe UI"/>
        </w:rPr>
      </w:pPr>
      <w:r w:rsidRPr="00476B05">
        <w:rPr>
          <w:rFonts w:eastAsia="Times New Roman" w:cs="Segoe UI"/>
        </w:rPr>
        <w:t>Bu formun gerçekleşme bilgilerinin ye</w:t>
      </w:r>
      <w:r>
        <w:rPr>
          <w:rFonts w:eastAsia="Times New Roman" w:cs="Segoe UI"/>
        </w:rPr>
        <w:t xml:space="preserve">r aldığı sütuna, aşağıdaki hususlar gözetilerek </w:t>
      </w:r>
      <w:r w:rsidRPr="00476B05">
        <w:rPr>
          <w:rFonts w:eastAsia="Times New Roman" w:cs="Segoe UI"/>
        </w:rPr>
        <w:t xml:space="preserve">gerçekleşme bilgileri girilir. </w:t>
      </w:r>
    </w:p>
    <w:p w:rsidR="00851B25" w:rsidRPr="006A6D49" w:rsidRDefault="00851B25" w:rsidP="00851B25">
      <w:pPr>
        <w:tabs>
          <w:tab w:val="left" w:pos="2160"/>
        </w:tabs>
        <w:spacing w:after="0"/>
        <w:rPr>
          <w:rFonts w:eastAsia="Times New Roman" w:cs="Times New Roman"/>
          <w:color w:val="C00000"/>
        </w:rPr>
      </w:pPr>
      <w:r w:rsidRPr="006A6D49">
        <w:rPr>
          <w:rFonts w:eastAsia="Times New Roman" w:cs="Times New Roman"/>
          <w:color w:val="C00000"/>
        </w:rPr>
        <w:t>A-Görevlendirme yazısıyla belirlenen denetime başlama tarihi</w:t>
      </w:r>
    </w:p>
    <w:p w:rsidR="00851B25" w:rsidRPr="006A6D49" w:rsidRDefault="00851B25" w:rsidP="00851B25">
      <w:pPr>
        <w:tabs>
          <w:tab w:val="left" w:pos="2160"/>
        </w:tabs>
        <w:spacing w:after="0"/>
        <w:rPr>
          <w:rFonts w:eastAsia="Times New Roman" w:cs="Times New Roman"/>
          <w:color w:val="C00000"/>
        </w:rPr>
      </w:pPr>
      <w:r w:rsidRPr="006A6D49">
        <w:rPr>
          <w:rFonts w:eastAsia="Times New Roman" w:cs="Times New Roman"/>
          <w:color w:val="C00000"/>
        </w:rPr>
        <w:t>B-Açılış toplantısı tarihi</w:t>
      </w:r>
    </w:p>
    <w:p w:rsidR="00851B25" w:rsidRPr="006A6D49" w:rsidRDefault="00851B25" w:rsidP="00851B25">
      <w:pPr>
        <w:tabs>
          <w:tab w:val="left" w:pos="2160"/>
        </w:tabs>
        <w:spacing w:after="0"/>
        <w:rPr>
          <w:rFonts w:eastAsia="Times New Roman" w:cs="Times New Roman"/>
          <w:color w:val="C00000"/>
        </w:rPr>
      </w:pPr>
      <w:r w:rsidRPr="006A6D49">
        <w:rPr>
          <w:rFonts w:eastAsia="Times New Roman" w:cs="Times New Roman"/>
          <w:color w:val="C00000"/>
        </w:rPr>
        <w:t>C-Risk analizlerine başlama tarih</w:t>
      </w:r>
      <w:r>
        <w:rPr>
          <w:rFonts w:eastAsia="Times New Roman" w:cs="Times New Roman"/>
          <w:color w:val="C00000"/>
        </w:rPr>
        <w:t>i</w:t>
      </w:r>
    </w:p>
    <w:p w:rsidR="00851B25" w:rsidRPr="006A6D49" w:rsidRDefault="00851B25" w:rsidP="00851B25">
      <w:pPr>
        <w:tabs>
          <w:tab w:val="left" w:pos="2160"/>
        </w:tabs>
        <w:spacing w:after="0"/>
        <w:rPr>
          <w:rFonts w:eastAsia="Times New Roman" w:cs="Times New Roman"/>
          <w:color w:val="C00000"/>
        </w:rPr>
      </w:pPr>
      <w:r w:rsidRPr="006A6D49">
        <w:rPr>
          <w:rFonts w:eastAsia="Times New Roman" w:cs="Times New Roman"/>
          <w:color w:val="C00000"/>
        </w:rPr>
        <w:t>D-Görev iş programının onay tarihi</w:t>
      </w:r>
    </w:p>
    <w:p w:rsidR="00851B25" w:rsidRPr="006A6D49" w:rsidRDefault="00851B25" w:rsidP="00851B25">
      <w:pPr>
        <w:tabs>
          <w:tab w:val="left" w:pos="2160"/>
        </w:tabs>
        <w:spacing w:after="0"/>
        <w:rPr>
          <w:rFonts w:eastAsia="Times New Roman" w:cs="Times New Roman"/>
          <w:color w:val="C00000"/>
        </w:rPr>
      </w:pPr>
      <w:r w:rsidRPr="006A6D49">
        <w:rPr>
          <w:rFonts w:eastAsia="Times New Roman" w:cs="Times New Roman"/>
          <w:color w:val="C00000"/>
        </w:rPr>
        <w:t xml:space="preserve">E-İlk teste başlama tarihi </w:t>
      </w:r>
    </w:p>
    <w:p w:rsidR="00851B25" w:rsidRPr="006A6D49" w:rsidRDefault="00851B25" w:rsidP="00851B25">
      <w:pPr>
        <w:tabs>
          <w:tab w:val="left" w:pos="2160"/>
        </w:tabs>
        <w:spacing w:after="0"/>
        <w:rPr>
          <w:rFonts w:eastAsia="Times New Roman" w:cs="Times New Roman"/>
          <w:color w:val="C00000"/>
        </w:rPr>
      </w:pPr>
      <w:r w:rsidRPr="006A6D49">
        <w:rPr>
          <w:rFonts w:eastAsia="Times New Roman" w:cs="Times New Roman"/>
          <w:color w:val="C00000"/>
        </w:rPr>
        <w:t>F-En son testin bitirilme tarihi</w:t>
      </w:r>
    </w:p>
    <w:p w:rsidR="00851B25" w:rsidRPr="006A6D49" w:rsidRDefault="00851B25" w:rsidP="00851B25">
      <w:pPr>
        <w:tabs>
          <w:tab w:val="left" w:pos="2160"/>
        </w:tabs>
        <w:spacing w:after="0"/>
        <w:rPr>
          <w:rFonts w:eastAsia="Times New Roman" w:cs="Times New Roman"/>
          <w:color w:val="C00000"/>
        </w:rPr>
      </w:pPr>
      <w:r w:rsidRPr="006A6D49">
        <w:rPr>
          <w:rFonts w:eastAsia="Times New Roman" w:cs="Times New Roman"/>
          <w:color w:val="C00000"/>
        </w:rPr>
        <w:lastRenderedPageBreak/>
        <w:t>G-Bulguların hazırlanmaya başlandığı tarih</w:t>
      </w:r>
    </w:p>
    <w:p w:rsidR="00851B25" w:rsidRPr="006A6D49" w:rsidRDefault="00851B25" w:rsidP="00851B25">
      <w:pPr>
        <w:tabs>
          <w:tab w:val="left" w:pos="2160"/>
        </w:tabs>
        <w:spacing w:after="0"/>
        <w:rPr>
          <w:rFonts w:eastAsia="Times New Roman" w:cs="Times New Roman"/>
          <w:color w:val="C00000"/>
        </w:rPr>
      </w:pPr>
      <w:r w:rsidRPr="006A6D49">
        <w:rPr>
          <w:rFonts w:eastAsia="Times New Roman" w:cs="Times New Roman"/>
          <w:color w:val="C00000"/>
        </w:rPr>
        <w:t>H-Bulguların denetlenen birime gönderildiği tarih</w:t>
      </w:r>
    </w:p>
    <w:p w:rsidR="00851B25" w:rsidRPr="006A6D49" w:rsidRDefault="00851B25" w:rsidP="00851B25">
      <w:pPr>
        <w:tabs>
          <w:tab w:val="left" w:pos="2160"/>
        </w:tabs>
        <w:spacing w:after="0"/>
        <w:jc w:val="both"/>
        <w:rPr>
          <w:rFonts w:eastAsia="Times New Roman" w:cs="Times New Roman"/>
          <w:color w:val="C00000"/>
        </w:rPr>
      </w:pPr>
      <w:r w:rsidRPr="006A6D49">
        <w:rPr>
          <w:rFonts w:eastAsia="Times New Roman" w:cs="Times New Roman"/>
          <w:color w:val="C00000"/>
        </w:rPr>
        <w:t>I-Denetim raporunun tamamlanıp üst yöneticiye sunulduğu tarih (Raporlama tarihi</w:t>
      </w:r>
      <w:r>
        <w:rPr>
          <w:rFonts w:eastAsia="Times New Roman" w:cs="Times New Roman"/>
          <w:color w:val="C00000"/>
        </w:rPr>
        <w:t>,</w:t>
      </w:r>
      <w:r w:rsidRPr="006A6D49">
        <w:rPr>
          <w:rFonts w:eastAsia="Times New Roman" w:cs="Times New Roman"/>
          <w:color w:val="C00000"/>
        </w:rPr>
        <w:t xml:space="preserve"> denetimin tamamlanması</w:t>
      </w:r>
      <w:r>
        <w:rPr>
          <w:rFonts w:eastAsia="Times New Roman" w:cs="Times New Roman"/>
          <w:color w:val="C00000"/>
        </w:rPr>
        <w:t>nın</w:t>
      </w:r>
      <w:r w:rsidRPr="006A6D49">
        <w:rPr>
          <w:rFonts w:eastAsia="Times New Roman" w:cs="Times New Roman"/>
          <w:color w:val="C00000"/>
        </w:rPr>
        <w:t xml:space="preserve"> planlan</w:t>
      </w:r>
      <w:r>
        <w:rPr>
          <w:rFonts w:eastAsia="Times New Roman" w:cs="Times New Roman"/>
          <w:color w:val="C00000"/>
        </w:rPr>
        <w:t>dığı</w:t>
      </w:r>
      <w:r w:rsidRPr="006A6D49">
        <w:rPr>
          <w:rFonts w:eastAsia="Times New Roman" w:cs="Times New Roman"/>
          <w:color w:val="C00000"/>
        </w:rPr>
        <w:t xml:space="preserve"> tarihten sonra</w:t>
      </w:r>
      <w:r>
        <w:rPr>
          <w:rFonts w:eastAsia="Times New Roman" w:cs="Times New Roman"/>
          <w:color w:val="C00000"/>
        </w:rPr>
        <w:t>ki bir tarih</w:t>
      </w:r>
      <w:r w:rsidRPr="006A6D49">
        <w:rPr>
          <w:rFonts w:eastAsia="Times New Roman" w:cs="Times New Roman"/>
          <w:color w:val="C00000"/>
        </w:rPr>
        <w:t xml:space="preserve"> olamaz)</w:t>
      </w:r>
    </w:p>
    <w:p w:rsidR="00851B25" w:rsidRPr="00755928" w:rsidRDefault="00851B25" w:rsidP="00851B25">
      <w:pPr>
        <w:pStyle w:val="Balk2"/>
        <w:rPr>
          <w:rFonts w:asciiTheme="minorHAnsi" w:hAnsiTheme="minorHAnsi"/>
        </w:rPr>
      </w:pPr>
      <w:bookmarkStart w:id="145" w:name="_Toc368635585"/>
      <w:r w:rsidRPr="00755928">
        <w:rPr>
          <w:rFonts w:asciiTheme="minorHAnsi" w:hAnsiTheme="minorHAnsi"/>
        </w:rPr>
        <w:t>EK 1</w:t>
      </w:r>
      <w:r>
        <w:rPr>
          <w:rFonts w:asciiTheme="minorHAnsi" w:hAnsiTheme="minorHAnsi"/>
        </w:rPr>
        <w:t>1</w:t>
      </w:r>
      <w:r w:rsidRPr="00755928">
        <w:rPr>
          <w:rFonts w:asciiTheme="minorHAnsi" w:hAnsiTheme="minorHAnsi"/>
        </w:rPr>
        <w:t xml:space="preserve"> – STANDART İŞ AKIŞ SEMBOLLERİ</w:t>
      </w:r>
      <w:bookmarkEnd w:id="145"/>
    </w:p>
    <w:p w:rsidR="00851B25" w:rsidRDefault="00851B25" w:rsidP="00851B25">
      <w:pPr>
        <w:ind w:right="1"/>
        <w:jc w:val="both"/>
      </w:pPr>
    </w:p>
    <w:tbl>
      <w:tblPr>
        <w:tblStyle w:val="TabloKlavuzu"/>
        <w:tblW w:w="0" w:type="auto"/>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ayout w:type="fixed"/>
        <w:tblLook w:val="04A0"/>
      </w:tblPr>
      <w:tblGrid>
        <w:gridCol w:w="2518"/>
        <w:gridCol w:w="2126"/>
        <w:gridCol w:w="4644"/>
      </w:tblGrid>
      <w:tr w:rsidR="00851B25" w:rsidRPr="00017B07" w:rsidTr="00D1740D">
        <w:trPr>
          <w:trHeight w:val="694"/>
        </w:trPr>
        <w:tc>
          <w:tcPr>
            <w:tcW w:w="2518" w:type="dxa"/>
            <w:shd w:val="clear" w:color="auto" w:fill="8DB3E2" w:themeFill="text2" w:themeFillTint="66"/>
            <w:vAlign w:val="center"/>
          </w:tcPr>
          <w:p w:rsidR="00851B25" w:rsidRPr="00017B07" w:rsidRDefault="00851B25" w:rsidP="00D1740D">
            <w:pPr>
              <w:jc w:val="center"/>
              <w:rPr>
                <w:rFonts w:ascii="Cambria" w:hAnsi="Cambria"/>
                <w:b/>
                <w:sz w:val="20"/>
                <w:szCs w:val="20"/>
              </w:rPr>
            </w:pPr>
            <w:r w:rsidRPr="00017B07">
              <w:rPr>
                <w:rFonts w:ascii="Cambria" w:hAnsi="Cambria"/>
                <w:b/>
                <w:sz w:val="20"/>
                <w:szCs w:val="20"/>
              </w:rPr>
              <w:t>SEMBOL</w:t>
            </w:r>
          </w:p>
        </w:tc>
        <w:tc>
          <w:tcPr>
            <w:tcW w:w="2126" w:type="dxa"/>
            <w:shd w:val="clear" w:color="auto" w:fill="8DB3E2" w:themeFill="text2" w:themeFillTint="66"/>
            <w:vAlign w:val="center"/>
          </w:tcPr>
          <w:p w:rsidR="00851B25" w:rsidRPr="00017B07" w:rsidRDefault="00851B25" w:rsidP="00D1740D">
            <w:pPr>
              <w:jc w:val="center"/>
              <w:rPr>
                <w:rFonts w:ascii="Cambria" w:hAnsi="Cambria"/>
                <w:b/>
                <w:sz w:val="20"/>
                <w:szCs w:val="20"/>
              </w:rPr>
            </w:pPr>
            <w:r w:rsidRPr="00017B07">
              <w:rPr>
                <w:rFonts w:ascii="Cambria" w:hAnsi="Cambria"/>
                <w:b/>
                <w:sz w:val="20"/>
                <w:szCs w:val="20"/>
              </w:rPr>
              <w:t>ADI</w:t>
            </w:r>
          </w:p>
        </w:tc>
        <w:tc>
          <w:tcPr>
            <w:tcW w:w="4644" w:type="dxa"/>
            <w:shd w:val="clear" w:color="auto" w:fill="8DB3E2" w:themeFill="text2" w:themeFillTint="66"/>
            <w:vAlign w:val="center"/>
          </w:tcPr>
          <w:p w:rsidR="00851B25" w:rsidRPr="00017B07" w:rsidRDefault="00851B25" w:rsidP="00D1740D">
            <w:pPr>
              <w:jc w:val="center"/>
              <w:rPr>
                <w:rFonts w:ascii="Cambria" w:hAnsi="Cambria"/>
                <w:b/>
                <w:sz w:val="20"/>
                <w:szCs w:val="20"/>
              </w:rPr>
            </w:pPr>
            <w:r w:rsidRPr="00017B07">
              <w:rPr>
                <w:rFonts w:ascii="Cambria" w:hAnsi="Cambria"/>
                <w:b/>
                <w:sz w:val="20"/>
                <w:szCs w:val="20"/>
              </w:rPr>
              <w:t>KULLANIM AMACI</w:t>
            </w:r>
          </w:p>
        </w:tc>
      </w:tr>
      <w:tr w:rsidR="00851B25" w:rsidRPr="00017B07" w:rsidTr="00D1740D">
        <w:tc>
          <w:tcPr>
            <w:tcW w:w="2518" w:type="dxa"/>
            <w:vAlign w:val="center"/>
          </w:tcPr>
          <w:p w:rsidR="00851B25" w:rsidRPr="00017B07" w:rsidRDefault="00851B25" w:rsidP="00D1740D">
            <w:pPr>
              <w:jc w:val="center"/>
              <w:rPr>
                <w:sz w:val="20"/>
                <w:szCs w:val="20"/>
              </w:rPr>
            </w:pPr>
            <w:r w:rsidRPr="00017B07">
              <w:rPr>
                <w:noProof/>
                <w:sz w:val="20"/>
                <w:szCs w:val="20"/>
              </w:rPr>
              <w:drawing>
                <wp:inline distT="0" distB="0" distL="0" distR="0">
                  <wp:extent cx="1099275" cy="914400"/>
                  <wp:effectExtent l="19050" t="0" r="5625" b="0"/>
                  <wp:docPr id="26"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cstate="print"/>
                          <a:srcRect/>
                          <a:stretch>
                            <a:fillRect/>
                          </a:stretch>
                        </pic:blipFill>
                        <pic:spPr bwMode="auto">
                          <a:xfrm>
                            <a:off x="0" y="0"/>
                            <a:ext cx="1101110" cy="915926"/>
                          </a:xfrm>
                          <a:prstGeom prst="rect">
                            <a:avLst/>
                          </a:prstGeom>
                          <a:noFill/>
                          <a:ln w="9525">
                            <a:noFill/>
                            <a:miter lim="800000"/>
                            <a:headEnd/>
                            <a:tailEnd/>
                          </a:ln>
                        </pic:spPr>
                      </pic:pic>
                    </a:graphicData>
                  </a:graphic>
                </wp:inline>
              </w:drawing>
            </w:r>
          </w:p>
        </w:tc>
        <w:tc>
          <w:tcPr>
            <w:tcW w:w="2126" w:type="dxa"/>
            <w:vAlign w:val="center"/>
          </w:tcPr>
          <w:p w:rsidR="00851B25" w:rsidRPr="00017B07" w:rsidRDefault="00851B25" w:rsidP="00D1740D">
            <w:pPr>
              <w:rPr>
                <w:b/>
                <w:sz w:val="20"/>
                <w:szCs w:val="20"/>
              </w:rPr>
            </w:pPr>
            <w:r w:rsidRPr="00017B07">
              <w:rPr>
                <w:b/>
                <w:sz w:val="20"/>
                <w:szCs w:val="20"/>
              </w:rPr>
              <w:t>Doküman</w:t>
            </w:r>
          </w:p>
        </w:tc>
        <w:tc>
          <w:tcPr>
            <w:tcW w:w="4644" w:type="dxa"/>
            <w:vAlign w:val="center"/>
          </w:tcPr>
          <w:p w:rsidR="00851B25" w:rsidRPr="00017B07" w:rsidRDefault="00851B25" w:rsidP="00D1740D">
            <w:pPr>
              <w:rPr>
                <w:sz w:val="20"/>
                <w:szCs w:val="20"/>
              </w:rPr>
            </w:pPr>
            <w:r w:rsidRPr="00017B07">
              <w:rPr>
                <w:sz w:val="20"/>
                <w:szCs w:val="20"/>
              </w:rPr>
              <w:t>İş akışı içerisinde kullanılan belgeleri ifade etmektedir. Belgenin adı ve belge içerisinde sunulan bilginin ne olduğu belirtilir.</w:t>
            </w:r>
          </w:p>
        </w:tc>
      </w:tr>
      <w:tr w:rsidR="00851B25" w:rsidRPr="00017B07" w:rsidTr="00D1740D">
        <w:tc>
          <w:tcPr>
            <w:tcW w:w="2518" w:type="dxa"/>
            <w:vAlign w:val="center"/>
          </w:tcPr>
          <w:p w:rsidR="00851B25" w:rsidRPr="00017B07" w:rsidRDefault="00851B25" w:rsidP="00D1740D">
            <w:pPr>
              <w:jc w:val="center"/>
              <w:rPr>
                <w:sz w:val="20"/>
                <w:szCs w:val="20"/>
              </w:rPr>
            </w:pPr>
            <w:r w:rsidRPr="00017B07">
              <w:rPr>
                <w:noProof/>
                <w:sz w:val="20"/>
                <w:szCs w:val="20"/>
              </w:rPr>
              <w:drawing>
                <wp:inline distT="0" distB="0" distL="0" distR="0">
                  <wp:extent cx="1390127" cy="882502"/>
                  <wp:effectExtent l="19050" t="0" r="523" b="0"/>
                  <wp:docPr id="27"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cstate="print"/>
                          <a:srcRect/>
                          <a:stretch>
                            <a:fillRect/>
                          </a:stretch>
                        </pic:blipFill>
                        <pic:spPr bwMode="auto">
                          <a:xfrm>
                            <a:off x="0" y="0"/>
                            <a:ext cx="1390218" cy="882560"/>
                          </a:xfrm>
                          <a:prstGeom prst="rect">
                            <a:avLst/>
                          </a:prstGeom>
                          <a:noFill/>
                          <a:ln w="9525">
                            <a:noFill/>
                            <a:miter lim="800000"/>
                            <a:headEnd/>
                            <a:tailEnd/>
                          </a:ln>
                        </pic:spPr>
                      </pic:pic>
                    </a:graphicData>
                  </a:graphic>
                </wp:inline>
              </w:drawing>
            </w:r>
          </w:p>
        </w:tc>
        <w:tc>
          <w:tcPr>
            <w:tcW w:w="2126" w:type="dxa"/>
            <w:vAlign w:val="center"/>
          </w:tcPr>
          <w:p w:rsidR="00851B25" w:rsidRPr="00017B07" w:rsidRDefault="00851B25" w:rsidP="00D1740D">
            <w:pPr>
              <w:rPr>
                <w:b/>
                <w:sz w:val="20"/>
                <w:szCs w:val="20"/>
              </w:rPr>
            </w:pPr>
            <w:r w:rsidRPr="00017B07">
              <w:rPr>
                <w:b/>
                <w:sz w:val="20"/>
                <w:szCs w:val="20"/>
              </w:rPr>
              <w:t>Adım, Süreç, Aktivite</w:t>
            </w:r>
          </w:p>
        </w:tc>
        <w:tc>
          <w:tcPr>
            <w:tcW w:w="4644" w:type="dxa"/>
            <w:vAlign w:val="center"/>
          </w:tcPr>
          <w:p w:rsidR="00851B25" w:rsidRPr="00017B07" w:rsidRDefault="00851B25" w:rsidP="00D1740D">
            <w:pPr>
              <w:rPr>
                <w:sz w:val="20"/>
                <w:szCs w:val="20"/>
              </w:rPr>
            </w:pPr>
            <w:r w:rsidRPr="00017B07">
              <w:rPr>
                <w:sz w:val="20"/>
                <w:szCs w:val="20"/>
              </w:rPr>
              <w:t xml:space="preserve">İş akışı içerisinde yer alan adımları göstermektedir. Bu simge genel bir faaliyet tanımlanırken alt bir süreci ifade edebileceği gibi detaylı bir iş akışında ise bir işlemi işaret edebilir. </w:t>
            </w:r>
          </w:p>
        </w:tc>
      </w:tr>
      <w:tr w:rsidR="00851B25" w:rsidRPr="00017B07" w:rsidTr="00D1740D">
        <w:trPr>
          <w:trHeight w:val="1427"/>
        </w:trPr>
        <w:tc>
          <w:tcPr>
            <w:tcW w:w="2518" w:type="dxa"/>
            <w:vAlign w:val="center"/>
          </w:tcPr>
          <w:p w:rsidR="00851B25" w:rsidRPr="00017B07" w:rsidRDefault="00851B25" w:rsidP="00D1740D">
            <w:pPr>
              <w:jc w:val="center"/>
              <w:rPr>
                <w:sz w:val="20"/>
                <w:szCs w:val="20"/>
              </w:rPr>
            </w:pPr>
            <w:r w:rsidRPr="00017B07">
              <w:rPr>
                <w:noProof/>
                <w:sz w:val="20"/>
                <w:szCs w:val="20"/>
              </w:rPr>
              <w:drawing>
                <wp:inline distT="0" distB="0" distL="0" distR="0">
                  <wp:extent cx="1640901" cy="797442"/>
                  <wp:effectExtent l="19050" t="0" r="0" b="0"/>
                  <wp:docPr id="28"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4" cstate="print"/>
                          <a:srcRect/>
                          <a:stretch>
                            <a:fillRect/>
                          </a:stretch>
                        </pic:blipFill>
                        <pic:spPr bwMode="auto">
                          <a:xfrm>
                            <a:off x="0" y="0"/>
                            <a:ext cx="1636384" cy="795247"/>
                          </a:xfrm>
                          <a:prstGeom prst="rect">
                            <a:avLst/>
                          </a:prstGeom>
                          <a:noFill/>
                          <a:ln w="9525">
                            <a:noFill/>
                            <a:miter lim="800000"/>
                            <a:headEnd/>
                            <a:tailEnd/>
                          </a:ln>
                        </pic:spPr>
                      </pic:pic>
                    </a:graphicData>
                  </a:graphic>
                </wp:inline>
              </w:drawing>
            </w:r>
          </w:p>
        </w:tc>
        <w:tc>
          <w:tcPr>
            <w:tcW w:w="2126" w:type="dxa"/>
            <w:vAlign w:val="center"/>
          </w:tcPr>
          <w:p w:rsidR="00851B25" w:rsidRPr="00017B07" w:rsidRDefault="00851B25" w:rsidP="00D1740D">
            <w:pPr>
              <w:rPr>
                <w:b/>
                <w:sz w:val="20"/>
                <w:szCs w:val="20"/>
              </w:rPr>
            </w:pPr>
            <w:r w:rsidRPr="00017B07">
              <w:rPr>
                <w:b/>
                <w:sz w:val="20"/>
                <w:szCs w:val="20"/>
              </w:rPr>
              <w:t>Karar</w:t>
            </w:r>
          </w:p>
        </w:tc>
        <w:tc>
          <w:tcPr>
            <w:tcW w:w="4644" w:type="dxa"/>
            <w:vAlign w:val="center"/>
          </w:tcPr>
          <w:p w:rsidR="00851B25" w:rsidRPr="00017B07" w:rsidRDefault="00851B25" w:rsidP="00D1740D">
            <w:pPr>
              <w:rPr>
                <w:sz w:val="20"/>
                <w:szCs w:val="20"/>
              </w:rPr>
            </w:pPr>
            <w:r w:rsidRPr="00017B07">
              <w:rPr>
                <w:sz w:val="20"/>
                <w:szCs w:val="20"/>
              </w:rPr>
              <w:t xml:space="preserve">İş akışı içerisinde farklı yönlere gidilmesi durumlarında kullanılan semboldür. </w:t>
            </w:r>
          </w:p>
        </w:tc>
      </w:tr>
      <w:tr w:rsidR="00851B25" w:rsidRPr="00017B07" w:rsidTr="00D1740D">
        <w:tc>
          <w:tcPr>
            <w:tcW w:w="2518" w:type="dxa"/>
            <w:vAlign w:val="center"/>
          </w:tcPr>
          <w:p w:rsidR="00851B25" w:rsidRPr="00017B07" w:rsidRDefault="00851B25" w:rsidP="00D1740D">
            <w:pPr>
              <w:jc w:val="center"/>
              <w:rPr>
                <w:sz w:val="20"/>
                <w:szCs w:val="20"/>
              </w:rPr>
            </w:pPr>
            <w:r w:rsidRPr="00017B07">
              <w:rPr>
                <w:noProof/>
                <w:sz w:val="20"/>
                <w:szCs w:val="20"/>
              </w:rPr>
              <w:drawing>
                <wp:inline distT="0" distB="0" distL="0" distR="0">
                  <wp:extent cx="1504950" cy="686823"/>
                  <wp:effectExtent l="19050" t="0" r="0" b="0"/>
                  <wp:docPr id="29" name="Resim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5" cstate="print"/>
                          <a:srcRect l="10000" r="7222"/>
                          <a:stretch>
                            <a:fillRect/>
                          </a:stretch>
                        </pic:blipFill>
                        <pic:spPr bwMode="auto">
                          <a:xfrm>
                            <a:off x="0" y="0"/>
                            <a:ext cx="1504950" cy="686823"/>
                          </a:xfrm>
                          <a:prstGeom prst="rect">
                            <a:avLst/>
                          </a:prstGeom>
                          <a:noFill/>
                          <a:ln w="9525">
                            <a:noFill/>
                            <a:miter lim="800000"/>
                            <a:headEnd/>
                            <a:tailEnd/>
                          </a:ln>
                        </pic:spPr>
                      </pic:pic>
                    </a:graphicData>
                  </a:graphic>
                </wp:inline>
              </w:drawing>
            </w:r>
          </w:p>
        </w:tc>
        <w:tc>
          <w:tcPr>
            <w:tcW w:w="2126" w:type="dxa"/>
            <w:vAlign w:val="center"/>
          </w:tcPr>
          <w:p w:rsidR="00851B25" w:rsidRPr="00017B07" w:rsidRDefault="00851B25" w:rsidP="00D1740D">
            <w:pPr>
              <w:rPr>
                <w:b/>
                <w:sz w:val="20"/>
                <w:szCs w:val="20"/>
              </w:rPr>
            </w:pPr>
            <w:r w:rsidRPr="00017B07">
              <w:rPr>
                <w:b/>
                <w:sz w:val="20"/>
                <w:szCs w:val="20"/>
              </w:rPr>
              <w:t>Başlangıç / Bitiş</w:t>
            </w:r>
          </w:p>
        </w:tc>
        <w:tc>
          <w:tcPr>
            <w:tcW w:w="4644" w:type="dxa"/>
            <w:vAlign w:val="center"/>
          </w:tcPr>
          <w:p w:rsidR="00851B25" w:rsidRPr="00017B07" w:rsidRDefault="00851B25" w:rsidP="00D1740D">
            <w:pPr>
              <w:rPr>
                <w:sz w:val="20"/>
                <w:szCs w:val="20"/>
              </w:rPr>
            </w:pPr>
            <w:r w:rsidRPr="00017B07">
              <w:rPr>
                <w:sz w:val="20"/>
                <w:szCs w:val="20"/>
              </w:rPr>
              <w:t xml:space="preserve">İş akışının başlangıç noktasını ve bitiş noktasını belirtmek amacıyla kullanılan semboldür. </w:t>
            </w:r>
          </w:p>
        </w:tc>
      </w:tr>
      <w:tr w:rsidR="00851B25" w:rsidRPr="00017B07" w:rsidTr="00D1740D">
        <w:tc>
          <w:tcPr>
            <w:tcW w:w="2518" w:type="dxa"/>
            <w:vAlign w:val="center"/>
          </w:tcPr>
          <w:p w:rsidR="00851B25" w:rsidRPr="00017B07" w:rsidRDefault="00851B25" w:rsidP="00D1740D">
            <w:pPr>
              <w:jc w:val="center"/>
              <w:rPr>
                <w:noProof/>
                <w:sz w:val="20"/>
                <w:szCs w:val="20"/>
                <w:lang w:eastAsia="tr-TR"/>
              </w:rPr>
            </w:pPr>
            <w:r w:rsidRPr="00017B07">
              <w:rPr>
                <w:noProof/>
                <w:sz w:val="20"/>
                <w:szCs w:val="20"/>
              </w:rPr>
              <w:drawing>
                <wp:inline distT="0" distB="0" distL="0" distR="0">
                  <wp:extent cx="801212" cy="638175"/>
                  <wp:effectExtent l="19050" t="0" r="0" b="0"/>
                  <wp:docPr id="30"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6" cstate="print"/>
                          <a:srcRect/>
                          <a:stretch>
                            <a:fillRect/>
                          </a:stretch>
                        </pic:blipFill>
                        <pic:spPr bwMode="auto">
                          <a:xfrm>
                            <a:off x="0" y="0"/>
                            <a:ext cx="804951" cy="641154"/>
                          </a:xfrm>
                          <a:prstGeom prst="rect">
                            <a:avLst/>
                          </a:prstGeom>
                          <a:noFill/>
                          <a:ln w="9525">
                            <a:noFill/>
                            <a:miter lim="800000"/>
                            <a:headEnd/>
                            <a:tailEnd/>
                          </a:ln>
                        </pic:spPr>
                      </pic:pic>
                    </a:graphicData>
                  </a:graphic>
                </wp:inline>
              </w:drawing>
            </w:r>
          </w:p>
        </w:tc>
        <w:tc>
          <w:tcPr>
            <w:tcW w:w="2126" w:type="dxa"/>
            <w:vAlign w:val="center"/>
          </w:tcPr>
          <w:p w:rsidR="00851B25" w:rsidRPr="00017B07" w:rsidRDefault="00851B25" w:rsidP="00D1740D">
            <w:pPr>
              <w:rPr>
                <w:b/>
                <w:sz w:val="20"/>
                <w:szCs w:val="20"/>
              </w:rPr>
            </w:pPr>
            <w:r w:rsidRPr="00017B07">
              <w:rPr>
                <w:b/>
                <w:sz w:val="20"/>
                <w:szCs w:val="20"/>
              </w:rPr>
              <w:t>Bağlantı</w:t>
            </w:r>
          </w:p>
        </w:tc>
        <w:tc>
          <w:tcPr>
            <w:tcW w:w="4644" w:type="dxa"/>
            <w:vAlign w:val="center"/>
          </w:tcPr>
          <w:p w:rsidR="00851B25" w:rsidRPr="00017B07" w:rsidRDefault="00851B25" w:rsidP="00D1740D">
            <w:pPr>
              <w:rPr>
                <w:sz w:val="20"/>
                <w:szCs w:val="20"/>
              </w:rPr>
            </w:pPr>
            <w:r w:rsidRPr="00017B07">
              <w:rPr>
                <w:sz w:val="20"/>
                <w:szCs w:val="20"/>
              </w:rPr>
              <w:t xml:space="preserve">İş akışı içerisinde detaylandırılamayan veya başka iş akışlarında yer alan kısımları belirtmek için kullanılan semboldür. </w:t>
            </w:r>
          </w:p>
        </w:tc>
      </w:tr>
      <w:tr w:rsidR="00851B25" w:rsidRPr="00017B07" w:rsidTr="00D1740D">
        <w:tc>
          <w:tcPr>
            <w:tcW w:w="2518" w:type="dxa"/>
            <w:vAlign w:val="center"/>
          </w:tcPr>
          <w:p w:rsidR="00851B25" w:rsidRPr="00017B07" w:rsidRDefault="00851B25" w:rsidP="00D1740D">
            <w:pPr>
              <w:jc w:val="center"/>
              <w:rPr>
                <w:noProof/>
                <w:sz w:val="20"/>
                <w:szCs w:val="20"/>
                <w:lang w:eastAsia="tr-TR"/>
              </w:rPr>
            </w:pPr>
            <w:r w:rsidRPr="00017B07">
              <w:rPr>
                <w:noProof/>
                <w:sz w:val="20"/>
                <w:szCs w:val="20"/>
              </w:rPr>
              <w:drawing>
                <wp:inline distT="0" distB="0" distL="0" distR="0">
                  <wp:extent cx="1271270" cy="820950"/>
                  <wp:effectExtent l="19050" t="0" r="5080" b="0"/>
                  <wp:docPr id="31" name="Resim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7" cstate="print"/>
                          <a:srcRect/>
                          <a:stretch>
                            <a:fillRect/>
                          </a:stretch>
                        </pic:blipFill>
                        <pic:spPr bwMode="auto">
                          <a:xfrm>
                            <a:off x="0" y="0"/>
                            <a:ext cx="1276896" cy="824583"/>
                          </a:xfrm>
                          <a:prstGeom prst="rect">
                            <a:avLst/>
                          </a:prstGeom>
                          <a:noFill/>
                          <a:ln w="9525">
                            <a:noFill/>
                            <a:miter lim="800000"/>
                            <a:headEnd/>
                            <a:tailEnd/>
                          </a:ln>
                        </pic:spPr>
                      </pic:pic>
                    </a:graphicData>
                  </a:graphic>
                </wp:inline>
              </w:drawing>
            </w:r>
          </w:p>
        </w:tc>
        <w:tc>
          <w:tcPr>
            <w:tcW w:w="2126" w:type="dxa"/>
            <w:vAlign w:val="center"/>
          </w:tcPr>
          <w:p w:rsidR="00851B25" w:rsidRPr="00017B07" w:rsidRDefault="00851B25" w:rsidP="00D1740D">
            <w:pPr>
              <w:rPr>
                <w:b/>
                <w:sz w:val="20"/>
                <w:szCs w:val="20"/>
              </w:rPr>
            </w:pPr>
            <w:r w:rsidRPr="00017B07">
              <w:rPr>
                <w:b/>
                <w:sz w:val="20"/>
                <w:szCs w:val="20"/>
              </w:rPr>
              <w:t>Girdi</w:t>
            </w:r>
          </w:p>
        </w:tc>
        <w:tc>
          <w:tcPr>
            <w:tcW w:w="4644" w:type="dxa"/>
            <w:vAlign w:val="center"/>
          </w:tcPr>
          <w:p w:rsidR="00851B25" w:rsidRPr="00017B07" w:rsidRDefault="00851B25" w:rsidP="00D1740D">
            <w:pPr>
              <w:rPr>
                <w:sz w:val="20"/>
                <w:szCs w:val="20"/>
              </w:rPr>
            </w:pPr>
            <w:r w:rsidRPr="00017B07">
              <w:rPr>
                <w:sz w:val="20"/>
                <w:szCs w:val="20"/>
              </w:rPr>
              <w:t>Süreç içerisinde sağlanan girdileri ifade eden semboldür.</w:t>
            </w:r>
          </w:p>
        </w:tc>
      </w:tr>
      <w:tr w:rsidR="00851B25" w:rsidRPr="00017B07" w:rsidTr="00D1740D">
        <w:trPr>
          <w:trHeight w:val="1066"/>
        </w:trPr>
        <w:tc>
          <w:tcPr>
            <w:tcW w:w="2518" w:type="dxa"/>
            <w:vAlign w:val="center"/>
          </w:tcPr>
          <w:p w:rsidR="00851B25" w:rsidRPr="00017B07" w:rsidRDefault="00851B25" w:rsidP="00D1740D">
            <w:pPr>
              <w:jc w:val="center"/>
              <w:rPr>
                <w:noProof/>
                <w:sz w:val="20"/>
                <w:szCs w:val="20"/>
                <w:lang w:eastAsia="tr-TR"/>
              </w:rPr>
            </w:pPr>
            <w:r w:rsidRPr="00017B07">
              <w:rPr>
                <w:noProof/>
                <w:sz w:val="20"/>
                <w:szCs w:val="20"/>
              </w:rPr>
              <w:drawing>
                <wp:inline distT="0" distB="0" distL="0" distR="0">
                  <wp:extent cx="922351" cy="662201"/>
                  <wp:effectExtent l="0" t="0" r="0" b="5080"/>
                  <wp:docPr id="32" name="Resim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8" cstate="print"/>
                          <a:srcRect l="10274" r="9589" b="4545"/>
                          <a:stretch>
                            <a:fillRect/>
                          </a:stretch>
                        </pic:blipFill>
                        <pic:spPr bwMode="auto">
                          <a:xfrm>
                            <a:off x="0" y="0"/>
                            <a:ext cx="931219" cy="668568"/>
                          </a:xfrm>
                          <a:prstGeom prst="rect">
                            <a:avLst/>
                          </a:prstGeom>
                          <a:noFill/>
                          <a:ln w="9525">
                            <a:noFill/>
                            <a:miter lim="800000"/>
                            <a:headEnd/>
                            <a:tailEnd/>
                          </a:ln>
                        </pic:spPr>
                      </pic:pic>
                    </a:graphicData>
                  </a:graphic>
                </wp:inline>
              </w:drawing>
            </w:r>
          </w:p>
        </w:tc>
        <w:tc>
          <w:tcPr>
            <w:tcW w:w="2126" w:type="dxa"/>
            <w:vAlign w:val="center"/>
          </w:tcPr>
          <w:p w:rsidR="00851B25" w:rsidRPr="00017B07" w:rsidRDefault="00851B25" w:rsidP="00D1740D">
            <w:pPr>
              <w:rPr>
                <w:b/>
                <w:sz w:val="20"/>
                <w:szCs w:val="20"/>
              </w:rPr>
            </w:pPr>
            <w:r w:rsidRPr="00017B07">
              <w:rPr>
                <w:b/>
                <w:sz w:val="20"/>
                <w:szCs w:val="20"/>
              </w:rPr>
              <w:t>Bilgilerin Kaydedilmesi</w:t>
            </w:r>
          </w:p>
        </w:tc>
        <w:tc>
          <w:tcPr>
            <w:tcW w:w="4644" w:type="dxa"/>
            <w:vAlign w:val="center"/>
          </w:tcPr>
          <w:p w:rsidR="00851B25" w:rsidRPr="00017B07" w:rsidRDefault="00851B25" w:rsidP="00D1740D">
            <w:pPr>
              <w:rPr>
                <w:sz w:val="20"/>
                <w:szCs w:val="20"/>
              </w:rPr>
            </w:pPr>
            <w:r w:rsidRPr="00017B07">
              <w:rPr>
                <w:sz w:val="20"/>
                <w:szCs w:val="20"/>
              </w:rPr>
              <w:t>Süreç içerisinde kullanılan ya da üretilen bilgi ve belgelerin saklanmasını ve depolanmasını ifade eden semboldür.</w:t>
            </w:r>
          </w:p>
        </w:tc>
      </w:tr>
    </w:tbl>
    <w:p w:rsidR="00851B25" w:rsidRDefault="00851B25" w:rsidP="00851B25">
      <w:pPr>
        <w:pStyle w:val="Balk2"/>
      </w:pPr>
    </w:p>
    <w:p w:rsidR="00851B25" w:rsidRDefault="00851B25" w:rsidP="00851B25">
      <w:pPr>
        <w:pStyle w:val="Balk2"/>
      </w:pPr>
    </w:p>
    <w:p w:rsidR="00851B25" w:rsidRPr="00755928" w:rsidRDefault="00851B25" w:rsidP="00851B25">
      <w:pPr>
        <w:pStyle w:val="Balk2"/>
        <w:rPr>
          <w:rFonts w:asciiTheme="minorHAnsi" w:hAnsiTheme="minorHAnsi"/>
        </w:rPr>
      </w:pPr>
      <w:bookmarkStart w:id="146" w:name="_Toc368635586"/>
      <w:r w:rsidRPr="00755928">
        <w:rPr>
          <w:rFonts w:asciiTheme="minorHAnsi" w:hAnsiTheme="minorHAnsi"/>
        </w:rPr>
        <w:lastRenderedPageBreak/>
        <w:t>EK 1</w:t>
      </w:r>
      <w:r>
        <w:rPr>
          <w:rFonts w:asciiTheme="minorHAnsi" w:hAnsiTheme="minorHAnsi"/>
        </w:rPr>
        <w:t>2</w:t>
      </w:r>
      <w:r w:rsidRPr="00755928">
        <w:rPr>
          <w:rFonts w:asciiTheme="minorHAnsi" w:hAnsiTheme="minorHAnsi"/>
        </w:rPr>
        <w:t xml:space="preserve"> – BİLGİ TOPLAMA FORMU (SÜREÇ ANALİZİ)</w:t>
      </w:r>
      <w:bookmarkEnd w:id="146"/>
    </w:p>
    <w:p w:rsidR="00851B25" w:rsidRDefault="00851B25" w:rsidP="00851B25">
      <w:pPr>
        <w:ind w:right="1"/>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319"/>
        <w:gridCol w:w="8395"/>
      </w:tblGrid>
      <w:tr w:rsidR="00851B25" w:rsidRPr="00A51203" w:rsidTr="00D1740D">
        <w:trPr>
          <w:trHeight w:val="469"/>
        </w:trPr>
        <w:tc>
          <w:tcPr>
            <w:tcW w:w="9248" w:type="dxa"/>
            <w:gridSpan w:val="3"/>
            <w:shd w:val="clear" w:color="auto" w:fill="B8CCE4" w:themeFill="accent1" w:themeFillTint="66"/>
          </w:tcPr>
          <w:p w:rsidR="00851B25" w:rsidRPr="00A51203" w:rsidRDefault="00851B25" w:rsidP="00D1740D">
            <w:pPr>
              <w:spacing w:after="0"/>
              <w:rPr>
                <w:b/>
                <w:szCs w:val="20"/>
              </w:rPr>
            </w:pPr>
            <w:r w:rsidRPr="00A51203">
              <w:rPr>
                <w:b/>
                <w:szCs w:val="20"/>
              </w:rPr>
              <w:t>BİLGİ TOPLAMA FORMU (SÜREÇ ANALİZİ)</w:t>
            </w:r>
          </w:p>
        </w:tc>
      </w:tr>
      <w:tr w:rsidR="00851B25" w:rsidRPr="00A51203" w:rsidTr="00D1740D">
        <w:trPr>
          <w:trHeight w:val="763"/>
        </w:trPr>
        <w:tc>
          <w:tcPr>
            <w:tcW w:w="853" w:type="dxa"/>
            <w:gridSpan w:val="2"/>
            <w:vAlign w:val="center"/>
          </w:tcPr>
          <w:p w:rsidR="00851B25" w:rsidRPr="00A51203" w:rsidRDefault="00851B25" w:rsidP="00D1740D">
            <w:pPr>
              <w:spacing w:after="0"/>
              <w:rPr>
                <w:b/>
                <w:bCs/>
                <w:szCs w:val="20"/>
              </w:rPr>
            </w:pPr>
            <w:r w:rsidRPr="00A51203">
              <w:rPr>
                <w:b/>
                <w:szCs w:val="20"/>
              </w:rPr>
              <w:t xml:space="preserve">AMAÇ </w:t>
            </w:r>
          </w:p>
        </w:tc>
        <w:tc>
          <w:tcPr>
            <w:tcW w:w="8395" w:type="dxa"/>
            <w:vAlign w:val="center"/>
          </w:tcPr>
          <w:p w:rsidR="00851B25" w:rsidRPr="00A51203" w:rsidRDefault="00851B25" w:rsidP="00D1740D">
            <w:pPr>
              <w:spacing w:after="0"/>
              <w:rPr>
                <w:szCs w:val="20"/>
              </w:rPr>
            </w:pPr>
            <w:r w:rsidRPr="00A51203">
              <w:rPr>
                <w:szCs w:val="20"/>
              </w:rPr>
              <w:t>Denetlenecek sürecin nerede başlayıp nerede bittiği, nasıl çalıştığı, sorun yaşanan adımlar ile diğer sistemlerle ilişkisini ortaya koymak.</w:t>
            </w:r>
          </w:p>
        </w:tc>
      </w:tr>
      <w:tr w:rsidR="00851B25" w:rsidRPr="00A51203" w:rsidTr="00D1740D">
        <w:trPr>
          <w:trHeight w:val="1128"/>
        </w:trPr>
        <w:tc>
          <w:tcPr>
            <w:tcW w:w="9248" w:type="dxa"/>
            <w:gridSpan w:val="3"/>
            <w:vAlign w:val="center"/>
          </w:tcPr>
          <w:p w:rsidR="00851B25" w:rsidRPr="00A51203" w:rsidRDefault="00851B25" w:rsidP="00D1740D">
            <w:pPr>
              <w:spacing w:after="0"/>
              <w:jc w:val="both"/>
              <w:rPr>
                <w:szCs w:val="20"/>
              </w:rPr>
            </w:pPr>
            <w:r w:rsidRPr="00A51203">
              <w:rPr>
                <w:szCs w:val="20"/>
              </w:rPr>
              <w:t xml:space="preserve">Denetim saha çalışmalarının verimli ve sistematik bir şekilde yürütülmesi amacıyla aşağıdaki soruların denetim ön çalışmaları sırasında iç denetçiler tarafından elde edilen bilgiler doğrultusunda cevaplandırılması gerekmektedir. </w:t>
            </w:r>
          </w:p>
        </w:tc>
      </w:tr>
      <w:tr w:rsidR="00851B25" w:rsidRPr="00A51203" w:rsidTr="00D1740D">
        <w:trPr>
          <w:trHeight w:val="421"/>
        </w:trPr>
        <w:tc>
          <w:tcPr>
            <w:tcW w:w="534" w:type="dxa"/>
            <w:vAlign w:val="center"/>
          </w:tcPr>
          <w:p w:rsidR="00851B25" w:rsidRPr="00A51203" w:rsidRDefault="00851B25" w:rsidP="00D1740D">
            <w:pPr>
              <w:spacing w:after="0"/>
              <w:rPr>
                <w:bCs/>
                <w:szCs w:val="20"/>
              </w:rPr>
            </w:pPr>
            <w:r w:rsidRPr="00A51203">
              <w:rPr>
                <w:bCs/>
                <w:szCs w:val="20"/>
              </w:rPr>
              <w:t>1.</w:t>
            </w:r>
          </w:p>
        </w:tc>
        <w:tc>
          <w:tcPr>
            <w:tcW w:w="8714" w:type="dxa"/>
            <w:gridSpan w:val="2"/>
            <w:vAlign w:val="center"/>
          </w:tcPr>
          <w:p w:rsidR="00851B25" w:rsidRPr="00A51203" w:rsidRDefault="00851B25" w:rsidP="00D1740D">
            <w:pPr>
              <w:spacing w:after="0"/>
              <w:rPr>
                <w:rFonts w:cstheme="minorHAnsi"/>
                <w:szCs w:val="20"/>
              </w:rPr>
            </w:pPr>
            <w:r w:rsidRPr="00A51203">
              <w:rPr>
                <w:rFonts w:cstheme="minorHAnsi"/>
                <w:szCs w:val="20"/>
              </w:rPr>
              <w:t>Yürütülen hizmetlerle ilgili mevcut süreçler nelerdir ve hangi alt süreçlerden oluşmaktadır?</w:t>
            </w:r>
          </w:p>
        </w:tc>
      </w:tr>
      <w:tr w:rsidR="00851B25" w:rsidRPr="00A51203" w:rsidTr="00D1740D">
        <w:trPr>
          <w:trHeight w:val="710"/>
        </w:trPr>
        <w:tc>
          <w:tcPr>
            <w:tcW w:w="534" w:type="dxa"/>
            <w:vAlign w:val="center"/>
          </w:tcPr>
          <w:p w:rsidR="00851B25" w:rsidRPr="00A51203" w:rsidRDefault="00851B25" w:rsidP="00D1740D">
            <w:pPr>
              <w:spacing w:after="0"/>
              <w:rPr>
                <w:bCs/>
                <w:szCs w:val="20"/>
              </w:rPr>
            </w:pPr>
            <w:r w:rsidRPr="00A51203">
              <w:rPr>
                <w:bCs/>
                <w:szCs w:val="20"/>
              </w:rPr>
              <w:t>2.</w:t>
            </w:r>
          </w:p>
        </w:tc>
        <w:tc>
          <w:tcPr>
            <w:tcW w:w="8714" w:type="dxa"/>
            <w:gridSpan w:val="2"/>
            <w:vAlign w:val="center"/>
          </w:tcPr>
          <w:p w:rsidR="00851B25" w:rsidRPr="00A51203" w:rsidRDefault="00851B25" w:rsidP="00D1740D">
            <w:pPr>
              <w:spacing w:after="0"/>
              <w:rPr>
                <w:rFonts w:cstheme="minorHAnsi"/>
                <w:szCs w:val="20"/>
              </w:rPr>
            </w:pPr>
            <w:r w:rsidRPr="00A51203">
              <w:rPr>
                <w:rFonts w:cstheme="minorHAnsi"/>
                <w:szCs w:val="20"/>
              </w:rPr>
              <w:t>Süreçlerin temel önceliği nedir? Süreç tarafından üretilen çıktının değeri (parasal olan – olmayan) nedir?</w:t>
            </w:r>
          </w:p>
        </w:tc>
      </w:tr>
      <w:tr w:rsidR="00851B25" w:rsidRPr="00A51203" w:rsidTr="00D1740D">
        <w:trPr>
          <w:trHeight w:val="2705"/>
        </w:trPr>
        <w:tc>
          <w:tcPr>
            <w:tcW w:w="534" w:type="dxa"/>
            <w:vAlign w:val="center"/>
          </w:tcPr>
          <w:p w:rsidR="00851B25" w:rsidRPr="00A51203" w:rsidRDefault="00851B25" w:rsidP="00D1740D">
            <w:pPr>
              <w:spacing w:after="0"/>
              <w:rPr>
                <w:bCs/>
                <w:szCs w:val="20"/>
              </w:rPr>
            </w:pPr>
            <w:r w:rsidRPr="00A51203">
              <w:rPr>
                <w:bCs/>
                <w:szCs w:val="20"/>
              </w:rPr>
              <w:t>3.</w:t>
            </w:r>
          </w:p>
        </w:tc>
        <w:tc>
          <w:tcPr>
            <w:tcW w:w="8714" w:type="dxa"/>
            <w:gridSpan w:val="2"/>
            <w:vAlign w:val="center"/>
          </w:tcPr>
          <w:p w:rsidR="00851B25" w:rsidRPr="00A51203" w:rsidRDefault="00851B25" w:rsidP="00D1740D">
            <w:pPr>
              <w:spacing w:after="0"/>
              <w:rPr>
                <w:rFonts w:cstheme="minorHAnsi"/>
                <w:szCs w:val="20"/>
              </w:rPr>
            </w:pPr>
            <w:r w:rsidRPr="00A51203">
              <w:rPr>
                <w:rFonts w:cstheme="minorHAnsi"/>
                <w:szCs w:val="20"/>
              </w:rPr>
              <w:t>Sürecin işleyişi ile ilgili olarak;</w:t>
            </w:r>
          </w:p>
          <w:p w:rsidR="00851B25" w:rsidRPr="00A51203" w:rsidRDefault="00851B25" w:rsidP="00851B25">
            <w:pPr>
              <w:pStyle w:val="ListeParagraf"/>
              <w:numPr>
                <w:ilvl w:val="0"/>
                <w:numId w:val="17"/>
              </w:numPr>
              <w:spacing w:after="0" w:line="240" w:lineRule="auto"/>
              <w:rPr>
                <w:rFonts w:cstheme="minorHAnsi"/>
                <w:szCs w:val="20"/>
              </w:rPr>
            </w:pPr>
            <w:r w:rsidRPr="00A51203">
              <w:rPr>
                <w:rFonts w:cstheme="minorHAnsi"/>
                <w:szCs w:val="20"/>
              </w:rPr>
              <w:t>Süreç nasıl işlemeye başlamaktadır? Süreci</w:t>
            </w:r>
            <w:r>
              <w:rPr>
                <w:rFonts w:cstheme="minorHAnsi"/>
                <w:szCs w:val="20"/>
              </w:rPr>
              <w:t>,</w:t>
            </w:r>
            <w:r w:rsidRPr="00A51203">
              <w:rPr>
                <w:rFonts w:cstheme="minorHAnsi"/>
                <w:szCs w:val="20"/>
              </w:rPr>
              <w:t xml:space="preserve"> hangi talep, olay veya sistem başlatmaktadır?</w:t>
            </w:r>
          </w:p>
          <w:p w:rsidR="00851B25" w:rsidRPr="00A51203" w:rsidRDefault="00851B25" w:rsidP="00851B25">
            <w:pPr>
              <w:pStyle w:val="ListeParagraf"/>
              <w:numPr>
                <w:ilvl w:val="0"/>
                <w:numId w:val="17"/>
              </w:numPr>
              <w:spacing w:after="0" w:line="240" w:lineRule="auto"/>
              <w:rPr>
                <w:rFonts w:cstheme="minorHAnsi"/>
                <w:szCs w:val="20"/>
              </w:rPr>
            </w:pPr>
            <w:r w:rsidRPr="00A51203">
              <w:rPr>
                <w:rFonts w:cstheme="minorHAnsi"/>
                <w:szCs w:val="20"/>
              </w:rPr>
              <w:t>Süreç şu anda sorunsuz işlemekte midir? Sürecin işlemesin</w:t>
            </w:r>
            <w:r>
              <w:rPr>
                <w:rFonts w:cstheme="minorHAnsi"/>
                <w:szCs w:val="20"/>
              </w:rPr>
              <w:t>inönündeki</w:t>
            </w:r>
            <w:r w:rsidRPr="00A51203">
              <w:rPr>
                <w:rFonts w:cstheme="minorHAnsi"/>
                <w:szCs w:val="20"/>
              </w:rPr>
              <w:t xml:space="preserve"> önemli engeller nelerdir?</w:t>
            </w:r>
          </w:p>
          <w:p w:rsidR="00851B25" w:rsidRPr="00A51203" w:rsidRDefault="00851B25" w:rsidP="00851B25">
            <w:pPr>
              <w:pStyle w:val="ListeParagraf"/>
              <w:numPr>
                <w:ilvl w:val="0"/>
                <w:numId w:val="17"/>
              </w:numPr>
              <w:spacing w:after="0" w:line="240" w:lineRule="auto"/>
              <w:rPr>
                <w:rFonts w:cstheme="minorHAnsi"/>
                <w:szCs w:val="20"/>
              </w:rPr>
            </w:pPr>
            <w:r>
              <w:rPr>
                <w:rFonts w:cstheme="minorHAnsi"/>
                <w:szCs w:val="20"/>
              </w:rPr>
              <w:t>B</w:t>
            </w:r>
            <w:r w:rsidRPr="00A51203">
              <w:rPr>
                <w:rFonts w:cstheme="minorHAnsi"/>
                <w:szCs w:val="20"/>
              </w:rPr>
              <w:t>u süreçte görev alan alt birimler hangileridir?</w:t>
            </w:r>
          </w:p>
          <w:p w:rsidR="00851B25" w:rsidRPr="00A51203" w:rsidRDefault="00851B25" w:rsidP="00851B25">
            <w:pPr>
              <w:pStyle w:val="ListeParagraf"/>
              <w:numPr>
                <w:ilvl w:val="0"/>
                <w:numId w:val="17"/>
              </w:numPr>
              <w:spacing w:after="0" w:line="240" w:lineRule="auto"/>
              <w:rPr>
                <w:rFonts w:cstheme="minorHAnsi"/>
                <w:szCs w:val="20"/>
              </w:rPr>
            </w:pPr>
            <w:r>
              <w:rPr>
                <w:rFonts w:cstheme="minorHAnsi"/>
                <w:szCs w:val="20"/>
              </w:rPr>
              <w:t>S</w:t>
            </w:r>
            <w:r w:rsidRPr="00A51203">
              <w:rPr>
                <w:rFonts w:cstheme="minorHAnsi"/>
                <w:szCs w:val="20"/>
              </w:rPr>
              <w:t>üreçler için ihtiyaç duyu</w:t>
            </w:r>
            <w:r>
              <w:rPr>
                <w:rFonts w:cstheme="minorHAnsi"/>
                <w:szCs w:val="20"/>
              </w:rPr>
              <w:t>lan</w:t>
            </w:r>
            <w:r w:rsidRPr="00A51203">
              <w:rPr>
                <w:rFonts w:cstheme="minorHAnsi"/>
                <w:szCs w:val="20"/>
              </w:rPr>
              <w:t xml:space="preserve"> temel girdiler ve bu girdileri sağlayan </w:t>
            </w:r>
            <w:r>
              <w:rPr>
                <w:rFonts w:cstheme="minorHAnsi"/>
                <w:szCs w:val="20"/>
              </w:rPr>
              <w:t xml:space="preserve">diğer </w:t>
            </w:r>
            <w:r w:rsidRPr="00A51203">
              <w:rPr>
                <w:rFonts w:cstheme="minorHAnsi"/>
                <w:szCs w:val="20"/>
              </w:rPr>
              <w:t>birimler hangileridir?</w:t>
            </w:r>
          </w:p>
          <w:p w:rsidR="00851B25" w:rsidRPr="00A51203" w:rsidRDefault="00851B25" w:rsidP="00851B25">
            <w:pPr>
              <w:pStyle w:val="ListeParagraf"/>
              <w:numPr>
                <w:ilvl w:val="0"/>
                <w:numId w:val="17"/>
              </w:numPr>
              <w:spacing w:after="0" w:line="240" w:lineRule="auto"/>
              <w:rPr>
                <w:rFonts w:cstheme="minorHAnsi"/>
                <w:szCs w:val="20"/>
              </w:rPr>
            </w:pPr>
            <w:r w:rsidRPr="00A51203">
              <w:rPr>
                <w:rFonts w:cstheme="minorHAnsi"/>
                <w:szCs w:val="20"/>
              </w:rPr>
              <w:t xml:space="preserve">Bu süreçle ilgili olarak diğer birimlerden alınan bilgi ve belgelerde kritik noktalar nelerdir? </w:t>
            </w:r>
          </w:p>
          <w:p w:rsidR="00851B25" w:rsidRPr="00A51203" w:rsidRDefault="00851B25" w:rsidP="00851B25">
            <w:pPr>
              <w:pStyle w:val="ListeParagraf"/>
              <w:numPr>
                <w:ilvl w:val="0"/>
                <w:numId w:val="17"/>
              </w:numPr>
              <w:spacing w:after="0" w:line="240" w:lineRule="auto"/>
              <w:rPr>
                <w:rFonts w:cstheme="minorHAnsi"/>
                <w:szCs w:val="20"/>
              </w:rPr>
            </w:pPr>
            <w:r w:rsidRPr="00A51203">
              <w:rPr>
                <w:rFonts w:cstheme="minorHAnsi"/>
                <w:szCs w:val="20"/>
              </w:rPr>
              <w:t>Bu sürece ilişkin herhangi bir bilgi teknolojisi sistemi kullanılmakta mıdır?</w:t>
            </w:r>
          </w:p>
        </w:tc>
      </w:tr>
      <w:tr w:rsidR="00851B25" w:rsidRPr="00A51203" w:rsidTr="00D1740D">
        <w:trPr>
          <w:trHeight w:val="2119"/>
        </w:trPr>
        <w:tc>
          <w:tcPr>
            <w:tcW w:w="534" w:type="dxa"/>
            <w:vAlign w:val="center"/>
          </w:tcPr>
          <w:p w:rsidR="00851B25" w:rsidRPr="00A51203" w:rsidRDefault="00851B25" w:rsidP="00D1740D">
            <w:pPr>
              <w:spacing w:after="0"/>
              <w:rPr>
                <w:bCs/>
                <w:szCs w:val="20"/>
              </w:rPr>
            </w:pPr>
            <w:r w:rsidRPr="00A51203">
              <w:rPr>
                <w:bCs/>
                <w:szCs w:val="20"/>
              </w:rPr>
              <w:t>4.</w:t>
            </w:r>
          </w:p>
        </w:tc>
        <w:tc>
          <w:tcPr>
            <w:tcW w:w="8714" w:type="dxa"/>
            <w:gridSpan w:val="2"/>
            <w:vAlign w:val="center"/>
          </w:tcPr>
          <w:p w:rsidR="00851B25" w:rsidRPr="00A51203" w:rsidRDefault="00851B25" w:rsidP="00D1740D">
            <w:pPr>
              <w:spacing w:after="0"/>
              <w:rPr>
                <w:rFonts w:cstheme="minorHAnsi"/>
                <w:szCs w:val="20"/>
              </w:rPr>
            </w:pPr>
            <w:r w:rsidRPr="00A51203">
              <w:rPr>
                <w:rFonts w:cstheme="minorHAnsi"/>
                <w:szCs w:val="20"/>
              </w:rPr>
              <w:t>Sürecin çıktılarıyla ilgili olarak;</w:t>
            </w:r>
          </w:p>
          <w:p w:rsidR="00851B25" w:rsidRPr="00A51203" w:rsidRDefault="00851B25" w:rsidP="00851B25">
            <w:pPr>
              <w:pStyle w:val="ListeParagraf"/>
              <w:numPr>
                <w:ilvl w:val="0"/>
                <w:numId w:val="17"/>
              </w:numPr>
              <w:spacing w:after="0" w:line="240" w:lineRule="auto"/>
              <w:rPr>
                <w:rFonts w:cstheme="minorHAnsi"/>
                <w:szCs w:val="20"/>
              </w:rPr>
            </w:pPr>
            <w:r w:rsidRPr="00A51203">
              <w:rPr>
                <w:rFonts w:cstheme="minorHAnsi"/>
                <w:szCs w:val="20"/>
              </w:rPr>
              <w:t xml:space="preserve">Süreç sonunda </w:t>
            </w:r>
            <w:r>
              <w:rPr>
                <w:rFonts w:cstheme="minorHAnsi"/>
                <w:szCs w:val="20"/>
              </w:rPr>
              <w:t>elde edilen</w:t>
            </w:r>
            <w:r w:rsidRPr="00A51203">
              <w:rPr>
                <w:rFonts w:cstheme="minorHAnsi"/>
                <w:szCs w:val="20"/>
              </w:rPr>
              <w:t xml:space="preserve"> çıktılar nelerdir?</w:t>
            </w:r>
          </w:p>
          <w:p w:rsidR="00851B25" w:rsidRPr="00A51203" w:rsidRDefault="00851B25" w:rsidP="00851B25">
            <w:pPr>
              <w:pStyle w:val="ListeParagraf"/>
              <w:numPr>
                <w:ilvl w:val="0"/>
                <w:numId w:val="17"/>
              </w:numPr>
              <w:spacing w:after="0" w:line="240" w:lineRule="auto"/>
              <w:rPr>
                <w:rFonts w:cstheme="minorHAnsi"/>
                <w:szCs w:val="20"/>
              </w:rPr>
            </w:pPr>
            <w:r w:rsidRPr="00A51203">
              <w:rPr>
                <w:rFonts w:cstheme="minorHAnsi"/>
                <w:szCs w:val="20"/>
              </w:rPr>
              <w:t>Bu çıktıları kimler kullanmaktadır? Bu çıktılara kimler bağımlıdır?</w:t>
            </w:r>
          </w:p>
          <w:p w:rsidR="00851B25" w:rsidRPr="00A51203" w:rsidRDefault="00851B25" w:rsidP="00851B25">
            <w:pPr>
              <w:pStyle w:val="ListeParagraf"/>
              <w:numPr>
                <w:ilvl w:val="0"/>
                <w:numId w:val="17"/>
              </w:numPr>
              <w:spacing w:after="0" w:line="240" w:lineRule="auto"/>
              <w:rPr>
                <w:rFonts w:cstheme="minorHAnsi"/>
                <w:szCs w:val="20"/>
              </w:rPr>
            </w:pPr>
            <w:r w:rsidRPr="00A51203">
              <w:rPr>
                <w:rFonts w:cstheme="minorHAnsi"/>
                <w:szCs w:val="20"/>
              </w:rPr>
              <w:t>Bu çıktılar kabul edilmediği zaman ilgili birim tarafından yapılan işlemler nelerdir?</w:t>
            </w:r>
          </w:p>
          <w:p w:rsidR="00851B25" w:rsidRPr="00A51203" w:rsidRDefault="00851B25" w:rsidP="00851B25">
            <w:pPr>
              <w:pStyle w:val="ListeParagraf"/>
              <w:numPr>
                <w:ilvl w:val="0"/>
                <w:numId w:val="17"/>
              </w:numPr>
              <w:spacing w:after="0" w:line="240" w:lineRule="auto"/>
              <w:rPr>
                <w:rFonts w:cstheme="minorHAnsi"/>
                <w:szCs w:val="20"/>
              </w:rPr>
            </w:pPr>
            <w:r w:rsidRPr="00A51203">
              <w:rPr>
                <w:rFonts w:cstheme="minorHAnsi"/>
                <w:szCs w:val="20"/>
              </w:rPr>
              <w:t>Sürecin nihai faydalanıcısı kimdir?</w:t>
            </w:r>
          </w:p>
          <w:p w:rsidR="00851B25" w:rsidRPr="00A51203" w:rsidRDefault="00851B25" w:rsidP="00851B25">
            <w:pPr>
              <w:pStyle w:val="ListeParagraf"/>
              <w:numPr>
                <w:ilvl w:val="0"/>
                <w:numId w:val="17"/>
              </w:numPr>
              <w:spacing w:after="0" w:line="240" w:lineRule="auto"/>
              <w:rPr>
                <w:rFonts w:cstheme="minorHAnsi"/>
                <w:szCs w:val="20"/>
              </w:rPr>
            </w:pPr>
            <w:r>
              <w:rPr>
                <w:rFonts w:cstheme="minorHAnsi"/>
                <w:szCs w:val="20"/>
              </w:rPr>
              <w:t>Ç</w:t>
            </w:r>
            <w:r w:rsidRPr="00A51203">
              <w:rPr>
                <w:rFonts w:cstheme="minorHAnsi"/>
                <w:szCs w:val="20"/>
              </w:rPr>
              <w:t>ıktı</w:t>
            </w:r>
            <w:r>
              <w:rPr>
                <w:rFonts w:cstheme="minorHAnsi"/>
                <w:szCs w:val="20"/>
              </w:rPr>
              <w:t>lar</w:t>
            </w:r>
            <w:r w:rsidRPr="00A51203">
              <w:rPr>
                <w:rFonts w:cstheme="minorHAnsi"/>
                <w:szCs w:val="20"/>
              </w:rPr>
              <w:t xml:space="preserve">ın </w:t>
            </w:r>
            <w:r>
              <w:rPr>
                <w:rFonts w:cstheme="minorHAnsi"/>
                <w:szCs w:val="20"/>
              </w:rPr>
              <w:t xml:space="preserve">oluşturulması için </w:t>
            </w:r>
            <w:r w:rsidRPr="00A51203">
              <w:rPr>
                <w:rFonts w:cstheme="minorHAnsi"/>
                <w:szCs w:val="20"/>
              </w:rPr>
              <w:t>belirl</w:t>
            </w:r>
            <w:r>
              <w:rPr>
                <w:rFonts w:cstheme="minorHAnsi"/>
                <w:szCs w:val="20"/>
              </w:rPr>
              <w:t>enmiş</w:t>
            </w:r>
            <w:r w:rsidRPr="00A51203">
              <w:rPr>
                <w:rFonts w:cstheme="minorHAnsi"/>
                <w:szCs w:val="20"/>
              </w:rPr>
              <w:t xml:space="preserve"> zaman </w:t>
            </w:r>
            <w:r>
              <w:rPr>
                <w:rFonts w:cstheme="minorHAnsi"/>
                <w:szCs w:val="20"/>
              </w:rPr>
              <w:t xml:space="preserve">aralıkları </w:t>
            </w:r>
            <w:r w:rsidRPr="00A51203">
              <w:rPr>
                <w:rFonts w:cstheme="minorHAnsi"/>
                <w:szCs w:val="20"/>
              </w:rPr>
              <w:t>ve süreler</w:t>
            </w:r>
            <w:r>
              <w:rPr>
                <w:rFonts w:cstheme="minorHAnsi"/>
                <w:szCs w:val="20"/>
              </w:rPr>
              <w:t xml:space="preserve"> bulunmakta</w:t>
            </w:r>
            <w:r w:rsidRPr="00A51203">
              <w:rPr>
                <w:rFonts w:cstheme="minorHAnsi"/>
                <w:szCs w:val="20"/>
              </w:rPr>
              <w:t xml:space="preserve"> m</w:t>
            </w:r>
            <w:r>
              <w:rPr>
                <w:rFonts w:cstheme="minorHAnsi"/>
                <w:szCs w:val="20"/>
              </w:rPr>
              <w:t>ıdı</w:t>
            </w:r>
            <w:r w:rsidRPr="00A51203">
              <w:rPr>
                <w:rFonts w:cstheme="minorHAnsi"/>
                <w:szCs w:val="20"/>
              </w:rPr>
              <w:t>r?</w:t>
            </w:r>
          </w:p>
          <w:p w:rsidR="00851B25" w:rsidRPr="00A51203" w:rsidRDefault="00851B25" w:rsidP="00851B25">
            <w:pPr>
              <w:pStyle w:val="ListeParagraf"/>
              <w:numPr>
                <w:ilvl w:val="0"/>
                <w:numId w:val="17"/>
              </w:numPr>
              <w:spacing w:after="0" w:line="240" w:lineRule="auto"/>
              <w:rPr>
                <w:rFonts w:cstheme="minorHAnsi"/>
                <w:szCs w:val="20"/>
              </w:rPr>
            </w:pPr>
            <w:r w:rsidRPr="00A51203">
              <w:rPr>
                <w:rFonts w:cstheme="minorHAnsi"/>
                <w:szCs w:val="20"/>
              </w:rPr>
              <w:t>Sürecin çalışma dönemleri var mıdır?</w:t>
            </w:r>
          </w:p>
        </w:tc>
      </w:tr>
      <w:tr w:rsidR="00851B25" w:rsidRPr="00A51203" w:rsidTr="00D1740D">
        <w:trPr>
          <w:trHeight w:val="987"/>
        </w:trPr>
        <w:tc>
          <w:tcPr>
            <w:tcW w:w="534" w:type="dxa"/>
            <w:vAlign w:val="center"/>
          </w:tcPr>
          <w:p w:rsidR="00851B25" w:rsidRPr="00A51203" w:rsidRDefault="00851B25" w:rsidP="00D1740D">
            <w:pPr>
              <w:spacing w:after="0"/>
              <w:rPr>
                <w:bCs/>
                <w:szCs w:val="20"/>
              </w:rPr>
            </w:pPr>
            <w:r w:rsidRPr="00A51203">
              <w:rPr>
                <w:bCs/>
                <w:szCs w:val="20"/>
              </w:rPr>
              <w:t>5.</w:t>
            </w:r>
          </w:p>
        </w:tc>
        <w:tc>
          <w:tcPr>
            <w:tcW w:w="8714" w:type="dxa"/>
            <w:gridSpan w:val="2"/>
            <w:vAlign w:val="center"/>
          </w:tcPr>
          <w:p w:rsidR="00851B25" w:rsidRPr="00A51203" w:rsidRDefault="00851B25" w:rsidP="00D1740D">
            <w:pPr>
              <w:spacing w:after="0"/>
              <w:rPr>
                <w:rFonts w:cstheme="minorHAnsi"/>
                <w:szCs w:val="20"/>
              </w:rPr>
            </w:pPr>
            <w:r w:rsidRPr="00A51203">
              <w:rPr>
                <w:rFonts w:cstheme="minorHAnsi"/>
                <w:szCs w:val="20"/>
              </w:rPr>
              <w:t>Süreçteki dokümantasyonla ilgili olarak;</w:t>
            </w:r>
          </w:p>
          <w:p w:rsidR="00851B25" w:rsidRPr="00A51203" w:rsidRDefault="00851B25" w:rsidP="00851B25">
            <w:pPr>
              <w:pStyle w:val="ListeParagraf"/>
              <w:numPr>
                <w:ilvl w:val="0"/>
                <w:numId w:val="17"/>
              </w:numPr>
              <w:spacing w:after="0" w:line="240" w:lineRule="auto"/>
              <w:rPr>
                <w:rFonts w:cstheme="minorHAnsi"/>
                <w:szCs w:val="20"/>
              </w:rPr>
            </w:pPr>
            <w:r w:rsidRPr="00A51203">
              <w:rPr>
                <w:rFonts w:cstheme="minorHAnsi"/>
                <w:szCs w:val="20"/>
              </w:rPr>
              <w:t>Sürece ilişkin dokümantasyon / teknik belgeler bulunmakta mıdır?</w:t>
            </w:r>
          </w:p>
          <w:p w:rsidR="00851B25" w:rsidRPr="00A51203" w:rsidRDefault="00851B25" w:rsidP="00851B25">
            <w:pPr>
              <w:pStyle w:val="ListeParagraf"/>
              <w:numPr>
                <w:ilvl w:val="0"/>
                <w:numId w:val="17"/>
              </w:numPr>
              <w:spacing w:after="0" w:line="240" w:lineRule="auto"/>
              <w:rPr>
                <w:rFonts w:cstheme="minorHAnsi"/>
                <w:szCs w:val="20"/>
              </w:rPr>
            </w:pPr>
            <w:r w:rsidRPr="00A51203">
              <w:rPr>
                <w:rFonts w:cstheme="minorHAnsi"/>
                <w:szCs w:val="20"/>
              </w:rPr>
              <w:t>Sürece ilişkin düzenlenmiş raporlar bulunmakta mıdır?</w:t>
            </w:r>
          </w:p>
        </w:tc>
      </w:tr>
      <w:tr w:rsidR="00851B25" w:rsidRPr="00A51203" w:rsidTr="00D1740D">
        <w:trPr>
          <w:trHeight w:val="718"/>
        </w:trPr>
        <w:tc>
          <w:tcPr>
            <w:tcW w:w="534" w:type="dxa"/>
            <w:vAlign w:val="center"/>
          </w:tcPr>
          <w:p w:rsidR="00851B25" w:rsidRPr="00A51203" w:rsidRDefault="00851B25" w:rsidP="00D1740D">
            <w:pPr>
              <w:spacing w:after="0"/>
              <w:rPr>
                <w:bCs/>
                <w:szCs w:val="20"/>
              </w:rPr>
            </w:pPr>
            <w:r w:rsidRPr="00A51203">
              <w:rPr>
                <w:bCs/>
                <w:szCs w:val="20"/>
              </w:rPr>
              <w:t>6.</w:t>
            </w:r>
          </w:p>
        </w:tc>
        <w:tc>
          <w:tcPr>
            <w:tcW w:w="8714" w:type="dxa"/>
            <w:gridSpan w:val="2"/>
            <w:vAlign w:val="center"/>
          </w:tcPr>
          <w:p w:rsidR="00851B25" w:rsidRPr="00A51203" w:rsidRDefault="00851B25" w:rsidP="00D1740D">
            <w:pPr>
              <w:spacing w:after="0"/>
              <w:rPr>
                <w:rFonts w:cstheme="minorHAnsi"/>
                <w:szCs w:val="20"/>
              </w:rPr>
            </w:pPr>
            <w:r w:rsidRPr="00A51203">
              <w:rPr>
                <w:rFonts w:cstheme="minorHAnsi"/>
                <w:szCs w:val="20"/>
              </w:rPr>
              <w:t>Hedefleri başarıyla gerçekleştirmek için ne gibi ilave kaynak ve imkânların bulunması gerekmektedir?</w:t>
            </w:r>
          </w:p>
        </w:tc>
      </w:tr>
      <w:tr w:rsidR="00851B25" w:rsidRPr="00A51203" w:rsidTr="00D1740D">
        <w:trPr>
          <w:trHeight w:val="417"/>
        </w:trPr>
        <w:tc>
          <w:tcPr>
            <w:tcW w:w="534" w:type="dxa"/>
            <w:vAlign w:val="center"/>
          </w:tcPr>
          <w:p w:rsidR="00851B25" w:rsidRPr="00A51203" w:rsidRDefault="00851B25" w:rsidP="00D1740D">
            <w:pPr>
              <w:spacing w:after="0"/>
              <w:rPr>
                <w:bCs/>
                <w:szCs w:val="20"/>
              </w:rPr>
            </w:pPr>
            <w:r w:rsidRPr="00A51203">
              <w:rPr>
                <w:bCs/>
                <w:szCs w:val="20"/>
              </w:rPr>
              <w:t>7.</w:t>
            </w:r>
          </w:p>
        </w:tc>
        <w:tc>
          <w:tcPr>
            <w:tcW w:w="8714" w:type="dxa"/>
            <w:gridSpan w:val="2"/>
            <w:vAlign w:val="center"/>
          </w:tcPr>
          <w:p w:rsidR="00851B25" w:rsidRPr="00A51203" w:rsidRDefault="00851B25" w:rsidP="00D1740D">
            <w:pPr>
              <w:spacing w:after="0"/>
              <w:rPr>
                <w:rFonts w:cstheme="minorHAnsi"/>
                <w:szCs w:val="20"/>
              </w:rPr>
            </w:pPr>
            <w:r w:rsidRPr="00A51203">
              <w:rPr>
                <w:rFonts w:cstheme="minorHAnsi"/>
                <w:szCs w:val="20"/>
              </w:rPr>
              <w:t>Bu süreçle ilgili olarak ortaya çıkabilecek en önemli sorun nedir?</w:t>
            </w:r>
          </w:p>
        </w:tc>
      </w:tr>
      <w:tr w:rsidR="00851B25" w:rsidRPr="00A51203" w:rsidTr="00D1740D">
        <w:trPr>
          <w:trHeight w:val="563"/>
        </w:trPr>
        <w:tc>
          <w:tcPr>
            <w:tcW w:w="534" w:type="dxa"/>
            <w:vAlign w:val="center"/>
          </w:tcPr>
          <w:p w:rsidR="00851B25" w:rsidRPr="00A51203" w:rsidRDefault="00851B25" w:rsidP="00D1740D">
            <w:pPr>
              <w:spacing w:after="0"/>
              <w:rPr>
                <w:bCs/>
                <w:szCs w:val="20"/>
              </w:rPr>
            </w:pPr>
            <w:r w:rsidRPr="00A51203">
              <w:rPr>
                <w:bCs/>
                <w:szCs w:val="20"/>
              </w:rPr>
              <w:t>8.</w:t>
            </w:r>
          </w:p>
        </w:tc>
        <w:tc>
          <w:tcPr>
            <w:tcW w:w="8714" w:type="dxa"/>
            <w:gridSpan w:val="2"/>
            <w:vAlign w:val="center"/>
          </w:tcPr>
          <w:p w:rsidR="00851B25" w:rsidRPr="00A51203" w:rsidRDefault="00851B25" w:rsidP="00D1740D">
            <w:pPr>
              <w:spacing w:after="0"/>
              <w:rPr>
                <w:rFonts w:cstheme="minorHAnsi"/>
                <w:szCs w:val="20"/>
              </w:rPr>
            </w:pPr>
            <w:r w:rsidRPr="00A51203">
              <w:rPr>
                <w:rFonts w:cstheme="minorHAnsi"/>
                <w:szCs w:val="20"/>
              </w:rPr>
              <w:t>Geçmişte bu süreçle ilgili karşılaşılan en önemli sorun nedir?</w:t>
            </w:r>
          </w:p>
        </w:tc>
      </w:tr>
      <w:tr w:rsidR="00851B25" w:rsidRPr="00A51203" w:rsidTr="00D1740D">
        <w:trPr>
          <w:trHeight w:val="541"/>
        </w:trPr>
        <w:tc>
          <w:tcPr>
            <w:tcW w:w="534" w:type="dxa"/>
            <w:vAlign w:val="center"/>
          </w:tcPr>
          <w:p w:rsidR="00851B25" w:rsidRPr="00A51203" w:rsidRDefault="00851B25" w:rsidP="00D1740D">
            <w:pPr>
              <w:spacing w:after="0"/>
              <w:rPr>
                <w:bCs/>
                <w:szCs w:val="20"/>
              </w:rPr>
            </w:pPr>
            <w:r w:rsidRPr="00A51203">
              <w:rPr>
                <w:bCs/>
                <w:szCs w:val="20"/>
              </w:rPr>
              <w:t>9.</w:t>
            </w:r>
          </w:p>
        </w:tc>
        <w:tc>
          <w:tcPr>
            <w:tcW w:w="8714" w:type="dxa"/>
            <w:gridSpan w:val="2"/>
            <w:vAlign w:val="center"/>
          </w:tcPr>
          <w:p w:rsidR="00851B25" w:rsidRPr="00A51203" w:rsidRDefault="00851B25" w:rsidP="00D1740D">
            <w:pPr>
              <w:spacing w:after="0"/>
              <w:rPr>
                <w:rFonts w:cstheme="minorHAnsi"/>
                <w:szCs w:val="20"/>
              </w:rPr>
            </w:pPr>
            <w:r w:rsidRPr="00A51203">
              <w:rPr>
                <w:rFonts w:cstheme="minorHAnsi"/>
                <w:szCs w:val="20"/>
              </w:rPr>
              <w:t>Bir kriz anında sürecin işlemesini sağlayacak alternatifler var mıdır?</w:t>
            </w:r>
          </w:p>
        </w:tc>
      </w:tr>
    </w:tbl>
    <w:p w:rsidR="00851B25" w:rsidRDefault="00851B25" w:rsidP="00851B25"/>
    <w:p w:rsidR="00851B25" w:rsidRDefault="00851B25" w:rsidP="00851B25">
      <w:pPr>
        <w:pStyle w:val="Balk2"/>
        <w:rPr>
          <w:rFonts w:asciiTheme="minorHAnsi" w:hAnsiTheme="minorHAnsi"/>
        </w:rPr>
      </w:pPr>
    </w:p>
    <w:p w:rsidR="00851B25" w:rsidRPr="00755928" w:rsidRDefault="00851B25" w:rsidP="00851B25">
      <w:pPr>
        <w:pStyle w:val="Balk2"/>
        <w:rPr>
          <w:rFonts w:asciiTheme="minorHAnsi" w:hAnsiTheme="minorHAnsi"/>
        </w:rPr>
      </w:pPr>
      <w:bookmarkStart w:id="147" w:name="_Toc368635587"/>
      <w:r w:rsidRPr="00755928">
        <w:rPr>
          <w:rFonts w:asciiTheme="minorHAnsi" w:hAnsiTheme="minorHAnsi"/>
        </w:rPr>
        <w:lastRenderedPageBreak/>
        <w:t>EK 1</w:t>
      </w:r>
      <w:r>
        <w:rPr>
          <w:rFonts w:asciiTheme="minorHAnsi" w:hAnsiTheme="minorHAnsi"/>
        </w:rPr>
        <w:t>3</w:t>
      </w:r>
      <w:r w:rsidRPr="00755928">
        <w:rPr>
          <w:rFonts w:asciiTheme="minorHAnsi" w:hAnsiTheme="minorHAnsi"/>
        </w:rPr>
        <w:t xml:space="preserve"> – RİSK SINIFLANDIRMA TABLOSU</w:t>
      </w:r>
      <w:bookmarkEnd w:id="147"/>
    </w:p>
    <w:p w:rsidR="00851B25" w:rsidRDefault="00851B25" w:rsidP="00851B25">
      <w:pPr>
        <w:ind w:right="1"/>
        <w:jc w:val="both"/>
      </w:pP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405"/>
        <w:gridCol w:w="6945"/>
      </w:tblGrid>
      <w:tr w:rsidR="00851B25" w:rsidRPr="00E33F94" w:rsidTr="00D1740D">
        <w:trPr>
          <w:trHeight w:val="454"/>
        </w:trPr>
        <w:tc>
          <w:tcPr>
            <w:tcW w:w="2405" w:type="dxa"/>
            <w:shd w:val="clear" w:color="auto" w:fill="B8CCE4" w:themeFill="accent1" w:themeFillTint="66"/>
            <w:vAlign w:val="center"/>
          </w:tcPr>
          <w:p w:rsidR="00851B25" w:rsidRPr="00C05E6B" w:rsidRDefault="00851B25" w:rsidP="00D1740D">
            <w:pPr>
              <w:spacing w:after="0"/>
              <w:rPr>
                <w:b/>
              </w:rPr>
            </w:pPr>
            <w:r w:rsidRPr="00C05E6B">
              <w:rPr>
                <w:b/>
              </w:rPr>
              <w:t>RİSK SINIFI</w:t>
            </w:r>
          </w:p>
        </w:tc>
        <w:tc>
          <w:tcPr>
            <w:tcW w:w="6945" w:type="dxa"/>
            <w:shd w:val="clear" w:color="auto" w:fill="B8CCE4" w:themeFill="accent1" w:themeFillTint="66"/>
            <w:vAlign w:val="center"/>
          </w:tcPr>
          <w:p w:rsidR="00851B25" w:rsidRPr="00C05E6B" w:rsidRDefault="00851B25" w:rsidP="00D1740D">
            <w:pPr>
              <w:spacing w:after="0"/>
              <w:rPr>
                <w:b/>
                <w:sz w:val="21"/>
                <w:szCs w:val="21"/>
              </w:rPr>
            </w:pPr>
            <w:r w:rsidRPr="00C05E6B">
              <w:rPr>
                <w:b/>
                <w:sz w:val="21"/>
                <w:szCs w:val="21"/>
              </w:rPr>
              <w:t>AÇIKLAMASI</w:t>
            </w:r>
          </w:p>
        </w:tc>
      </w:tr>
      <w:tr w:rsidR="00851B25" w:rsidRPr="00E33F94" w:rsidTr="00D1740D">
        <w:trPr>
          <w:trHeight w:val="775"/>
        </w:trPr>
        <w:tc>
          <w:tcPr>
            <w:tcW w:w="2405" w:type="dxa"/>
            <w:vAlign w:val="center"/>
          </w:tcPr>
          <w:p w:rsidR="00851B25" w:rsidRPr="00522E6F" w:rsidRDefault="00851B25" w:rsidP="00D1740D">
            <w:pPr>
              <w:spacing w:after="0"/>
              <w:rPr>
                <w:b/>
                <w:color w:val="1F497D" w:themeColor="text2"/>
              </w:rPr>
            </w:pPr>
            <w:r w:rsidRPr="00522E6F">
              <w:rPr>
                <w:b/>
                <w:color w:val="1F497D" w:themeColor="text2"/>
              </w:rPr>
              <w:t>Bilgi teknolojileri</w:t>
            </w:r>
          </w:p>
        </w:tc>
        <w:tc>
          <w:tcPr>
            <w:tcW w:w="6945" w:type="dxa"/>
            <w:vAlign w:val="center"/>
          </w:tcPr>
          <w:p w:rsidR="00851B25" w:rsidRPr="00E33F94" w:rsidRDefault="00851B25" w:rsidP="00D1740D">
            <w:pPr>
              <w:spacing w:after="0"/>
              <w:rPr>
                <w:sz w:val="21"/>
                <w:szCs w:val="21"/>
              </w:rPr>
            </w:pPr>
            <w:r>
              <w:rPr>
                <w:sz w:val="21"/>
                <w:szCs w:val="21"/>
              </w:rPr>
              <w:t>Kurumun</w:t>
            </w:r>
            <w:r w:rsidRPr="00E33F94">
              <w:rPr>
                <w:sz w:val="21"/>
                <w:szCs w:val="21"/>
              </w:rPr>
              <w:t xml:space="preserve"> bilgi teknolojileri alt yapılarına ve uygulamalarına sahip olma ve bunları kullanabilme kapasite</w:t>
            </w:r>
            <w:r>
              <w:rPr>
                <w:sz w:val="21"/>
                <w:szCs w:val="21"/>
              </w:rPr>
              <w:t>s</w:t>
            </w:r>
            <w:r w:rsidRPr="00E33F94">
              <w:rPr>
                <w:sz w:val="21"/>
                <w:szCs w:val="21"/>
              </w:rPr>
              <w:t xml:space="preserve">ine yönelik riskleri içermektedir. </w:t>
            </w:r>
          </w:p>
        </w:tc>
      </w:tr>
      <w:tr w:rsidR="00851B25" w:rsidRPr="00E33F94" w:rsidTr="00D1740D">
        <w:trPr>
          <w:trHeight w:val="1077"/>
        </w:trPr>
        <w:tc>
          <w:tcPr>
            <w:tcW w:w="2405" w:type="dxa"/>
            <w:vAlign w:val="center"/>
          </w:tcPr>
          <w:p w:rsidR="00851B25" w:rsidRPr="00522E6F" w:rsidRDefault="00851B25" w:rsidP="00D1740D">
            <w:pPr>
              <w:spacing w:after="0"/>
              <w:rPr>
                <w:b/>
                <w:color w:val="1F497D" w:themeColor="text2"/>
              </w:rPr>
            </w:pPr>
            <w:r w:rsidRPr="00522E6F">
              <w:rPr>
                <w:b/>
                <w:color w:val="1F497D" w:themeColor="text2"/>
              </w:rPr>
              <w:t>Bilgi yönetimi</w:t>
            </w:r>
          </w:p>
        </w:tc>
        <w:tc>
          <w:tcPr>
            <w:tcW w:w="6945" w:type="dxa"/>
            <w:vAlign w:val="center"/>
          </w:tcPr>
          <w:p w:rsidR="00851B25" w:rsidRPr="00E33F94" w:rsidRDefault="00851B25" w:rsidP="00D1740D">
            <w:pPr>
              <w:spacing w:after="0"/>
              <w:rPr>
                <w:sz w:val="21"/>
                <w:szCs w:val="21"/>
              </w:rPr>
            </w:pPr>
            <w:r>
              <w:rPr>
                <w:sz w:val="21"/>
                <w:szCs w:val="21"/>
              </w:rPr>
              <w:t>Kurumun</w:t>
            </w:r>
            <w:r w:rsidRPr="00E33F94">
              <w:rPr>
                <w:sz w:val="21"/>
                <w:szCs w:val="21"/>
              </w:rPr>
              <w:t xml:space="preserve"> ihtiyaç duyduğu bilgileri toplama, sahip olduğu bilgileri yönetme ve çalışanlarının kullanımına sunabilme ve sürdürülebilir kurumsal hafıza oluşturmasına yönelik riskleri içermektedir.</w:t>
            </w:r>
          </w:p>
        </w:tc>
      </w:tr>
      <w:tr w:rsidR="00851B25" w:rsidRPr="00E33F94" w:rsidTr="00D1740D">
        <w:trPr>
          <w:trHeight w:val="775"/>
        </w:trPr>
        <w:tc>
          <w:tcPr>
            <w:tcW w:w="2405" w:type="dxa"/>
            <w:vAlign w:val="center"/>
          </w:tcPr>
          <w:p w:rsidR="00851B25" w:rsidRPr="00522E6F" w:rsidRDefault="00851B25" w:rsidP="00D1740D">
            <w:pPr>
              <w:spacing w:after="0"/>
              <w:rPr>
                <w:b/>
                <w:color w:val="1F497D" w:themeColor="text2"/>
              </w:rPr>
            </w:pPr>
            <w:r w:rsidRPr="00522E6F">
              <w:rPr>
                <w:b/>
                <w:color w:val="1F497D" w:themeColor="text2"/>
              </w:rPr>
              <w:t>Çıkar çatışması</w:t>
            </w:r>
          </w:p>
        </w:tc>
        <w:tc>
          <w:tcPr>
            <w:tcW w:w="6945" w:type="dxa"/>
            <w:vAlign w:val="center"/>
          </w:tcPr>
          <w:p w:rsidR="00851B25" w:rsidRPr="00E33F94" w:rsidRDefault="00851B25" w:rsidP="00D1740D">
            <w:pPr>
              <w:spacing w:after="0"/>
              <w:rPr>
                <w:sz w:val="21"/>
                <w:szCs w:val="21"/>
              </w:rPr>
            </w:pPr>
            <w:r>
              <w:rPr>
                <w:sz w:val="21"/>
                <w:szCs w:val="21"/>
              </w:rPr>
              <w:t>Kurumun</w:t>
            </w:r>
            <w:r w:rsidRPr="00E33F94">
              <w:rPr>
                <w:sz w:val="21"/>
                <w:szCs w:val="21"/>
              </w:rPr>
              <w:t xml:space="preserve"> veya çalışanların kendi çıkarları ile kamunun menfaati arasında ortaya çıkabilecek çatışmalar ile buna yönelik algıları içermektedir. </w:t>
            </w:r>
          </w:p>
        </w:tc>
      </w:tr>
      <w:tr w:rsidR="00851B25" w:rsidRPr="00E33F94" w:rsidTr="00D1740D">
        <w:trPr>
          <w:trHeight w:val="775"/>
        </w:trPr>
        <w:tc>
          <w:tcPr>
            <w:tcW w:w="2405" w:type="dxa"/>
            <w:vAlign w:val="center"/>
          </w:tcPr>
          <w:p w:rsidR="00851B25" w:rsidRPr="00522E6F" w:rsidRDefault="00851B25" w:rsidP="00D1740D">
            <w:pPr>
              <w:spacing w:after="0"/>
              <w:rPr>
                <w:b/>
                <w:color w:val="1F497D" w:themeColor="text2"/>
              </w:rPr>
            </w:pPr>
            <w:r w:rsidRPr="00522E6F">
              <w:rPr>
                <w:b/>
                <w:color w:val="1F497D" w:themeColor="text2"/>
              </w:rPr>
              <w:t>Değişim yönetimi</w:t>
            </w:r>
          </w:p>
        </w:tc>
        <w:tc>
          <w:tcPr>
            <w:tcW w:w="6945" w:type="dxa"/>
            <w:vAlign w:val="center"/>
          </w:tcPr>
          <w:p w:rsidR="00851B25" w:rsidRPr="00E33F94" w:rsidRDefault="00851B25" w:rsidP="00D1740D">
            <w:pPr>
              <w:spacing w:after="0"/>
              <w:rPr>
                <w:sz w:val="21"/>
                <w:szCs w:val="21"/>
              </w:rPr>
            </w:pPr>
            <w:r>
              <w:rPr>
                <w:sz w:val="21"/>
                <w:szCs w:val="21"/>
              </w:rPr>
              <w:t>Kurumun</w:t>
            </w:r>
            <w:r w:rsidRPr="00E33F94">
              <w:rPr>
                <w:sz w:val="21"/>
                <w:szCs w:val="21"/>
              </w:rPr>
              <w:t xml:space="preserve"> karşılaştığı stratejik, yapısal ve operasyonel değişiklikleri yönetebilmesiyle ilgili riskleri içermektedir.</w:t>
            </w:r>
          </w:p>
        </w:tc>
      </w:tr>
      <w:tr w:rsidR="00851B25" w:rsidRPr="00E33F94" w:rsidTr="00D1740D">
        <w:trPr>
          <w:trHeight w:val="454"/>
        </w:trPr>
        <w:tc>
          <w:tcPr>
            <w:tcW w:w="2405" w:type="dxa"/>
            <w:vAlign w:val="center"/>
          </w:tcPr>
          <w:p w:rsidR="00851B25" w:rsidRPr="00522E6F" w:rsidRDefault="00851B25" w:rsidP="00D1740D">
            <w:pPr>
              <w:spacing w:after="0"/>
              <w:rPr>
                <w:b/>
                <w:color w:val="1F497D" w:themeColor="text2"/>
              </w:rPr>
            </w:pPr>
            <w:r w:rsidRPr="00522E6F">
              <w:rPr>
                <w:b/>
                <w:color w:val="1F497D" w:themeColor="text2"/>
              </w:rPr>
              <w:t>Etik değerler</w:t>
            </w:r>
          </w:p>
        </w:tc>
        <w:tc>
          <w:tcPr>
            <w:tcW w:w="6945" w:type="dxa"/>
            <w:vAlign w:val="center"/>
          </w:tcPr>
          <w:p w:rsidR="00851B25" w:rsidRPr="00E33F94" w:rsidRDefault="00851B25" w:rsidP="00D1740D">
            <w:pPr>
              <w:spacing w:after="0"/>
              <w:rPr>
                <w:sz w:val="21"/>
                <w:szCs w:val="21"/>
              </w:rPr>
            </w:pPr>
            <w:r>
              <w:rPr>
                <w:sz w:val="21"/>
                <w:szCs w:val="21"/>
              </w:rPr>
              <w:t>Kurumun</w:t>
            </w:r>
            <w:r w:rsidRPr="00E33F94">
              <w:rPr>
                <w:sz w:val="21"/>
                <w:szCs w:val="21"/>
              </w:rPr>
              <w:t xml:space="preserve"> etik değerlere bağlılığına yönelik riskleri içermektedir. </w:t>
            </w:r>
          </w:p>
        </w:tc>
      </w:tr>
      <w:tr w:rsidR="00851B25" w:rsidRPr="00E33F94" w:rsidTr="00D1740D">
        <w:trPr>
          <w:trHeight w:val="757"/>
        </w:trPr>
        <w:tc>
          <w:tcPr>
            <w:tcW w:w="2405" w:type="dxa"/>
            <w:vAlign w:val="center"/>
          </w:tcPr>
          <w:p w:rsidR="00851B25" w:rsidRPr="00522E6F" w:rsidRDefault="00851B25" w:rsidP="00D1740D">
            <w:pPr>
              <w:spacing w:after="0"/>
              <w:rPr>
                <w:b/>
                <w:color w:val="1F497D" w:themeColor="text2"/>
              </w:rPr>
            </w:pPr>
            <w:r w:rsidRPr="00522E6F">
              <w:rPr>
                <w:b/>
                <w:color w:val="1F497D" w:themeColor="text2"/>
              </w:rPr>
              <w:t>Fikri mülkiyet hakları</w:t>
            </w:r>
          </w:p>
        </w:tc>
        <w:tc>
          <w:tcPr>
            <w:tcW w:w="6945" w:type="dxa"/>
            <w:vAlign w:val="center"/>
          </w:tcPr>
          <w:p w:rsidR="00851B25" w:rsidRPr="00E33F94" w:rsidRDefault="00851B25" w:rsidP="00D1740D">
            <w:pPr>
              <w:spacing w:after="0"/>
              <w:rPr>
                <w:sz w:val="21"/>
                <w:szCs w:val="21"/>
              </w:rPr>
            </w:pPr>
            <w:r>
              <w:rPr>
                <w:sz w:val="21"/>
                <w:szCs w:val="21"/>
              </w:rPr>
              <w:t>Kurumun</w:t>
            </w:r>
            <w:r w:rsidRPr="00E33F94">
              <w:rPr>
                <w:sz w:val="21"/>
                <w:szCs w:val="21"/>
              </w:rPr>
              <w:t xml:space="preserve"> faaliyetleri esnasında fikri mülkiyet haklarını</w:t>
            </w:r>
            <w:r>
              <w:rPr>
                <w:sz w:val="21"/>
                <w:szCs w:val="21"/>
              </w:rPr>
              <w:t>n</w:t>
            </w:r>
            <w:r w:rsidRPr="00E33F94">
              <w:rPr>
                <w:sz w:val="21"/>
                <w:szCs w:val="21"/>
              </w:rPr>
              <w:t xml:space="preserve"> ihlal</w:t>
            </w:r>
            <w:r>
              <w:rPr>
                <w:sz w:val="21"/>
                <w:szCs w:val="21"/>
              </w:rPr>
              <w:t>iy</w:t>
            </w:r>
            <w:r w:rsidRPr="00E33F94">
              <w:rPr>
                <w:sz w:val="21"/>
                <w:szCs w:val="21"/>
              </w:rPr>
              <w:t xml:space="preserve">le karşılaşmasına yönelik riskleri içermektedir. </w:t>
            </w:r>
          </w:p>
        </w:tc>
      </w:tr>
      <w:tr w:rsidR="00851B25" w:rsidRPr="00E33F94" w:rsidTr="00D1740D">
        <w:trPr>
          <w:trHeight w:val="775"/>
        </w:trPr>
        <w:tc>
          <w:tcPr>
            <w:tcW w:w="2405" w:type="dxa"/>
            <w:vAlign w:val="center"/>
          </w:tcPr>
          <w:p w:rsidR="00851B25" w:rsidRPr="00522E6F" w:rsidRDefault="00851B25" w:rsidP="00D1740D">
            <w:pPr>
              <w:spacing w:after="0"/>
              <w:rPr>
                <w:b/>
                <w:color w:val="1F497D" w:themeColor="text2"/>
              </w:rPr>
            </w:pPr>
            <w:r w:rsidRPr="00522E6F">
              <w:rPr>
                <w:b/>
                <w:color w:val="1F497D" w:themeColor="text2"/>
              </w:rPr>
              <w:t>Hukuk</w:t>
            </w:r>
          </w:p>
        </w:tc>
        <w:tc>
          <w:tcPr>
            <w:tcW w:w="6945" w:type="dxa"/>
            <w:vAlign w:val="center"/>
          </w:tcPr>
          <w:p w:rsidR="00851B25" w:rsidRPr="00E33F94" w:rsidRDefault="00851B25" w:rsidP="00D1740D">
            <w:pPr>
              <w:spacing w:after="0"/>
              <w:rPr>
                <w:sz w:val="21"/>
                <w:szCs w:val="21"/>
              </w:rPr>
            </w:pPr>
            <w:r>
              <w:rPr>
                <w:sz w:val="21"/>
                <w:szCs w:val="21"/>
              </w:rPr>
              <w:t>Kurum f</w:t>
            </w:r>
            <w:r w:rsidRPr="00E33F94">
              <w:rPr>
                <w:sz w:val="21"/>
                <w:szCs w:val="21"/>
              </w:rPr>
              <w:t>aaliyetlerin</w:t>
            </w:r>
            <w:r>
              <w:rPr>
                <w:sz w:val="21"/>
                <w:szCs w:val="21"/>
              </w:rPr>
              <w:t>inyürütülmesi</w:t>
            </w:r>
            <w:r w:rsidRPr="00E33F94">
              <w:rPr>
                <w:sz w:val="21"/>
                <w:szCs w:val="21"/>
              </w:rPr>
              <w:t xml:space="preserve"> esnasında ortaya çıkabilecek mevzuat sorunları nedeniyle maruz kalacağı riskleri içermektedir. </w:t>
            </w:r>
          </w:p>
        </w:tc>
      </w:tr>
      <w:tr w:rsidR="00851B25" w:rsidRPr="00E33F94" w:rsidTr="00D1740D">
        <w:trPr>
          <w:trHeight w:val="775"/>
        </w:trPr>
        <w:tc>
          <w:tcPr>
            <w:tcW w:w="2405" w:type="dxa"/>
            <w:vAlign w:val="center"/>
          </w:tcPr>
          <w:p w:rsidR="00851B25" w:rsidRPr="00522E6F" w:rsidRDefault="00851B25" w:rsidP="00D1740D">
            <w:pPr>
              <w:spacing w:after="0"/>
              <w:rPr>
                <w:b/>
                <w:color w:val="1F497D" w:themeColor="text2"/>
              </w:rPr>
            </w:pPr>
            <w:r w:rsidRPr="00522E6F">
              <w:rPr>
                <w:b/>
                <w:color w:val="1F497D" w:themeColor="text2"/>
              </w:rPr>
              <w:t>İletişim</w:t>
            </w:r>
          </w:p>
        </w:tc>
        <w:tc>
          <w:tcPr>
            <w:tcW w:w="6945" w:type="dxa"/>
            <w:vAlign w:val="center"/>
          </w:tcPr>
          <w:p w:rsidR="00851B25" w:rsidRPr="00E33F94" w:rsidRDefault="00851B25" w:rsidP="00D1740D">
            <w:pPr>
              <w:spacing w:after="0"/>
              <w:rPr>
                <w:sz w:val="21"/>
                <w:szCs w:val="21"/>
              </w:rPr>
            </w:pPr>
            <w:r>
              <w:rPr>
                <w:sz w:val="21"/>
                <w:szCs w:val="21"/>
              </w:rPr>
              <w:t>Kurumun</w:t>
            </w:r>
            <w:r w:rsidRPr="00E33F94">
              <w:rPr>
                <w:sz w:val="21"/>
                <w:szCs w:val="21"/>
              </w:rPr>
              <w:t xml:space="preserve"> iletişim, şeffaflık ve bilgi paylaşımı gibi konulardaki yaklaşımına yönelik riskleri içermektedir. </w:t>
            </w:r>
          </w:p>
        </w:tc>
      </w:tr>
      <w:tr w:rsidR="00851B25" w:rsidRPr="00E33F94" w:rsidTr="00D1740D">
        <w:trPr>
          <w:trHeight w:val="1077"/>
        </w:trPr>
        <w:tc>
          <w:tcPr>
            <w:tcW w:w="2405" w:type="dxa"/>
            <w:vAlign w:val="center"/>
          </w:tcPr>
          <w:p w:rsidR="00851B25" w:rsidRPr="00522E6F" w:rsidRDefault="00851B25" w:rsidP="00D1740D">
            <w:pPr>
              <w:spacing w:after="0"/>
              <w:rPr>
                <w:b/>
                <w:color w:val="1F497D" w:themeColor="text2"/>
              </w:rPr>
            </w:pPr>
            <w:r w:rsidRPr="00522E6F">
              <w:rPr>
                <w:b/>
                <w:color w:val="1F497D" w:themeColor="text2"/>
              </w:rPr>
              <w:t>İnsan kaynakları yönetimi</w:t>
            </w:r>
          </w:p>
        </w:tc>
        <w:tc>
          <w:tcPr>
            <w:tcW w:w="6945" w:type="dxa"/>
            <w:vAlign w:val="center"/>
          </w:tcPr>
          <w:p w:rsidR="00851B25" w:rsidRPr="00E33F94" w:rsidRDefault="00851B25" w:rsidP="00D1740D">
            <w:pPr>
              <w:spacing w:after="0"/>
              <w:rPr>
                <w:sz w:val="21"/>
                <w:szCs w:val="21"/>
              </w:rPr>
            </w:pPr>
            <w:r w:rsidRPr="00E33F94">
              <w:rPr>
                <w:sz w:val="21"/>
                <w:szCs w:val="21"/>
              </w:rPr>
              <w:t>Personel yönetimi, personel değişim hızı, çalışma ortamı ve kültürü, işe alım ve istihdam süreç ve uygulamaları, yetenek yönetimi, eğitim ve kapasite oluşturma faaliyetlerine yönelik riskleri içermektedir.</w:t>
            </w:r>
          </w:p>
        </w:tc>
      </w:tr>
      <w:tr w:rsidR="00851B25" w:rsidRPr="00E33F94" w:rsidTr="00D1740D">
        <w:trPr>
          <w:trHeight w:val="775"/>
        </w:trPr>
        <w:tc>
          <w:tcPr>
            <w:tcW w:w="2405" w:type="dxa"/>
            <w:vAlign w:val="center"/>
          </w:tcPr>
          <w:p w:rsidR="00851B25" w:rsidRPr="00522E6F" w:rsidRDefault="00851B25" w:rsidP="00D1740D">
            <w:pPr>
              <w:spacing w:after="0"/>
              <w:rPr>
                <w:b/>
                <w:color w:val="1F497D" w:themeColor="text2"/>
              </w:rPr>
            </w:pPr>
            <w:r w:rsidRPr="00522E6F">
              <w:rPr>
                <w:b/>
                <w:color w:val="1F497D" w:themeColor="text2"/>
              </w:rPr>
              <w:t>İş süreçleri</w:t>
            </w:r>
          </w:p>
        </w:tc>
        <w:tc>
          <w:tcPr>
            <w:tcW w:w="6945" w:type="dxa"/>
            <w:vAlign w:val="center"/>
          </w:tcPr>
          <w:p w:rsidR="00851B25" w:rsidRPr="00E33F94" w:rsidRDefault="00851B25" w:rsidP="00D1740D">
            <w:pPr>
              <w:spacing w:after="0"/>
              <w:rPr>
                <w:sz w:val="21"/>
                <w:szCs w:val="21"/>
              </w:rPr>
            </w:pPr>
            <w:r>
              <w:rPr>
                <w:sz w:val="21"/>
                <w:szCs w:val="21"/>
              </w:rPr>
              <w:t>Kurumun</w:t>
            </w:r>
            <w:r w:rsidRPr="00E33F94">
              <w:rPr>
                <w:sz w:val="21"/>
                <w:szCs w:val="21"/>
              </w:rPr>
              <w:t xml:space="preserve"> iş süreçlerinin tasarımı veya uygulanmasına dönük riskleri kapsamaktadır.</w:t>
            </w:r>
          </w:p>
        </w:tc>
      </w:tr>
      <w:tr w:rsidR="00851B25" w:rsidRPr="00E33F94" w:rsidTr="00D1740D">
        <w:trPr>
          <w:trHeight w:val="775"/>
        </w:trPr>
        <w:tc>
          <w:tcPr>
            <w:tcW w:w="2405" w:type="dxa"/>
            <w:vAlign w:val="center"/>
          </w:tcPr>
          <w:p w:rsidR="00851B25" w:rsidRPr="00522E6F" w:rsidRDefault="00851B25" w:rsidP="00D1740D">
            <w:pPr>
              <w:spacing w:after="0"/>
              <w:rPr>
                <w:b/>
                <w:color w:val="1F497D" w:themeColor="text2"/>
              </w:rPr>
            </w:pPr>
            <w:r w:rsidRPr="00522E6F">
              <w:rPr>
                <w:b/>
                <w:color w:val="1F497D" w:themeColor="text2"/>
              </w:rPr>
              <w:t>İtibar</w:t>
            </w:r>
          </w:p>
        </w:tc>
        <w:tc>
          <w:tcPr>
            <w:tcW w:w="6945" w:type="dxa"/>
            <w:vAlign w:val="center"/>
          </w:tcPr>
          <w:p w:rsidR="00851B25" w:rsidRPr="00E33F94" w:rsidRDefault="00851B25" w:rsidP="00D1740D">
            <w:pPr>
              <w:spacing w:after="0"/>
              <w:rPr>
                <w:sz w:val="21"/>
                <w:szCs w:val="21"/>
              </w:rPr>
            </w:pPr>
            <w:r>
              <w:rPr>
                <w:sz w:val="21"/>
                <w:szCs w:val="21"/>
              </w:rPr>
              <w:t>Kurumun</w:t>
            </w:r>
            <w:r w:rsidRPr="00E33F94">
              <w:rPr>
                <w:sz w:val="21"/>
                <w:szCs w:val="21"/>
              </w:rPr>
              <w:t xml:space="preserve"> paydaşları, stratejik ortakları ve vatandaşlar nezdinde güvenilirliği ve itibarıyla ilgili riskleri içermektedir.</w:t>
            </w:r>
          </w:p>
        </w:tc>
      </w:tr>
      <w:tr w:rsidR="00851B25" w:rsidRPr="00E33F94" w:rsidTr="00D1740D">
        <w:trPr>
          <w:trHeight w:val="1077"/>
        </w:trPr>
        <w:tc>
          <w:tcPr>
            <w:tcW w:w="2405" w:type="dxa"/>
            <w:vAlign w:val="center"/>
          </w:tcPr>
          <w:p w:rsidR="00851B25" w:rsidRPr="00522E6F" w:rsidRDefault="00851B25" w:rsidP="00D1740D">
            <w:pPr>
              <w:spacing w:after="0"/>
              <w:rPr>
                <w:b/>
                <w:color w:val="1F497D" w:themeColor="text2"/>
              </w:rPr>
            </w:pPr>
            <w:r w:rsidRPr="00522E6F">
              <w:rPr>
                <w:b/>
                <w:color w:val="1F497D" w:themeColor="text2"/>
              </w:rPr>
              <w:t>Kaynak yönetimi</w:t>
            </w:r>
          </w:p>
        </w:tc>
        <w:tc>
          <w:tcPr>
            <w:tcW w:w="6945" w:type="dxa"/>
            <w:vAlign w:val="center"/>
          </w:tcPr>
          <w:p w:rsidR="00851B25" w:rsidRPr="00E33F94" w:rsidRDefault="00851B25" w:rsidP="00D1740D">
            <w:pPr>
              <w:spacing w:after="0"/>
              <w:rPr>
                <w:sz w:val="21"/>
                <w:szCs w:val="21"/>
              </w:rPr>
            </w:pPr>
            <w:r>
              <w:rPr>
                <w:sz w:val="21"/>
                <w:szCs w:val="21"/>
              </w:rPr>
              <w:t>Kurumun</w:t>
            </w:r>
            <w:r w:rsidRPr="00E33F94">
              <w:rPr>
                <w:sz w:val="21"/>
                <w:szCs w:val="21"/>
              </w:rPr>
              <w:t xml:space="preserve"> faaliyetlerini sürdürebilmesi </w:t>
            </w:r>
            <w:r>
              <w:rPr>
                <w:sz w:val="21"/>
                <w:szCs w:val="21"/>
              </w:rPr>
              <w:t>için ihtiyaç duyduğu kaynakları</w:t>
            </w:r>
            <w:r w:rsidRPr="00E33F94">
              <w:rPr>
                <w:sz w:val="21"/>
                <w:szCs w:val="21"/>
              </w:rPr>
              <w:t xml:space="preserve"> yeterli düzeyde elde edilebilmesine ve etkin bir şekilde yönetilmesine yönelik riskleri içermektedir. </w:t>
            </w:r>
          </w:p>
        </w:tc>
      </w:tr>
      <w:tr w:rsidR="00851B25" w:rsidRPr="00E33F94" w:rsidTr="00D1740D">
        <w:trPr>
          <w:trHeight w:val="775"/>
        </w:trPr>
        <w:tc>
          <w:tcPr>
            <w:tcW w:w="2405" w:type="dxa"/>
            <w:vAlign w:val="center"/>
          </w:tcPr>
          <w:p w:rsidR="00851B25" w:rsidRPr="00522E6F" w:rsidRDefault="00851B25" w:rsidP="00D1740D">
            <w:pPr>
              <w:spacing w:after="0"/>
              <w:rPr>
                <w:b/>
                <w:color w:val="1F497D" w:themeColor="text2"/>
              </w:rPr>
            </w:pPr>
            <w:r w:rsidRPr="00522E6F">
              <w:rPr>
                <w:b/>
                <w:color w:val="1F497D" w:themeColor="text2"/>
              </w:rPr>
              <w:t>Kişisel bilgilerin korunması</w:t>
            </w:r>
          </w:p>
        </w:tc>
        <w:tc>
          <w:tcPr>
            <w:tcW w:w="6945" w:type="dxa"/>
            <w:vAlign w:val="center"/>
          </w:tcPr>
          <w:p w:rsidR="00851B25" w:rsidRPr="00E33F94" w:rsidRDefault="00851B25" w:rsidP="00D1740D">
            <w:pPr>
              <w:spacing w:after="0"/>
              <w:rPr>
                <w:sz w:val="21"/>
                <w:szCs w:val="21"/>
              </w:rPr>
            </w:pPr>
            <w:r>
              <w:rPr>
                <w:sz w:val="21"/>
                <w:szCs w:val="21"/>
              </w:rPr>
              <w:t>Kurumun</w:t>
            </w:r>
            <w:r w:rsidRPr="00E33F94">
              <w:rPr>
                <w:sz w:val="21"/>
                <w:szCs w:val="21"/>
              </w:rPr>
              <w:t xml:space="preserve"> elinde bulunan kişisel bilgilerin saklanması ve </w:t>
            </w:r>
            <w:r>
              <w:rPr>
                <w:sz w:val="21"/>
                <w:szCs w:val="21"/>
              </w:rPr>
              <w:t>p</w:t>
            </w:r>
            <w:r w:rsidRPr="00E33F94">
              <w:rPr>
                <w:sz w:val="21"/>
                <w:szCs w:val="21"/>
              </w:rPr>
              <w:t>aylaşımı</w:t>
            </w:r>
            <w:r>
              <w:rPr>
                <w:sz w:val="21"/>
                <w:szCs w:val="21"/>
              </w:rPr>
              <w:t>n</w:t>
            </w:r>
            <w:r w:rsidRPr="00E33F94">
              <w:rPr>
                <w:sz w:val="21"/>
                <w:szCs w:val="21"/>
              </w:rPr>
              <w:t xml:space="preserve">a yönelik riskleri içermektedir. </w:t>
            </w:r>
          </w:p>
        </w:tc>
      </w:tr>
      <w:tr w:rsidR="00851B25" w:rsidRPr="00E33F94" w:rsidTr="00D1740D">
        <w:trPr>
          <w:trHeight w:val="775"/>
        </w:trPr>
        <w:tc>
          <w:tcPr>
            <w:tcW w:w="2405" w:type="dxa"/>
            <w:vAlign w:val="center"/>
          </w:tcPr>
          <w:p w:rsidR="00851B25" w:rsidRPr="00522E6F" w:rsidRDefault="00851B25" w:rsidP="00D1740D">
            <w:pPr>
              <w:spacing w:after="0"/>
              <w:rPr>
                <w:b/>
                <w:color w:val="1F497D" w:themeColor="text2"/>
              </w:rPr>
            </w:pPr>
            <w:r w:rsidRPr="00522E6F">
              <w:rPr>
                <w:b/>
                <w:color w:val="1F497D" w:themeColor="text2"/>
              </w:rPr>
              <w:t>Maddi varlıklar</w:t>
            </w:r>
          </w:p>
        </w:tc>
        <w:tc>
          <w:tcPr>
            <w:tcW w:w="6945" w:type="dxa"/>
            <w:vAlign w:val="center"/>
          </w:tcPr>
          <w:p w:rsidR="00851B25" w:rsidRPr="00E33F94" w:rsidRDefault="00851B25" w:rsidP="00D1740D">
            <w:pPr>
              <w:spacing w:after="0"/>
              <w:rPr>
                <w:sz w:val="21"/>
                <w:szCs w:val="21"/>
              </w:rPr>
            </w:pPr>
            <w:r>
              <w:rPr>
                <w:sz w:val="21"/>
                <w:szCs w:val="21"/>
              </w:rPr>
              <w:t>Kurumun</w:t>
            </w:r>
            <w:r w:rsidRPr="00E33F94">
              <w:rPr>
                <w:sz w:val="21"/>
                <w:szCs w:val="21"/>
              </w:rPr>
              <w:t xml:space="preserve"> kontrolünde veya kullanımında olan bilgi teknoloji</w:t>
            </w:r>
            <w:r>
              <w:rPr>
                <w:sz w:val="21"/>
                <w:szCs w:val="21"/>
              </w:rPr>
              <w:t>leri</w:t>
            </w:r>
            <w:r w:rsidRPr="00E33F94">
              <w:rPr>
                <w:sz w:val="21"/>
                <w:szCs w:val="21"/>
              </w:rPr>
              <w:t xml:space="preserve"> varlıkları dışındaki tüm maddi varlıklara (binalar, araçlar gibi) yönelik riskleri içermektedir. </w:t>
            </w:r>
          </w:p>
        </w:tc>
      </w:tr>
      <w:tr w:rsidR="00851B25" w:rsidRPr="00E33F94" w:rsidTr="00D1740D">
        <w:trPr>
          <w:trHeight w:val="757"/>
        </w:trPr>
        <w:tc>
          <w:tcPr>
            <w:tcW w:w="2405" w:type="dxa"/>
            <w:vAlign w:val="center"/>
          </w:tcPr>
          <w:p w:rsidR="00851B25" w:rsidRPr="00522E6F" w:rsidRDefault="00851B25" w:rsidP="00D1740D">
            <w:pPr>
              <w:spacing w:after="0"/>
              <w:rPr>
                <w:b/>
                <w:color w:val="1F497D" w:themeColor="text2"/>
              </w:rPr>
            </w:pPr>
            <w:r w:rsidRPr="00522E6F">
              <w:rPr>
                <w:b/>
                <w:color w:val="1F497D" w:themeColor="text2"/>
              </w:rPr>
              <w:lastRenderedPageBreak/>
              <w:t>Mali yönetim</w:t>
            </w:r>
          </w:p>
        </w:tc>
        <w:tc>
          <w:tcPr>
            <w:tcW w:w="6945" w:type="dxa"/>
            <w:vAlign w:val="center"/>
          </w:tcPr>
          <w:p w:rsidR="00851B25" w:rsidRPr="00E33F94" w:rsidRDefault="00851B25" w:rsidP="00D1740D">
            <w:pPr>
              <w:spacing w:after="0"/>
              <w:rPr>
                <w:sz w:val="21"/>
                <w:szCs w:val="21"/>
              </w:rPr>
            </w:pPr>
            <w:r>
              <w:rPr>
                <w:sz w:val="21"/>
                <w:szCs w:val="21"/>
              </w:rPr>
              <w:t>Kurumun</w:t>
            </w:r>
            <w:r w:rsidRPr="00E33F94">
              <w:rPr>
                <w:sz w:val="21"/>
                <w:szCs w:val="21"/>
              </w:rPr>
              <w:t xml:space="preserve"> mali varlıklarını etkin, etkili ve verimli bir şekilde yönetmesine yönelik kurumsal yapılanmasına ve süreçlerine yönelik riskleri içermektedir.</w:t>
            </w:r>
          </w:p>
        </w:tc>
      </w:tr>
      <w:tr w:rsidR="00851B25" w:rsidRPr="00E33F94" w:rsidTr="00D1740D">
        <w:trPr>
          <w:trHeight w:val="775"/>
        </w:trPr>
        <w:tc>
          <w:tcPr>
            <w:tcW w:w="2405" w:type="dxa"/>
            <w:vAlign w:val="center"/>
          </w:tcPr>
          <w:p w:rsidR="00851B25" w:rsidRPr="00522E6F" w:rsidRDefault="00851B25" w:rsidP="00D1740D">
            <w:pPr>
              <w:spacing w:after="0"/>
              <w:rPr>
                <w:b/>
                <w:color w:val="1F497D" w:themeColor="text2"/>
              </w:rPr>
            </w:pPr>
            <w:r w:rsidRPr="00522E6F">
              <w:rPr>
                <w:b/>
                <w:color w:val="1F497D" w:themeColor="text2"/>
              </w:rPr>
              <w:t>Paydaş ve stratejik ortaklar</w:t>
            </w:r>
          </w:p>
        </w:tc>
        <w:tc>
          <w:tcPr>
            <w:tcW w:w="6945" w:type="dxa"/>
            <w:vAlign w:val="center"/>
          </w:tcPr>
          <w:p w:rsidR="00851B25" w:rsidRPr="00E33F94" w:rsidRDefault="00851B25" w:rsidP="00D1740D">
            <w:pPr>
              <w:spacing w:after="0"/>
              <w:rPr>
                <w:sz w:val="21"/>
                <w:szCs w:val="21"/>
              </w:rPr>
            </w:pPr>
            <w:r>
              <w:rPr>
                <w:sz w:val="21"/>
                <w:szCs w:val="21"/>
              </w:rPr>
              <w:t>Kurumun</w:t>
            </w:r>
            <w:r w:rsidRPr="00E33F94">
              <w:rPr>
                <w:sz w:val="21"/>
                <w:szCs w:val="21"/>
              </w:rPr>
              <w:t xml:space="preserve"> faaliyetlerini sürdürürken etkileşim halinde olduğu paydaş ve stratejik ortaklarına ilişkin riskleri içermektedir.</w:t>
            </w:r>
          </w:p>
        </w:tc>
      </w:tr>
      <w:tr w:rsidR="00851B25" w:rsidRPr="00E33F94" w:rsidTr="00D1740D">
        <w:trPr>
          <w:trHeight w:val="775"/>
        </w:trPr>
        <w:tc>
          <w:tcPr>
            <w:tcW w:w="2405" w:type="dxa"/>
            <w:vAlign w:val="center"/>
          </w:tcPr>
          <w:p w:rsidR="00851B25" w:rsidRPr="00522E6F" w:rsidRDefault="00851B25" w:rsidP="00D1740D">
            <w:pPr>
              <w:spacing w:after="0"/>
              <w:rPr>
                <w:b/>
                <w:color w:val="1F497D" w:themeColor="text2"/>
              </w:rPr>
            </w:pPr>
            <w:r w:rsidRPr="00522E6F">
              <w:rPr>
                <w:b/>
                <w:color w:val="1F497D" w:themeColor="text2"/>
              </w:rPr>
              <w:t>Politik</w:t>
            </w:r>
          </w:p>
        </w:tc>
        <w:tc>
          <w:tcPr>
            <w:tcW w:w="6945" w:type="dxa"/>
            <w:vAlign w:val="center"/>
          </w:tcPr>
          <w:p w:rsidR="00851B25" w:rsidRPr="00E33F94" w:rsidRDefault="00851B25" w:rsidP="00D1740D">
            <w:pPr>
              <w:spacing w:after="0"/>
              <w:rPr>
                <w:sz w:val="21"/>
                <w:szCs w:val="21"/>
              </w:rPr>
            </w:pPr>
            <w:r>
              <w:rPr>
                <w:sz w:val="21"/>
                <w:szCs w:val="21"/>
              </w:rPr>
              <w:t>Kurumun</w:t>
            </w:r>
            <w:r w:rsidRPr="00E33F94">
              <w:rPr>
                <w:sz w:val="21"/>
                <w:szCs w:val="21"/>
              </w:rPr>
              <w:t xml:space="preserve"> faaliyet gösterdiği alanla ilgili olarak ortaya çıkan siyasi riskleri içermektedir. </w:t>
            </w:r>
          </w:p>
        </w:tc>
      </w:tr>
      <w:tr w:rsidR="00851B25" w:rsidRPr="00E33F94" w:rsidTr="00D1740D">
        <w:trPr>
          <w:trHeight w:val="842"/>
        </w:trPr>
        <w:tc>
          <w:tcPr>
            <w:tcW w:w="2405" w:type="dxa"/>
            <w:vAlign w:val="center"/>
          </w:tcPr>
          <w:p w:rsidR="00851B25" w:rsidRPr="00522E6F" w:rsidRDefault="00851B25" w:rsidP="00D1740D">
            <w:pPr>
              <w:spacing w:after="0"/>
              <w:rPr>
                <w:b/>
                <w:color w:val="1F497D" w:themeColor="text2"/>
              </w:rPr>
            </w:pPr>
            <w:r w:rsidRPr="00522E6F">
              <w:rPr>
                <w:b/>
                <w:color w:val="1F497D" w:themeColor="text2"/>
              </w:rPr>
              <w:t>Politika geliştirme ve uygulama</w:t>
            </w:r>
          </w:p>
        </w:tc>
        <w:tc>
          <w:tcPr>
            <w:tcW w:w="6945" w:type="dxa"/>
            <w:vAlign w:val="center"/>
          </w:tcPr>
          <w:p w:rsidR="00851B25" w:rsidRPr="00E33F94" w:rsidRDefault="00851B25" w:rsidP="00D1740D">
            <w:pPr>
              <w:spacing w:after="0"/>
              <w:rPr>
                <w:sz w:val="21"/>
                <w:szCs w:val="21"/>
              </w:rPr>
            </w:pPr>
            <w:r>
              <w:rPr>
                <w:sz w:val="21"/>
                <w:szCs w:val="21"/>
              </w:rPr>
              <w:t>Kurumun</w:t>
            </w:r>
            <w:r w:rsidRPr="00E33F94">
              <w:rPr>
                <w:sz w:val="21"/>
                <w:szCs w:val="21"/>
              </w:rPr>
              <w:t xml:space="preserve"> gerek kendi görev alanıyla ilgili gerekse kurum içerisindeki yönetim faaliyetleriyle ilgili politika geliştirebilmesine yönelik riskleri içermektedir. </w:t>
            </w:r>
          </w:p>
        </w:tc>
      </w:tr>
      <w:tr w:rsidR="00851B25" w:rsidRPr="00E33F94" w:rsidTr="00D1740D">
        <w:trPr>
          <w:trHeight w:val="821"/>
        </w:trPr>
        <w:tc>
          <w:tcPr>
            <w:tcW w:w="2405" w:type="dxa"/>
            <w:vAlign w:val="center"/>
          </w:tcPr>
          <w:p w:rsidR="00851B25" w:rsidRPr="00522E6F" w:rsidRDefault="00851B25" w:rsidP="00D1740D">
            <w:pPr>
              <w:spacing w:after="0"/>
              <w:rPr>
                <w:b/>
                <w:color w:val="1F497D" w:themeColor="text2"/>
              </w:rPr>
            </w:pPr>
            <w:r w:rsidRPr="00522E6F">
              <w:rPr>
                <w:b/>
                <w:color w:val="1F497D" w:themeColor="text2"/>
              </w:rPr>
              <w:t>Program tasarımı ve uygulamaları</w:t>
            </w:r>
          </w:p>
        </w:tc>
        <w:tc>
          <w:tcPr>
            <w:tcW w:w="6945" w:type="dxa"/>
            <w:vAlign w:val="center"/>
          </w:tcPr>
          <w:p w:rsidR="00851B25" w:rsidRPr="00E33F94" w:rsidRDefault="00851B25" w:rsidP="00D1740D">
            <w:pPr>
              <w:spacing w:after="0"/>
              <w:rPr>
                <w:sz w:val="21"/>
                <w:szCs w:val="21"/>
              </w:rPr>
            </w:pPr>
            <w:r w:rsidRPr="00E33F94">
              <w:rPr>
                <w:sz w:val="21"/>
                <w:szCs w:val="21"/>
              </w:rPr>
              <w:t xml:space="preserve">Kalkınma programlarındaki amaçlar doğrultusunda İdarenin ortaya koyduğu programların tasarım ve uygulanmasına yönelik riskleri içermektedir. </w:t>
            </w:r>
          </w:p>
        </w:tc>
      </w:tr>
      <w:tr w:rsidR="00851B25" w:rsidRPr="00E33F94" w:rsidTr="00D1740D">
        <w:trPr>
          <w:trHeight w:val="162"/>
        </w:trPr>
        <w:tc>
          <w:tcPr>
            <w:tcW w:w="2405" w:type="dxa"/>
            <w:vAlign w:val="center"/>
          </w:tcPr>
          <w:p w:rsidR="00851B25" w:rsidRPr="00522E6F" w:rsidRDefault="00851B25" w:rsidP="00D1740D">
            <w:pPr>
              <w:spacing w:after="0"/>
              <w:rPr>
                <w:b/>
                <w:color w:val="1F497D" w:themeColor="text2"/>
              </w:rPr>
            </w:pPr>
            <w:r w:rsidRPr="00522E6F">
              <w:rPr>
                <w:b/>
                <w:color w:val="1F497D" w:themeColor="text2"/>
              </w:rPr>
              <w:t>Proje yönetimi</w:t>
            </w:r>
          </w:p>
        </w:tc>
        <w:tc>
          <w:tcPr>
            <w:tcW w:w="6945" w:type="dxa"/>
            <w:vAlign w:val="center"/>
          </w:tcPr>
          <w:p w:rsidR="00851B25" w:rsidRPr="00E33F94" w:rsidRDefault="00851B25" w:rsidP="00D1740D">
            <w:pPr>
              <w:spacing w:after="0"/>
              <w:rPr>
                <w:sz w:val="21"/>
                <w:szCs w:val="21"/>
              </w:rPr>
            </w:pPr>
            <w:r>
              <w:rPr>
                <w:sz w:val="21"/>
                <w:szCs w:val="21"/>
              </w:rPr>
              <w:t>Kurumun</w:t>
            </w:r>
            <w:r w:rsidRPr="00E33F94">
              <w:rPr>
                <w:sz w:val="21"/>
                <w:szCs w:val="21"/>
              </w:rPr>
              <w:t xml:space="preserve"> amaçlarına ulaşmak amacıyla ortaya koyduğu projelerin kendilerine özgü riskleri dışında hazırlanmalarına, geliştirilmelerine, yönetilmelerine yönelik riskleri içermektedir.</w:t>
            </w:r>
          </w:p>
        </w:tc>
      </w:tr>
      <w:tr w:rsidR="00851B25" w:rsidRPr="00E33F94" w:rsidTr="00D1740D">
        <w:trPr>
          <w:trHeight w:val="439"/>
        </w:trPr>
        <w:tc>
          <w:tcPr>
            <w:tcW w:w="2405" w:type="dxa"/>
            <w:vAlign w:val="center"/>
          </w:tcPr>
          <w:p w:rsidR="00851B25" w:rsidRPr="00522E6F" w:rsidRDefault="00851B25" w:rsidP="00D1740D">
            <w:pPr>
              <w:spacing w:after="0"/>
              <w:rPr>
                <w:b/>
                <w:color w:val="1F497D" w:themeColor="text2"/>
              </w:rPr>
            </w:pPr>
            <w:r w:rsidRPr="00522E6F">
              <w:rPr>
                <w:b/>
                <w:color w:val="1F497D" w:themeColor="text2"/>
              </w:rPr>
              <w:t>Stratejik yönetim</w:t>
            </w:r>
          </w:p>
        </w:tc>
        <w:tc>
          <w:tcPr>
            <w:tcW w:w="6945" w:type="dxa"/>
            <w:vAlign w:val="center"/>
          </w:tcPr>
          <w:p w:rsidR="00851B25" w:rsidRPr="00E33F94" w:rsidRDefault="00851B25" w:rsidP="00D1740D">
            <w:pPr>
              <w:spacing w:after="0"/>
              <w:rPr>
                <w:sz w:val="21"/>
                <w:szCs w:val="21"/>
              </w:rPr>
            </w:pPr>
            <w:r>
              <w:rPr>
                <w:sz w:val="21"/>
                <w:szCs w:val="21"/>
              </w:rPr>
              <w:t>Kurumun</w:t>
            </w:r>
            <w:r w:rsidRPr="00E33F94">
              <w:rPr>
                <w:sz w:val="21"/>
                <w:szCs w:val="21"/>
              </w:rPr>
              <w:t xml:space="preserve"> liderlik, karar alma ve yönetim yaklaşımıyla ilgili riskleri içermektedir. </w:t>
            </w:r>
          </w:p>
        </w:tc>
      </w:tr>
    </w:tbl>
    <w:p w:rsidR="00851B25" w:rsidRDefault="00851B25" w:rsidP="00851B25">
      <w:pPr>
        <w:pStyle w:val="Balk2"/>
      </w:pPr>
    </w:p>
    <w:p w:rsidR="00851B25" w:rsidRDefault="00851B25" w:rsidP="00851B25">
      <w:pPr>
        <w:pStyle w:val="Balk2"/>
      </w:pPr>
    </w:p>
    <w:p w:rsidR="00851B25" w:rsidRDefault="00851B25" w:rsidP="00851B25">
      <w:pPr>
        <w:pStyle w:val="Balk2"/>
      </w:pPr>
    </w:p>
    <w:p w:rsidR="00851B25" w:rsidRDefault="00851B25" w:rsidP="00851B25">
      <w:pPr>
        <w:pStyle w:val="Balk2"/>
      </w:pPr>
    </w:p>
    <w:p w:rsidR="00851B25" w:rsidRDefault="00851B25" w:rsidP="00851B25">
      <w:pPr>
        <w:pStyle w:val="Balk2"/>
      </w:pPr>
    </w:p>
    <w:p w:rsidR="00851B25" w:rsidRDefault="00851B25" w:rsidP="00851B25">
      <w:pPr>
        <w:pStyle w:val="Balk2"/>
      </w:pPr>
    </w:p>
    <w:p w:rsidR="00851B25" w:rsidRDefault="00851B25" w:rsidP="00851B25">
      <w:pPr>
        <w:pStyle w:val="Balk2"/>
      </w:pPr>
    </w:p>
    <w:p w:rsidR="00851B25" w:rsidRDefault="00851B25" w:rsidP="00851B25">
      <w:pPr>
        <w:pStyle w:val="Balk2"/>
      </w:pPr>
    </w:p>
    <w:p w:rsidR="00851B25" w:rsidRDefault="00851B25" w:rsidP="00851B25">
      <w:pPr>
        <w:pStyle w:val="Balk2"/>
      </w:pPr>
    </w:p>
    <w:p w:rsidR="004554BC" w:rsidRPr="004554BC" w:rsidRDefault="004554BC" w:rsidP="004554BC">
      <w:pPr>
        <w:rPr>
          <w:lang w:eastAsia="en-US"/>
        </w:rPr>
      </w:pPr>
    </w:p>
    <w:p w:rsidR="00851B25" w:rsidRPr="00755928" w:rsidRDefault="00851B25" w:rsidP="00851B25">
      <w:pPr>
        <w:pStyle w:val="Balk2"/>
        <w:rPr>
          <w:rFonts w:asciiTheme="minorHAnsi" w:hAnsiTheme="minorHAnsi"/>
        </w:rPr>
      </w:pPr>
      <w:bookmarkStart w:id="148" w:name="_Toc368635588"/>
      <w:r w:rsidRPr="00755928">
        <w:rPr>
          <w:rFonts w:asciiTheme="minorHAnsi" w:hAnsiTheme="minorHAnsi"/>
        </w:rPr>
        <w:lastRenderedPageBreak/>
        <w:t>EK 1</w:t>
      </w:r>
      <w:r>
        <w:rPr>
          <w:rFonts w:asciiTheme="minorHAnsi" w:hAnsiTheme="minorHAnsi"/>
        </w:rPr>
        <w:t>4</w:t>
      </w:r>
      <w:r w:rsidRPr="00755928">
        <w:rPr>
          <w:rFonts w:asciiTheme="minorHAnsi" w:hAnsiTheme="minorHAnsi"/>
        </w:rPr>
        <w:t xml:space="preserve"> – OLASILIK VE ETKİ DEĞERLENDİRME SKALASI</w:t>
      </w:r>
      <w:bookmarkEnd w:id="148"/>
    </w:p>
    <w:p w:rsidR="00851B25" w:rsidRDefault="00851B25" w:rsidP="00851B25">
      <w:pPr>
        <w:ind w:right="1"/>
        <w:jc w:val="both"/>
      </w:pPr>
    </w:p>
    <w:tbl>
      <w:tblPr>
        <w:tblW w:w="9101" w:type="dxa"/>
        <w:tblInd w:w="118" w:type="dxa"/>
        <w:tblLook w:val="04A0"/>
      </w:tblPr>
      <w:tblGrid>
        <w:gridCol w:w="1725"/>
        <w:gridCol w:w="7376"/>
      </w:tblGrid>
      <w:tr w:rsidR="00851B25" w:rsidRPr="00BB2523" w:rsidTr="00D1740D">
        <w:trPr>
          <w:trHeight w:val="368"/>
        </w:trPr>
        <w:tc>
          <w:tcPr>
            <w:tcW w:w="9101" w:type="dxa"/>
            <w:gridSpan w:val="2"/>
            <w:tcBorders>
              <w:top w:val="nil"/>
              <w:left w:val="nil"/>
              <w:bottom w:val="single" w:sz="4" w:space="0" w:color="44546A"/>
              <w:right w:val="nil"/>
            </w:tcBorders>
          </w:tcPr>
          <w:p w:rsidR="00851B25" w:rsidRPr="00BB2523" w:rsidRDefault="00851B25" w:rsidP="00D1740D">
            <w:pPr>
              <w:spacing w:before="120"/>
              <w:jc w:val="center"/>
              <w:rPr>
                <w:b/>
                <w:szCs w:val="18"/>
              </w:rPr>
            </w:pPr>
            <w:r w:rsidRPr="00BB2523">
              <w:rPr>
                <w:b/>
                <w:color w:val="44546A"/>
                <w:sz w:val="28"/>
                <w:szCs w:val="18"/>
              </w:rPr>
              <w:t>OLASILIK</w:t>
            </w:r>
          </w:p>
        </w:tc>
      </w:tr>
      <w:tr w:rsidR="00851B25" w:rsidRPr="00BB2523" w:rsidTr="00D1740D">
        <w:tc>
          <w:tcPr>
            <w:tcW w:w="1725" w:type="dxa"/>
            <w:tcBorders>
              <w:top w:val="single" w:sz="4" w:space="0" w:color="44546A"/>
              <w:left w:val="single" w:sz="4" w:space="0" w:color="44546A"/>
              <w:bottom w:val="single" w:sz="4" w:space="0" w:color="44546A"/>
              <w:right w:val="single" w:sz="4" w:space="0" w:color="44546A"/>
            </w:tcBorders>
            <w:vAlign w:val="center"/>
          </w:tcPr>
          <w:p w:rsidR="00851B25" w:rsidRPr="00BB2523" w:rsidRDefault="00851B25" w:rsidP="00D1740D">
            <w:pPr>
              <w:spacing w:after="0"/>
              <w:jc w:val="center"/>
              <w:rPr>
                <w:b/>
                <w:color w:val="44546A"/>
                <w:szCs w:val="18"/>
              </w:rPr>
            </w:pPr>
            <w:r w:rsidRPr="00BB2523">
              <w:rPr>
                <w:b/>
                <w:color w:val="44546A"/>
                <w:szCs w:val="18"/>
              </w:rPr>
              <w:t>ÇOK YÜKSEK</w:t>
            </w:r>
          </w:p>
        </w:tc>
        <w:tc>
          <w:tcPr>
            <w:tcW w:w="7376" w:type="dxa"/>
            <w:tcBorders>
              <w:top w:val="single" w:sz="4" w:space="0" w:color="44546A"/>
              <w:left w:val="single" w:sz="4" w:space="0" w:color="44546A"/>
              <w:bottom w:val="single" w:sz="4" w:space="0" w:color="44546A"/>
              <w:right w:val="single" w:sz="4" w:space="0" w:color="44546A"/>
            </w:tcBorders>
          </w:tcPr>
          <w:p w:rsidR="00851B25" w:rsidRPr="00BB2523" w:rsidRDefault="00851B25" w:rsidP="00851B25">
            <w:pPr>
              <w:pStyle w:val="ListeParagraf"/>
              <w:numPr>
                <w:ilvl w:val="0"/>
                <w:numId w:val="18"/>
              </w:numPr>
              <w:spacing w:before="120" w:after="120" w:line="240" w:lineRule="auto"/>
              <w:jc w:val="both"/>
              <w:rPr>
                <w:szCs w:val="18"/>
              </w:rPr>
            </w:pPr>
            <w:r w:rsidRPr="00BB2523">
              <w:rPr>
                <w:szCs w:val="18"/>
              </w:rPr>
              <w:t>Riskin gerçekleşmesi yönünde çok ciddi emareler bulunmaktadır.</w:t>
            </w:r>
          </w:p>
          <w:p w:rsidR="00851B25" w:rsidRPr="00BB2523" w:rsidRDefault="00851B25" w:rsidP="00851B25">
            <w:pPr>
              <w:pStyle w:val="ListeParagraf"/>
              <w:numPr>
                <w:ilvl w:val="0"/>
                <w:numId w:val="18"/>
              </w:numPr>
              <w:spacing w:before="120" w:after="120" w:line="240" w:lineRule="auto"/>
              <w:jc w:val="both"/>
              <w:rPr>
                <w:szCs w:val="18"/>
              </w:rPr>
            </w:pPr>
            <w:r w:rsidRPr="00BB2523">
              <w:rPr>
                <w:szCs w:val="18"/>
              </w:rPr>
              <w:t>Benzer olaylarla çok sık karşılaşılmaktadır.</w:t>
            </w:r>
          </w:p>
        </w:tc>
      </w:tr>
      <w:tr w:rsidR="00851B25" w:rsidRPr="00BB2523" w:rsidTr="00D1740D">
        <w:tc>
          <w:tcPr>
            <w:tcW w:w="1725" w:type="dxa"/>
            <w:tcBorders>
              <w:top w:val="single" w:sz="4" w:space="0" w:color="44546A"/>
              <w:left w:val="single" w:sz="4" w:space="0" w:color="44546A"/>
              <w:bottom w:val="single" w:sz="4" w:space="0" w:color="44546A"/>
              <w:right w:val="single" w:sz="4" w:space="0" w:color="44546A"/>
            </w:tcBorders>
            <w:vAlign w:val="center"/>
          </w:tcPr>
          <w:p w:rsidR="00851B25" w:rsidRPr="00BB2523" w:rsidRDefault="00851B25" w:rsidP="00D1740D">
            <w:pPr>
              <w:spacing w:after="0"/>
              <w:jc w:val="center"/>
              <w:rPr>
                <w:b/>
                <w:color w:val="44546A"/>
                <w:szCs w:val="18"/>
              </w:rPr>
            </w:pPr>
            <w:r w:rsidRPr="00BB2523">
              <w:rPr>
                <w:b/>
                <w:color w:val="44546A"/>
                <w:szCs w:val="18"/>
              </w:rPr>
              <w:t>YÜKSEK</w:t>
            </w:r>
          </w:p>
        </w:tc>
        <w:tc>
          <w:tcPr>
            <w:tcW w:w="7376" w:type="dxa"/>
            <w:tcBorders>
              <w:top w:val="single" w:sz="4" w:space="0" w:color="44546A"/>
              <w:left w:val="single" w:sz="4" w:space="0" w:color="44546A"/>
              <w:bottom w:val="single" w:sz="4" w:space="0" w:color="44546A"/>
              <w:right w:val="single" w:sz="4" w:space="0" w:color="44546A"/>
            </w:tcBorders>
          </w:tcPr>
          <w:p w:rsidR="00851B25" w:rsidRPr="00BB2523" w:rsidRDefault="00851B25" w:rsidP="00851B25">
            <w:pPr>
              <w:pStyle w:val="ListeParagraf"/>
              <w:numPr>
                <w:ilvl w:val="0"/>
                <w:numId w:val="19"/>
              </w:numPr>
              <w:spacing w:before="120" w:after="120" w:line="240" w:lineRule="auto"/>
              <w:jc w:val="both"/>
              <w:rPr>
                <w:szCs w:val="18"/>
              </w:rPr>
            </w:pPr>
            <w:r w:rsidRPr="00BB2523">
              <w:rPr>
                <w:szCs w:val="18"/>
              </w:rPr>
              <w:t>Riskin gerçekleşmesi yönünde ciddi emareler bulunmaktadır.</w:t>
            </w:r>
          </w:p>
          <w:p w:rsidR="00851B25" w:rsidRPr="00BB2523" w:rsidRDefault="00851B25" w:rsidP="00851B25">
            <w:pPr>
              <w:pStyle w:val="ListeParagraf"/>
              <w:numPr>
                <w:ilvl w:val="0"/>
                <w:numId w:val="19"/>
              </w:numPr>
              <w:spacing w:before="120" w:after="120" w:line="240" w:lineRule="auto"/>
              <w:jc w:val="both"/>
              <w:rPr>
                <w:szCs w:val="18"/>
              </w:rPr>
            </w:pPr>
            <w:r w:rsidRPr="00BB2523">
              <w:rPr>
                <w:szCs w:val="18"/>
              </w:rPr>
              <w:t xml:space="preserve">Benzer olaylarla sık karşılaşılmaktadır. </w:t>
            </w:r>
          </w:p>
        </w:tc>
      </w:tr>
      <w:tr w:rsidR="00851B25" w:rsidRPr="00BB2523" w:rsidTr="00D1740D">
        <w:tc>
          <w:tcPr>
            <w:tcW w:w="1725" w:type="dxa"/>
            <w:tcBorders>
              <w:top w:val="single" w:sz="4" w:space="0" w:color="44546A"/>
              <w:left w:val="single" w:sz="4" w:space="0" w:color="44546A"/>
              <w:bottom w:val="single" w:sz="4" w:space="0" w:color="44546A"/>
              <w:right w:val="single" w:sz="4" w:space="0" w:color="44546A"/>
            </w:tcBorders>
            <w:vAlign w:val="center"/>
          </w:tcPr>
          <w:p w:rsidR="00851B25" w:rsidRPr="00BB2523" w:rsidRDefault="00851B25" w:rsidP="00D1740D">
            <w:pPr>
              <w:spacing w:after="0"/>
              <w:jc w:val="center"/>
              <w:rPr>
                <w:b/>
                <w:color w:val="44546A"/>
                <w:szCs w:val="18"/>
              </w:rPr>
            </w:pPr>
            <w:r w:rsidRPr="00BB2523">
              <w:rPr>
                <w:b/>
                <w:color w:val="44546A"/>
                <w:szCs w:val="18"/>
              </w:rPr>
              <w:t>ORTA</w:t>
            </w:r>
          </w:p>
        </w:tc>
        <w:tc>
          <w:tcPr>
            <w:tcW w:w="7376" w:type="dxa"/>
            <w:tcBorders>
              <w:top w:val="single" w:sz="4" w:space="0" w:color="44546A"/>
              <w:left w:val="single" w:sz="4" w:space="0" w:color="44546A"/>
              <w:bottom w:val="single" w:sz="4" w:space="0" w:color="44546A"/>
              <w:right w:val="single" w:sz="4" w:space="0" w:color="44546A"/>
            </w:tcBorders>
          </w:tcPr>
          <w:p w:rsidR="00851B25" w:rsidRPr="00BB2523" w:rsidRDefault="00851B25" w:rsidP="00851B25">
            <w:pPr>
              <w:pStyle w:val="ListeParagraf"/>
              <w:numPr>
                <w:ilvl w:val="0"/>
                <w:numId w:val="19"/>
              </w:numPr>
              <w:spacing w:before="120" w:after="120" w:line="240" w:lineRule="auto"/>
              <w:jc w:val="both"/>
              <w:rPr>
                <w:szCs w:val="18"/>
              </w:rPr>
            </w:pPr>
            <w:r w:rsidRPr="00BB2523">
              <w:rPr>
                <w:szCs w:val="18"/>
              </w:rPr>
              <w:t>Riskin gerçekleşmesi yönünde bazı emareler bulunmaktadır.</w:t>
            </w:r>
          </w:p>
          <w:p w:rsidR="00851B25" w:rsidRPr="00BB2523" w:rsidRDefault="00851B25" w:rsidP="00851B25">
            <w:pPr>
              <w:pStyle w:val="ListeParagraf"/>
              <w:numPr>
                <w:ilvl w:val="0"/>
                <w:numId w:val="19"/>
              </w:numPr>
              <w:spacing w:before="120" w:after="120" w:line="240" w:lineRule="auto"/>
              <w:jc w:val="both"/>
              <w:rPr>
                <w:szCs w:val="18"/>
              </w:rPr>
            </w:pPr>
            <w:r w:rsidRPr="00BB2523">
              <w:rPr>
                <w:szCs w:val="18"/>
              </w:rPr>
              <w:t>Benzer olaylarla ara sıra karşılaşılmaktadır.</w:t>
            </w:r>
          </w:p>
        </w:tc>
      </w:tr>
      <w:tr w:rsidR="00851B25" w:rsidRPr="00BB2523" w:rsidTr="00D1740D">
        <w:tc>
          <w:tcPr>
            <w:tcW w:w="1725" w:type="dxa"/>
            <w:tcBorders>
              <w:top w:val="single" w:sz="4" w:space="0" w:color="44546A"/>
              <w:left w:val="single" w:sz="4" w:space="0" w:color="44546A"/>
              <w:bottom w:val="single" w:sz="4" w:space="0" w:color="44546A"/>
              <w:right w:val="single" w:sz="4" w:space="0" w:color="44546A"/>
            </w:tcBorders>
            <w:vAlign w:val="center"/>
          </w:tcPr>
          <w:p w:rsidR="00851B25" w:rsidRPr="00BB2523" w:rsidRDefault="00851B25" w:rsidP="00D1740D">
            <w:pPr>
              <w:spacing w:after="0"/>
              <w:jc w:val="center"/>
              <w:rPr>
                <w:b/>
                <w:color w:val="44546A"/>
                <w:szCs w:val="18"/>
              </w:rPr>
            </w:pPr>
            <w:r w:rsidRPr="00BB2523">
              <w:rPr>
                <w:b/>
                <w:color w:val="44546A"/>
                <w:szCs w:val="18"/>
              </w:rPr>
              <w:t>DÜŞÜK</w:t>
            </w:r>
          </w:p>
        </w:tc>
        <w:tc>
          <w:tcPr>
            <w:tcW w:w="7376" w:type="dxa"/>
            <w:tcBorders>
              <w:top w:val="single" w:sz="4" w:space="0" w:color="44546A"/>
              <w:left w:val="single" w:sz="4" w:space="0" w:color="44546A"/>
              <w:bottom w:val="single" w:sz="4" w:space="0" w:color="44546A"/>
              <w:right w:val="single" w:sz="4" w:space="0" w:color="44546A"/>
            </w:tcBorders>
          </w:tcPr>
          <w:p w:rsidR="00851B25" w:rsidRPr="00BB2523" w:rsidRDefault="00851B25" w:rsidP="00851B25">
            <w:pPr>
              <w:pStyle w:val="ListeParagraf"/>
              <w:numPr>
                <w:ilvl w:val="0"/>
                <w:numId w:val="19"/>
              </w:numPr>
              <w:spacing w:before="120" w:after="120" w:line="240" w:lineRule="auto"/>
              <w:jc w:val="both"/>
              <w:rPr>
                <w:szCs w:val="18"/>
              </w:rPr>
            </w:pPr>
            <w:r w:rsidRPr="00BB2523">
              <w:rPr>
                <w:szCs w:val="18"/>
              </w:rPr>
              <w:t xml:space="preserve">Riskin gerçekleşmesi yönünde </w:t>
            </w:r>
            <w:r>
              <w:rPr>
                <w:szCs w:val="18"/>
              </w:rPr>
              <w:t xml:space="preserve">hiçbir emare </w:t>
            </w:r>
            <w:r w:rsidRPr="00BB2523">
              <w:rPr>
                <w:szCs w:val="18"/>
              </w:rPr>
              <w:t>bulunmamaktadır.</w:t>
            </w:r>
          </w:p>
          <w:p w:rsidR="00851B25" w:rsidRPr="00BB2523" w:rsidRDefault="00851B25" w:rsidP="00851B25">
            <w:pPr>
              <w:pStyle w:val="ListeParagraf"/>
              <w:numPr>
                <w:ilvl w:val="0"/>
                <w:numId w:val="19"/>
              </w:numPr>
              <w:spacing w:before="120" w:after="120" w:line="240" w:lineRule="auto"/>
              <w:jc w:val="both"/>
              <w:rPr>
                <w:szCs w:val="18"/>
              </w:rPr>
            </w:pPr>
            <w:r w:rsidRPr="00BB2523">
              <w:rPr>
                <w:szCs w:val="18"/>
              </w:rPr>
              <w:t>Benzer olaylarla nadiren karşılaşılmaktadır.</w:t>
            </w:r>
          </w:p>
        </w:tc>
      </w:tr>
      <w:tr w:rsidR="00851B25" w:rsidRPr="00BB2523" w:rsidTr="00D1740D">
        <w:tc>
          <w:tcPr>
            <w:tcW w:w="1725" w:type="dxa"/>
            <w:tcBorders>
              <w:top w:val="single" w:sz="4" w:space="0" w:color="44546A"/>
              <w:left w:val="single" w:sz="4" w:space="0" w:color="44546A"/>
              <w:bottom w:val="single" w:sz="4" w:space="0" w:color="44546A"/>
              <w:right w:val="single" w:sz="4" w:space="0" w:color="44546A"/>
            </w:tcBorders>
            <w:vAlign w:val="center"/>
          </w:tcPr>
          <w:p w:rsidR="00851B25" w:rsidRPr="00BB2523" w:rsidRDefault="00851B25" w:rsidP="00D1740D">
            <w:pPr>
              <w:spacing w:after="0"/>
              <w:jc w:val="center"/>
              <w:rPr>
                <w:b/>
                <w:color w:val="44546A"/>
                <w:szCs w:val="18"/>
              </w:rPr>
            </w:pPr>
            <w:r w:rsidRPr="00BB2523">
              <w:rPr>
                <w:b/>
                <w:color w:val="44546A"/>
                <w:szCs w:val="18"/>
              </w:rPr>
              <w:t>ÇOK DÜŞÜK</w:t>
            </w:r>
          </w:p>
        </w:tc>
        <w:tc>
          <w:tcPr>
            <w:tcW w:w="7376" w:type="dxa"/>
            <w:tcBorders>
              <w:top w:val="single" w:sz="4" w:space="0" w:color="44546A"/>
              <w:left w:val="single" w:sz="4" w:space="0" w:color="44546A"/>
              <w:bottom w:val="single" w:sz="4" w:space="0" w:color="44546A"/>
              <w:right w:val="single" w:sz="4" w:space="0" w:color="44546A"/>
            </w:tcBorders>
          </w:tcPr>
          <w:p w:rsidR="00851B25" w:rsidRPr="00BB2523" w:rsidRDefault="00851B25" w:rsidP="00851B25">
            <w:pPr>
              <w:pStyle w:val="ListeParagraf"/>
              <w:numPr>
                <w:ilvl w:val="0"/>
                <w:numId w:val="19"/>
              </w:numPr>
              <w:spacing w:before="120" w:after="120" w:line="240" w:lineRule="auto"/>
              <w:jc w:val="both"/>
              <w:rPr>
                <w:szCs w:val="18"/>
              </w:rPr>
            </w:pPr>
            <w:r w:rsidRPr="00BB2523">
              <w:rPr>
                <w:szCs w:val="18"/>
              </w:rPr>
              <w:t xml:space="preserve">Riskin gerçekleşmesi yönünde </w:t>
            </w:r>
            <w:r w:rsidRPr="00661BA1">
              <w:rPr>
                <w:szCs w:val="18"/>
              </w:rPr>
              <w:t>hiç</w:t>
            </w:r>
            <w:r w:rsidRPr="00BB2523">
              <w:rPr>
                <w:szCs w:val="18"/>
              </w:rPr>
              <w:t>bir emare bulunmamaktadır.</w:t>
            </w:r>
          </w:p>
          <w:p w:rsidR="00851B25" w:rsidRPr="00BB2523" w:rsidRDefault="00851B25" w:rsidP="00851B25">
            <w:pPr>
              <w:pStyle w:val="ListeParagraf"/>
              <w:numPr>
                <w:ilvl w:val="0"/>
                <w:numId w:val="19"/>
              </w:numPr>
              <w:spacing w:before="120" w:after="120" w:line="240" w:lineRule="auto"/>
              <w:jc w:val="both"/>
              <w:rPr>
                <w:szCs w:val="18"/>
              </w:rPr>
            </w:pPr>
            <w:r w:rsidRPr="00BB2523">
              <w:rPr>
                <w:szCs w:val="18"/>
              </w:rPr>
              <w:t>Geçmişte benzer bir olayla karşılaşılmamıştır.</w:t>
            </w:r>
          </w:p>
        </w:tc>
      </w:tr>
      <w:tr w:rsidR="00851B25" w:rsidRPr="00BB2523" w:rsidTr="00D1740D">
        <w:trPr>
          <w:trHeight w:val="368"/>
        </w:trPr>
        <w:tc>
          <w:tcPr>
            <w:tcW w:w="9101" w:type="dxa"/>
            <w:gridSpan w:val="2"/>
            <w:tcBorders>
              <w:top w:val="nil"/>
              <w:left w:val="nil"/>
              <w:bottom w:val="single" w:sz="4" w:space="0" w:color="44546A"/>
              <w:right w:val="nil"/>
            </w:tcBorders>
          </w:tcPr>
          <w:p w:rsidR="00851B25" w:rsidRDefault="00851B25" w:rsidP="00D1740D">
            <w:pPr>
              <w:spacing w:before="120"/>
              <w:jc w:val="center"/>
              <w:rPr>
                <w:color w:val="44546A"/>
                <w:szCs w:val="18"/>
              </w:rPr>
            </w:pPr>
          </w:p>
          <w:p w:rsidR="00851B25" w:rsidRPr="00BB2523" w:rsidRDefault="00851B25" w:rsidP="00D1740D">
            <w:pPr>
              <w:spacing w:before="120"/>
              <w:jc w:val="center"/>
              <w:rPr>
                <w:b/>
                <w:szCs w:val="18"/>
              </w:rPr>
            </w:pPr>
            <w:r w:rsidRPr="00BB2523">
              <w:rPr>
                <w:b/>
                <w:color w:val="44546A"/>
                <w:sz w:val="28"/>
                <w:szCs w:val="18"/>
              </w:rPr>
              <w:t>ETKİ</w:t>
            </w:r>
          </w:p>
        </w:tc>
      </w:tr>
      <w:tr w:rsidR="00851B25" w:rsidRPr="00BB2523" w:rsidTr="00D1740D">
        <w:tc>
          <w:tcPr>
            <w:tcW w:w="1725" w:type="dxa"/>
            <w:tcBorders>
              <w:top w:val="single" w:sz="4" w:space="0" w:color="44546A"/>
              <w:left w:val="single" w:sz="4" w:space="0" w:color="44546A"/>
              <w:bottom w:val="single" w:sz="4" w:space="0" w:color="44546A"/>
              <w:right w:val="single" w:sz="4" w:space="0" w:color="44546A"/>
            </w:tcBorders>
            <w:vAlign w:val="center"/>
          </w:tcPr>
          <w:p w:rsidR="00851B25" w:rsidRPr="00BB2523" w:rsidRDefault="00851B25" w:rsidP="00D1740D">
            <w:pPr>
              <w:spacing w:after="0"/>
              <w:jc w:val="both"/>
              <w:rPr>
                <w:b/>
                <w:color w:val="44546A"/>
                <w:szCs w:val="18"/>
              </w:rPr>
            </w:pPr>
            <w:r w:rsidRPr="00BB2523">
              <w:rPr>
                <w:b/>
                <w:color w:val="44546A"/>
                <w:szCs w:val="18"/>
              </w:rPr>
              <w:t>ÇOK YÜKSEK</w:t>
            </w:r>
          </w:p>
        </w:tc>
        <w:tc>
          <w:tcPr>
            <w:tcW w:w="7376" w:type="dxa"/>
            <w:tcBorders>
              <w:top w:val="single" w:sz="4" w:space="0" w:color="44546A"/>
              <w:left w:val="single" w:sz="4" w:space="0" w:color="44546A"/>
              <w:bottom w:val="single" w:sz="4" w:space="0" w:color="44546A"/>
              <w:right w:val="single" w:sz="4" w:space="0" w:color="44546A"/>
            </w:tcBorders>
          </w:tcPr>
          <w:p w:rsidR="00851B25" w:rsidRPr="00E225A7" w:rsidRDefault="00851B25" w:rsidP="00D1740D">
            <w:pPr>
              <w:spacing w:after="0"/>
              <w:jc w:val="both"/>
            </w:pPr>
            <w:r w:rsidRPr="00E225A7">
              <w:t xml:space="preserve">Aşağıdaki veya aşağıdakilere benzer etkilerin ortaya çıkması söz konusuysa risk “Çok Yüksek” olarak değerlendirilir.  </w:t>
            </w:r>
          </w:p>
          <w:p w:rsidR="00851B25" w:rsidRPr="00BB2523" w:rsidRDefault="00851B25" w:rsidP="00851B25">
            <w:pPr>
              <w:pStyle w:val="ListeParagraf"/>
              <w:numPr>
                <w:ilvl w:val="0"/>
                <w:numId w:val="20"/>
              </w:numPr>
              <w:spacing w:after="0" w:line="240" w:lineRule="auto"/>
              <w:jc w:val="both"/>
              <w:rPr>
                <w:szCs w:val="18"/>
              </w:rPr>
            </w:pPr>
            <w:r w:rsidRPr="00BB2523">
              <w:rPr>
                <w:i/>
                <w:szCs w:val="18"/>
              </w:rPr>
              <w:t>Can kaybı, çok büyük miktarlı mali kayıplar, ciddi sosyal sorunlar, faaliyetin uzun süre yürütülememesi, kurumsal itibar</w:t>
            </w:r>
            <w:r>
              <w:rPr>
                <w:i/>
                <w:szCs w:val="18"/>
              </w:rPr>
              <w:t>ı</w:t>
            </w:r>
            <w:r w:rsidRPr="00BB2523">
              <w:rPr>
                <w:i/>
                <w:szCs w:val="18"/>
              </w:rPr>
              <w:t>n ciddi şekilde sarsılması gibi</w:t>
            </w:r>
          </w:p>
        </w:tc>
      </w:tr>
      <w:tr w:rsidR="00851B25" w:rsidRPr="00BB2523" w:rsidTr="00D1740D">
        <w:tc>
          <w:tcPr>
            <w:tcW w:w="1725" w:type="dxa"/>
            <w:tcBorders>
              <w:top w:val="single" w:sz="4" w:space="0" w:color="44546A"/>
              <w:left w:val="single" w:sz="4" w:space="0" w:color="44546A"/>
              <w:bottom w:val="single" w:sz="4" w:space="0" w:color="44546A"/>
              <w:right w:val="single" w:sz="4" w:space="0" w:color="44546A"/>
            </w:tcBorders>
            <w:vAlign w:val="center"/>
          </w:tcPr>
          <w:p w:rsidR="00851B25" w:rsidRPr="00BB2523" w:rsidRDefault="00851B25" w:rsidP="00D1740D">
            <w:pPr>
              <w:spacing w:after="0"/>
              <w:jc w:val="both"/>
              <w:rPr>
                <w:b/>
                <w:color w:val="44546A"/>
                <w:szCs w:val="18"/>
              </w:rPr>
            </w:pPr>
            <w:r w:rsidRPr="00BB2523">
              <w:rPr>
                <w:b/>
                <w:color w:val="44546A"/>
                <w:szCs w:val="18"/>
              </w:rPr>
              <w:t>YÜKSEK</w:t>
            </w:r>
          </w:p>
        </w:tc>
        <w:tc>
          <w:tcPr>
            <w:tcW w:w="7376" w:type="dxa"/>
            <w:tcBorders>
              <w:top w:val="single" w:sz="4" w:space="0" w:color="44546A"/>
              <w:left w:val="single" w:sz="4" w:space="0" w:color="44546A"/>
              <w:bottom w:val="single" w:sz="4" w:space="0" w:color="44546A"/>
              <w:right w:val="single" w:sz="4" w:space="0" w:color="44546A"/>
            </w:tcBorders>
          </w:tcPr>
          <w:p w:rsidR="00851B25" w:rsidRPr="00E225A7" w:rsidRDefault="00851B25" w:rsidP="00D1740D">
            <w:pPr>
              <w:spacing w:after="0"/>
              <w:jc w:val="both"/>
            </w:pPr>
            <w:r w:rsidRPr="00E225A7">
              <w:t xml:space="preserve">Aşağıdaki veya aşağıdakilere benzer etkilerin ortaya çıkması söz konusuysa risk “Yüksek” olarak değerlendirilir.  </w:t>
            </w:r>
          </w:p>
          <w:p w:rsidR="00851B25" w:rsidRPr="00E225A7" w:rsidRDefault="00851B25" w:rsidP="00851B25">
            <w:pPr>
              <w:pStyle w:val="ListeParagraf"/>
              <w:numPr>
                <w:ilvl w:val="0"/>
                <w:numId w:val="20"/>
              </w:numPr>
              <w:spacing w:after="0" w:line="240" w:lineRule="auto"/>
              <w:jc w:val="both"/>
            </w:pPr>
            <w:r w:rsidRPr="00E225A7">
              <w:rPr>
                <w:i/>
              </w:rPr>
              <w:t>Kişilerin ciddi yaralanmaları veya sakatlanmaları, büyük miktarlı mali kayıplar, kurumsal itibar kaybı, faaliyetin kısmen sekteye uğraması, sosyal rahatsızlıklar gibi</w:t>
            </w:r>
          </w:p>
        </w:tc>
      </w:tr>
      <w:tr w:rsidR="00851B25" w:rsidRPr="00BB2523" w:rsidTr="00D1740D">
        <w:tc>
          <w:tcPr>
            <w:tcW w:w="1725" w:type="dxa"/>
            <w:tcBorders>
              <w:top w:val="single" w:sz="4" w:space="0" w:color="44546A"/>
              <w:left w:val="single" w:sz="4" w:space="0" w:color="44546A"/>
              <w:bottom w:val="single" w:sz="4" w:space="0" w:color="44546A"/>
              <w:right w:val="single" w:sz="4" w:space="0" w:color="44546A"/>
            </w:tcBorders>
            <w:vAlign w:val="center"/>
          </w:tcPr>
          <w:p w:rsidR="00851B25" w:rsidRPr="00BB2523" w:rsidRDefault="00851B25" w:rsidP="00D1740D">
            <w:pPr>
              <w:spacing w:after="0"/>
              <w:jc w:val="both"/>
              <w:rPr>
                <w:b/>
                <w:color w:val="44546A"/>
                <w:szCs w:val="18"/>
              </w:rPr>
            </w:pPr>
            <w:r w:rsidRPr="00BB2523">
              <w:rPr>
                <w:b/>
                <w:color w:val="44546A"/>
                <w:szCs w:val="18"/>
              </w:rPr>
              <w:t>ORTA</w:t>
            </w:r>
          </w:p>
        </w:tc>
        <w:tc>
          <w:tcPr>
            <w:tcW w:w="7376" w:type="dxa"/>
            <w:tcBorders>
              <w:top w:val="single" w:sz="4" w:space="0" w:color="44546A"/>
              <w:left w:val="single" w:sz="4" w:space="0" w:color="44546A"/>
              <w:bottom w:val="single" w:sz="4" w:space="0" w:color="44546A"/>
              <w:right w:val="single" w:sz="4" w:space="0" w:color="44546A"/>
            </w:tcBorders>
          </w:tcPr>
          <w:p w:rsidR="00851B25" w:rsidRPr="00E225A7" w:rsidRDefault="00851B25" w:rsidP="00D1740D">
            <w:pPr>
              <w:spacing w:after="0"/>
              <w:jc w:val="both"/>
            </w:pPr>
            <w:r w:rsidRPr="00E225A7">
              <w:t xml:space="preserve">Aşağıdaki veya aşağıdakilere benzer etkilerin ortaya çıkması söz konusuysa risk “Orta” olarak değerlendirilir.  </w:t>
            </w:r>
          </w:p>
          <w:p w:rsidR="00851B25" w:rsidRPr="00E225A7" w:rsidRDefault="00851B25" w:rsidP="00851B25">
            <w:pPr>
              <w:pStyle w:val="ListeParagraf"/>
              <w:numPr>
                <w:ilvl w:val="0"/>
                <w:numId w:val="20"/>
              </w:numPr>
              <w:spacing w:after="0" w:line="240" w:lineRule="auto"/>
              <w:jc w:val="both"/>
            </w:pPr>
            <w:r w:rsidRPr="00E225A7">
              <w:rPr>
                <w:i/>
              </w:rPr>
              <w:t>Mali kayıplar, faaliyetin bir kısmının belli süreyle yürütülememesi gibi</w:t>
            </w:r>
          </w:p>
        </w:tc>
      </w:tr>
      <w:tr w:rsidR="00851B25" w:rsidRPr="00BB2523" w:rsidTr="00D1740D">
        <w:tc>
          <w:tcPr>
            <w:tcW w:w="1725" w:type="dxa"/>
            <w:tcBorders>
              <w:top w:val="single" w:sz="4" w:space="0" w:color="44546A"/>
              <w:left w:val="single" w:sz="4" w:space="0" w:color="44546A"/>
              <w:bottom w:val="single" w:sz="4" w:space="0" w:color="44546A"/>
              <w:right w:val="single" w:sz="4" w:space="0" w:color="44546A"/>
            </w:tcBorders>
            <w:vAlign w:val="center"/>
          </w:tcPr>
          <w:p w:rsidR="00851B25" w:rsidRPr="00BB2523" w:rsidRDefault="00851B25" w:rsidP="00D1740D">
            <w:pPr>
              <w:spacing w:after="0"/>
              <w:jc w:val="both"/>
              <w:rPr>
                <w:b/>
                <w:color w:val="44546A"/>
                <w:szCs w:val="18"/>
              </w:rPr>
            </w:pPr>
            <w:r w:rsidRPr="00BB2523">
              <w:rPr>
                <w:b/>
                <w:color w:val="44546A"/>
                <w:szCs w:val="18"/>
              </w:rPr>
              <w:t>DÜŞÜK</w:t>
            </w:r>
          </w:p>
        </w:tc>
        <w:tc>
          <w:tcPr>
            <w:tcW w:w="7376" w:type="dxa"/>
            <w:tcBorders>
              <w:top w:val="single" w:sz="4" w:space="0" w:color="44546A"/>
              <w:left w:val="single" w:sz="4" w:space="0" w:color="44546A"/>
              <w:bottom w:val="single" w:sz="4" w:space="0" w:color="44546A"/>
              <w:right w:val="single" w:sz="4" w:space="0" w:color="44546A"/>
            </w:tcBorders>
          </w:tcPr>
          <w:p w:rsidR="00851B25" w:rsidRPr="00E225A7" w:rsidRDefault="00851B25" w:rsidP="00D1740D">
            <w:pPr>
              <w:spacing w:after="0"/>
              <w:jc w:val="both"/>
            </w:pPr>
            <w:r w:rsidRPr="00E225A7">
              <w:t xml:space="preserve">Aşağıdaki veya aşağıdakilere benzer etkilerin ortaya çıkması söz konusuysa risk “Düşük” olarak değerlendirilir.  </w:t>
            </w:r>
          </w:p>
          <w:p w:rsidR="00851B25" w:rsidRPr="00E225A7" w:rsidRDefault="00851B25" w:rsidP="00851B25">
            <w:pPr>
              <w:pStyle w:val="ListeParagraf"/>
              <w:numPr>
                <w:ilvl w:val="0"/>
                <w:numId w:val="20"/>
              </w:numPr>
              <w:spacing w:after="0" w:line="240" w:lineRule="auto"/>
              <w:jc w:val="both"/>
              <w:rPr>
                <w:i/>
              </w:rPr>
            </w:pPr>
            <w:r w:rsidRPr="00E225A7">
              <w:rPr>
                <w:i/>
              </w:rPr>
              <w:t>Düşük tutarlı mali kayıplar, faaliyetin sürdürülmesinde basit sorunların yaşanması gibi</w:t>
            </w:r>
          </w:p>
        </w:tc>
      </w:tr>
      <w:tr w:rsidR="00851B25" w:rsidRPr="00BB2523" w:rsidTr="00D1740D">
        <w:tc>
          <w:tcPr>
            <w:tcW w:w="1725" w:type="dxa"/>
            <w:tcBorders>
              <w:top w:val="single" w:sz="4" w:space="0" w:color="44546A"/>
              <w:left w:val="single" w:sz="4" w:space="0" w:color="44546A"/>
              <w:bottom w:val="single" w:sz="4" w:space="0" w:color="44546A"/>
              <w:right w:val="single" w:sz="4" w:space="0" w:color="44546A"/>
            </w:tcBorders>
            <w:vAlign w:val="center"/>
          </w:tcPr>
          <w:p w:rsidR="00851B25" w:rsidRPr="00BB2523" w:rsidRDefault="00851B25" w:rsidP="00D1740D">
            <w:pPr>
              <w:spacing w:after="0"/>
              <w:jc w:val="both"/>
              <w:rPr>
                <w:b/>
                <w:color w:val="44546A"/>
                <w:szCs w:val="18"/>
              </w:rPr>
            </w:pPr>
            <w:r w:rsidRPr="00BB2523">
              <w:rPr>
                <w:b/>
                <w:color w:val="44546A"/>
                <w:szCs w:val="18"/>
              </w:rPr>
              <w:t>ÇOK DÜŞÜK</w:t>
            </w:r>
          </w:p>
        </w:tc>
        <w:tc>
          <w:tcPr>
            <w:tcW w:w="7376" w:type="dxa"/>
            <w:tcBorders>
              <w:top w:val="single" w:sz="4" w:space="0" w:color="44546A"/>
              <w:left w:val="single" w:sz="4" w:space="0" w:color="44546A"/>
              <w:bottom w:val="single" w:sz="4" w:space="0" w:color="44546A"/>
              <w:right w:val="single" w:sz="4" w:space="0" w:color="44546A"/>
            </w:tcBorders>
          </w:tcPr>
          <w:p w:rsidR="00851B25" w:rsidRPr="00E225A7" w:rsidRDefault="00851B25" w:rsidP="00D1740D">
            <w:pPr>
              <w:spacing w:after="0"/>
              <w:jc w:val="both"/>
            </w:pPr>
            <w:r w:rsidRPr="00E225A7">
              <w:t xml:space="preserve">Aşağıdaki veya aşağıdakilere benzer etkilerin ortaya çıkması söz konusuysa risk “Çok Düşük” olarak değerlendirilir. </w:t>
            </w:r>
          </w:p>
          <w:p w:rsidR="00851B25" w:rsidRPr="00BB2523" w:rsidRDefault="00851B25" w:rsidP="00851B25">
            <w:pPr>
              <w:pStyle w:val="ListeParagraf"/>
              <w:numPr>
                <w:ilvl w:val="0"/>
                <w:numId w:val="20"/>
              </w:numPr>
              <w:spacing w:after="0" w:line="240" w:lineRule="auto"/>
              <w:jc w:val="both"/>
              <w:rPr>
                <w:szCs w:val="18"/>
              </w:rPr>
            </w:pPr>
            <w:r w:rsidRPr="00BB2523">
              <w:rPr>
                <w:i/>
                <w:szCs w:val="18"/>
              </w:rPr>
              <w:t>Çok düşük tutarlı mali kayıplar, faaliyeti yürüten kişilerin basit sorunlar yaşaması gibi</w:t>
            </w:r>
          </w:p>
        </w:tc>
      </w:tr>
    </w:tbl>
    <w:p w:rsidR="00851B25" w:rsidRDefault="00851B25" w:rsidP="00851B25"/>
    <w:p w:rsidR="00851B25" w:rsidRDefault="00851B25" w:rsidP="00851B25">
      <w:pPr>
        <w:pStyle w:val="Balk2"/>
      </w:pPr>
    </w:p>
    <w:p w:rsidR="00851B25" w:rsidRPr="00755928" w:rsidRDefault="00851B25" w:rsidP="00851B25">
      <w:pPr>
        <w:pStyle w:val="Balk2"/>
        <w:rPr>
          <w:rFonts w:asciiTheme="minorHAnsi" w:hAnsiTheme="minorHAnsi"/>
        </w:rPr>
      </w:pPr>
      <w:bookmarkStart w:id="149" w:name="_Toc368635589"/>
      <w:r w:rsidRPr="00755928">
        <w:rPr>
          <w:rFonts w:asciiTheme="minorHAnsi" w:hAnsiTheme="minorHAnsi"/>
        </w:rPr>
        <w:lastRenderedPageBreak/>
        <w:t>EK 1</w:t>
      </w:r>
      <w:r>
        <w:rPr>
          <w:rFonts w:asciiTheme="minorHAnsi" w:hAnsiTheme="minorHAnsi"/>
        </w:rPr>
        <w:t>5</w:t>
      </w:r>
      <w:r w:rsidRPr="00755928">
        <w:rPr>
          <w:rFonts w:asciiTheme="minorHAnsi" w:hAnsiTheme="minorHAnsi"/>
        </w:rPr>
        <w:t xml:space="preserve"> – KANIT VE BİLGİ TOPLAMA TEKNİKLERİ</w:t>
      </w:r>
      <w:bookmarkEnd w:id="149"/>
    </w:p>
    <w:p w:rsidR="00851B25" w:rsidRDefault="00851B25" w:rsidP="00851B25">
      <w:pPr>
        <w:rPr>
          <w:rFonts w:ascii="Cambria" w:hAnsi="Cambria"/>
          <w:b/>
          <w:color w:val="365F91" w:themeColor="accent1" w:themeShade="BF"/>
          <w:szCs w:val="24"/>
        </w:rPr>
      </w:pPr>
    </w:p>
    <w:p w:rsidR="00851B25" w:rsidRPr="00755928" w:rsidRDefault="00851B25" w:rsidP="00851B25">
      <w:pPr>
        <w:rPr>
          <w:b/>
          <w:color w:val="365F91" w:themeColor="accent1" w:themeShade="BF"/>
          <w:szCs w:val="24"/>
        </w:rPr>
      </w:pPr>
      <w:r w:rsidRPr="00755928">
        <w:rPr>
          <w:b/>
          <w:color w:val="365F91" w:themeColor="accent1" w:themeShade="BF"/>
          <w:szCs w:val="24"/>
        </w:rPr>
        <w:t>1. Kanıtların güvenilirliğinin değerlendirilmesi</w:t>
      </w:r>
    </w:p>
    <w:p w:rsidR="00851B25" w:rsidRPr="0050136B" w:rsidRDefault="00851B25" w:rsidP="00851B25">
      <w:pPr>
        <w:spacing w:after="240"/>
        <w:ind w:right="1"/>
        <w:jc w:val="both"/>
        <w:rPr>
          <w:color w:val="000000"/>
          <w:szCs w:val="24"/>
        </w:rPr>
      </w:pPr>
      <w:r w:rsidRPr="0050136B">
        <w:rPr>
          <w:color w:val="000000"/>
          <w:szCs w:val="24"/>
        </w:rPr>
        <w:t xml:space="preserve">Denetim kanıtlarının güvenilirliğinin anlaşılabilmesi için kaynağı (kurum içi, kurum dışı gibi), doğası (yazılı, sözlü, görsel ya da elektronik gibi) ve gerçekliği (asıl olma, imza, mühür gibi) açılarından değerlendirilmesi gerekmektedir. </w:t>
      </w:r>
    </w:p>
    <w:p w:rsidR="00851B25" w:rsidRPr="00554DDD" w:rsidRDefault="00851B25" w:rsidP="00851B25">
      <w:pPr>
        <w:ind w:right="1"/>
        <w:rPr>
          <w:szCs w:val="24"/>
        </w:rPr>
      </w:pPr>
      <w:r w:rsidRPr="0050136B">
        <w:rPr>
          <w:szCs w:val="24"/>
        </w:rPr>
        <w:t xml:space="preserve">Denetim </w:t>
      </w:r>
      <w:r w:rsidRPr="00554DDD">
        <w:rPr>
          <w:szCs w:val="24"/>
        </w:rPr>
        <w:t>kanıtlarının güvenilirliği açısından genel olarak aşağıdaki ilkeler kabul edilmektedir:</w:t>
      </w:r>
    </w:p>
    <w:p w:rsidR="00851B25" w:rsidRPr="00554DDD" w:rsidRDefault="00851B25" w:rsidP="00851B25">
      <w:pPr>
        <w:pStyle w:val="T2"/>
        <w:rPr>
          <w:color w:val="auto"/>
        </w:rPr>
      </w:pPr>
      <w:r w:rsidRPr="00554DDD">
        <w:rPr>
          <w:color w:val="auto"/>
        </w:rPr>
        <w:t>Yazılı veya belgeye dayalı kanıtlar, sözlü kanıtlardan daha güvenilirdir.</w:t>
      </w:r>
    </w:p>
    <w:p w:rsidR="00851B25" w:rsidRPr="00554DDD" w:rsidRDefault="00851B25" w:rsidP="00851B25">
      <w:pPr>
        <w:pStyle w:val="T2"/>
        <w:rPr>
          <w:color w:val="auto"/>
        </w:rPr>
      </w:pPr>
      <w:r w:rsidRPr="00554DDD">
        <w:rPr>
          <w:color w:val="auto"/>
        </w:rPr>
        <w:t>Bağımsız kaynaklardan elde edilen kanıtlar, kurum/birim içerisinden elde edilenlerden daha güvenilirdir.</w:t>
      </w:r>
    </w:p>
    <w:p w:rsidR="00851B25" w:rsidRPr="00554DDD" w:rsidRDefault="00851B25" w:rsidP="00851B25">
      <w:pPr>
        <w:pStyle w:val="T2"/>
        <w:rPr>
          <w:color w:val="auto"/>
        </w:rPr>
      </w:pPr>
      <w:r w:rsidRPr="00554DDD">
        <w:rPr>
          <w:color w:val="auto"/>
        </w:rPr>
        <w:t>İç denetçinin kendisinin elde ettiği kanıtlar, denetlenen birimin sunduklarından daha güvenilirdir.</w:t>
      </w:r>
    </w:p>
    <w:p w:rsidR="00851B25" w:rsidRPr="00554DDD" w:rsidRDefault="00851B25" w:rsidP="00851B25">
      <w:pPr>
        <w:pStyle w:val="T2"/>
        <w:rPr>
          <w:color w:val="auto"/>
        </w:rPr>
      </w:pPr>
      <w:r w:rsidRPr="00554DDD">
        <w:rPr>
          <w:color w:val="auto"/>
        </w:rPr>
        <w:t>Asıl belgeler, fotokopilerinden daha güvenilirdir.</w:t>
      </w:r>
    </w:p>
    <w:p w:rsidR="00851B25" w:rsidRPr="0050136B" w:rsidRDefault="00851B25" w:rsidP="00851B25">
      <w:pPr>
        <w:spacing w:after="240"/>
        <w:ind w:right="1"/>
        <w:jc w:val="both"/>
        <w:rPr>
          <w:szCs w:val="24"/>
        </w:rPr>
      </w:pPr>
      <w:r w:rsidRPr="0050136B">
        <w:rPr>
          <w:szCs w:val="24"/>
        </w:rPr>
        <w:t xml:space="preserve">Denetim amaç ve kapsamına ilişkin önemli soruları cevaplıyorsa denetim kanıtlarının yeterliliğinden bahsedilebilir. Bu kanıtlara ilişkin testlerin başka bir </w:t>
      </w:r>
      <w:r>
        <w:rPr>
          <w:szCs w:val="24"/>
        </w:rPr>
        <w:t xml:space="preserve">iç </w:t>
      </w:r>
      <w:r w:rsidRPr="0050136B">
        <w:rPr>
          <w:szCs w:val="24"/>
        </w:rPr>
        <w:t xml:space="preserve">denetçi tarafından da yapılması durumunda aynı sonuçlara ulaşılıyorsa, denetim kanıtlarının objektif ve yeterli olduğu kabul edilir. </w:t>
      </w:r>
    </w:p>
    <w:p w:rsidR="00851B25" w:rsidRPr="0050136B" w:rsidRDefault="00851B25" w:rsidP="00851B25">
      <w:pPr>
        <w:spacing w:after="240"/>
        <w:ind w:right="1"/>
        <w:jc w:val="both"/>
        <w:rPr>
          <w:szCs w:val="24"/>
        </w:rPr>
      </w:pPr>
      <w:r w:rsidRPr="0050136B">
        <w:rPr>
          <w:szCs w:val="24"/>
        </w:rPr>
        <w:t>Denetim kanıtının, denetim konusunun önemlilik düzeyi ve riskleriyle orantılı olması gerekir.</w:t>
      </w:r>
    </w:p>
    <w:p w:rsidR="00851B25" w:rsidRPr="00755928" w:rsidRDefault="00851B25" w:rsidP="00851B25">
      <w:pPr>
        <w:rPr>
          <w:b/>
          <w:szCs w:val="24"/>
        </w:rPr>
      </w:pPr>
      <w:r w:rsidRPr="00755928">
        <w:rPr>
          <w:b/>
          <w:color w:val="365F91" w:themeColor="accent1" w:themeShade="BF"/>
          <w:szCs w:val="24"/>
        </w:rPr>
        <w:t>2. Kanıt türleri</w:t>
      </w:r>
    </w:p>
    <w:p w:rsidR="00851B25" w:rsidRPr="00554DDD" w:rsidRDefault="00851B25" w:rsidP="00851B25">
      <w:pPr>
        <w:spacing w:after="240"/>
        <w:ind w:right="1"/>
        <w:jc w:val="both"/>
        <w:rPr>
          <w:szCs w:val="24"/>
        </w:rPr>
      </w:pPr>
      <w:r w:rsidRPr="0050136B">
        <w:rPr>
          <w:szCs w:val="24"/>
        </w:rPr>
        <w:t xml:space="preserve">Denetim kanıtları türlerine göre fiziki, sözlü, belgeye dayanan ve analitik olmak üzere dört başlık </w:t>
      </w:r>
      <w:r w:rsidRPr="00554DDD">
        <w:rPr>
          <w:szCs w:val="24"/>
        </w:rPr>
        <w:t>altında gruplandırılabilir:</w:t>
      </w:r>
    </w:p>
    <w:p w:rsidR="00851B25" w:rsidRPr="00554DDD" w:rsidRDefault="00851B25" w:rsidP="00851B25">
      <w:pPr>
        <w:pStyle w:val="T2"/>
        <w:rPr>
          <w:color w:val="auto"/>
        </w:rPr>
      </w:pPr>
      <w:r w:rsidRPr="00554DDD">
        <w:rPr>
          <w:b/>
          <w:i/>
          <w:color w:val="auto"/>
        </w:rPr>
        <w:t>Fiziki Kanıtlar</w:t>
      </w:r>
      <w:r w:rsidRPr="00554DDD">
        <w:rPr>
          <w:b/>
          <w:color w:val="auto"/>
        </w:rPr>
        <w:t>:</w:t>
      </w:r>
      <w:r w:rsidRPr="00554DDD">
        <w:rPr>
          <w:color w:val="auto"/>
        </w:rPr>
        <w:t xml:space="preserve"> Genellikle kişilerin ve olayların gözlemlenmesi ya da varlıkların incelenmesi yoluyla elde edilmektedir. Gözlem yöntemiyle elde edilen delillerin örneklerle belgelendirilmesi ya da destekleyici içerikligözlem yapılmak suretiyle güçlendirilmesi yerinde olacaktır. Destekleyici içerikli gözlemin, diğer iç denetçiler tarafından, mümkünse idari birimin temsilcilerinin katılımıyla yapılması yerinde olacaktır. Buna örnek olarak; fotoğraflar, haritalar, ses ve görüntü kayıtları sayılabilir. Gözlem sonuçları çalışma kağıdıyla kayıt altına alınmalıdır. </w:t>
      </w:r>
    </w:p>
    <w:p w:rsidR="00851B25" w:rsidRPr="00551260" w:rsidRDefault="00851B25" w:rsidP="00851B25">
      <w:pPr>
        <w:pStyle w:val="T2"/>
      </w:pPr>
      <w:r w:rsidRPr="00554DDD">
        <w:rPr>
          <w:b/>
          <w:i/>
          <w:color w:val="auto"/>
        </w:rPr>
        <w:t>Sözlü Kanıtlar:</w:t>
      </w:r>
      <w:r w:rsidRPr="00554DDD">
        <w:rPr>
          <w:color w:val="auto"/>
        </w:rPr>
        <w:t>Genellikle sorgulama ya da görüşme sonucunda kurumun iç ve dış paydaşlarından elde edilen bilgilerdir. Aslında bu bilgiler ilgili paydaşın açıklamalarını yansıtmaktadır. Diğer denetim teknikleriyle elde edilemeyecek önemli ipuçların elde edilmesine ve konunun daha iyi anlaşılmasına imkân sağlarlar. Ancak sözlü kanıtların doğrudan kullanılması yerine mümkün olduğunca belgelerle desteklenmesi, yeterli miktarda güvenilir ve uygun kanıtla denetim amaçlarına ulaşılmasını sağlayacaktır.</w:t>
      </w:r>
    </w:p>
    <w:p w:rsidR="00851B25" w:rsidRPr="00554DDD" w:rsidRDefault="00851B25" w:rsidP="00851B25">
      <w:pPr>
        <w:spacing w:after="240"/>
        <w:ind w:right="1"/>
        <w:jc w:val="both"/>
        <w:rPr>
          <w:rFonts w:cs="Times New Roman"/>
          <w:szCs w:val="24"/>
        </w:rPr>
      </w:pPr>
      <w:r w:rsidRPr="00CD793F">
        <w:rPr>
          <w:rFonts w:cs="Times New Roman"/>
          <w:szCs w:val="24"/>
        </w:rPr>
        <w:lastRenderedPageBreak/>
        <w:t xml:space="preserve">Sözlü kanıtların güvenilirliği ve uygunluğu değerlendirilirken; mülakat yapılan kişinin görevi, bilgisi, uzmanlığı, inanılırlığı ve samimiyeti göz önünde </w:t>
      </w:r>
      <w:proofErr w:type="gramStart"/>
      <w:r w:rsidRPr="00CD793F">
        <w:rPr>
          <w:rFonts w:cs="Times New Roman"/>
          <w:szCs w:val="24"/>
        </w:rPr>
        <w:t>bulundurulmalıdır.Sözlü</w:t>
      </w:r>
      <w:proofErr w:type="gramEnd"/>
      <w:r w:rsidRPr="00CD793F">
        <w:rPr>
          <w:rFonts w:cs="Times New Roman"/>
          <w:szCs w:val="24"/>
        </w:rPr>
        <w:t xml:space="preserve"> ifadelerin denetim sonucuna önemli bir etkisinin olacağı düşünüldüğü takdirde, bu ifadeleri doğrulayan </w:t>
      </w:r>
      <w:r w:rsidRPr="00554DDD">
        <w:rPr>
          <w:rFonts w:cs="Times New Roman"/>
          <w:szCs w:val="24"/>
        </w:rPr>
        <w:t xml:space="preserve">bir yazılı beyan tutanağı ya da ses veya görüntü kaydı alınmalıdır. </w:t>
      </w:r>
    </w:p>
    <w:p w:rsidR="00851B25" w:rsidRPr="00554DDD" w:rsidRDefault="00851B25" w:rsidP="00851B25">
      <w:pPr>
        <w:pStyle w:val="T2"/>
        <w:rPr>
          <w:color w:val="auto"/>
        </w:rPr>
      </w:pPr>
      <w:r w:rsidRPr="00554DDD">
        <w:rPr>
          <w:b/>
          <w:i/>
          <w:color w:val="auto"/>
        </w:rPr>
        <w:t>Belgeye Dayalı Kanıtlar:</w:t>
      </w:r>
      <w:r w:rsidRPr="00554DDD">
        <w:rPr>
          <w:color w:val="auto"/>
        </w:rPr>
        <w:t xml:space="preserve"> Denetim kanıtlarının en yaygın şeklidir. Anlaşmalar, sözleşmeler, raporlar, faturalar, tutanaklar, mektuplar gibi çok çeşitli şekillerde olabilir. Ayrıca uygun yöntem ve araçlarla bilgisayar kayıtlarından da elde edilmesi mümkündür.</w:t>
      </w:r>
    </w:p>
    <w:p w:rsidR="00851B25" w:rsidRPr="00554DDD" w:rsidRDefault="00851B25" w:rsidP="00851B25">
      <w:pPr>
        <w:tabs>
          <w:tab w:val="num" w:pos="1092"/>
        </w:tabs>
        <w:spacing w:after="120"/>
        <w:ind w:right="1"/>
        <w:jc w:val="both"/>
        <w:rPr>
          <w:szCs w:val="24"/>
        </w:rPr>
      </w:pPr>
      <w:r w:rsidRPr="00554DDD">
        <w:rPr>
          <w:szCs w:val="24"/>
        </w:rPr>
        <w:t>Belgelere dayalı kanıtların güvenilirliği ve uygunluğu denetim amaçlarıyla bağlantılı olarak kaynağı açısından değerlendirilmelidir. Güçlü bir iç kontrol sisteminin varlığı, kurum içerisinden elde edilen kanıtların güvenilirliğini artırır.</w:t>
      </w:r>
    </w:p>
    <w:p w:rsidR="00851B25" w:rsidRPr="00554DDD" w:rsidRDefault="00851B25" w:rsidP="00851B25">
      <w:pPr>
        <w:pStyle w:val="T2"/>
        <w:rPr>
          <w:color w:val="auto"/>
        </w:rPr>
      </w:pPr>
      <w:r w:rsidRPr="00554DDD">
        <w:rPr>
          <w:b/>
          <w:i/>
          <w:color w:val="auto"/>
        </w:rPr>
        <w:t>Analitik Kanıtlar:</w:t>
      </w:r>
      <w:r w:rsidRPr="00554DDD">
        <w:rPr>
          <w:color w:val="auto"/>
        </w:rPr>
        <w:t xml:space="preserve"> Mali ve mali olmayan bilgiler arasındaki ilişkilerin incelenmesi, hesaplanması ve karşılaştırılması suretiyle elde edilen kanıtlardır. Analitik kanıtlar, “normal şartlar altında benzer sonuçların çıkacağı” varsayımıyla toplanır. Çoğu kez sayısal olmakla birlikte, analitik kanıtların sayısal karakterde olmadığı durumlarda mevcuttur. Analitik kanıtlar, dönemler arasında oran ve eğilim analizlerinden elde edilebileceği gibi eldeki bilgilerin alt gruplara ayrılması yoluyla da elde edilebilir. </w:t>
      </w:r>
    </w:p>
    <w:p w:rsidR="00851B25" w:rsidRDefault="00851B25" w:rsidP="00851B25">
      <w:pPr>
        <w:rPr>
          <w:rFonts w:ascii="Cambria" w:hAnsi="Cambria"/>
          <w:b/>
          <w:color w:val="365F91" w:themeColor="accent1" w:themeShade="BF"/>
          <w:szCs w:val="24"/>
        </w:rPr>
      </w:pPr>
    </w:p>
    <w:p w:rsidR="00851B25" w:rsidRPr="00755928" w:rsidRDefault="00851B25" w:rsidP="00851B25">
      <w:pPr>
        <w:rPr>
          <w:b/>
          <w:color w:val="365F91" w:themeColor="accent1" w:themeShade="BF"/>
          <w:szCs w:val="24"/>
        </w:rPr>
      </w:pPr>
      <w:r w:rsidRPr="00755928">
        <w:rPr>
          <w:b/>
          <w:color w:val="365F91" w:themeColor="accent1" w:themeShade="BF"/>
          <w:szCs w:val="24"/>
        </w:rPr>
        <w:t>3. Kanıt toplama teknikleri</w:t>
      </w:r>
    </w:p>
    <w:p w:rsidR="00851B25" w:rsidRPr="0050136B" w:rsidRDefault="00851B25" w:rsidP="00851B25">
      <w:pPr>
        <w:ind w:right="1"/>
        <w:jc w:val="both"/>
        <w:rPr>
          <w:szCs w:val="24"/>
        </w:rPr>
      </w:pPr>
      <w:r w:rsidRPr="0050136B">
        <w:rPr>
          <w:szCs w:val="24"/>
        </w:rPr>
        <w:t>Denetim testleri sırasında kanıt ve bilgi toplamak amacıyla aşağıdaki teknikler kullanılabilir:</w:t>
      </w:r>
    </w:p>
    <w:p w:rsidR="00851B25" w:rsidRPr="00554DDD" w:rsidRDefault="00851B25" w:rsidP="00851B25">
      <w:pPr>
        <w:pStyle w:val="T2"/>
        <w:rPr>
          <w:color w:val="auto"/>
        </w:rPr>
      </w:pPr>
      <w:r w:rsidRPr="00554DDD">
        <w:rPr>
          <w:color w:val="auto"/>
        </w:rPr>
        <w:t>Gözlem</w:t>
      </w:r>
    </w:p>
    <w:p w:rsidR="00851B25" w:rsidRPr="00554DDD" w:rsidRDefault="00851B25" w:rsidP="00851B25">
      <w:pPr>
        <w:ind w:right="1"/>
        <w:jc w:val="both"/>
        <w:rPr>
          <w:szCs w:val="24"/>
        </w:rPr>
      </w:pPr>
      <w:r w:rsidRPr="00554DDD">
        <w:rPr>
          <w:szCs w:val="24"/>
        </w:rPr>
        <w:t>Denetlenen birimde işlemlerin veya faaliyetlerin nasıl gerçekleştirildiğinin bizzat iç denetçi tarafından izlenerek bilgi edinilmesidir. Denetlenen birim tarafından gerçekleştirilen stok sayımının gözlenmesi buna örnek olarak verilebilir.</w:t>
      </w:r>
    </w:p>
    <w:p w:rsidR="00851B25" w:rsidRPr="00554DDD" w:rsidRDefault="00851B25" w:rsidP="00851B25">
      <w:pPr>
        <w:pStyle w:val="T2"/>
        <w:rPr>
          <w:color w:val="auto"/>
        </w:rPr>
      </w:pPr>
      <w:r w:rsidRPr="00554DDD">
        <w:rPr>
          <w:color w:val="auto"/>
        </w:rPr>
        <w:t>Doğrulama</w:t>
      </w:r>
    </w:p>
    <w:p w:rsidR="00851B25" w:rsidRPr="00554DDD" w:rsidRDefault="00851B25" w:rsidP="00851B25">
      <w:pPr>
        <w:ind w:right="1"/>
        <w:jc w:val="both"/>
        <w:rPr>
          <w:szCs w:val="24"/>
        </w:rPr>
      </w:pPr>
      <w:r w:rsidRPr="00554DDD">
        <w:rPr>
          <w:szCs w:val="24"/>
        </w:rPr>
        <w:t>İç denetçinin bir kaynaktan temin ettiği bilgilerin doğruluğunu, aynı veya daha fazla güvenilirlik derecesine sahip bir başka bilgi kaynağından temin edeceği bilgilerle teyit etmesidir.</w:t>
      </w:r>
    </w:p>
    <w:p w:rsidR="00851B25" w:rsidRPr="00554DDD" w:rsidRDefault="00851B25" w:rsidP="00851B25">
      <w:pPr>
        <w:pStyle w:val="T2"/>
        <w:rPr>
          <w:color w:val="auto"/>
        </w:rPr>
      </w:pPr>
      <w:r w:rsidRPr="00554DDD">
        <w:rPr>
          <w:color w:val="auto"/>
        </w:rPr>
        <w:t>Görüşme</w:t>
      </w:r>
    </w:p>
    <w:p w:rsidR="00851B25" w:rsidRPr="0050136B" w:rsidRDefault="00851B25" w:rsidP="00851B25">
      <w:pPr>
        <w:ind w:right="1"/>
        <w:jc w:val="both"/>
        <w:rPr>
          <w:szCs w:val="24"/>
        </w:rPr>
      </w:pPr>
      <w:r w:rsidRPr="0050136B">
        <w:rPr>
          <w:szCs w:val="24"/>
        </w:rPr>
        <w:t xml:space="preserve">Denetlenen birimde işlem veya faaliyetlerin nasıl </w:t>
      </w:r>
      <w:proofErr w:type="gramStart"/>
      <w:r w:rsidRPr="0050136B">
        <w:rPr>
          <w:szCs w:val="24"/>
        </w:rPr>
        <w:t>gerçekleştirildiğibilgi</w:t>
      </w:r>
      <w:r>
        <w:rPr>
          <w:szCs w:val="24"/>
        </w:rPr>
        <w:t>sinin,</w:t>
      </w:r>
      <w:r w:rsidRPr="0050136B">
        <w:rPr>
          <w:szCs w:val="24"/>
        </w:rPr>
        <w:t>bizzat</w:t>
      </w:r>
      <w:proofErr w:type="gramEnd"/>
      <w:r w:rsidRPr="0050136B">
        <w:rPr>
          <w:szCs w:val="24"/>
        </w:rPr>
        <w:t xml:space="preserve"> iç denetçi tarafından ilgili görevlilerle yüz yüze görüşülerek edinilmesidir. Bu yöntem, </w:t>
      </w:r>
      <w:r>
        <w:rPr>
          <w:szCs w:val="24"/>
        </w:rPr>
        <w:t xml:space="preserve">iç </w:t>
      </w:r>
      <w:r w:rsidRPr="0050136B">
        <w:rPr>
          <w:szCs w:val="24"/>
        </w:rPr>
        <w:t>denetçi için denetlenen birimde karşılaşılan sorunlar veya önemli risklerle ilgili en kısa bilgi edinme yoludur. Ancak bu yöntemle yalnızca bir kaynaktan temin edilen bilgilerin diğer kaynaklardan doğrulanması gerekir.</w:t>
      </w:r>
    </w:p>
    <w:p w:rsidR="00851B25" w:rsidRPr="00554DDD" w:rsidRDefault="00851B25" w:rsidP="00851B25">
      <w:pPr>
        <w:pStyle w:val="T2"/>
        <w:rPr>
          <w:bCs/>
          <w:color w:val="auto"/>
          <w:lang w:eastAsia="en-US"/>
        </w:rPr>
      </w:pPr>
      <w:r w:rsidRPr="00554DDD">
        <w:rPr>
          <w:color w:val="auto"/>
        </w:rPr>
        <w:t>Anket</w:t>
      </w:r>
    </w:p>
    <w:p w:rsidR="00851B25" w:rsidRPr="00554DDD" w:rsidRDefault="00851B25" w:rsidP="00851B25">
      <w:pPr>
        <w:ind w:right="1"/>
        <w:jc w:val="both"/>
        <w:rPr>
          <w:szCs w:val="24"/>
        </w:rPr>
      </w:pPr>
      <w:r w:rsidRPr="00554DDD">
        <w:rPr>
          <w:szCs w:val="24"/>
        </w:rPr>
        <w:t xml:space="preserve">Herhangi bir konuyla ilgili durum ve tutumu belirlemek için düzenlenmiş ayrıntılı ve kapsamlı soru dizisidir. İyi düzenlenmiş bir anket (hizmet değerlendirme anketi/ memnuniyet anketi/ öz </w:t>
      </w:r>
      <w:r w:rsidRPr="00554DDD">
        <w:rPr>
          <w:szCs w:val="24"/>
        </w:rPr>
        <w:lastRenderedPageBreak/>
        <w:t>değerlendirme anketi) sürecin veya sunulan hizmetin etkinliği ve başarısı gibi konular hakkında yararlı bilgiler sağlar.</w:t>
      </w:r>
    </w:p>
    <w:p w:rsidR="00851B25" w:rsidRPr="00554DDD" w:rsidRDefault="00851B25" w:rsidP="00851B25">
      <w:pPr>
        <w:pStyle w:val="T2"/>
        <w:rPr>
          <w:bCs/>
          <w:color w:val="auto"/>
          <w:lang w:eastAsia="en-US"/>
        </w:rPr>
      </w:pPr>
      <w:r w:rsidRPr="00554DDD">
        <w:rPr>
          <w:color w:val="auto"/>
        </w:rPr>
        <w:t xml:space="preserve">Analitik inceleme </w:t>
      </w:r>
    </w:p>
    <w:p w:rsidR="00851B25" w:rsidRPr="00554DDD" w:rsidRDefault="00851B25" w:rsidP="00851B25">
      <w:pPr>
        <w:ind w:right="1"/>
        <w:jc w:val="both"/>
        <w:rPr>
          <w:szCs w:val="24"/>
        </w:rPr>
      </w:pPr>
      <w:r w:rsidRPr="00554DDD">
        <w:rPr>
          <w:szCs w:val="24"/>
        </w:rPr>
        <w:t xml:space="preserve">Verilerin kendi içindeki ve aralarındaki rasyonel ilişkilere dayanarak değerlendirilmesini ifade eder. Analitik inceleme, ilgili veriler arasındaki tutarsızlık veya tahmin edilen tutarların önemli ölçüde sapması gibi verilerdeki tanımlanmış dalgalanmaların ve ilişkilerin araştırılmasını da kapsar. Özellikle denetimin bir bütün olarak gözden geçirilmesi ve risk değerlendirmesi aşamasında, denetlenen birimin faaliyet koşullarını ve çevresiyle olan ilişkilerini kavramak amacıyla iç denetçi tarafından analitik inceleme teknikleri uygulanır. </w:t>
      </w:r>
    </w:p>
    <w:p w:rsidR="00851B25" w:rsidRPr="00554DDD" w:rsidRDefault="00851B25" w:rsidP="00851B25">
      <w:pPr>
        <w:pStyle w:val="T2"/>
        <w:rPr>
          <w:color w:val="auto"/>
        </w:rPr>
      </w:pPr>
      <w:r w:rsidRPr="00554DDD">
        <w:rPr>
          <w:color w:val="auto"/>
        </w:rPr>
        <w:t>Yeniden hesaplama/uygulama</w:t>
      </w:r>
    </w:p>
    <w:p w:rsidR="00851B25" w:rsidRPr="00ED5520" w:rsidRDefault="00851B25" w:rsidP="00851B25">
      <w:pPr>
        <w:spacing w:before="200"/>
        <w:jc w:val="both"/>
      </w:pPr>
      <w:r w:rsidRPr="0050136B">
        <w:rPr>
          <w:szCs w:val="24"/>
        </w:rPr>
        <w:t>Bir hesaplama veya işlemi tekrar yaparak aynı sonuca ulaşılıp ulaşılmadığının test edilmesidir. Bu test iç denetçiye denetlenen birim çalışanları tarafından gerçekleştirilen işlemlere ne kadar güvenilebileceği hakkında fikir verir.</w:t>
      </w:r>
    </w:p>
    <w:p w:rsidR="00851B25" w:rsidRPr="00ED5520" w:rsidRDefault="00851B25" w:rsidP="00851B25">
      <w:r w:rsidRPr="00ED5520">
        <w:br w:type="page"/>
      </w:r>
    </w:p>
    <w:p w:rsidR="00851B25" w:rsidRPr="00755928" w:rsidRDefault="00851B25" w:rsidP="00851B25">
      <w:pPr>
        <w:pStyle w:val="Balk2"/>
        <w:rPr>
          <w:rFonts w:asciiTheme="minorHAnsi" w:hAnsiTheme="minorHAnsi"/>
        </w:rPr>
      </w:pPr>
      <w:bookmarkStart w:id="150" w:name="_Toc368635590"/>
      <w:r w:rsidRPr="00755928">
        <w:rPr>
          <w:rFonts w:asciiTheme="minorHAnsi" w:hAnsiTheme="minorHAnsi"/>
        </w:rPr>
        <w:lastRenderedPageBreak/>
        <w:t xml:space="preserve">EK </w:t>
      </w:r>
      <w:r>
        <w:rPr>
          <w:rFonts w:asciiTheme="minorHAnsi" w:hAnsiTheme="minorHAnsi"/>
        </w:rPr>
        <w:t>16</w:t>
      </w:r>
      <w:r w:rsidRPr="00755928">
        <w:rPr>
          <w:rFonts w:asciiTheme="minorHAnsi" w:hAnsiTheme="minorHAnsi"/>
        </w:rPr>
        <w:t xml:space="preserve"> – KÖK NEDEN ANALİZİ</w:t>
      </w:r>
      <w:r w:rsidRPr="00755928">
        <w:rPr>
          <w:rStyle w:val="DipnotBavurusu"/>
          <w:rFonts w:asciiTheme="minorHAnsi" w:hAnsiTheme="minorHAnsi"/>
        </w:rPr>
        <w:footnoteReference w:id="41"/>
      </w:r>
      <w:bookmarkEnd w:id="150"/>
    </w:p>
    <w:p w:rsidR="00851B25" w:rsidRPr="000F5A8C" w:rsidRDefault="00851B25" w:rsidP="00851B25">
      <w:pPr>
        <w:jc w:val="both"/>
        <w:rPr>
          <w:rFonts w:eastAsia="Times New Roman" w:cstheme="minorHAnsi"/>
          <w:szCs w:val="24"/>
        </w:rPr>
      </w:pPr>
      <w:r w:rsidRPr="000F5A8C">
        <w:rPr>
          <w:rFonts w:eastAsia="Times New Roman" w:cstheme="minorHAnsi"/>
          <w:szCs w:val="24"/>
        </w:rPr>
        <w:t>Kök neden</w:t>
      </w:r>
      <w:r>
        <w:rPr>
          <w:rFonts w:eastAsia="Times New Roman" w:cstheme="minorHAnsi"/>
          <w:szCs w:val="24"/>
        </w:rPr>
        <w:t xml:space="preserve"> analizi; kurumdaki bir sorunun,</w:t>
      </w:r>
      <w:r w:rsidRPr="000F5A8C">
        <w:rPr>
          <w:rFonts w:eastAsia="Times New Roman" w:cstheme="minorHAnsi"/>
          <w:szCs w:val="24"/>
        </w:rPr>
        <w:t xml:space="preserve"> yalnızca hata veya uygunsuzluk olarak tanımlanması yaklaşımından farklı olarak, ortaya çık</w:t>
      </w:r>
      <w:r>
        <w:rPr>
          <w:rFonts w:eastAsia="Times New Roman" w:cstheme="minorHAnsi"/>
          <w:szCs w:val="24"/>
        </w:rPr>
        <w:t>ış nedenini</w:t>
      </w:r>
      <w:r w:rsidRPr="000F5A8C">
        <w:rPr>
          <w:rFonts w:eastAsia="Times New Roman" w:cstheme="minorHAnsi"/>
          <w:szCs w:val="24"/>
        </w:rPr>
        <w:t xml:space="preserve"> belirlemek </w:t>
      </w:r>
      <w:r>
        <w:rPr>
          <w:rFonts w:eastAsia="Times New Roman" w:cstheme="minorHAnsi"/>
          <w:szCs w:val="24"/>
        </w:rPr>
        <w:t>amacıyla yapılır</w:t>
      </w:r>
      <w:r w:rsidRPr="000F5A8C">
        <w:rPr>
          <w:rFonts w:eastAsia="Times New Roman" w:cstheme="minorHAnsi"/>
          <w:szCs w:val="24"/>
        </w:rPr>
        <w:t xml:space="preserve">. </w:t>
      </w:r>
    </w:p>
    <w:p w:rsidR="00851B25" w:rsidRPr="00A2132B" w:rsidRDefault="00851B25" w:rsidP="00851B25">
      <w:pPr>
        <w:jc w:val="both"/>
        <w:rPr>
          <w:szCs w:val="24"/>
        </w:rPr>
      </w:pPr>
      <w:r w:rsidRPr="000F5A8C">
        <w:rPr>
          <w:rFonts w:eastAsia="Times New Roman" w:cstheme="minorHAnsi"/>
          <w:szCs w:val="24"/>
        </w:rPr>
        <w:t>Kök neden analizi, karşılaşılan bir sorunun alt</w:t>
      </w:r>
      <w:r>
        <w:rPr>
          <w:rFonts w:eastAsia="Times New Roman" w:cstheme="minorHAnsi"/>
          <w:szCs w:val="24"/>
        </w:rPr>
        <w:t>ında</w:t>
      </w:r>
      <w:r w:rsidRPr="000F5A8C">
        <w:rPr>
          <w:rFonts w:eastAsia="Times New Roman" w:cstheme="minorHAnsi"/>
          <w:szCs w:val="24"/>
        </w:rPr>
        <w:t xml:space="preserve"> yatan nedenleri belirleyerek kurum süreçlerinin geliştirilmesi için uzun vadeli bir perspektif sunar. </w:t>
      </w:r>
      <w:r w:rsidRPr="00A2132B">
        <w:rPr>
          <w:szCs w:val="24"/>
        </w:rPr>
        <w:t>Etkili bir kök neden analizi ve bu analiz sonuçları doğrultusunda yapılan iyileştirme çalışmaları, aynı sorunun gelecekte sürekli tekrarlanması</w:t>
      </w:r>
      <w:r>
        <w:rPr>
          <w:szCs w:val="24"/>
        </w:rPr>
        <w:t xml:space="preserve">nıve aynı denetim tespitinin yinelenmesini </w:t>
      </w:r>
      <w:r w:rsidRPr="00A2132B">
        <w:rPr>
          <w:szCs w:val="24"/>
        </w:rPr>
        <w:t>önl</w:t>
      </w:r>
      <w:r>
        <w:rPr>
          <w:szCs w:val="24"/>
        </w:rPr>
        <w:t>e</w:t>
      </w:r>
      <w:r w:rsidRPr="00A2132B">
        <w:rPr>
          <w:szCs w:val="24"/>
        </w:rPr>
        <w:t>r.</w:t>
      </w:r>
    </w:p>
    <w:p w:rsidR="00851B25" w:rsidRPr="000F5A8C" w:rsidRDefault="00851B25" w:rsidP="00851B25">
      <w:pPr>
        <w:jc w:val="both"/>
        <w:rPr>
          <w:rFonts w:eastAsia="Times New Roman" w:cstheme="minorHAnsi"/>
          <w:szCs w:val="24"/>
        </w:rPr>
      </w:pPr>
      <w:r w:rsidRPr="000F5A8C">
        <w:rPr>
          <w:rFonts w:eastAsia="Times New Roman" w:cstheme="minorHAnsi"/>
          <w:szCs w:val="24"/>
        </w:rPr>
        <w:t xml:space="preserve">Öngörülmemiş bir riskin doğmasından, faaliyetlerde başarısızlık, varlıkların zarar görmesi veya kaybı, güvenlik sorunları, kalitede düşüş veya hizmet sunumundaki memnuniyetsizliğe </w:t>
      </w:r>
      <w:r>
        <w:rPr>
          <w:rFonts w:eastAsia="Times New Roman" w:cstheme="minorHAnsi"/>
          <w:szCs w:val="24"/>
        </w:rPr>
        <w:t xml:space="preserve">kadar </w:t>
      </w:r>
      <w:r w:rsidRPr="000F5A8C">
        <w:rPr>
          <w:rFonts w:eastAsia="Times New Roman" w:cstheme="minorHAnsi"/>
          <w:szCs w:val="24"/>
        </w:rPr>
        <w:t>uzanan birçok sorun alanında, kök neden analizi etkili bir şekilde yürütülebilir. Bir sorunun</w:t>
      </w:r>
      <w:r>
        <w:rPr>
          <w:rFonts w:eastAsia="Times New Roman" w:cstheme="minorHAnsi"/>
          <w:szCs w:val="24"/>
        </w:rPr>
        <w:t>,</w:t>
      </w:r>
      <w:r w:rsidRPr="000F5A8C">
        <w:rPr>
          <w:rFonts w:eastAsia="Times New Roman" w:cstheme="minorHAnsi"/>
          <w:szCs w:val="24"/>
        </w:rPr>
        <w:t xml:space="preserve"> sıklıkla birden fazla ilgili veya ilgisiz nedeninin olabileceği de unutulmamalıdır.</w:t>
      </w:r>
    </w:p>
    <w:p w:rsidR="00851B25" w:rsidRPr="001F5733" w:rsidRDefault="00851B25" w:rsidP="00851B25">
      <w:pPr>
        <w:spacing w:after="240"/>
        <w:jc w:val="both"/>
        <w:rPr>
          <w:szCs w:val="24"/>
        </w:rPr>
      </w:pPr>
      <w:r w:rsidRPr="000F5A8C">
        <w:rPr>
          <w:rFonts w:eastAsia="Times New Roman" w:cstheme="minorHAnsi"/>
          <w:szCs w:val="24"/>
        </w:rPr>
        <w:t xml:space="preserve">Raporunda sadece sorunun yönetim tarafından giderilmesini öneren </w:t>
      </w:r>
      <w:r>
        <w:rPr>
          <w:rFonts w:eastAsia="Times New Roman" w:cstheme="minorHAnsi"/>
          <w:szCs w:val="24"/>
        </w:rPr>
        <w:t xml:space="preserve">iç </w:t>
      </w:r>
      <w:r w:rsidRPr="000F5A8C">
        <w:rPr>
          <w:rFonts w:eastAsia="Times New Roman" w:cstheme="minorHAnsi"/>
          <w:szCs w:val="24"/>
        </w:rPr>
        <w:t>denetçi, sorunun ortaya çıkış nedenleriyle ilgili bir analiz yapmadığı için, uzun dönemde süreçlerin verimliliği ve etkililiğini geliştirecek katkılarda bulunama</w:t>
      </w:r>
      <w:r>
        <w:rPr>
          <w:rFonts w:eastAsia="Times New Roman" w:cstheme="minorHAnsi"/>
          <w:szCs w:val="24"/>
        </w:rPr>
        <w:t>z ve</w:t>
      </w:r>
      <w:r w:rsidRPr="000F5A8C">
        <w:rPr>
          <w:rFonts w:eastAsia="Times New Roman" w:cstheme="minorHAnsi"/>
          <w:szCs w:val="24"/>
        </w:rPr>
        <w:t xml:space="preserve"> dolayısıyla </w:t>
      </w:r>
      <w:r>
        <w:rPr>
          <w:rFonts w:eastAsia="Times New Roman" w:cstheme="minorHAnsi"/>
          <w:szCs w:val="24"/>
        </w:rPr>
        <w:t>da kurumsal yönetim</w:t>
      </w:r>
      <w:r w:rsidRPr="000F5A8C">
        <w:rPr>
          <w:rFonts w:eastAsia="Times New Roman" w:cstheme="minorHAnsi"/>
          <w:szCs w:val="24"/>
        </w:rPr>
        <w:t>, risk yönetimi ve kontrol süreçleri hakkında değer katıcı öneriler geliştireme</w:t>
      </w:r>
      <w:r>
        <w:rPr>
          <w:rFonts w:eastAsia="Times New Roman" w:cstheme="minorHAnsi"/>
          <w:szCs w:val="24"/>
        </w:rPr>
        <w:t>z</w:t>
      </w:r>
      <w:r w:rsidRPr="000F5A8C">
        <w:rPr>
          <w:rFonts w:eastAsia="Times New Roman" w:cstheme="minorHAnsi"/>
          <w:szCs w:val="24"/>
        </w:rPr>
        <w:t xml:space="preserve">. </w:t>
      </w:r>
      <w:r>
        <w:rPr>
          <w:rFonts w:eastAsia="Times New Roman" w:cstheme="minorHAnsi"/>
          <w:szCs w:val="24"/>
        </w:rPr>
        <w:t>İç d</w:t>
      </w:r>
      <w:r w:rsidRPr="001F5733">
        <w:rPr>
          <w:szCs w:val="24"/>
        </w:rPr>
        <w:t xml:space="preserve">enetçinin </w:t>
      </w:r>
      <w:r>
        <w:rPr>
          <w:szCs w:val="24"/>
        </w:rPr>
        <w:t>kurumsal yönetim</w:t>
      </w:r>
      <w:r w:rsidRPr="001F5733">
        <w:rPr>
          <w:szCs w:val="24"/>
        </w:rPr>
        <w:t xml:space="preserve">, risk yönetimi ve kontrol süreçleri </w:t>
      </w:r>
      <w:r>
        <w:rPr>
          <w:szCs w:val="24"/>
        </w:rPr>
        <w:t>hakkında</w:t>
      </w:r>
      <w:r w:rsidRPr="001F5733">
        <w:rPr>
          <w:szCs w:val="24"/>
        </w:rPr>
        <w:t xml:space="preserve"> kapsamlı bir bakış açısı geliştirebilmesi</w:t>
      </w:r>
      <w:r>
        <w:rPr>
          <w:szCs w:val="24"/>
        </w:rPr>
        <w:t>,</w:t>
      </w:r>
      <w:r w:rsidRPr="001F5733">
        <w:rPr>
          <w:szCs w:val="24"/>
        </w:rPr>
        <w:t xml:space="preserve"> tespit ettiği soruna özgü bir kök neden analizini bizzat gerçekleştirebilme yetkinliğe sahip olmasına bağlıdır.</w:t>
      </w:r>
    </w:p>
    <w:p w:rsidR="00851B25" w:rsidRPr="000F5A8C" w:rsidRDefault="00851B25" w:rsidP="00851B25">
      <w:pPr>
        <w:spacing w:after="240"/>
        <w:jc w:val="both"/>
        <w:rPr>
          <w:rFonts w:eastAsia="Times New Roman" w:cstheme="minorHAnsi"/>
          <w:szCs w:val="24"/>
        </w:rPr>
      </w:pPr>
      <w:r w:rsidRPr="000F5A8C">
        <w:rPr>
          <w:rFonts w:eastAsia="Times New Roman" w:cstheme="minorHAnsi"/>
          <w:szCs w:val="24"/>
        </w:rPr>
        <w:t>Kök neden analizi için harcanan kaynak miktarı, sorunun etkisi ya da gelecekteki potansiyel sorunlar</w:t>
      </w:r>
      <w:r>
        <w:rPr>
          <w:rFonts w:eastAsia="Times New Roman" w:cstheme="minorHAnsi"/>
          <w:szCs w:val="24"/>
        </w:rPr>
        <w:t xml:space="preserve">ın yaratacağı </w:t>
      </w:r>
      <w:r w:rsidRPr="000F5A8C">
        <w:rPr>
          <w:rFonts w:eastAsia="Times New Roman" w:cstheme="minorHAnsi"/>
          <w:szCs w:val="24"/>
        </w:rPr>
        <w:t>riskler</w:t>
      </w:r>
      <w:r>
        <w:rPr>
          <w:rFonts w:eastAsia="Times New Roman" w:cstheme="minorHAnsi"/>
          <w:szCs w:val="24"/>
        </w:rPr>
        <w:t xml:space="preserve"> ve etkileri i</w:t>
      </w:r>
      <w:r w:rsidRPr="000F5A8C">
        <w:rPr>
          <w:rFonts w:eastAsia="Times New Roman" w:cstheme="minorHAnsi"/>
          <w:szCs w:val="24"/>
        </w:rPr>
        <w:t>le oran</w:t>
      </w:r>
      <w:r>
        <w:rPr>
          <w:rFonts w:eastAsia="Times New Roman" w:cstheme="minorHAnsi"/>
          <w:szCs w:val="24"/>
        </w:rPr>
        <w:t>tılı olmalıdır. Bazı durumlarda</w:t>
      </w:r>
      <w:r w:rsidRPr="000F5A8C">
        <w:rPr>
          <w:rFonts w:eastAsia="Times New Roman" w:cstheme="minorHAnsi"/>
          <w:szCs w:val="24"/>
        </w:rPr>
        <w:t xml:space="preserve"> kök neden analizi</w:t>
      </w:r>
      <w:r>
        <w:rPr>
          <w:rFonts w:eastAsia="Times New Roman" w:cstheme="minorHAnsi"/>
          <w:szCs w:val="24"/>
        </w:rPr>
        <w:t>,</w:t>
      </w:r>
      <w:r w:rsidRPr="000F5A8C">
        <w:rPr>
          <w:rFonts w:eastAsia="Times New Roman" w:cstheme="minorHAnsi"/>
          <w:szCs w:val="24"/>
        </w:rPr>
        <w:t xml:space="preserve"> toplam beş “neden?” sorusunun sorulmasından ibaret olabilir. </w:t>
      </w:r>
    </w:p>
    <w:p w:rsidR="00851B25" w:rsidRPr="000F5A8C" w:rsidRDefault="00851B25" w:rsidP="00851B25">
      <w:pPr>
        <w:jc w:val="both"/>
        <w:rPr>
          <w:rFonts w:eastAsia="Times New Roman" w:cstheme="minorHAnsi"/>
          <w:szCs w:val="24"/>
        </w:rPr>
      </w:pPr>
      <w:r w:rsidRPr="000F5A8C">
        <w:rPr>
          <w:rFonts w:eastAsia="Times New Roman" w:cstheme="minorHAnsi"/>
          <w:szCs w:val="24"/>
        </w:rPr>
        <w:t>Örneğin;</w:t>
      </w:r>
    </w:p>
    <w:p w:rsidR="00851B25" w:rsidRPr="000F5A8C" w:rsidRDefault="00851B25" w:rsidP="00851B25">
      <w:pPr>
        <w:jc w:val="both"/>
        <w:rPr>
          <w:rFonts w:eastAsia="Times New Roman" w:cstheme="minorHAnsi"/>
          <w:szCs w:val="24"/>
        </w:rPr>
      </w:pPr>
      <w:r w:rsidRPr="000F5A8C">
        <w:rPr>
          <w:rFonts w:eastAsia="Times New Roman" w:cstheme="minorHAnsi"/>
          <w:szCs w:val="24"/>
        </w:rPr>
        <w:t xml:space="preserve">Bir işçi düştü. </w:t>
      </w:r>
    </w:p>
    <w:p w:rsidR="00851B25" w:rsidRPr="000F5A8C" w:rsidRDefault="00851B25" w:rsidP="00851B25">
      <w:pPr>
        <w:jc w:val="both"/>
        <w:rPr>
          <w:rFonts w:eastAsia="Times New Roman" w:cstheme="minorHAnsi"/>
          <w:szCs w:val="24"/>
        </w:rPr>
      </w:pPr>
      <w:r w:rsidRPr="000F5A8C">
        <w:rPr>
          <w:rFonts w:eastAsia="Times New Roman" w:cstheme="minorHAnsi"/>
          <w:szCs w:val="24"/>
        </w:rPr>
        <w:t>(1) İşçi “</w:t>
      </w:r>
      <w:r w:rsidRPr="000F5A8C">
        <w:rPr>
          <w:rFonts w:eastAsia="Times New Roman" w:cstheme="minorHAnsi"/>
          <w:b/>
          <w:szCs w:val="24"/>
        </w:rPr>
        <w:t>neden</w:t>
      </w:r>
      <w:r w:rsidRPr="000F5A8C">
        <w:rPr>
          <w:rFonts w:eastAsia="Times New Roman" w:cstheme="minorHAnsi"/>
          <w:szCs w:val="24"/>
        </w:rPr>
        <w:t xml:space="preserve">” düştü? </w:t>
      </w:r>
      <w:proofErr w:type="gramStart"/>
      <w:r w:rsidRPr="000F5A8C">
        <w:rPr>
          <w:rFonts w:eastAsia="Times New Roman" w:cstheme="minorHAnsi"/>
          <w:szCs w:val="24"/>
        </w:rPr>
        <w:t xml:space="preserve">Zeminin yağlı ve kaygan olması yüzünden. </w:t>
      </w:r>
      <w:proofErr w:type="gramEnd"/>
    </w:p>
    <w:p w:rsidR="00851B25" w:rsidRPr="000F5A8C" w:rsidRDefault="00851B25" w:rsidP="00851B25">
      <w:pPr>
        <w:jc w:val="both"/>
        <w:rPr>
          <w:rFonts w:eastAsia="Times New Roman" w:cstheme="minorHAnsi"/>
          <w:szCs w:val="24"/>
        </w:rPr>
      </w:pPr>
      <w:r w:rsidRPr="000F5A8C">
        <w:rPr>
          <w:rFonts w:eastAsia="Times New Roman" w:cstheme="minorHAnsi"/>
          <w:szCs w:val="24"/>
        </w:rPr>
        <w:t>(2) Zemin “</w:t>
      </w:r>
      <w:r w:rsidRPr="000F5A8C">
        <w:rPr>
          <w:rFonts w:eastAsia="Times New Roman" w:cstheme="minorHAnsi"/>
          <w:b/>
          <w:szCs w:val="24"/>
        </w:rPr>
        <w:t>neden</w:t>
      </w:r>
      <w:r w:rsidRPr="000F5A8C">
        <w:rPr>
          <w:rFonts w:eastAsia="Times New Roman" w:cstheme="minorHAnsi"/>
          <w:szCs w:val="24"/>
        </w:rPr>
        <w:t xml:space="preserve">”  yağlı? </w:t>
      </w:r>
      <w:proofErr w:type="gramStart"/>
      <w:r w:rsidRPr="000F5A8C">
        <w:rPr>
          <w:rFonts w:eastAsia="Times New Roman" w:cstheme="minorHAnsi"/>
          <w:szCs w:val="24"/>
        </w:rPr>
        <w:t xml:space="preserve">Kırık bir parça yüzünden. </w:t>
      </w:r>
      <w:proofErr w:type="gramEnd"/>
    </w:p>
    <w:p w:rsidR="00851B25" w:rsidRPr="000F5A8C" w:rsidRDefault="00851B25" w:rsidP="00851B25">
      <w:pPr>
        <w:jc w:val="both"/>
        <w:rPr>
          <w:rFonts w:eastAsia="Times New Roman" w:cstheme="minorHAnsi"/>
          <w:szCs w:val="24"/>
        </w:rPr>
      </w:pPr>
      <w:r w:rsidRPr="000F5A8C">
        <w:rPr>
          <w:rFonts w:eastAsia="Times New Roman" w:cstheme="minorHAnsi"/>
          <w:szCs w:val="24"/>
        </w:rPr>
        <w:t xml:space="preserve">(3) Parça </w:t>
      </w:r>
      <w:r w:rsidRPr="000F5A8C">
        <w:rPr>
          <w:rFonts w:eastAsia="Times New Roman" w:cstheme="minorHAnsi"/>
          <w:b/>
          <w:szCs w:val="24"/>
        </w:rPr>
        <w:t>neden</w:t>
      </w:r>
      <w:r w:rsidRPr="000F5A8C">
        <w:rPr>
          <w:rFonts w:eastAsia="Times New Roman" w:cstheme="minorHAnsi"/>
          <w:szCs w:val="24"/>
        </w:rPr>
        <w:t xml:space="preserve"> kırık? </w:t>
      </w:r>
      <w:proofErr w:type="gramStart"/>
      <w:r w:rsidRPr="000F5A8C">
        <w:rPr>
          <w:rFonts w:eastAsia="Times New Roman" w:cstheme="minorHAnsi"/>
          <w:szCs w:val="24"/>
        </w:rPr>
        <w:t xml:space="preserve">Sürekli bazı parçaların aşınması nedeniyle. </w:t>
      </w:r>
      <w:proofErr w:type="gramEnd"/>
    </w:p>
    <w:p w:rsidR="00851B25" w:rsidRPr="00554DDD" w:rsidRDefault="00851B25" w:rsidP="00851B25">
      <w:pPr>
        <w:jc w:val="both"/>
        <w:rPr>
          <w:rFonts w:eastAsia="Times New Roman" w:cstheme="minorHAnsi"/>
          <w:szCs w:val="24"/>
        </w:rPr>
      </w:pPr>
      <w:r w:rsidRPr="000F5A8C">
        <w:rPr>
          <w:rFonts w:eastAsia="Times New Roman" w:cstheme="minorHAnsi"/>
          <w:szCs w:val="24"/>
        </w:rPr>
        <w:t>(4) A</w:t>
      </w:r>
      <w:r w:rsidRPr="00554DDD">
        <w:rPr>
          <w:rFonts w:eastAsia="Times New Roman" w:cstheme="minorHAnsi"/>
          <w:szCs w:val="24"/>
        </w:rPr>
        <w:t xml:space="preserve">şınmanın </w:t>
      </w:r>
      <w:r w:rsidRPr="00554DDD">
        <w:rPr>
          <w:rFonts w:eastAsia="Times New Roman" w:cstheme="minorHAnsi"/>
          <w:b/>
          <w:szCs w:val="24"/>
        </w:rPr>
        <w:t>neden</w:t>
      </w:r>
      <w:r w:rsidRPr="00554DDD">
        <w:rPr>
          <w:rFonts w:eastAsia="Times New Roman" w:cstheme="minorHAnsi"/>
          <w:szCs w:val="24"/>
        </w:rPr>
        <w:t>i ne? Satın alma usullerindeki değişiklik yüzünden.</w:t>
      </w:r>
    </w:p>
    <w:p w:rsidR="00851B25" w:rsidRPr="00554DDD" w:rsidRDefault="00851B25" w:rsidP="00851B25">
      <w:pPr>
        <w:jc w:val="both"/>
        <w:rPr>
          <w:rFonts w:eastAsia="Times New Roman" w:cstheme="minorHAnsi"/>
          <w:szCs w:val="24"/>
        </w:rPr>
      </w:pPr>
      <w:r w:rsidRPr="00554DDD">
        <w:rPr>
          <w:rFonts w:eastAsia="Times New Roman" w:cstheme="minorHAnsi"/>
          <w:szCs w:val="24"/>
        </w:rPr>
        <w:t>En son beşinci “</w:t>
      </w:r>
      <w:r w:rsidRPr="00554DDD">
        <w:rPr>
          <w:rFonts w:eastAsia="Times New Roman" w:cstheme="minorHAnsi"/>
          <w:i/>
          <w:szCs w:val="24"/>
        </w:rPr>
        <w:t>neden</w:t>
      </w:r>
      <w:r w:rsidRPr="00554DDD">
        <w:rPr>
          <w:rFonts w:eastAsia="Times New Roman" w:cstheme="minorHAnsi"/>
          <w:szCs w:val="24"/>
        </w:rPr>
        <w:t>” sorusu ile iç denetçinin kök nedeni belirlemiş veya belirlemeye çok yaklaşmış olması gerekir. Ancak daha karmaşık sorun alanları, daha fazla miktarda kaynak tahsisini ve daha titiz ve detaylı bir analizi gerektirebilir. İç denetçiler böylesi karmaşık sorunlarda kök neden analizine başlamadan önce, şu hususları dikkatle ele almalıdırlar:</w:t>
      </w:r>
    </w:p>
    <w:p w:rsidR="00851B25" w:rsidRPr="00554DDD" w:rsidRDefault="00851B25" w:rsidP="00A23B4E">
      <w:pPr>
        <w:pStyle w:val="ListeParagraf"/>
        <w:numPr>
          <w:ilvl w:val="0"/>
          <w:numId w:val="25"/>
        </w:numPr>
        <w:jc w:val="both"/>
        <w:rPr>
          <w:rFonts w:eastAsia="Times New Roman"/>
          <w:sz w:val="24"/>
          <w:szCs w:val="24"/>
        </w:rPr>
      </w:pPr>
      <w:r w:rsidRPr="00554DDD">
        <w:rPr>
          <w:rFonts w:eastAsia="Times New Roman"/>
          <w:sz w:val="24"/>
          <w:szCs w:val="24"/>
        </w:rPr>
        <w:t xml:space="preserve">Kök nedenin belirlenmesi ve dayanaklarla desteklenebilmesi; ilgili sürecin değerlendirilmesine ilişkin daha fazla zaman, personel, teknolojik kaynak </w:t>
      </w:r>
      <w:r w:rsidRPr="00554DDD">
        <w:rPr>
          <w:sz w:val="24"/>
          <w:szCs w:val="24"/>
        </w:rPr>
        <w:t xml:space="preserve">ayrılmasının yanı sıra daha fazla veri incelenmesini </w:t>
      </w:r>
      <w:r w:rsidRPr="00554DDD">
        <w:rPr>
          <w:rFonts w:eastAsia="Times New Roman"/>
          <w:sz w:val="24"/>
          <w:szCs w:val="24"/>
        </w:rPr>
        <w:t xml:space="preserve">gerektirebilir. Başlangıçta kısa </w:t>
      </w:r>
      <w:r w:rsidRPr="00554DDD">
        <w:rPr>
          <w:rFonts w:eastAsia="Times New Roman"/>
          <w:sz w:val="24"/>
          <w:szCs w:val="24"/>
        </w:rPr>
        <w:lastRenderedPageBreak/>
        <w:t>süredetamamlanabilecek gibi görünen bir analiz, çeşitli senaryo seçeneklerini, kapsamlı bir veri incelenmesini ve çok sayıda iç ve dış etkenin değerlendirilmesini gerektiren ayrıntılı bir çalışmaya dönüşebilir.</w:t>
      </w:r>
    </w:p>
    <w:p w:rsidR="00851B25" w:rsidRPr="00554DDD" w:rsidRDefault="00851B25" w:rsidP="00851B25">
      <w:pPr>
        <w:pStyle w:val="T2"/>
        <w:rPr>
          <w:rFonts w:eastAsia="Times New Roman"/>
          <w:color w:val="auto"/>
        </w:rPr>
      </w:pPr>
      <w:r w:rsidRPr="00554DDD">
        <w:rPr>
          <w:rFonts w:eastAsia="Times New Roman"/>
          <w:color w:val="auto"/>
        </w:rPr>
        <w:t>İç denetçiler, gündemdeki kök neden analizini yürütebilecek mesleki yetkinliğin tamamına sahip olmayabilir. Bu nedenle iç denetçiler, varılan sonucu/oluşan kanıyı yeterli ölçüde destekleyecek bir analiz ve değerlendirme için gereken mesleki yetkinlik düzeyine bağlı olarak, nasıl bir kök neden analizi uygulayacaklarını dikkatlice belirlemelidirler. İDB Başkanı, görevi yürüten iç denetçilerin konuyla ilgili olarak sahip oldukları deneyim ve uzmanlık düzeyinininyeterli olup olmadığını değerlendirmeli, gerekirse konunun uzmanları veya kurum içi veya dışı danışmanların ekibe yardım etmesi için görevlendirilmesini sağlamalıdır.</w:t>
      </w:r>
    </w:p>
    <w:p w:rsidR="00851B25" w:rsidRPr="00554DDD" w:rsidRDefault="00851B25" w:rsidP="00851B25">
      <w:pPr>
        <w:pStyle w:val="T2"/>
        <w:rPr>
          <w:rFonts w:eastAsia="Times New Roman"/>
          <w:color w:val="auto"/>
        </w:rPr>
      </w:pPr>
      <w:r w:rsidRPr="00554DDD">
        <w:rPr>
          <w:rFonts w:eastAsia="Times New Roman"/>
          <w:color w:val="auto"/>
        </w:rPr>
        <w:t>İç denetçiler, tasarlanan süre planına uyulamama ihtimali bulunması veya yürütülecek analiz için gerekli uzmanlık bilgisinin yeterli olmaması halinde, konuya ilişkin temel tespit ve önerileri denetlenen birim yönetimine sunmalı ve kök neden analizininkendileri tarafından yapılmasını önermelidirler.</w:t>
      </w:r>
    </w:p>
    <w:p w:rsidR="00851B25" w:rsidRPr="00554DDD" w:rsidRDefault="00851B25" w:rsidP="00851B25">
      <w:pPr>
        <w:jc w:val="both"/>
        <w:rPr>
          <w:rFonts w:eastAsia="Times New Roman" w:cstheme="minorHAnsi"/>
          <w:szCs w:val="24"/>
        </w:rPr>
      </w:pPr>
      <w:r w:rsidRPr="00554DDD">
        <w:rPr>
          <w:rFonts w:eastAsia="Times New Roman" w:cstheme="minorHAnsi"/>
          <w:szCs w:val="24"/>
        </w:rPr>
        <w:t xml:space="preserve">İç denetçiler kök neden analizine girişmeden önce, bu çalışmanın yürütülmesini zorlaştırabilecek aşağıdaki veya benzeri engellemelere dair bir öngörü geliştirmeli ve böyle bir durumla karşılaştıklarında nasıl bir yol izleyecekleri konusunda bir yöntem kararlaştırmalıdırlar. </w:t>
      </w:r>
    </w:p>
    <w:p w:rsidR="00851B25" w:rsidRPr="00554DDD" w:rsidRDefault="00851B25" w:rsidP="00851B25">
      <w:pPr>
        <w:pStyle w:val="T2"/>
        <w:rPr>
          <w:rFonts w:eastAsia="Times New Roman"/>
          <w:color w:val="auto"/>
        </w:rPr>
      </w:pPr>
      <w:r w:rsidRPr="00554DDD">
        <w:rPr>
          <w:rFonts w:eastAsia="Times New Roman"/>
          <w:color w:val="auto"/>
        </w:rPr>
        <w:t>Birim yönetimi, kök neden analizi yapılırken iç denetçileri aktif olarak sürece dahil etmek istemeyebilir. Bu durumdaİDB Başkanının, iç denetimin analizle ilgili rolünü üst yönetime anlatması gerekebilir.</w:t>
      </w:r>
    </w:p>
    <w:p w:rsidR="00851B25" w:rsidRPr="00554DDD" w:rsidRDefault="00851B25" w:rsidP="00851B25">
      <w:pPr>
        <w:pStyle w:val="T2"/>
        <w:rPr>
          <w:rFonts w:eastAsia="Times New Roman"/>
          <w:color w:val="auto"/>
        </w:rPr>
      </w:pPr>
      <w:r w:rsidRPr="00554DDD">
        <w:rPr>
          <w:rFonts w:eastAsia="Times New Roman"/>
          <w:color w:val="auto"/>
        </w:rPr>
        <w:t>Üst yönetim, fazladan zaman ve insan kaynağı tahsisi gerektirmesi nedeniyle, bir kök neden analizi yürütülmesine direnç gösterebilir ve sorunun kısa vadede nedenlerine inmeden ortadan kaldırılmasını veya yalnızca mevcut uygunsuzluğu gidermeyi tercih edebilir. Özellikle kök neden analizinin sonuçları kısa vadede hızlı sonuç yaratmaktan ziyade, önleyici ve uzun vadeli bir eylem planı uygulanmasını gerektiriyorsa, üst yönetim eldeki insan ve zaman kaynağı elveriyorsa, bu tarzkapsamlı bir çalışmaya onay verebilir. Sonuç olarak bu analiz yöntemi, süreçteki düzeltilmemiş hatalardan veya kurumun izlediği rotada gerekli değişikliğin gerçekleştirilememesinden doğan maliyet, zaman ve kaynak kayıplarını ve bu sorunların uzun vadeli etkisini tam olarak ve somutlukla gösteremeyebilir. Bu konuda üst yönetimin desteğini almak içinDGS, kök neden analizi uygulanması ihtiyacını akılcı bir şekilde gerekçelendirmelidir.</w:t>
      </w:r>
    </w:p>
    <w:p w:rsidR="00851B25" w:rsidRPr="00554DDD" w:rsidRDefault="00851B25" w:rsidP="00851B25">
      <w:pPr>
        <w:pStyle w:val="T2"/>
        <w:rPr>
          <w:rFonts w:eastAsia="Times New Roman"/>
          <w:color w:val="auto"/>
        </w:rPr>
      </w:pPr>
      <w:r w:rsidRPr="00554DDD">
        <w:rPr>
          <w:rFonts w:eastAsia="Times New Roman"/>
          <w:color w:val="auto"/>
        </w:rPr>
        <w:t xml:space="preserve">Önemli miktarda nitel ve nicel veri mevcut olduğunda bile doğru kök nedeni belirlemek zor ve subjektif olabilir. Bu nedenle iç denetçi, verilerin şekillenmesi, analizi ve değerlendirmesi sürecinde, faaliyetin farklı aşamalarında yer alan ve faaliyetten etkilenen birimlerden ve görevlilerden mutlaka geri bildirim almalıdır. Bir sorunun kök nedeni, değişik düzeylerde etkisi olan birden fazla hatadan doğabilir. İç denetçi bazı durumlarda, üst yönetime bir kök nedene dair birden fazla seçenek veya senaryo sunabilir. Böyle bir durumda iç denetçinin kuruma kattığı değer; yönetime, </w:t>
      </w:r>
      <w:r w:rsidRPr="00554DDD">
        <w:rPr>
          <w:rFonts w:eastAsia="Times New Roman"/>
          <w:color w:val="auto"/>
        </w:rPr>
        <w:lastRenderedPageBreak/>
        <w:t>içlerinden en olası kök nedeni belirleyebileceği tarafsız ve bağımsız bir veri ve analiz değerlendirmesine dayanan seçenekler seti sunmaktır.</w:t>
      </w:r>
    </w:p>
    <w:p w:rsidR="00851B25" w:rsidRPr="00554DDD" w:rsidRDefault="00851B25" w:rsidP="00851B25">
      <w:pPr>
        <w:jc w:val="both"/>
        <w:rPr>
          <w:rFonts w:eastAsia="Times New Roman" w:cstheme="minorHAnsi"/>
          <w:szCs w:val="24"/>
        </w:rPr>
      </w:pPr>
      <w:r w:rsidRPr="00554DDD">
        <w:rPr>
          <w:rFonts w:eastAsia="Times New Roman" w:cstheme="minorHAnsi"/>
          <w:szCs w:val="24"/>
        </w:rPr>
        <w:t>İç denetçiler tarafından yürütülen kök neden analizi, sürece dair somut gözlemler, öneriler ve iyileştirme faaliyetleri içerdiğinden, iç denetçinin yönetimin yerine eylem geliştirdiği algısı oluşabilir. Bu yönde bir algının oluşması riski şu yollarla önlenebilir:</w:t>
      </w:r>
    </w:p>
    <w:p w:rsidR="00851B25" w:rsidRPr="00554DDD" w:rsidRDefault="00851B25" w:rsidP="00851B25">
      <w:pPr>
        <w:pStyle w:val="T2"/>
        <w:rPr>
          <w:rFonts w:eastAsia="Times New Roman"/>
          <w:color w:val="auto"/>
        </w:rPr>
      </w:pPr>
      <w:r w:rsidRPr="00554DDD">
        <w:rPr>
          <w:rFonts w:eastAsia="Times New Roman"/>
          <w:color w:val="auto"/>
        </w:rPr>
        <w:t>Özgün, tarafsız ve yeterli kanıtla desteklenen bir kök neden çalışması yürütmek.</w:t>
      </w:r>
    </w:p>
    <w:p w:rsidR="00851B25" w:rsidRPr="00554DDD" w:rsidRDefault="00851B25" w:rsidP="00851B25">
      <w:pPr>
        <w:pStyle w:val="T2"/>
        <w:rPr>
          <w:rFonts w:eastAsia="Times New Roman"/>
          <w:color w:val="auto"/>
        </w:rPr>
      </w:pPr>
      <w:r w:rsidRPr="00554DDD">
        <w:rPr>
          <w:rFonts w:eastAsia="Times New Roman"/>
          <w:color w:val="auto"/>
        </w:rPr>
        <w:t>Kök nedeni netleştirebilmek için, kök neden tayini ve önerilere ait kısımları birbirinden ayırmak.</w:t>
      </w:r>
    </w:p>
    <w:p w:rsidR="00851B25" w:rsidRPr="00554DDD" w:rsidRDefault="00851B25" w:rsidP="00851B25">
      <w:pPr>
        <w:pStyle w:val="T2"/>
        <w:rPr>
          <w:rFonts w:eastAsia="Times New Roman"/>
          <w:color w:val="auto"/>
        </w:rPr>
      </w:pPr>
      <w:r w:rsidRPr="00554DDD">
        <w:rPr>
          <w:rFonts w:eastAsia="Times New Roman"/>
          <w:color w:val="auto"/>
        </w:rPr>
        <w:t>İç denetim tarafından geliştirilen önerilerin, yönetim tarafından değerlendirilerek, bunun sonucunda iş süreçlerinde yapılacak değişikliklerin yönetimin sorumluluğunda olduğunu mutabakat metninde belirtmek.</w:t>
      </w:r>
    </w:p>
    <w:p w:rsidR="00851B25" w:rsidRPr="00554DDD" w:rsidRDefault="00851B25" w:rsidP="00851B25">
      <w:pPr>
        <w:pStyle w:val="T2"/>
        <w:rPr>
          <w:rFonts w:eastAsia="Times New Roman"/>
          <w:color w:val="auto"/>
        </w:rPr>
      </w:pPr>
      <w:r w:rsidRPr="00554DDD">
        <w:rPr>
          <w:rFonts w:eastAsia="Times New Roman"/>
          <w:color w:val="auto"/>
        </w:rPr>
        <w:t>İç denetim tarafından yapılan çalışmanın, güvence sağlama veya danışmanlık faaliyetlerinin hangisi kapsamında yürütüldüğünü ve aralarındaki farkı net olarak belirtmek.</w:t>
      </w:r>
    </w:p>
    <w:p w:rsidR="00851B25" w:rsidRPr="000F5A8C" w:rsidRDefault="00851B25" w:rsidP="00851B25">
      <w:pPr>
        <w:spacing w:before="120"/>
        <w:jc w:val="both"/>
        <w:rPr>
          <w:rFonts w:eastAsia="Times New Roman" w:cstheme="minorHAnsi"/>
          <w:szCs w:val="24"/>
        </w:rPr>
      </w:pPr>
      <w:r>
        <w:rPr>
          <w:rFonts w:eastAsia="Times New Roman" w:cstheme="minorHAnsi"/>
          <w:szCs w:val="24"/>
        </w:rPr>
        <w:t>K</w:t>
      </w:r>
      <w:r w:rsidRPr="000F5A8C">
        <w:rPr>
          <w:rFonts w:eastAsia="Times New Roman" w:cstheme="minorHAnsi"/>
          <w:szCs w:val="24"/>
        </w:rPr>
        <w:t>ök neden genellikle</w:t>
      </w:r>
      <w:r>
        <w:rPr>
          <w:rFonts w:eastAsia="Times New Roman" w:cstheme="minorHAnsi"/>
          <w:szCs w:val="24"/>
        </w:rPr>
        <w:t>,</w:t>
      </w:r>
      <w:r w:rsidRPr="000F5A8C">
        <w:rPr>
          <w:rFonts w:eastAsia="Times New Roman" w:cstheme="minorHAnsi"/>
          <w:szCs w:val="24"/>
        </w:rPr>
        <w:t xml:space="preserve"> bir kişi ya da kişiler tarafından alınan kararlar, eylemler veya eylemsizliklerden kaynaklan</w:t>
      </w:r>
      <w:r>
        <w:rPr>
          <w:rFonts w:eastAsia="Times New Roman" w:cstheme="minorHAnsi"/>
          <w:szCs w:val="24"/>
        </w:rPr>
        <w:t>ır. Bununla birlikte</w:t>
      </w:r>
      <w:r w:rsidRPr="000F5A8C">
        <w:rPr>
          <w:rFonts w:eastAsia="Times New Roman" w:cstheme="minorHAnsi"/>
          <w:szCs w:val="24"/>
        </w:rPr>
        <w:t xml:space="preserve"> iç denetçiler, sorunun ortaya çıkmasında payı bulunan ve kurum için yüksek risk taşıyan çevresel faktörleri de dikkate almalıdır.</w:t>
      </w:r>
    </w:p>
    <w:p w:rsidR="00851B25" w:rsidRPr="00554DDD" w:rsidRDefault="00851B25" w:rsidP="00851B25">
      <w:pPr>
        <w:jc w:val="both"/>
        <w:rPr>
          <w:rFonts w:eastAsia="Times New Roman" w:cstheme="minorHAnsi"/>
          <w:szCs w:val="24"/>
        </w:rPr>
      </w:pPr>
      <w:r w:rsidRPr="00554DDD">
        <w:rPr>
          <w:rFonts w:eastAsia="Times New Roman" w:cstheme="minorHAnsi"/>
          <w:szCs w:val="24"/>
        </w:rPr>
        <w:t>Bunlar:</w:t>
      </w:r>
    </w:p>
    <w:p w:rsidR="00851B25" w:rsidRPr="00554DDD" w:rsidRDefault="00851B25" w:rsidP="00851B25">
      <w:pPr>
        <w:pStyle w:val="T2"/>
        <w:rPr>
          <w:rFonts w:eastAsia="Times New Roman"/>
          <w:color w:val="auto"/>
        </w:rPr>
      </w:pPr>
      <w:r w:rsidRPr="00554DDD">
        <w:rPr>
          <w:rFonts w:eastAsia="Times New Roman"/>
          <w:color w:val="auto"/>
        </w:rPr>
        <w:t>Çalışanların yetkinlik düzeyleri</w:t>
      </w:r>
    </w:p>
    <w:p w:rsidR="00851B25" w:rsidRPr="00554DDD" w:rsidRDefault="00851B25" w:rsidP="00851B25">
      <w:pPr>
        <w:pStyle w:val="T2"/>
        <w:rPr>
          <w:rFonts w:eastAsia="Times New Roman"/>
          <w:color w:val="auto"/>
        </w:rPr>
      </w:pPr>
      <w:r w:rsidRPr="00554DDD">
        <w:rPr>
          <w:rFonts w:eastAsia="Times New Roman"/>
          <w:color w:val="auto"/>
        </w:rPr>
        <w:t>Kalifiye personel alımı</w:t>
      </w:r>
    </w:p>
    <w:p w:rsidR="00851B25" w:rsidRPr="00554DDD" w:rsidRDefault="00851B25" w:rsidP="00851B25">
      <w:pPr>
        <w:pStyle w:val="T2"/>
        <w:rPr>
          <w:rFonts w:eastAsia="Times New Roman"/>
          <w:color w:val="auto"/>
        </w:rPr>
      </w:pPr>
      <w:r w:rsidRPr="00554DDD">
        <w:rPr>
          <w:rFonts w:eastAsia="Times New Roman"/>
          <w:color w:val="auto"/>
        </w:rPr>
        <w:t>Hizmet içi eğitim eksikliği veya yetersizliği</w:t>
      </w:r>
    </w:p>
    <w:p w:rsidR="00851B25" w:rsidRPr="00554DDD" w:rsidRDefault="00851B25" w:rsidP="00851B25">
      <w:pPr>
        <w:pStyle w:val="T2"/>
        <w:rPr>
          <w:rFonts w:eastAsia="Times New Roman"/>
          <w:color w:val="auto"/>
        </w:rPr>
      </w:pPr>
      <w:r w:rsidRPr="00554DDD">
        <w:rPr>
          <w:rFonts w:eastAsia="Times New Roman"/>
          <w:color w:val="auto"/>
        </w:rPr>
        <w:t>Teknoloji ve diğer araçların yeterliliği</w:t>
      </w:r>
    </w:p>
    <w:p w:rsidR="00851B25" w:rsidRPr="00554DDD" w:rsidRDefault="00851B25" w:rsidP="00851B25">
      <w:pPr>
        <w:pStyle w:val="T2"/>
        <w:rPr>
          <w:rFonts w:eastAsia="Times New Roman"/>
          <w:color w:val="auto"/>
        </w:rPr>
      </w:pPr>
      <w:r w:rsidRPr="00554DDD">
        <w:rPr>
          <w:rFonts w:eastAsia="Times New Roman"/>
          <w:color w:val="auto"/>
        </w:rPr>
        <w:t>Kurumsal veya birime özgü kültürün sahiplenilmesi</w:t>
      </w:r>
    </w:p>
    <w:p w:rsidR="00851B25" w:rsidRPr="00554DDD" w:rsidRDefault="00851B25" w:rsidP="00851B25">
      <w:pPr>
        <w:pStyle w:val="T2"/>
        <w:rPr>
          <w:rFonts w:eastAsia="Times New Roman"/>
          <w:color w:val="auto"/>
        </w:rPr>
      </w:pPr>
      <w:r w:rsidRPr="00554DDD">
        <w:rPr>
          <w:rFonts w:eastAsia="Times New Roman"/>
          <w:color w:val="auto"/>
        </w:rPr>
        <w:t>Kurumun sağlığı/ kurumsal ahlak anlayışı</w:t>
      </w:r>
    </w:p>
    <w:p w:rsidR="00851B25" w:rsidRPr="00554DDD" w:rsidRDefault="00851B25" w:rsidP="00851B25">
      <w:pPr>
        <w:pStyle w:val="T2"/>
        <w:rPr>
          <w:rFonts w:eastAsia="Times New Roman"/>
          <w:color w:val="auto"/>
        </w:rPr>
      </w:pPr>
      <w:r w:rsidRPr="00554DDD">
        <w:rPr>
          <w:rFonts w:eastAsia="Times New Roman"/>
          <w:color w:val="auto"/>
        </w:rPr>
        <w:t>Kaynak miktarları (bütçe, personel vs.)</w:t>
      </w:r>
    </w:p>
    <w:p w:rsidR="00851B25" w:rsidRPr="00554DDD" w:rsidRDefault="00851B25" w:rsidP="00851B25">
      <w:pPr>
        <w:pStyle w:val="T2"/>
        <w:rPr>
          <w:rFonts w:eastAsia="Times New Roman"/>
          <w:color w:val="auto"/>
        </w:rPr>
      </w:pPr>
      <w:r w:rsidRPr="00554DDD">
        <w:rPr>
          <w:rFonts w:eastAsia="Times New Roman"/>
          <w:color w:val="auto"/>
        </w:rPr>
        <w:t>Kişi veya kişilerin karar alma süreçlerinde etkili olan faktörler ve koşullar</w:t>
      </w:r>
    </w:p>
    <w:p w:rsidR="00851B25" w:rsidRPr="00554DDD" w:rsidRDefault="00851B25" w:rsidP="00851B25">
      <w:pPr>
        <w:pStyle w:val="T2"/>
        <w:rPr>
          <w:rFonts w:eastAsia="Times New Roman"/>
          <w:color w:val="auto"/>
        </w:rPr>
      </w:pPr>
      <w:r w:rsidRPr="00554DDD">
        <w:rPr>
          <w:rFonts w:eastAsia="Times New Roman"/>
          <w:color w:val="auto"/>
        </w:rPr>
        <w:t>Süreçteki personelin karar verme yetkileri</w:t>
      </w:r>
    </w:p>
    <w:p w:rsidR="00851B25" w:rsidRDefault="00851B25" w:rsidP="00851B25">
      <w:pPr>
        <w:spacing w:after="240"/>
        <w:jc w:val="both"/>
        <w:rPr>
          <w:rFonts w:eastAsia="Times New Roman" w:cstheme="minorHAnsi"/>
          <w:szCs w:val="24"/>
        </w:rPr>
      </w:pPr>
      <w:r w:rsidRPr="000F5A8C">
        <w:rPr>
          <w:rFonts w:eastAsia="Times New Roman" w:cstheme="minorHAnsi"/>
          <w:szCs w:val="24"/>
        </w:rPr>
        <w:t xml:space="preserve">Kök neden analizini, sürecin somut ve soyut bileşenlerine (teknoloji sistemi, yönetsel politikalar, eğitim vb.) dayandırıp bu aşamada bırakan bir kök neden çalışmasının, tamamlanmış bir çalışma olarak değerlendirilmesi güçtür. Gerçek bir kök neden analizi yapan </w:t>
      </w:r>
      <w:r>
        <w:rPr>
          <w:rFonts w:eastAsia="Times New Roman" w:cstheme="minorHAnsi"/>
          <w:szCs w:val="24"/>
        </w:rPr>
        <w:t xml:space="preserve">iç </w:t>
      </w:r>
      <w:r w:rsidRPr="000F5A8C">
        <w:rPr>
          <w:rFonts w:eastAsia="Times New Roman" w:cstheme="minorHAnsi"/>
          <w:szCs w:val="24"/>
        </w:rPr>
        <w:t xml:space="preserve">denetçi, “iyi” insanların neden kötü veya eksik kararlar aldığını da anlamaya çalışacaktır. (Örneğin, problemi doğuran noktada, kişinin yapılacak en doğru şeyi yaptığını düşünmesine yol açan neden neydi?) Böyle durumlarda, </w:t>
      </w:r>
      <w:r>
        <w:rPr>
          <w:rFonts w:eastAsia="Times New Roman" w:cstheme="minorHAnsi"/>
          <w:szCs w:val="24"/>
        </w:rPr>
        <w:t xml:space="preserve">iç </w:t>
      </w:r>
      <w:r w:rsidRPr="000F5A8C">
        <w:rPr>
          <w:rFonts w:eastAsia="Times New Roman" w:cstheme="minorHAnsi"/>
          <w:szCs w:val="24"/>
        </w:rPr>
        <w:t>denetçiler, işi yürütenlerin belirli kararlar almasına yol açan tüm koşulları anlamaya çalışırlar.</w:t>
      </w:r>
    </w:p>
    <w:p w:rsidR="00851B25" w:rsidRPr="000F5A8C" w:rsidRDefault="00851B25" w:rsidP="00851B25">
      <w:pPr>
        <w:spacing w:after="240"/>
        <w:jc w:val="both"/>
        <w:rPr>
          <w:rFonts w:eastAsia="Times New Roman" w:cstheme="minorHAnsi"/>
          <w:szCs w:val="24"/>
        </w:rPr>
      </w:pPr>
    </w:p>
    <w:p w:rsidR="00851B25" w:rsidRPr="000F5A8C" w:rsidRDefault="00851B25" w:rsidP="00851B25">
      <w:pPr>
        <w:rPr>
          <w:b/>
          <w:szCs w:val="24"/>
        </w:rPr>
      </w:pPr>
      <w:r w:rsidRPr="000F5A8C">
        <w:rPr>
          <w:b/>
          <w:szCs w:val="24"/>
        </w:rPr>
        <w:lastRenderedPageBreak/>
        <w:t>Beş Neden Analizi</w:t>
      </w:r>
    </w:p>
    <w:p w:rsidR="00851B25" w:rsidRPr="000F5A8C" w:rsidRDefault="00851B25" w:rsidP="00851B25">
      <w:pPr>
        <w:jc w:val="both"/>
        <w:rPr>
          <w:rFonts w:eastAsia="Times New Roman" w:cstheme="minorHAnsi"/>
          <w:szCs w:val="24"/>
        </w:rPr>
      </w:pPr>
      <w:r w:rsidRPr="000F5A8C">
        <w:rPr>
          <w:rFonts w:eastAsia="Times New Roman" w:cstheme="minorHAnsi"/>
          <w:szCs w:val="24"/>
        </w:rPr>
        <w:t>“Beş neden analizi” her hangi bir problemin nedenlerini geriye doğru nedensellik bağı içerisinde inceleyerek sorunun asıl kaynağını ortaya çıkarmayı hedefleyen basit bir yöntemdir.  Bu yöntem, özellikle sorunun insan faktöründen kaynaklandığının düşünüldüğü durumlarda ve günlük iş hayatında işe yarayabilir ve genelde balık kılçığı yöntemi ile (sebep-sonuç diyagramı) ile tamamlayıcı olarak kullanılır.</w:t>
      </w:r>
    </w:p>
    <w:p w:rsidR="00851B25" w:rsidRPr="000F5A8C" w:rsidRDefault="00851B25" w:rsidP="00851B25">
      <w:pPr>
        <w:jc w:val="both"/>
        <w:rPr>
          <w:rFonts w:eastAsia="Times New Roman" w:cstheme="minorHAnsi"/>
          <w:szCs w:val="24"/>
          <w:u w:val="single"/>
        </w:rPr>
      </w:pPr>
      <w:r w:rsidRPr="000F5A8C">
        <w:rPr>
          <w:rFonts w:eastAsia="Times New Roman" w:cstheme="minorHAnsi"/>
          <w:szCs w:val="24"/>
          <w:u w:val="single"/>
        </w:rPr>
        <w:t>5 Neden Analizi Nasıl Yapılır?</w:t>
      </w:r>
    </w:p>
    <w:p w:rsidR="00851B25" w:rsidRPr="000F5A8C" w:rsidRDefault="00851B25" w:rsidP="00851B25">
      <w:pPr>
        <w:pStyle w:val="ListeParagraf"/>
        <w:numPr>
          <w:ilvl w:val="0"/>
          <w:numId w:val="23"/>
        </w:numPr>
        <w:jc w:val="both"/>
        <w:rPr>
          <w:rFonts w:eastAsia="Times New Roman" w:cstheme="minorHAnsi"/>
          <w:sz w:val="24"/>
          <w:szCs w:val="24"/>
          <w:lang w:eastAsia="tr-TR"/>
        </w:rPr>
      </w:pPr>
      <w:r w:rsidRPr="000F5A8C">
        <w:rPr>
          <w:rFonts w:eastAsia="Times New Roman" w:cstheme="minorHAnsi"/>
          <w:sz w:val="24"/>
          <w:szCs w:val="24"/>
          <w:lang w:eastAsia="tr-TR"/>
        </w:rPr>
        <w:t xml:space="preserve">Problem tanımlanır. </w:t>
      </w:r>
    </w:p>
    <w:p w:rsidR="00851B25" w:rsidRPr="000F5A8C" w:rsidRDefault="00851B25" w:rsidP="00851B25">
      <w:pPr>
        <w:pStyle w:val="ListeParagraf"/>
        <w:numPr>
          <w:ilvl w:val="0"/>
          <w:numId w:val="23"/>
        </w:numPr>
        <w:jc w:val="both"/>
        <w:rPr>
          <w:rFonts w:eastAsia="Times New Roman" w:cstheme="minorHAnsi"/>
          <w:sz w:val="24"/>
          <w:szCs w:val="24"/>
          <w:lang w:eastAsia="tr-TR"/>
        </w:rPr>
      </w:pPr>
      <w:r w:rsidRPr="000F5A8C">
        <w:rPr>
          <w:rFonts w:eastAsia="Times New Roman" w:cstheme="minorHAnsi"/>
          <w:sz w:val="24"/>
          <w:szCs w:val="24"/>
          <w:lang w:eastAsia="tr-TR"/>
        </w:rPr>
        <w:t xml:space="preserve">Probleme yol açan ve ilk akla gelen neden yazılır. </w:t>
      </w:r>
    </w:p>
    <w:p w:rsidR="00851B25" w:rsidRPr="000F5A8C" w:rsidRDefault="00851B25" w:rsidP="00851B25">
      <w:pPr>
        <w:pStyle w:val="ListeParagraf"/>
        <w:numPr>
          <w:ilvl w:val="0"/>
          <w:numId w:val="23"/>
        </w:numPr>
        <w:jc w:val="both"/>
        <w:rPr>
          <w:rFonts w:eastAsia="Times New Roman" w:cstheme="minorHAnsi"/>
          <w:sz w:val="24"/>
          <w:szCs w:val="24"/>
          <w:lang w:eastAsia="tr-TR"/>
        </w:rPr>
      </w:pPr>
      <w:r w:rsidRPr="000F5A8C">
        <w:rPr>
          <w:rFonts w:eastAsia="Times New Roman" w:cstheme="minorHAnsi"/>
          <w:sz w:val="24"/>
          <w:szCs w:val="24"/>
          <w:lang w:eastAsia="tr-TR"/>
        </w:rPr>
        <w:t xml:space="preserve">Daha sonra söz konusu nedenin neden ortaya çıktığı cevaplanır. </w:t>
      </w:r>
    </w:p>
    <w:p w:rsidR="00851B25" w:rsidRPr="000F5A8C" w:rsidRDefault="00851B25" w:rsidP="00851B25">
      <w:pPr>
        <w:pStyle w:val="ListeParagraf"/>
        <w:numPr>
          <w:ilvl w:val="0"/>
          <w:numId w:val="23"/>
        </w:numPr>
        <w:jc w:val="both"/>
        <w:rPr>
          <w:rFonts w:eastAsia="Times New Roman" w:cstheme="minorHAnsi"/>
          <w:sz w:val="24"/>
          <w:szCs w:val="24"/>
          <w:lang w:eastAsia="tr-TR"/>
        </w:rPr>
      </w:pPr>
      <w:r>
        <w:rPr>
          <w:rFonts w:eastAsia="Times New Roman" w:cstheme="minorHAnsi"/>
          <w:sz w:val="24"/>
          <w:szCs w:val="24"/>
          <w:lang w:eastAsia="tr-TR"/>
        </w:rPr>
        <w:t>“</w:t>
      </w:r>
      <w:r w:rsidRPr="000F5A8C">
        <w:rPr>
          <w:rFonts w:eastAsia="Times New Roman" w:cstheme="minorHAnsi"/>
          <w:sz w:val="24"/>
          <w:szCs w:val="24"/>
          <w:lang w:eastAsia="tr-TR"/>
        </w:rPr>
        <w:t>Neden</w:t>
      </w:r>
      <w:r>
        <w:rPr>
          <w:rFonts w:eastAsia="Times New Roman" w:cstheme="minorHAnsi"/>
          <w:sz w:val="24"/>
          <w:szCs w:val="24"/>
          <w:lang w:eastAsia="tr-TR"/>
        </w:rPr>
        <w:t>”</w:t>
      </w:r>
      <w:r w:rsidRPr="000F5A8C">
        <w:rPr>
          <w:rFonts w:eastAsia="Times New Roman" w:cstheme="minorHAnsi"/>
          <w:sz w:val="24"/>
          <w:szCs w:val="24"/>
          <w:lang w:eastAsia="tr-TR"/>
        </w:rPr>
        <w:t xml:space="preserve"> sorusunu ard arda sorma işlemi probleme yol açan asıl neden bulununcaya kadar devam eder. Dolayısıyla, </w:t>
      </w:r>
      <w:r>
        <w:rPr>
          <w:rFonts w:eastAsia="Times New Roman" w:cstheme="minorHAnsi"/>
          <w:sz w:val="24"/>
          <w:szCs w:val="24"/>
          <w:lang w:eastAsia="tr-TR"/>
        </w:rPr>
        <w:t>“</w:t>
      </w:r>
      <w:r w:rsidRPr="000F5A8C">
        <w:rPr>
          <w:rFonts w:eastAsia="Times New Roman" w:cstheme="minorHAnsi"/>
          <w:sz w:val="24"/>
          <w:szCs w:val="24"/>
          <w:lang w:eastAsia="tr-TR"/>
        </w:rPr>
        <w:t>neden</w:t>
      </w:r>
      <w:r>
        <w:rPr>
          <w:rFonts w:eastAsia="Times New Roman" w:cstheme="minorHAnsi"/>
          <w:sz w:val="24"/>
          <w:szCs w:val="24"/>
          <w:lang w:eastAsia="tr-TR"/>
        </w:rPr>
        <w:t>”</w:t>
      </w:r>
      <w:r w:rsidRPr="000F5A8C">
        <w:rPr>
          <w:rFonts w:eastAsia="Times New Roman" w:cstheme="minorHAnsi"/>
          <w:sz w:val="24"/>
          <w:szCs w:val="24"/>
          <w:lang w:eastAsia="tr-TR"/>
        </w:rPr>
        <w:t xml:space="preserve"> sorusu 5 defadan az sayıda sorulabileceği gibi daha fazla </w:t>
      </w:r>
      <w:r>
        <w:rPr>
          <w:rFonts w:eastAsia="Times New Roman" w:cstheme="minorHAnsi"/>
          <w:sz w:val="24"/>
          <w:szCs w:val="24"/>
          <w:lang w:eastAsia="tr-TR"/>
        </w:rPr>
        <w:t xml:space="preserve">sayıda </w:t>
      </w:r>
      <w:r w:rsidRPr="000F5A8C">
        <w:rPr>
          <w:rFonts w:eastAsia="Times New Roman" w:cstheme="minorHAnsi"/>
          <w:sz w:val="24"/>
          <w:szCs w:val="24"/>
          <w:lang w:eastAsia="tr-TR"/>
        </w:rPr>
        <w:t xml:space="preserve">da tekrarlanabilir. </w:t>
      </w:r>
    </w:p>
    <w:p w:rsidR="00851B25" w:rsidRPr="000F5A8C" w:rsidRDefault="00851B25" w:rsidP="00851B25">
      <w:pPr>
        <w:pStyle w:val="ListeParagraf"/>
        <w:numPr>
          <w:ilvl w:val="0"/>
          <w:numId w:val="23"/>
        </w:numPr>
        <w:jc w:val="both"/>
        <w:rPr>
          <w:rFonts w:eastAsia="Times New Roman" w:cstheme="minorHAnsi"/>
          <w:sz w:val="24"/>
          <w:szCs w:val="24"/>
          <w:lang w:eastAsia="tr-TR"/>
        </w:rPr>
      </w:pPr>
      <w:r w:rsidRPr="000F5A8C">
        <w:rPr>
          <w:rFonts w:eastAsia="Times New Roman" w:cstheme="minorHAnsi"/>
          <w:sz w:val="24"/>
          <w:szCs w:val="24"/>
          <w:lang w:eastAsia="tr-TR"/>
        </w:rPr>
        <w:t xml:space="preserve">Kök neden bulununca da söz konusu nedeni ortadan kaldıracak öneri geliştirilir. </w:t>
      </w:r>
    </w:p>
    <w:p w:rsidR="00851B25" w:rsidRPr="000F5A8C" w:rsidRDefault="00851B25" w:rsidP="00851B25">
      <w:pPr>
        <w:jc w:val="both"/>
        <w:rPr>
          <w:rFonts w:eastAsia="Times New Roman" w:cstheme="minorHAnsi"/>
          <w:szCs w:val="24"/>
        </w:rPr>
      </w:pPr>
      <w:r w:rsidRPr="000F5A8C">
        <w:rPr>
          <w:rFonts w:eastAsia="Times New Roman" w:cstheme="minorHAnsi"/>
          <w:b/>
          <w:color w:val="C00000"/>
          <w:szCs w:val="24"/>
        </w:rPr>
        <w:t>Mevcut Durum (Problem Tanımı):</w:t>
      </w:r>
      <w:r w:rsidRPr="000F5A8C">
        <w:rPr>
          <w:rFonts w:eastAsia="Times New Roman" w:cstheme="minorHAnsi"/>
          <w:i/>
          <w:szCs w:val="24"/>
        </w:rPr>
        <w:t>Bilgi edinme taleplerinin karşılanmasında örnek olarak alınan 35 talebin 15’inde, cevapların yanlış kişiye gönderildiği anlaşılmıştır.</w:t>
      </w:r>
    </w:p>
    <w:p w:rsidR="00851B25" w:rsidRPr="000F5A8C" w:rsidRDefault="00851B25" w:rsidP="00851B25">
      <w:pPr>
        <w:pStyle w:val="ListeParagraf"/>
        <w:numPr>
          <w:ilvl w:val="0"/>
          <w:numId w:val="24"/>
        </w:numPr>
        <w:jc w:val="both"/>
        <w:rPr>
          <w:rFonts w:eastAsia="Times New Roman" w:cstheme="minorHAnsi"/>
          <w:sz w:val="24"/>
          <w:szCs w:val="24"/>
          <w:lang w:eastAsia="tr-TR"/>
        </w:rPr>
      </w:pPr>
      <w:r w:rsidRPr="000F5A8C">
        <w:rPr>
          <w:rFonts w:eastAsia="Times New Roman" w:cstheme="minorHAnsi"/>
          <w:sz w:val="24"/>
          <w:szCs w:val="24"/>
          <w:lang w:eastAsia="tr-TR"/>
        </w:rPr>
        <w:t>15 talebin cevabı neden yanlış adrese gönderilmiş?</w:t>
      </w:r>
    </w:p>
    <w:p w:rsidR="00851B25" w:rsidRPr="000F5A8C" w:rsidRDefault="00851B25" w:rsidP="00851B25">
      <w:pPr>
        <w:pStyle w:val="ListeParagraf"/>
        <w:numPr>
          <w:ilvl w:val="1"/>
          <w:numId w:val="24"/>
        </w:numPr>
        <w:jc w:val="both"/>
        <w:rPr>
          <w:rFonts w:eastAsia="Times New Roman" w:cstheme="minorHAnsi"/>
          <w:sz w:val="24"/>
          <w:szCs w:val="24"/>
          <w:lang w:eastAsia="tr-TR"/>
        </w:rPr>
      </w:pPr>
      <w:r w:rsidRPr="000F5A8C">
        <w:rPr>
          <w:rFonts w:eastAsia="Times New Roman" w:cstheme="minorHAnsi"/>
          <w:sz w:val="24"/>
          <w:szCs w:val="24"/>
          <w:lang w:eastAsia="tr-TR"/>
        </w:rPr>
        <w:t>Çünkü bilgi edinme sürecinde sisteme girilen adreslerin doğruluğu kontrol edilmemektedir.</w:t>
      </w:r>
    </w:p>
    <w:p w:rsidR="00851B25" w:rsidRPr="000F5A8C" w:rsidRDefault="00851B25" w:rsidP="00851B25">
      <w:pPr>
        <w:pStyle w:val="ListeParagraf"/>
        <w:numPr>
          <w:ilvl w:val="0"/>
          <w:numId w:val="24"/>
        </w:numPr>
        <w:jc w:val="both"/>
        <w:rPr>
          <w:rFonts w:eastAsia="Times New Roman" w:cstheme="minorHAnsi"/>
          <w:sz w:val="24"/>
          <w:szCs w:val="24"/>
          <w:lang w:eastAsia="tr-TR"/>
        </w:rPr>
      </w:pPr>
      <w:r w:rsidRPr="000F5A8C">
        <w:rPr>
          <w:rFonts w:eastAsia="Times New Roman" w:cstheme="minorHAnsi"/>
          <w:sz w:val="24"/>
          <w:szCs w:val="24"/>
          <w:lang w:eastAsia="tr-TR"/>
        </w:rPr>
        <w:t>Adreslerin doğruluğu neden kontrol edilmiyor?</w:t>
      </w:r>
    </w:p>
    <w:p w:rsidR="00851B25" w:rsidRPr="000F5A8C" w:rsidRDefault="00851B25" w:rsidP="00851B25">
      <w:pPr>
        <w:pStyle w:val="ListeParagraf"/>
        <w:numPr>
          <w:ilvl w:val="1"/>
          <w:numId w:val="24"/>
        </w:numPr>
        <w:jc w:val="both"/>
        <w:rPr>
          <w:rFonts w:eastAsia="Times New Roman" w:cstheme="minorHAnsi"/>
          <w:sz w:val="24"/>
          <w:szCs w:val="24"/>
          <w:lang w:eastAsia="tr-TR"/>
        </w:rPr>
      </w:pPr>
      <w:r w:rsidRPr="000F5A8C">
        <w:rPr>
          <w:rFonts w:eastAsia="Times New Roman" w:cstheme="minorHAnsi"/>
          <w:sz w:val="24"/>
          <w:szCs w:val="24"/>
          <w:lang w:eastAsia="tr-TR"/>
        </w:rPr>
        <w:t xml:space="preserve">Çünkü bilgi edinme taleplerine ilişkin işlemler tek bir kişi aracılığıyla yürütülmektedir. </w:t>
      </w:r>
    </w:p>
    <w:p w:rsidR="00851B25" w:rsidRPr="000F5A8C" w:rsidRDefault="00851B25" w:rsidP="00851B25">
      <w:pPr>
        <w:pStyle w:val="ListeParagraf"/>
        <w:numPr>
          <w:ilvl w:val="0"/>
          <w:numId w:val="24"/>
        </w:numPr>
        <w:jc w:val="both"/>
        <w:rPr>
          <w:rFonts w:eastAsia="Times New Roman" w:cstheme="minorHAnsi"/>
          <w:sz w:val="24"/>
          <w:szCs w:val="24"/>
          <w:lang w:eastAsia="tr-TR"/>
        </w:rPr>
      </w:pPr>
      <w:r w:rsidRPr="000F5A8C">
        <w:rPr>
          <w:rFonts w:eastAsia="Times New Roman" w:cstheme="minorHAnsi"/>
          <w:sz w:val="24"/>
          <w:szCs w:val="24"/>
          <w:lang w:eastAsia="tr-TR"/>
        </w:rPr>
        <w:t>İşlemler neden tek bir kişiyle yürütülüyor?</w:t>
      </w:r>
    </w:p>
    <w:p w:rsidR="00851B25" w:rsidRPr="000F5A8C" w:rsidRDefault="00851B25" w:rsidP="00851B25">
      <w:pPr>
        <w:pStyle w:val="ListeParagraf"/>
        <w:numPr>
          <w:ilvl w:val="1"/>
          <w:numId w:val="24"/>
        </w:numPr>
        <w:jc w:val="both"/>
        <w:rPr>
          <w:rFonts w:eastAsia="Times New Roman" w:cstheme="minorHAnsi"/>
          <w:sz w:val="24"/>
          <w:szCs w:val="24"/>
          <w:lang w:eastAsia="tr-TR"/>
        </w:rPr>
      </w:pPr>
      <w:r w:rsidRPr="000F5A8C">
        <w:rPr>
          <w:rFonts w:eastAsia="Times New Roman" w:cstheme="minorHAnsi"/>
          <w:sz w:val="24"/>
          <w:szCs w:val="24"/>
          <w:lang w:eastAsia="tr-TR"/>
        </w:rPr>
        <w:t xml:space="preserve">Çünkü Basın Müşavirliğinin diğer personeli bilgi edinme biriminde çalışmak istememektedir. </w:t>
      </w:r>
    </w:p>
    <w:p w:rsidR="00851B25" w:rsidRPr="000F5A8C" w:rsidRDefault="00851B25" w:rsidP="00851B25">
      <w:pPr>
        <w:pStyle w:val="ListeParagraf"/>
        <w:numPr>
          <w:ilvl w:val="0"/>
          <w:numId w:val="24"/>
        </w:numPr>
        <w:jc w:val="both"/>
        <w:rPr>
          <w:rFonts w:eastAsia="Times New Roman" w:cstheme="minorHAnsi"/>
          <w:sz w:val="24"/>
          <w:szCs w:val="24"/>
          <w:lang w:eastAsia="tr-TR"/>
        </w:rPr>
      </w:pPr>
      <w:r w:rsidRPr="000F5A8C">
        <w:rPr>
          <w:rFonts w:eastAsia="Times New Roman" w:cstheme="minorHAnsi"/>
          <w:sz w:val="24"/>
          <w:szCs w:val="24"/>
          <w:lang w:eastAsia="tr-TR"/>
        </w:rPr>
        <w:t>Diğer personel neden bilgi edinme biriminde çalışmak istemiyor?</w:t>
      </w:r>
    </w:p>
    <w:p w:rsidR="00851B25" w:rsidRPr="000F5A8C" w:rsidRDefault="00851B25" w:rsidP="00851B25">
      <w:pPr>
        <w:pStyle w:val="ListeParagraf"/>
        <w:numPr>
          <w:ilvl w:val="1"/>
          <w:numId w:val="24"/>
        </w:numPr>
        <w:jc w:val="both"/>
        <w:rPr>
          <w:rFonts w:eastAsia="Times New Roman" w:cstheme="minorHAnsi"/>
          <w:sz w:val="24"/>
          <w:szCs w:val="24"/>
          <w:lang w:eastAsia="tr-TR"/>
        </w:rPr>
      </w:pPr>
      <w:r w:rsidRPr="000F5A8C">
        <w:rPr>
          <w:rFonts w:eastAsia="Times New Roman" w:cstheme="minorHAnsi"/>
          <w:sz w:val="24"/>
          <w:szCs w:val="24"/>
          <w:lang w:eastAsia="tr-TR"/>
        </w:rPr>
        <w:t xml:space="preserve">Çünkü iş yoğunluğu çok fazla ve gece yarısına kadar çalışma gerektiriyor. </w:t>
      </w:r>
    </w:p>
    <w:p w:rsidR="00851B25" w:rsidRPr="000F5A8C" w:rsidRDefault="00851B25" w:rsidP="00851B25">
      <w:pPr>
        <w:pStyle w:val="ListeParagraf"/>
        <w:numPr>
          <w:ilvl w:val="0"/>
          <w:numId w:val="24"/>
        </w:numPr>
        <w:jc w:val="both"/>
        <w:rPr>
          <w:rFonts w:eastAsia="Times New Roman" w:cstheme="minorHAnsi"/>
          <w:sz w:val="24"/>
          <w:szCs w:val="24"/>
          <w:lang w:eastAsia="tr-TR"/>
        </w:rPr>
      </w:pPr>
      <w:r w:rsidRPr="000F5A8C">
        <w:rPr>
          <w:rFonts w:eastAsia="Times New Roman" w:cstheme="minorHAnsi"/>
          <w:sz w:val="24"/>
          <w:szCs w:val="24"/>
          <w:lang w:eastAsia="tr-TR"/>
        </w:rPr>
        <w:t>İş yoğunluğu neden çok fazla?</w:t>
      </w:r>
    </w:p>
    <w:p w:rsidR="00851B25" w:rsidRPr="000F5A8C" w:rsidRDefault="00851B25" w:rsidP="00851B25">
      <w:pPr>
        <w:pStyle w:val="ListeParagraf"/>
        <w:numPr>
          <w:ilvl w:val="1"/>
          <w:numId w:val="24"/>
        </w:numPr>
        <w:jc w:val="both"/>
        <w:rPr>
          <w:rFonts w:eastAsia="Times New Roman" w:cstheme="minorHAnsi"/>
          <w:sz w:val="24"/>
          <w:szCs w:val="24"/>
          <w:lang w:eastAsia="tr-TR"/>
        </w:rPr>
      </w:pPr>
      <w:r w:rsidRPr="000F5A8C">
        <w:rPr>
          <w:rFonts w:eastAsia="Times New Roman" w:cstheme="minorHAnsi"/>
          <w:sz w:val="24"/>
          <w:szCs w:val="24"/>
          <w:lang w:eastAsia="tr-TR"/>
        </w:rPr>
        <w:t>Çünkü tüm işlemler manuel ortamda yapılmakta ve dosyalama</w:t>
      </w:r>
      <w:r>
        <w:rPr>
          <w:rFonts w:eastAsia="Times New Roman" w:cstheme="minorHAnsi"/>
          <w:sz w:val="24"/>
          <w:szCs w:val="24"/>
          <w:lang w:eastAsia="tr-TR"/>
        </w:rPr>
        <w:t>/</w:t>
      </w:r>
      <w:r w:rsidRPr="000F5A8C">
        <w:rPr>
          <w:rFonts w:eastAsia="Times New Roman" w:cstheme="minorHAnsi"/>
          <w:sz w:val="24"/>
          <w:szCs w:val="24"/>
          <w:lang w:eastAsia="tr-TR"/>
        </w:rPr>
        <w:t xml:space="preserve">kayıt ve cevaplama işlemleri çok vakit almaktadır. </w:t>
      </w:r>
      <w:r w:rsidRPr="000F5A8C">
        <w:rPr>
          <w:rFonts w:eastAsia="Times New Roman" w:cstheme="minorHAnsi"/>
          <w:b/>
          <w:sz w:val="24"/>
          <w:szCs w:val="24"/>
          <w:lang w:eastAsia="tr-TR"/>
        </w:rPr>
        <w:t>(Kök Neden)</w:t>
      </w:r>
    </w:p>
    <w:p w:rsidR="00851B25" w:rsidRPr="000F5A8C" w:rsidRDefault="00851B25" w:rsidP="00851B25">
      <w:pPr>
        <w:spacing w:after="0" w:line="240" w:lineRule="auto"/>
        <w:jc w:val="both"/>
        <w:rPr>
          <w:b/>
          <w:szCs w:val="24"/>
          <w:u w:val="single"/>
        </w:rPr>
      </w:pPr>
    </w:p>
    <w:p w:rsidR="00851B25" w:rsidRPr="000F5A8C" w:rsidRDefault="00851B25" w:rsidP="00851B25">
      <w:pPr>
        <w:spacing w:after="0" w:line="240" w:lineRule="auto"/>
        <w:jc w:val="both"/>
        <w:rPr>
          <w:b/>
          <w:szCs w:val="24"/>
        </w:rPr>
      </w:pPr>
      <w:r w:rsidRPr="000F5A8C">
        <w:rPr>
          <w:b/>
          <w:szCs w:val="24"/>
        </w:rPr>
        <w:t>Balık Kılçığı Yöntemi (Sebep Sonuç Diyagramı-Ishikawa Diyagramı)</w:t>
      </w:r>
    </w:p>
    <w:p w:rsidR="00851B25" w:rsidRPr="000F5A8C" w:rsidRDefault="00851B25" w:rsidP="00851B25">
      <w:pPr>
        <w:spacing w:after="0" w:line="240" w:lineRule="auto"/>
        <w:jc w:val="both"/>
        <w:rPr>
          <w:b/>
          <w:szCs w:val="24"/>
          <w:u w:val="single"/>
        </w:rPr>
      </w:pPr>
    </w:p>
    <w:p w:rsidR="00851B25" w:rsidRPr="000E4D22" w:rsidRDefault="00851B25" w:rsidP="00851B25">
      <w:pPr>
        <w:spacing w:after="0" w:line="240" w:lineRule="auto"/>
        <w:jc w:val="both"/>
      </w:pPr>
      <w:r w:rsidRPr="000F5A8C">
        <w:rPr>
          <w:szCs w:val="24"/>
        </w:rPr>
        <w:t>Basit bir süreçte her hangi bir sorunun kaynağını bulmak için 5 neden analizi yeterli olabilirken, karmaşık ve birçok faktörden etkilenen bir süreçte bu yöntem yeterli olmayacaktır. Bu kapsamda, balık kılçığı diyagramı, sebep-sonuç ilişkisi çerçevesinde bir soruna eş zamanlı olarak etki eden faktörleri ve nedenleri ortaya çıkarmak için faydalı bir çerçeve sunmaktadır.</w:t>
      </w:r>
    </w:p>
    <w:p w:rsidR="00851B25" w:rsidRPr="000E4D22" w:rsidRDefault="00851B25" w:rsidP="00851B25">
      <w:pPr>
        <w:spacing w:after="0" w:line="240" w:lineRule="auto"/>
        <w:jc w:val="center"/>
      </w:pPr>
      <w:r w:rsidRPr="000E4D22">
        <w:rPr>
          <w:noProof/>
        </w:rPr>
        <w:lastRenderedPageBreak/>
        <w:drawing>
          <wp:inline distT="0" distB="0" distL="0" distR="0">
            <wp:extent cx="4581525" cy="2305050"/>
            <wp:effectExtent l="0" t="0" r="9525" b="0"/>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4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81525" cy="2305050"/>
                    </a:xfrm>
                    <a:prstGeom prst="rect">
                      <a:avLst/>
                    </a:prstGeom>
                    <a:noFill/>
                    <a:ln>
                      <a:noFill/>
                    </a:ln>
                  </pic:spPr>
                </pic:pic>
              </a:graphicData>
            </a:graphic>
          </wp:inline>
        </w:drawing>
      </w:r>
    </w:p>
    <w:p w:rsidR="00851B25" w:rsidRPr="000E4D22" w:rsidRDefault="00851B25" w:rsidP="00851B25">
      <w:pPr>
        <w:spacing w:after="0" w:line="240" w:lineRule="auto"/>
        <w:rPr>
          <w:b/>
          <w:u w:val="single"/>
        </w:rPr>
      </w:pPr>
    </w:p>
    <w:p w:rsidR="00851B25" w:rsidRPr="000F5A8C" w:rsidRDefault="00851B25" w:rsidP="00851B25">
      <w:pPr>
        <w:spacing w:after="0" w:line="240" w:lineRule="auto"/>
        <w:rPr>
          <w:szCs w:val="24"/>
          <w:u w:val="single"/>
        </w:rPr>
      </w:pPr>
      <w:r w:rsidRPr="000F5A8C">
        <w:rPr>
          <w:szCs w:val="24"/>
          <w:u w:val="single"/>
        </w:rPr>
        <w:t>Balık Kılçığı Yöntemiyle Kök Neden Analizi Nasıl Yapılır?</w:t>
      </w:r>
    </w:p>
    <w:p w:rsidR="00851B25" w:rsidRPr="000F5A8C" w:rsidRDefault="00851B25" w:rsidP="00851B25">
      <w:pPr>
        <w:spacing w:after="0" w:line="240" w:lineRule="auto"/>
        <w:rPr>
          <w:b/>
          <w:szCs w:val="24"/>
          <w:u w:val="single"/>
        </w:rPr>
      </w:pPr>
    </w:p>
    <w:p w:rsidR="00851B25" w:rsidRPr="00414B5A" w:rsidRDefault="00851B25" w:rsidP="00851B25">
      <w:pPr>
        <w:pStyle w:val="ListeParagraf"/>
        <w:numPr>
          <w:ilvl w:val="0"/>
          <w:numId w:val="23"/>
        </w:numPr>
        <w:jc w:val="both"/>
        <w:rPr>
          <w:rFonts w:eastAsia="Times New Roman" w:cstheme="minorHAnsi"/>
          <w:sz w:val="24"/>
          <w:szCs w:val="24"/>
          <w:lang w:eastAsia="tr-TR"/>
        </w:rPr>
      </w:pPr>
      <w:r w:rsidRPr="00414B5A">
        <w:rPr>
          <w:rFonts w:eastAsia="Times New Roman" w:cstheme="minorHAnsi"/>
          <w:sz w:val="24"/>
          <w:szCs w:val="24"/>
          <w:lang w:eastAsia="tr-TR"/>
        </w:rPr>
        <w:t>İlk önce problem tanımlanır ve diyagramın sonuç kısmına yazılır.</w:t>
      </w:r>
    </w:p>
    <w:p w:rsidR="00851B25" w:rsidRPr="00414B5A" w:rsidRDefault="00851B25" w:rsidP="00851B25">
      <w:pPr>
        <w:pStyle w:val="ListeParagraf"/>
        <w:numPr>
          <w:ilvl w:val="0"/>
          <w:numId w:val="23"/>
        </w:numPr>
        <w:jc w:val="both"/>
        <w:rPr>
          <w:rFonts w:eastAsia="Times New Roman" w:cstheme="minorHAnsi"/>
          <w:sz w:val="24"/>
          <w:szCs w:val="24"/>
          <w:lang w:eastAsia="tr-TR"/>
        </w:rPr>
      </w:pPr>
      <w:r w:rsidRPr="00414B5A">
        <w:rPr>
          <w:rFonts w:eastAsia="Times New Roman" w:cstheme="minorHAnsi"/>
          <w:sz w:val="24"/>
          <w:szCs w:val="24"/>
          <w:lang w:eastAsia="tr-TR"/>
        </w:rPr>
        <w:t xml:space="preserve">Probleme etki edebilecek temel faktörler kılçıklara kutucuk şeklinde sıralanır.  </w:t>
      </w:r>
    </w:p>
    <w:p w:rsidR="00851B25" w:rsidRPr="00414B5A" w:rsidRDefault="00851B25" w:rsidP="00851B25">
      <w:pPr>
        <w:pStyle w:val="ListeParagraf"/>
        <w:numPr>
          <w:ilvl w:val="0"/>
          <w:numId w:val="23"/>
        </w:numPr>
        <w:jc w:val="both"/>
        <w:rPr>
          <w:rFonts w:eastAsia="Times New Roman" w:cstheme="minorHAnsi"/>
          <w:sz w:val="24"/>
          <w:szCs w:val="24"/>
          <w:lang w:eastAsia="tr-TR"/>
        </w:rPr>
      </w:pPr>
      <w:r w:rsidRPr="00414B5A">
        <w:rPr>
          <w:rFonts w:eastAsia="Times New Roman" w:cstheme="minorHAnsi"/>
          <w:sz w:val="24"/>
          <w:szCs w:val="24"/>
          <w:lang w:eastAsia="tr-TR"/>
        </w:rPr>
        <w:t xml:space="preserve">Her bir faktörde sonuca etki edebilecek nedenler yazılır. Söz konusu nedenlerin asıl kaynağının tespiti için ard arda </w:t>
      </w:r>
      <w:r>
        <w:rPr>
          <w:rFonts w:eastAsia="Times New Roman" w:cstheme="minorHAnsi"/>
          <w:sz w:val="24"/>
          <w:szCs w:val="24"/>
          <w:lang w:eastAsia="tr-TR"/>
        </w:rPr>
        <w:t>“</w:t>
      </w:r>
      <w:r w:rsidRPr="00414B5A">
        <w:rPr>
          <w:rFonts w:eastAsia="Times New Roman" w:cstheme="minorHAnsi"/>
          <w:sz w:val="24"/>
          <w:szCs w:val="24"/>
          <w:lang w:eastAsia="tr-TR"/>
        </w:rPr>
        <w:t>n</w:t>
      </w:r>
      <w:r>
        <w:rPr>
          <w:rFonts w:eastAsia="Times New Roman" w:cstheme="minorHAnsi"/>
          <w:sz w:val="24"/>
          <w:szCs w:val="24"/>
          <w:lang w:eastAsia="tr-TR"/>
        </w:rPr>
        <w:t>eden”</w:t>
      </w:r>
      <w:r w:rsidRPr="00414B5A">
        <w:rPr>
          <w:rFonts w:eastAsia="Times New Roman" w:cstheme="minorHAnsi"/>
          <w:sz w:val="24"/>
          <w:szCs w:val="24"/>
          <w:lang w:eastAsia="tr-TR"/>
        </w:rPr>
        <w:t xml:space="preserve"> sorusu sorularak her bir faktörde probleme yol açan temel kök neden tespit edilmeye çalışılır.  </w:t>
      </w:r>
    </w:p>
    <w:p w:rsidR="00851B25" w:rsidRPr="00414B5A" w:rsidRDefault="00851B25" w:rsidP="00851B25">
      <w:pPr>
        <w:pStyle w:val="ListeParagraf"/>
        <w:numPr>
          <w:ilvl w:val="0"/>
          <w:numId w:val="23"/>
        </w:numPr>
        <w:jc w:val="both"/>
        <w:rPr>
          <w:rFonts w:eastAsia="Times New Roman" w:cstheme="minorHAnsi"/>
          <w:sz w:val="24"/>
          <w:szCs w:val="24"/>
          <w:lang w:eastAsia="tr-TR"/>
        </w:rPr>
      </w:pPr>
      <w:r w:rsidRPr="00414B5A">
        <w:rPr>
          <w:rFonts w:eastAsia="Times New Roman" w:cstheme="minorHAnsi"/>
          <w:sz w:val="24"/>
          <w:szCs w:val="24"/>
          <w:lang w:eastAsia="tr-TR"/>
        </w:rPr>
        <w:t xml:space="preserve">Tüm bu çalışma sonucunda, problem şeklinde ortaya çıkmış bir olay ile bu problemin nedenleri ayrıntılı ve kategorize edilmiş bir şekilde açıkça görünür hale gelir. </w:t>
      </w:r>
    </w:p>
    <w:p w:rsidR="00851B25" w:rsidRPr="000F5A8C" w:rsidRDefault="00851B25" w:rsidP="00851B25">
      <w:pPr>
        <w:pStyle w:val="ListeParagraf"/>
        <w:numPr>
          <w:ilvl w:val="0"/>
          <w:numId w:val="23"/>
        </w:numPr>
        <w:jc w:val="both"/>
        <w:rPr>
          <w:noProof/>
          <w:szCs w:val="24"/>
          <w:lang w:eastAsia="tr-TR"/>
        </w:rPr>
      </w:pPr>
      <w:r w:rsidRPr="00414B5A">
        <w:rPr>
          <w:rFonts w:eastAsia="Times New Roman" w:cstheme="minorHAnsi"/>
          <w:sz w:val="24"/>
          <w:szCs w:val="24"/>
          <w:lang w:eastAsia="tr-TR"/>
        </w:rPr>
        <w:t xml:space="preserve">Ayrıntılı nedenler </w:t>
      </w:r>
      <w:r>
        <w:rPr>
          <w:rFonts w:eastAsia="Times New Roman" w:cstheme="minorHAnsi"/>
          <w:sz w:val="24"/>
          <w:szCs w:val="24"/>
          <w:lang w:eastAsia="tr-TR"/>
        </w:rPr>
        <w:t>önceliklerine göre sıralanarak,</w:t>
      </w:r>
      <w:r w:rsidRPr="00414B5A">
        <w:rPr>
          <w:rFonts w:eastAsia="Times New Roman" w:cstheme="minorHAnsi"/>
          <w:sz w:val="24"/>
          <w:szCs w:val="24"/>
          <w:lang w:eastAsia="tr-TR"/>
        </w:rPr>
        <w:t xml:space="preserve"> hangi nedenler için ilk planda tedbir geliştirileceği</w:t>
      </w:r>
      <w:r w:rsidRPr="000F61EC">
        <w:rPr>
          <w:sz w:val="24"/>
          <w:szCs w:val="24"/>
          <w:lang w:eastAsia="tr-TR"/>
        </w:rPr>
        <w:t>kararlaştırılır.</w:t>
      </w:r>
    </w:p>
    <w:p w:rsidR="00851B25" w:rsidRPr="000F5A8C" w:rsidRDefault="00851B25" w:rsidP="00851B25">
      <w:pPr>
        <w:spacing w:before="100" w:beforeAutospacing="1" w:after="100" w:afterAutospacing="1" w:line="240" w:lineRule="auto"/>
        <w:jc w:val="both"/>
        <w:rPr>
          <w:szCs w:val="24"/>
        </w:rPr>
      </w:pPr>
      <w:r w:rsidRPr="000F5A8C">
        <w:rPr>
          <w:szCs w:val="24"/>
        </w:rPr>
        <w:t>Aşağıda</w:t>
      </w:r>
      <w:r>
        <w:rPr>
          <w:szCs w:val="24"/>
        </w:rPr>
        <w:t>,</w:t>
      </w:r>
      <w:r w:rsidRPr="000F5A8C">
        <w:rPr>
          <w:szCs w:val="24"/>
        </w:rPr>
        <w:t xml:space="preserve"> balık kılçığı yöntemiyle </w:t>
      </w:r>
      <w:r>
        <w:rPr>
          <w:szCs w:val="24"/>
        </w:rPr>
        <w:t xml:space="preserve">yapılmış </w:t>
      </w:r>
      <w:r w:rsidRPr="000F5A8C">
        <w:rPr>
          <w:szCs w:val="24"/>
        </w:rPr>
        <w:t>kök neden analizine bir örnek verilmiş olup, probleme yol açan etmenler bazında nedenler sıralanmıştır. Bu aşamadan sonra yapılması gereken, sonuca yol açan nedenleri öncelikle</w:t>
      </w:r>
      <w:r>
        <w:rPr>
          <w:szCs w:val="24"/>
        </w:rPr>
        <w:t>rine göre sıralayarak,</w:t>
      </w:r>
      <w:r w:rsidRPr="000F5A8C">
        <w:rPr>
          <w:szCs w:val="24"/>
        </w:rPr>
        <w:t xml:space="preserve"> kaynak sınırlamaları doğrultusunda alınacak tedbirleri belirlemektir.</w:t>
      </w:r>
    </w:p>
    <w:p w:rsidR="00851B25" w:rsidRPr="000E4D22" w:rsidRDefault="00851B25" w:rsidP="00851B25">
      <w:pPr>
        <w:spacing w:before="100" w:beforeAutospacing="1" w:after="100" w:afterAutospacing="1" w:line="240" w:lineRule="auto"/>
        <w:jc w:val="both"/>
      </w:pPr>
    </w:p>
    <w:p w:rsidR="00851B25" w:rsidRPr="000E4D22" w:rsidRDefault="00851B25" w:rsidP="00851B25">
      <w:pPr>
        <w:spacing w:before="100" w:beforeAutospacing="1" w:after="100" w:afterAutospacing="1" w:line="240" w:lineRule="auto"/>
        <w:jc w:val="center"/>
        <w:rPr>
          <w:noProof/>
        </w:rPr>
      </w:pPr>
      <w:r w:rsidRPr="000E4D22">
        <w:rPr>
          <w:noProof/>
        </w:rPr>
        <w:lastRenderedPageBreak/>
        <w:drawing>
          <wp:inline distT="0" distB="0" distL="0" distR="0">
            <wp:extent cx="5722343" cy="4581525"/>
            <wp:effectExtent l="19050" t="0" r="0" b="0"/>
            <wp:docPr id="33"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5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25189" cy="4583804"/>
                    </a:xfrm>
                    <a:prstGeom prst="rect">
                      <a:avLst/>
                    </a:prstGeom>
                    <a:noFill/>
                    <a:ln>
                      <a:noFill/>
                    </a:ln>
                  </pic:spPr>
                </pic:pic>
              </a:graphicData>
            </a:graphic>
          </wp:inline>
        </w:drawing>
      </w:r>
    </w:p>
    <w:p w:rsidR="00851B25" w:rsidRDefault="00851B25" w:rsidP="00851B25">
      <w:pPr>
        <w:pStyle w:val="Balk2"/>
        <w:rPr>
          <w:rFonts w:eastAsia="Times New Roman" w:cstheme="minorHAnsi"/>
          <w:b w:val="0"/>
          <w:lang w:eastAsia="tr-TR"/>
        </w:rPr>
      </w:pPr>
      <w:r w:rsidRPr="000E4D22">
        <w:rPr>
          <w:rFonts w:eastAsia="Times New Roman" w:cstheme="minorHAnsi"/>
          <w:b w:val="0"/>
          <w:lang w:eastAsia="tr-TR"/>
        </w:rPr>
        <w:br w:type="page"/>
      </w:r>
    </w:p>
    <w:p w:rsidR="00851B25" w:rsidRPr="00755928" w:rsidRDefault="00851B25" w:rsidP="00851B25">
      <w:pPr>
        <w:pStyle w:val="Balk2"/>
        <w:rPr>
          <w:rFonts w:asciiTheme="minorHAnsi" w:hAnsiTheme="minorHAnsi"/>
          <w:b w:val="0"/>
        </w:rPr>
      </w:pPr>
      <w:bookmarkStart w:id="151" w:name="_Toc368635591"/>
      <w:r w:rsidRPr="00755928">
        <w:rPr>
          <w:rFonts w:asciiTheme="minorHAnsi" w:hAnsiTheme="minorHAnsi"/>
        </w:rPr>
        <w:lastRenderedPageBreak/>
        <w:t xml:space="preserve">EK </w:t>
      </w:r>
      <w:r>
        <w:rPr>
          <w:rFonts w:asciiTheme="minorHAnsi" w:hAnsiTheme="minorHAnsi"/>
        </w:rPr>
        <w:t>17</w:t>
      </w:r>
      <w:r w:rsidRPr="00755928">
        <w:rPr>
          <w:rFonts w:asciiTheme="minorHAnsi" w:hAnsiTheme="minorHAnsi"/>
        </w:rPr>
        <w:t xml:space="preserve"> – BULGULARIN ÖNEM DÜZEYİ</w:t>
      </w:r>
      <w:bookmarkEnd w:id="151"/>
    </w:p>
    <w:p w:rsidR="00851B25" w:rsidRDefault="00851B25" w:rsidP="00851B25"/>
    <w:tbl>
      <w:tblPr>
        <w:tblStyle w:val="KlavuzTablo1Ak-Vurgu41"/>
        <w:tblW w:w="0" w:type="auto"/>
        <w:tblLook w:val="00A0"/>
      </w:tblPr>
      <w:tblGrid>
        <w:gridCol w:w="2235"/>
        <w:gridCol w:w="6932"/>
      </w:tblGrid>
      <w:tr w:rsidR="00851B25" w:rsidRPr="00755928" w:rsidTr="00D1740D">
        <w:trPr>
          <w:cnfStyle w:val="100000000000"/>
        </w:trPr>
        <w:tc>
          <w:tcPr>
            <w:cnfStyle w:val="001000000000"/>
            <w:tcW w:w="2235" w:type="dxa"/>
          </w:tcPr>
          <w:p w:rsidR="00851B25" w:rsidRPr="00755928" w:rsidRDefault="00851B25" w:rsidP="00D1740D">
            <w:pPr>
              <w:spacing w:after="200"/>
              <w:jc w:val="center"/>
            </w:pPr>
            <w:r w:rsidRPr="00755928">
              <w:t>ÖNEM DÜZEYİ</w:t>
            </w:r>
          </w:p>
        </w:tc>
        <w:tc>
          <w:tcPr>
            <w:tcW w:w="6932" w:type="dxa"/>
          </w:tcPr>
          <w:p w:rsidR="00851B25" w:rsidRPr="00755928" w:rsidRDefault="00851B25" w:rsidP="00D1740D">
            <w:pPr>
              <w:spacing w:after="200"/>
              <w:jc w:val="center"/>
              <w:cnfStyle w:val="100000000000"/>
            </w:pPr>
            <w:r w:rsidRPr="00755928">
              <w:t>AÇIKLAMA</w:t>
            </w:r>
          </w:p>
        </w:tc>
      </w:tr>
      <w:tr w:rsidR="00851B25" w:rsidRPr="00397442" w:rsidTr="00D1740D">
        <w:tc>
          <w:tcPr>
            <w:cnfStyle w:val="001000000000"/>
            <w:tcW w:w="2235" w:type="dxa"/>
            <w:vAlign w:val="center"/>
          </w:tcPr>
          <w:p w:rsidR="00851B25" w:rsidRPr="00397442" w:rsidRDefault="00851B25" w:rsidP="00D1740D">
            <w:pPr>
              <w:spacing w:after="200"/>
              <w:jc w:val="center"/>
            </w:pPr>
            <w:r w:rsidRPr="00397442">
              <w:t>KRİTİK</w:t>
            </w:r>
          </w:p>
        </w:tc>
        <w:tc>
          <w:tcPr>
            <w:tcW w:w="6932" w:type="dxa"/>
          </w:tcPr>
          <w:p w:rsidR="00851B25" w:rsidRPr="00E02D3F" w:rsidRDefault="00851B25" w:rsidP="00D1740D">
            <w:pPr>
              <w:spacing w:after="200"/>
              <w:cnfStyle w:val="000000000000"/>
              <w:rPr>
                <w:sz w:val="22"/>
              </w:rPr>
            </w:pPr>
            <w:r w:rsidRPr="00E02D3F">
              <w:rPr>
                <w:sz w:val="22"/>
              </w:rPr>
              <w:t>Faaliyetin yürütülmesin</w:t>
            </w:r>
            <w:r>
              <w:rPr>
                <w:sz w:val="22"/>
              </w:rPr>
              <w:t>iveya</w:t>
            </w:r>
            <w:r w:rsidRPr="00E02D3F">
              <w:rPr>
                <w:sz w:val="22"/>
              </w:rPr>
              <w:t xml:space="preserve"> istenilen çıktı, ürün ya da hizmetin sunulmasını engelleyecek tüm bulgular bu grupta değerlendirilir. </w:t>
            </w:r>
          </w:p>
          <w:p w:rsidR="00851B25" w:rsidRPr="00E02D3F" w:rsidRDefault="00851B25" w:rsidP="00D1740D">
            <w:pPr>
              <w:spacing w:after="200"/>
              <w:cnfStyle w:val="000000000000"/>
              <w:rPr>
                <w:sz w:val="22"/>
              </w:rPr>
            </w:pPr>
            <w:r>
              <w:rPr>
                <w:sz w:val="22"/>
              </w:rPr>
              <w:t>R</w:t>
            </w:r>
            <w:r w:rsidRPr="00E02D3F">
              <w:rPr>
                <w:sz w:val="22"/>
              </w:rPr>
              <w:t>isk ve etkileri değerlendirildiğinde</w:t>
            </w:r>
            <w:r>
              <w:rPr>
                <w:sz w:val="22"/>
              </w:rPr>
              <w:t>,</w:t>
            </w:r>
            <w:r w:rsidRPr="00E02D3F">
              <w:rPr>
                <w:sz w:val="22"/>
              </w:rPr>
              <w:t xml:space="preserve"> can kayıplarına veya bedensel bütünlüğe zarar vermesi ya da kurumun faaliyetlerini durdurması veya büyük mali kayıplara neden olacak bulgulardır. </w:t>
            </w:r>
          </w:p>
        </w:tc>
      </w:tr>
      <w:tr w:rsidR="00851B25" w:rsidRPr="00397442" w:rsidTr="00D1740D">
        <w:tc>
          <w:tcPr>
            <w:cnfStyle w:val="001000000000"/>
            <w:tcW w:w="2235" w:type="dxa"/>
            <w:vAlign w:val="center"/>
          </w:tcPr>
          <w:p w:rsidR="00851B25" w:rsidRPr="00397442" w:rsidRDefault="00851B25" w:rsidP="00D1740D">
            <w:pPr>
              <w:spacing w:after="200"/>
              <w:jc w:val="center"/>
            </w:pPr>
            <w:r w:rsidRPr="00397442">
              <w:t>YÜKSEK</w:t>
            </w:r>
          </w:p>
        </w:tc>
        <w:tc>
          <w:tcPr>
            <w:tcW w:w="6932" w:type="dxa"/>
          </w:tcPr>
          <w:p w:rsidR="00851B25" w:rsidRPr="00E02D3F" w:rsidRDefault="00851B25" w:rsidP="00D1740D">
            <w:pPr>
              <w:spacing w:after="200"/>
              <w:cnfStyle w:val="000000000000"/>
              <w:rPr>
                <w:sz w:val="22"/>
              </w:rPr>
            </w:pPr>
            <w:r w:rsidRPr="00E02D3F">
              <w:rPr>
                <w:sz w:val="22"/>
              </w:rPr>
              <w:t xml:space="preserve">Faaliyetin yürütülmesinde uzun süreli gecikmelere ve ciddi sorunlara neden olabilecek bulgular bu grupta değerlendirilir. </w:t>
            </w:r>
          </w:p>
          <w:p w:rsidR="00851B25" w:rsidRPr="00E02D3F" w:rsidRDefault="00851B25" w:rsidP="00D1740D">
            <w:pPr>
              <w:spacing w:after="200"/>
              <w:cnfStyle w:val="000000000000"/>
              <w:rPr>
                <w:sz w:val="22"/>
              </w:rPr>
            </w:pPr>
            <w:r>
              <w:rPr>
                <w:sz w:val="22"/>
              </w:rPr>
              <w:t>R</w:t>
            </w:r>
            <w:r w:rsidRPr="00E02D3F">
              <w:rPr>
                <w:sz w:val="22"/>
              </w:rPr>
              <w:t>isk ve etkileri değerlendirildiğinde</w:t>
            </w:r>
            <w:r>
              <w:rPr>
                <w:sz w:val="22"/>
              </w:rPr>
              <w:t>,</w:t>
            </w:r>
            <w:r w:rsidRPr="00E02D3F">
              <w:rPr>
                <w:sz w:val="22"/>
              </w:rPr>
              <w:t xml:space="preserve"> kurum f</w:t>
            </w:r>
            <w:r>
              <w:rPr>
                <w:sz w:val="22"/>
              </w:rPr>
              <w:t>aaliyetlerini sekteye uğratacak veya</w:t>
            </w:r>
            <w:r w:rsidRPr="00E02D3F">
              <w:rPr>
                <w:sz w:val="22"/>
              </w:rPr>
              <w:t xml:space="preserve"> kurumun önemli mali kayıplarla karşılaşmasına neden olacak bulgulardır.</w:t>
            </w:r>
          </w:p>
        </w:tc>
      </w:tr>
      <w:tr w:rsidR="00851B25" w:rsidRPr="00397442" w:rsidTr="00D1740D">
        <w:trPr>
          <w:trHeight w:val="852"/>
        </w:trPr>
        <w:tc>
          <w:tcPr>
            <w:cnfStyle w:val="001000000000"/>
            <w:tcW w:w="2235" w:type="dxa"/>
            <w:vAlign w:val="center"/>
          </w:tcPr>
          <w:p w:rsidR="00851B25" w:rsidRPr="00397442" w:rsidRDefault="00851B25" w:rsidP="00D1740D">
            <w:pPr>
              <w:spacing w:after="200"/>
              <w:jc w:val="center"/>
            </w:pPr>
            <w:r w:rsidRPr="00397442">
              <w:t>ORTA</w:t>
            </w:r>
          </w:p>
        </w:tc>
        <w:tc>
          <w:tcPr>
            <w:tcW w:w="6932" w:type="dxa"/>
          </w:tcPr>
          <w:p w:rsidR="00851B25" w:rsidRPr="00E02D3F" w:rsidRDefault="00851B25" w:rsidP="00D1740D">
            <w:pPr>
              <w:spacing w:after="200"/>
              <w:cnfStyle w:val="000000000000"/>
              <w:rPr>
                <w:sz w:val="22"/>
              </w:rPr>
            </w:pPr>
            <w:r w:rsidRPr="00E02D3F">
              <w:rPr>
                <w:sz w:val="22"/>
              </w:rPr>
              <w:t xml:space="preserve">Faaliyetin çıktılarının kalitesini etkileyen, yürütülmesinde gecikmelere ve sorunlara neden olabilecek bulgular bu grupta değerlendirilir. </w:t>
            </w:r>
          </w:p>
        </w:tc>
      </w:tr>
      <w:tr w:rsidR="00851B25" w:rsidTr="00D1740D">
        <w:trPr>
          <w:trHeight w:val="836"/>
        </w:trPr>
        <w:tc>
          <w:tcPr>
            <w:cnfStyle w:val="001000000000"/>
            <w:tcW w:w="2235" w:type="dxa"/>
            <w:vAlign w:val="center"/>
          </w:tcPr>
          <w:p w:rsidR="00851B25" w:rsidRPr="00397442" w:rsidRDefault="00851B25" w:rsidP="00D1740D">
            <w:pPr>
              <w:spacing w:after="200"/>
              <w:jc w:val="center"/>
            </w:pPr>
            <w:r w:rsidRPr="00397442">
              <w:t>DÜŞÜK</w:t>
            </w:r>
          </w:p>
        </w:tc>
        <w:tc>
          <w:tcPr>
            <w:tcW w:w="6932" w:type="dxa"/>
          </w:tcPr>
          <w:p w:rsidR="00851B25" w:rsidRPr="00E02D3F" w:rsidRDefault="00851B25" w:rsidP="00D1740D">
            <w:pPr>
              <w:spacing w:after="200"/>
              <w:cnfStyle w:val="000000000000"/>
              <w:rPr>
                <w:sz w:val="22"/>
              </w:rPr>
            </w:pPr>
            <w:r w:rsidRPr="00E02D3F">
              <w:rPr>
                <w:sz w:val="22"/>
              </w:rPr>
              <w:t>Faaliyetin genel işleyişini etkilemeyen ancak daha iyi bir hizmet sunulmasın</w:t>
            </w:r>
            <w:r>
              <w:rPr>
                <w:sz w:val="22"/>
              </w:rPr>
              <w:t>ı sağlamaya</w:t>
            </w:r>
            <w:r w:rsidRPr="00E02D3F">
              <w:rPr>
                <w:sz w:val="22"/>
              </w:rPr>
              <w:t xml:space="preserve"> yönelik bulgular bu grupta değerlendirilir. </w:t>
            </w:r>
          </w:p>
        </w:tc>
      </w:tr>
    </w:tbl>
    <w:p w:rsidR="00851B25" w:rsidRPr="00843639" w:rsidRDefault="00851B25" w:rsidP="00851B25"/>
    <w:p w:rsidR="00851B25" w:rsidRDefault="00851B25" w:rsidP="00851B25">
      <w:pPr>
        <w:pStyle w:val="Balk2"/>
      </w:pPr>
    </w:p>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Pr="00755928" w:rsidRDefault="00851B25" w:rsidP="00851B25">
      <w:pPr>
        <w:pStyle w:val="Balk2"/>
        <w:rPr>
          <w:rFonts w:asciiTheme="minorHAnsi" w:hAnsiTheme="minorHAnsi"/>
        </w:rPr>
      </w:pPr>
      <w:bookmarkStart w:id="152" w:name="_Toc368635592"/>
      <w:r w:rsidRPr="00755928">
        <w:rPr>
          <w:rFonts w:asciiTheme="minorHAnsi" w:hAnsiTheme="minorHAnsi"/>
        </w:rPr>
        <w:t xml:space="preserve">EK </w:t>
      </w:r>
      <w:r>
        <w:rPr>
          <w:rFonts w:asciiTheme="minorHAnsi" w:hAnsiTheme="minorHAnsi"/>
        </w:rPr>
        <w:t>18</w:t>
      </w:r>
      <w:r w:rsidRPr="00755928">
        <w:rPr>
          <w:rFonts w:asciiTheme="minorHAnsi" w:hAnsiTheme="minorHAnsi"/>
        </w:rPr>
        <w:t xml:space="preserve"> – DENETİM GÖRÜŞÜNÜN OLUŞTURULMASI</w:t>
      </w:r>
      <w:bookmarkEnd w:id="152"/>
    </w:p>
    <w:p w:rsidR="00851B25" w:rsidRDefault="00851B25" w:rsidP="00851B25"/>
    <w:tbl>
      <w:tblPr>
        <w:tblStyle w:val="KlavuzuTablo4-Vurgu41"/>
        <w:tblW w:w="9067" w:type="dxa"/>
        <w:tblLook w:val="00A0"/>
      </w:tblPr>
      <w:tblGrid>
        <w:gridCol w:w="438"/>
        <w:gridCol w:w="5369"/>
        <w:gridCol w:w="3260"/>
      </w:tblGrid>
      <w:tr w:rsidR="00851B25" w:rsidTr="00D1740D">
        <w:trPr>
          <w:cnfStyle w:val="100000000000"/>
          <w:trHeight w:val="469"/>
        </w:trPr>
        <w:tc>
          <w:tcPr>
            <w:cnfStyle w:val="001000000000"/>
            <w:tcW w:w="438" w:type="dxa"/>
            <w:vAlign w:val="center"/>
          </w:tcPr>
          <w:p w:rsidR="00851B25" w:rsidRDefault="00851B25" w:rsidP="00D1740D"/>
        </w:tc>
        <w:tc>
          <w:tcPr>
            <w:cnfStyle w:val="000010000000"/>
            <w:tcW w:w="5369" w:type="dxa"/>
            <w:vAlign w:val="center"/>
          </w:tcPr>
          <w:p w:rsidR="00851B25" w:rsidRDefault="00851B25" w:rsidP="00D1740D">
            <w:r>
              <w:t>AÇIKLAMALAR</w:t>
            </w:r>
          </w:p>
        </w:tc>
        <w:tc>
          <w:tcPr>
            <w:tcW w:w="3260" w:type="dxa"/>
            <w:vAlign w:val="center"/>
          </w:tcPr>
          <w:p w:rsidR="00851B25" w:rsidRDefault="00851B25" w:rsidP="00D1740D">
            <w:pPr>
              <w:cnfStyle w:val="100000000000"/>
            </w:pPr>
            <w:r>
              <w:t>KURALLAR</w:t>
            </w:r>
          </w:p>
        </w:tc>
      </w:tr>
      <w:tr w:rsidR="00851B25" w:rsidTr="00D1740D">
        <w:trPr>
          <w:cnfStyle w:val="000000100000"/>
          <w:trHeight w:val="1837"/>
        </w:trPr>
        <w:tc>
          <w:tcPr>
            <w:cnfStyle w:val="001000000000"/>
            <w:tcW w:w="438" w:type="dxa"/>
            <w:vAlign w:val="center"/>
          </w:tcPr>
          <w:p w:rsidR="00851B25" w:rsidRDefault="00851B25" w:rsidP="00D1740D">
            <w:r>
              <w:t>1</w:t>
            </w:r>
          </w:p>
        </w:tc>
        <w:tc>
          <w:tcPr>
            <w:cnfStyle w:val="000010000000"/>
            <w:tcW w:w="5369" w:type="dxa"/>
            <w:vAlign w:val="center"/>
          </w:tcPr>
          <w:p w:rsidR="00851B25" w:rsidRDefault="00851B25" w:rsidP="00D1740D">
            <w:pPr>
              <w:jc w:val="both"/>
            </w:pPr>
            <w:r>
              <w:t xml:space="preserve">İç kontrol ihtiyacının farkına varılmıştır. Risk ve kontrollerin belirlenmesine yönelik gelişigüzel ve kişilere bağlı bir yaklaşım söz konusudur. Kontrol zayıflıkları belirlenmemektedir. Kontrollere ilişkin sorumlulukların belirlenmesinde yetersizlikler bulunmaktadır. </w:t>
            </w:r>
          </w:p>
        </w:tc>
        <w:tc>
          <w:tcPr>
            <w:tcW w:w="3260" w:type="dxa"/>
            <w:vAlign w:val="center"/>
          </w:tcPr>
          <w:p w:rsidR="00851B25" w:rsidRDefault="00851B25" w:rsidP="00D1740D">
            <w:pPr>
              <w:cnfStyle w:val="000000100000"/>
            </w:pPr>
            <w:r>
              <w:t>Denetlenen faaliyetle ilgili olarak “1 – Başlangıç” değerlendirmesi yapılabilmesi için, iki veya daha fazla kritik önem düzeyine sahip bulgunun olması gerekir.</w:t>
            </w:r>
          </w:p>
        </w:tc>
      </w:tr>
      <w:tr w:rsidR="00851B25" w:rsidTr="00D1740D">
        <w:trPr>
          <w:trHeight w:val="2670"/>
        </w:trPr>
        <w:tc>
          <w:tcPr>
            <w:cnfStyle w:val="001000000000"/>
            <w:tcW w:w="438" w:type="dxa"/>
            <w:vAlign w:val="center"/>
          </w:tcPr>
          <w:p w:rsidR="00851B25" w:rsidRDefault="00851B25" w:rsidP="00D1740D">
            <w:r>
              <w:t>2</w:t>
            </w:r>
          </w:p>
        </w:tc>
        <w:tc>
          <w:tcPr>
            <w:cnfStyle w:val="000010000000"/>
            <w:tcW w:w="5369" w:type="dxa"/>
            <w:shd w:val="clear" w:color="auto" w:fill="FFFFFF" w:themeFill="background1"/>
            <w:vAlign w:val="center"/>
          </w:tcPr>
          <w:p w:rsidR="00851B25" w:rsidRDefault="00851B25" w:rsidP="00D1740D">
            <w:pPr>
              <w:jc w:val="both"/>
            </w:pPr>
            <w:r>
              <w:t xml:space="preserve">Kontroller uygulanmakla birlikte, dokümantasyonunda eksiklikler bulunmaktadır. Kontrollerin çalışması, ilgili kişilerin bilgi ve </w:t>
            </w:r>
            <w:proofErr w:type="gramStart"/>
            <w:r>
              <w:t>motivasyonlarına</w:t>
            </w:r>
            <w:proofErr w:type="gramEnd"/>
            <w:r>
              <w:t xml:space="preserve"> bağlı olarak değişmektedir. Kontrollerin etkililiği değerlendirilmemektedir. Kontrol zayıflıkları tam olarak ortaya konamamakta ve öncelik sırasına göre çözüme kavuşturulmamaktadır. Kontrollere ilişkin sorumluluklar kısmen belirlenmiştir. </w:t>
            </w:r>
          </w:p>
        </w:tc>
        <w:tc>
          <w:tcPr>
            <w:tcW w:w="3260" w:type="dxa"/>
            <w:vAlign w:val="center"/>
          </w:tcPr>
          <w:p w:rsidR="00851B25" w:rsidRDefault="00851B25" w:rsidP="00D1740D">
            <w:pPr>
              <w:cnfStyle w:val="000000000000"/>
            </w:pPr>
            <w:r>
              <w:t>Denetlenen faaliyetle ilgili olarak “2 – Sınırlı/Sistematik Olmayan” değerlendirmesi yapılabilmesi için, bir kritik veya iki ve daha fazla yüksek önem düzeyine sahip bulgunun olması gerekir.</w:t>
            </w:r>
          </w:p>
        </w:tc>
      </w:tr>
      <w:tr w:rsidR="00851B25" w:rsidTr="00D1740D">
        <w:trPr>
          <w:cnfStyle w:val="000000100000"/>
          <w:trHeight w:val="2397"/>
        </w:trPr>
        <w:tc>
          <w:tcPr>
            <w:cnfStyle w:val="001000000000"/>
            <w:tcW w:w="438" w:type="dxa"/>
            <w:vAlign w:val="center"/>
          </w:tcPr>
          <w:p w:rsidR="00851B25" w:rsidRDefault="00851B25" w:rsidP="00D1740D">
            <w:r>
              <w:t>3</w:t>
            </w:r>
          </w:p>
        </w:tc>
        <w:tc>
          <w:tcPr>
            <w:cnfStyle w:val="000010000000"/>
            <w:tcW w:w="5369" w:type="dxa"/>
            <w:vAlign w:val="center"/>
          </w:tcPr>
          <w:p w:rsidR="00851B25" w:rsidRDefault="00851B25" w:rsidP="00D1740D">
            <w:pPr>
              <w:jc w:val="both"/>
            </w:pPr>
            <w:r>
              <w:t xml:space="preserve">Kontrol uygulanmakta ve yeterli düzeyde dokümante edilmektedir. Düzenli olarak kontrollerin çalışıp çalışmadığı kontrol edilmektedir. Ancak bu değerlendirme süreci yazılı olarak belirlenmemiştir. Yönetim, büyük ölçüde kontrolleri takip edebilmekte, ancak gözden kaçan hususlar olabilmektedir. Çalışanlar, kontrollerle ilgili sorumluluklarının farkındadır. </w:t>
            </w:r>
          </w:p>
        </w:tc>
        <w:tc>
          <w:tcPr>
            <w:tcW w:w="3260" w:type="dxa"/>
            <w:vAlign w:val="center"/>
          </w:tcPr>
          <w:p w:rsidR="00851B25" w:rsidRDefault="00851B25" w:rsidP="00D1740D">
            <w:pPr>
              <w:jc w:val="both"/>
              <w:cnfStyle w:val="000000100000"/>
            </w:pPr>
            <w:r>
              <w:t xml:space="preserve">Denetlenen faaliyetle ilgili olarak “3 – Gelişime açık” değerlendirmesinin yapılabilmesi </w:t>
            </w:r>
            <w:proofErr w:type="gramStart"/>
            <w:r w:rsidRPr="0001183E">
              <w:t>için</w:t>
            </w:r>
            <w:r>
              <w:t>,kritik</w:t>
            </w:r>
            <w:proofErr w:type="gramEnd"/>
            <w:r>
              <w:t xml:space="preserve"> önem düzeyine sahip bulgu bulunmaması ve en fazla bir yüksek önem düzeyine sahip bulgunun olması gerekir.</w:t>
            </w:r>
          </w:p>
        </w:tc>
      </w:tr>
      <w:tr w:rsidR="00851B25" w:rsidTr="00D1740D">
        <w:trPr>
          <w:trHeight w:val="1836"/>
        </w:trPr>
        <w:tc>
          <w:tcPr>
            <w:cnfStyle w:val="001000000000"/>
            <w:tcW w:w="438" w:type="dxa"/>
            <w:vAlign w:val="center"/>
          </w:tcPr>
          <w:p w:rsidR="00851B25" w:rsidRDefault="00851B25" w:rsidP="00D1740D">
            <w:r>
              <w:t>4</w:t>
            </w:r>
          </w:p>
        </w:tc>
        <w:tc>
          <w:tcPr>
            <w:cnfStyle w:val="000010000000"/>
            <w:tcW w:w="5369" w:type="dxa"/>
            <w:shd w:val="clear" w:color="auto" w:fill="FFFFFF" w:themeFill="background1"/>
            <w:vAlign w:val="center"/>
          </w:tcPr>
          <w:p w:rsidR="00851B25" w:rsidRDefault="00851B25" w:rsidP="00D1740D">
            <w:pPr>
              <w:jc w:val="both"/>
            </w:pPr>
            <w:r>
              <w:t xml:space="preserve">Etkili bir risk yönetimi ve iç kontrol ortamı bulunmaktadır. Yazılı olarak tanımlanmış ve düzenli olarak yürütülen bir kontrol değerlendirme süreci bulunmaktadır. Yönetim kontrollerle ilgili sorunları hızla tespit ederek öncelik sırasına uygun ve tutarlı bir şekilde çözüme kavuşturabilmektedir. </w:t>
            </w:r>
          </w:p>
        </w:tc>
        <w:tc>
          <w:tcPr>
            <w:tcW w:w="3260" w:type="dxa"/>
            <w:vAlign w:val="center"/>
          </w:tcPr>
          <w:p w:rsidR="00851B25" w:rsidRDefault="00851B25" w:rsidP="00D1740D">
            <w:pPr>
              <w:jc w:val="both"/>
              <w:cnfStyle w:val="000000000000"/>
            </w:pPr>
            <w:r>
              <w:t xml:space="preserve">Denetlenen faaliyetle ilgili olarak “4 – Yeterli” değerlendirmesinin yapılabilmesi için </w:t>
            </w:r>
            <w:r w:rsidRPr="0001183E">
              <w:t>kritik, yüksek veya orta düzeyde</w:t>
            </w:r>
            <w:r>
              <w:t xml:space="preserve"> bir bulgunun </w:t>
            </w:r>
            <w:r w:rsidRPr="00941578">
              <w:rPr>
                <w:u w:val="single"/>
              </w:rPr>
              <w:t>bulunmaması</w:t>
            </w:r>
            <w:r>
              <w:t xml:space="preserve"> gerekir.</w:t>
            </w:r>
          </w:p>
        </w:tc>
      </w:tr>
      <w:tr w:rsidR="00851B25" w:rsidTr="00D1740D">
        <w:trPr>
          <w:cnfStyle w:val="000000100000"/>
          <w:trHeight w:val="2391"/>
        </w:trPr>
        <w:tc>
          <w:tcPr>
            <w:cnfStyle w:val="001000000000"/>
            <w:tcW w:w="438" w:type="dxa"/>
            <w:vAlign w:val="center"/>
          </w:tcPr>
          <w:p w:rsidR="00851B25" w:rsidRDefault="00851B25" w:rsidP="00D1740D">
            <w:r>
              <w:t>5</w:t>
            </w:r>
          </w:p>
        </w:tc>
        <w:tc>
          <w:tcPr>
            <w:cnfStyle w:val="000010000000"/>
            <w:tcW w:w="5369" w:type="dxa"/>
            <w:vAlign w:val="center"/>
          </w:tcPr>
          <w:p w:rsidR="00851B25" w:rsidRDefault="00851B25" w:rsidP="00D1740D">
            <w:pPr>
              <w:jc w:val="both"/>
            </w:pPr>
            <w:r>
              <w:t xml:space="preserve">Risk ve kontrol değerlendirme faaliyetleri, kurum düzeyinde birbirine </w:t>
            </w:r>
            <w:proofErr w:type="gramStart"/>
            <w:r>
              <w:t>entegre olarak</w:t>
            </w:r>
            <w:proofErr w:type="gramEnd"/>
            <w:r>
              <w:t xml:space="preserve"> yürütülmektedir. Kontroller sürekli olarak takip edilmekte ve BT destekli olarak yürütülmektedir. Sorun tespit edilen alanlarda kök neden analizleri yapılarak gerçekçi çözümler üretilebilmektedir. Çalışanlar kontrollerin geliştirilmesi ve iyileştirilmesi sürecine aktif olarak katılmaktadır. </w:t>
            </w:r>
          </w:p>
        </w:tc>
        <w:tc>
          <w:tcPr>
            <w:tcW w:w="3260" w:type="dxa"/>
            <w:vAlign w:val="center"/>
          </w:tcPr>
          <w:p w:rsidR="00851B25" w:rsidRDefault="00851B25" w:rsidP="00D1740D">
            <w:pPr>
              <w:jc w:val="both"/>
              <w:cnfStyle w:val="000000100000"/>
            </w:pPr>
            <w:r>
              <w:t xml:space="preserve">Denetlenen faaliyetle ilgili olarak “5 – Gelişmiş” değerlendirmesinin yapılabilmesi için, her hangi bir bulgunun </w:t>
            </w:r>
            <w:r w:rsidRPr="00941578">
              <w:rPr>
                <w:u w:val="single"/>
              </w:rPr>
              <w:t>bulunmaması</w:t>
            </w:r>
            <w:r>
              <w:t xml:space="preserve"> gerekir. </w:t>
            </w:r>
          </w:p>
        </w:tc>
      </w:tr>
    </w:tbl>
    <w:p w:rsidR="00851B25" w:rsidRDefault="00851B25" w:rsidP="00851B25">
      <w:pPr>
        <w:pStyle w:val="Balk2"/>
      </w:pPr>
    </w:p>
    <w:p w:rsidR="00851B25" w:rsidRPr="00755928" w:rsidRDefault="00851B25" w:rsidP="00851B25">
      <w:pPr>
        <w:pStyle w:val="Balk2"/>
        <w:rPr>
          <w:rFonts w:asciiTheme="minorHAnsi" w:hAnsiTheme="minorHAnsi"/>
        </w:rPr>
      </w:pPr>
      <w:bookmarkStart w:id="153" w:name="_Toc368635593"/>
      <w:r w:rsidRPr="00755928">
        <w:rPr>
          <w:rFonts w:asciiTheme="minorHAnsi" w:hAnsiTheme="minorHAnsi"/>
        </w:rPr>
        <w:t xml:space="preserve">EK </w:t>
      </w:r>
      <w:r>
        <w:rPr>
          <w:rFonts w:asciiTheme="minorHAnsi" w:hAnsiTheme="minorHAnsi"/>
        </w:rPr>
        <w:t>19</w:t>
      </w:r>
      <w:r w:rsidRPr="00755928">
        <w:rPr>
          <w:rFonts w:asciiTheme="minorHAnsi" w:hAnsiTheme="minorHAnsi"/>
        </w:rPr>
        <w:t xml:space="preserve"> – DENETİM RAPORU ŞABLONU</w:t>
      </w:r>
      <w:r>
        <w:rPr>
          <w:rStyle w:val="DipnotBavurusu"/>
          <w:rFonts w:asciiTheme="minorHAnsi" w:hAnsiTheme="minorHAnsi"/>
        </w:rPr>
        <w:footnoteReference w:id="42"/>
      </w:r>
      <w:bookmarkEnd w:id="153"/>
    </w:p>
    <w:p w:rsidR="00851B25" w:rsidRDefault="00851B25" w:rsidP="00851B25">
      <w:pPr>
        <w:jc w:val="center"/>
        <w:rPr>
          <w:b/>
          <w:sz w:val="28"/>
        </w:rPr>
      </w:pPr>
    </w:p>
    <w:p w:rsidR="00851B25" w:rsidRPr="007D71B7" w:rsidRDefault="00851B25" w:rsidP="00851B25">
      <w:pPr>
        <w:jc w:val="center"/>
        <w:rPr>
          <w:b/>
          <w:sz w:val="28"/>
        </w:rPr>
      </w:pPr>
      <w:r w:rsidRPr="007D71B7">
        <w:rPr>
          <w:b/>
          <w:sz w:val="28"/>
        </w:rPr>
        <w:t>T.C</w:t>
      </w:r>
    </w:p>
    <w:p w:rsidR="00851B25" w:rsidRDefault="00851B25" w:rsidP="00851B25">
      <w:pPr>
        <w:jc w:val="center"/>
        <w:rPr>
          <w:b/>
          <w:sz w:val="28"/>
        </w:rPr>
      </w:pPr>
      <w:r>
        <w:rPr>
          <w:b/>
          <w:sz w:val="28"/>
        </w:rPr>
        <w:t>GAZİ ÜNİVERSİTESİ</w:t>
      </w:r>
    </w:p>
    <w:p w:rsidR="00851B25" w:rsidRPr="007D71B7" w:rsidRDefault="00851B25" w:rsidP="00851B25">
      <w:pPr>
        <w:jc w:val="center"/>
        <w:rPr>
          <w:b/>
          <w:sz w:val="28"/>
        </w:rPr>
      </w:pPr>
      <w:r w:rsidRPr="007D71B7">
        <w:rPr>
          <w:b/>
          <w:sz w:val="28"/>
        </w:rPr>
        <w:t>İÇ DENETİM BİRİMİ BAŞKANLIĞI</w:t>
      </w:r>
    </w:p>
    <w:p w:rsidR="00851B25" w:rsidRPr="00857B28" w:rsidRDefault="00851B25" w:rsidP="00851B25">
      <w:pPr>
        <w:jc w:val="both"/>
        <w:rPr>
          <w:rFonts w:ascii="Cambria" w:hAnsi="Cambria" w:cs="Calibri"/>
        </w:rPr>
      </w:pPr>
    </w:p>
    <w:p w:rsidR="00851B25" w:rsidRPr="00857B28" w:rsidRDefault="00851B25" w:rsidP="00851B25">
      <w:pPr>
        <w:jc w:val="both"/>
        <w:rPr>
          <w:rFonts w:ascii="Cambria" w:hAnsi="Cambria" w:cs="Calibri"/>
        </w:rPr>
      </w:pPr>
    </w:p>
    <w:p w:rsidR="00851B25" w:rsidRPr="00857B28" w:rsidRDefault="00851B25" w:rsidP="00851B25">
      <w:pPr>
        <w:tabs>
          <w:tab w:val="left" w:pos="1741"/>
        </w:tabs>
        <w:jc w:val="both"/>
        <w:rPr>
          <w:rFonts w:ascii="Cambria" w:hAnsi="Cambria" w:cs="Calibri"/>
        </w:rPr>
      </w:pPr>
      <w:r w:rsidRPr="00857B28">
        <w:rPr>
          <w:rFonts w:ascii="Cambria" w:hAnsi="Cambria" w:cs="Calibri"/>
        </w:rPr>
        <w:tab/>
      </w:r>
    </w:p>
    <w:p w:rsidR="00851B25" w:rsidRPr="007D71B7" w:rsidRDefault="00851B25" w:rsidP="00851B25">
      <w:pPr>
        <w:jc w:val="center"/>
        <w:rPr>
          <w:rFonts w:ascii="Cambria" w:hAnsi="Cambria" w:cs="Calibri"/>
          <w:sz w:val="32"/>
          <w:szCs w:val="32"/>
        </w:rPr>
      </w:pPr>
      <w:bookmarkStart w:id="154" w:name="xll_aps01_clientUC"/>
      <w:bookmarkEnd w:id="154"/>
    </w:p>
    <w:p w:rsidR="00851B25" w:rsidRPr="00755928" w:rsidRDefault="00851B25" w:rsidP="00851B25">
      <w:pPr>
        <w:jc w:val="center"/>
        <w:rPr>
          <w:rFonts w:cs="Calibri"/>
          <w:b/>
          <w:sz w:val="32"/>
          <w:szCs w:val="32"/>
        </w:rPr>
      </w:pPr>
      <w:proofErr w:type="gramStart"/>
      <w:r w:rsidRPr="00755928">
        <w:rPr>
          <w:rFonts w:cs="Calibri"/>
          <w:b/>
          <w:sz w:val="40"/>
          <w:szCs w:val="40"/>
        </w:rPr>
        <w:t>…………….</w:t>
      </w:r>
      <w:proofErr w:type="gramEnd"/>
      <w:r w:rsidRPr="00755928">
        <w:rPr>
          <w:rFonts w:cs="Calibri"/>
          <w:b/>
          <w:sz w:val="32"/>
          <w:szCs w:val="32"/>
        </w:rPr>
        <w:t xml:space="preserve">SÜRECİNİN </w:t>
      </w:r>
    </w:p>
    <w:p w:rsidR="00851B25" w:rsidRPr="00755928" w:rsidRDefault="00851B25" w:rsidP="00851B25">
      <w:pPr>
        <w:jc w:val="center"/>
        <w:rPr>
          <w:rFonts w:cs="Calibri"/>
          <w:b/>
          <w:sz w:val="32"/>
          <w:szCs w:val="32"/>
        </w:rPr>
      </w:pPr>
      <w:r w:rsidRPr="00755928">
        <w:rPr>
          <w:rFonts w:cs="Calibri"/>
          <w:b/>
          <w:sz w:val="32"/>
          <w:szCs w:val="32"/>
        </w:rPr>
        <w:t>Sistem Denetimi Raporu</w:t>
      </w:r>
    </w:p>
    <w:p w:rsidR="00851B25" w:rsidRPr="00946519" w:rsidRDefault="00851B25" w:rsidP="00851B25">
      <w:pPr>
        <w:jc w:val="center"/>
        <w:rPr>
          <w:rFonts w:ascii="Cambria" w:hAnsi="Cambria" w:cs="Calibri"/>
          <w:b/>
          <w:sz w:val="32"/>
          <w:szCs w:val="32"/>
        </w:rPr>
      </w:pPr>
    </w:p>
    <w:p w:rsidR="00851B25" w:rsidRPr="00755928" w:rsidRDefault="00851B25" w:rsidP="00851B25">
      <w:pPr>
        <w:jc w:val="center"/>
        <w:rPr>
          <w:rFonts w:cs="Calibri"/>
          <w:b/>
          <w:sz w:val="36"/>
          <w:szCs w:val="36"/>
        </w:rPr>
      </w:pPr>
      <w:bookmarkStart w:id="155" w:name="xll_aps02_subjectUC"/>
      <w:bookmarkStart w:id="156" w:name="bj_LineAboveRepDate"/>
      <w:bookmarkEnd w:id="155"/>
      <w:bookmarkEnd w:id="156"/>
      <w:r w:rsidRPr="00755928">
        <w:rPr>
          <w:rFonts w:cs="Calibri"/>
          <w:sz w:val="32"/>
          <w:szCs w:val="32"/>
        </w:rPr>
        <w:t>Denetlenen Birim/Birimler</w:t>
      </w:r>
    </w:p>
    <w:p w:rsidR="00851B25" w:rsidRPr="00857B28" w:rsidRDefault="00AA52DE" w:rsidP="00851B25">
      <w:pPr>
        <w:jc w:val="center"/>
        <w:rPr>
          <w:rFonts w:ascii="Cambria" w:hAnsi="Cambria" w:cs="Calibri"/>
          <w:b/>
          <w:sz w:val="36"/>
          <w:szCs w:val="36"/>
        </w:rPr>
      </w:pPr>
      <w:r>
        <w:rPr>
          <w:rFonts w:ascii="Cambria" w:hAnsi="Cambria" w:cs="Calibri"/>
          <w:b/>
          <w:noProof/>
          <w:sz w:val="36"/>
          <w:szCs w:val="36"/>
        </w:rPr>
        <w:pict>
          <v:rect id="Dikdörtgen 149" o:spid="_x0000_s1041" style="position:absolute;left:0;text-align:left;margin-left:62.5pt;margin-top:484.2pt;width:327.35pt;height:129.75pt;z-index:-251653120;visibility:visible;mso-wrap-distance-left:14.4pt;mso-wrap-distance-top:14.4pt;mso-wrap-distance-right:14.4pt;mso-wrap-distance-bottom:7.2pt;mso-position-horizontal-relative:margin;mso-position-vertic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" o:allowincell="f" filled="f" stroked="f" strokecolor="#90b5e3" strokeweight="6pt">
            <v:textbox style="mso-next-textbox:#Dikdörtgen 149" inset="0,0,0,0">
              <w:txbxContent>
                <w:p w:rsidR="00E853B9" w:rsidRPr="00755928" w:rsidRDefault="00E853B9" w:rsidP="00851B25">
                  <w:pPr>
                    <w:pBdr>
                      <w:top w:val="single" w:sz="4" w:space="10" w:color="A7BFDE"/>
                      <w:bottom w:val="single" w:sz="4" w:space="10" w:color="A7BFDE"/>
                    </w:pBdr>
                    <w:jc w:val="center"/>
                    <w:rPr>
                      <w:rFonts w:cs="Calibri"/>
                      <w:b/>
                      <w:color w:val="0070C0"/>
                      <w:szCs w:val="36"/>
                    </w:rPr>
                  </w:pPr>
                  <w:r>
                    <w:rPr>
                      <w:rFonts w:cs="Calibri"/>
                      <w:b/>
                      <w:color w:val="0070C0"/>
                      <w:szCs w:val="36"/>
                    </w:rPr>
                    <w:t>İÇ DENETÇİLER</w:t>
                  </w:r>
                </w:p>
                <w:p w:rsidR="00E853B9" w:rsidRDefault="00E853B9" w:rsidP="00851B25">
                  <w:pPr>
                    <w:pBdr>
                      <w:top w:val="single" w:sz="4" w:space="10" w:color="A7BFDE"/>
                      <w:bottom w:val="single" w:sz="4" w:space="10" w:color="A7BFDE"/>
                    </w:pBdr>
                    <w:jc w:val="center"/>
                    <w:rPr>
                      <w:rFonts w:ascii="Calibri" w:hAnsi="Calibri" w:cs="Calibri"/>
                      <w:iCs/>
                      <w:sz w:val="20"/>
                      <w:szCs w:val="28"/>
                    </w:rPr>
                  </w:pPr>
                  <w:r>
                    <w:rPr>
                      <w:rFonts w:ascii="Calibri" w:hAnsi="Calibri" w:cs="Calibri"/>
                      <w:iCs/>
                      <w:sz w:val="20"/>
                      <w:szCs w:val="28"/>
                    </w:rPr>
                    <w:t>İÇ DENETÇİ ADI SOYADI, Sert. No, Diğer Sertifikalar</w:t>
                  </w:r>
                </w:p>
                <w:p w:rsidR="00E853B9" w:rsidRDefault="00E853B9" w:rsidP="00851B25">
                  <w:pPr>
                    <w:pBdr>
                      <w:top w:val="single" w:sz="4" w:space="10" w:color="A7BFDE"/>
                      <w:bottom w:val="single" w:sz="4" w:space="10" w:color="A7BFDE"/>
                    </w:pBdr>
                    <w:jc w:val="center"/>
                    <w:rPr>
                      <w:rFonts w:ascii="Calibri" w:hAnsi="Calibri" w:cs="Calibri"/>
                      <w:iCs/>
                      <w:sz w:val="20"/>
                      <w:szCs w:val="28"/>
                    </w:rPr>
                  </w:pPr>
                  <w:r>
                    <w:rPr>
                      <w:rFonts w:ascii="Calibri" w:hAnsi="Calibri" w:cs="Calibri"/>
                      <w:iCs/>
                      <w:sz w:val="20"/>
                      <w:szCs w:val="28"/>
                    </w:rPr>
                    <w:t>İÇ DENETÇİ ADI SOYADI, Sert. No, Diğer Sertifikalar</w:t>
                  </w:r>
                </w:p>
                <w:p w:rsidR="00E853B9" w:rsidRPr="00755928" w:rsidRDefault="00E853B9" w:rsidP="00851B25">
                  <w:pPr>
                    <w:pBdr>
                      <w:top w:val="single" w:sz="4" w:space="10" w:color="A7BFDE"/>
                      <w:bottom w:val="single" w:sz="4" w:space="10" w:color="A7BFDE"/>
                    </w:pBdr>
                    <w:jc w:val="center"/>
                    <w:rPr>
                      <w:rFonts w:cs="Calibri"/>
                      <w:b/>
                      <w:color w:val="0070C0"/>
                      <w:szCs w:val="36"/>
                    </w:rPr>
                  </w:pPr>
                  <w:r w:rsidRPr="00755928">
                    <w:rPr>
                      <w:rFonts w:cs="Calibri"/>
                      <w:b/>
                      <w:color w:val="0070C0"/>
                      <w:szCs w:val="36"/>
                    </w:rPr>
                    <w:t>G</w:t>
                  </w:r>
                  <w:r>
                    <w:rPr>
                      <w:rFonts w:cs="Calibri"/>
                      <w:b/>
                      <w:color w:val="0070C0"/>
                      <w:szCs w:val="36"/>
                    </w:rPr>
                    <w:t>ÖZETİM SORUMLUSU</w:t>
                  </w:r>
                </w:p>
                <w:p w:rsidR="00E853B9" w:rsidRDefault="00E853B9" w:rsidP="00851B25">
                  <w:pPr>
                    <w:pBdr>
                      <w:top w:val="single" w:sz="4" w:space="10" w:color="A7BFDE"/>
                      <w:bottom w:val="single" w:sz="4" w:space="10" w:color="A7BFDE"/>
                    </w:pBdr>
                    <w:jc w:val="center"/>
                    <w:rPr>
                      <w:rFonts w:ascii="Calibri" w:hAnsi="Calibri" w:cs="Calibri"/>
                      <w:iCs/>
                      <w:sz w:val="20"/>
                      <w:szCs w:val="28"/>
                    </w:rPr>
                  </w:pPr>
                  <w:r>
                    <w:rPr>
                      <w:rFonts w:ascii="Calibri" w:hAnsi="Calibri" w:cs="Calibri"/>
                      <w:iCs/>
                      <w:sz w:val="20"/>
                      <w:szCs w:val="28"/>
                    </w:rPr>
                    <w:t>İÇ DENETÇİ ADI SOYADI, Sert. No, Diğer Sertifikalar</w:t>
                  </w:r>
                </w:p>
              </w:txbxContent>
            </v:textbox>
            <w10:wrap type="square" anchorx="margin" anchory="page"/>
          </v:rect>
        </w:pict>
      </w:r>
    </w:p>
    <w:p w:rsidR="00851B25" w:rsidRPr="00857B28" w:rsidRDefault="00851B25" w:rsidP="00851B25">
      <w:pPr>
        <w:jc w:val="center"/>
        <w:rPr>
          <w:rFonts w:ascii="Cambria" w:hAnsi="Cambria" w:cs="Calibri"/>
          <w:b/>
          <w:sz w:val="36"/>
          <w:szCs w:val="36"/>
        </w:rPr>
      </w:pPr>
    </w:p>
    <w:p w:rsidR="00851B25" w:rsidRDefault="00851B25" w:rsidP="00851B25">
      <w:pPr>
        <w:jc w:val="center"/>
        <w:rPr>
          <w:rFonts w:ascii="Cambria" w:hAnsi="Cambria" w:cs="Calibri"/>
          <w:b/>
          <w:sz w:val="28"/>
          <w:szCs w:val="28"/>
        </w:rPr>
      </w:pPr>
    </w:p>
    <w:p w:rsidR="00851B25" w:rsidRDefault="00851B25" w:rsidP="00851B25">
      <w:pPr>
        <w:jc w:val="center"/>
        <w:rPr>
          <w:rFonts w:cs="Calibri"/>
          <w:b/>
          <w:sz w:val="28"/>
          <w:szCs w:val="28"/>
        </w:rPr>
      </w:pPr>
    </w:p>
    <w:p w:rsidR="00851B25" w:rsidRPr="00755928" w:rsidRDefault="00851B25" w:rsidP="00851B25">
      <w:pPr>
        <w:jc w:val="center"/>
        <w:rPr>
          <w:rFonts w:cs="Calibri"/>
          <w:sz w:val="28"/>
          <w:szCs w:val="28"/>
        </w:rPr>
      </w:pPr>
      <w:r w:rsidRPr="00755928">
        <w:rPr>
          <w:rFonts w:cs="Calibri"/>
          <w:b/>
          <w:sz w:val="28"/>
          <w:szCs w:val="28"/>
        </w:rPr>
        <w:t xml:space="preserve">Rapor No: </w:t>
      </w:r>
      <w:r w:rsidRPr="00755928">
        <w:rPr>
          <w:rFonts w:cs="Calibri"/>
          <w:sz w:val="28"/>
          <w:szCs w:val="28"/>
        </w:rPr>
        <w:t>Yılı-G/D-Sayısı</w:t>
      </w:r>
    </w:p>
    <w:p w:rsidR="00851B25" w:rsidRDefault="00851B25" w:rsidP="00851B25">
      <w:pPr>
        <w:jc w:val="center"/>
        <w:rPr>
          <w:rFonts w:ascii="Cambria" w:hAnsi="Cambria" w:cs="Calibri"/>
          <w:b/>
          <w:sz w:val="28"/>
          <w:szCs w:val="28"/>
        </w:rPr>
      </w:pPr>
      <w:r w:rsidRPr="00755928">
        <w:rPr>
          <w:rFonts w:cs="Calibri"/>
          <w:b/>
          <w:sz w:val="28"/>
          <w:szCs w:val="28"/>
        </w:rPr>
        <w:t>Rapor Tarihi</w:t>
      </w:r>
    </w:p>
    <w:p w:rsidR="00851B25" w:rsidRDefault="00851B25" w:rsidP="00851B25">
      <w:pPr>
        <w:jc w:val="center"/>
        <w:rPr>
          <w:b/>
          <w:sz w:val="32"/>
        </w:rPr>
      </w:pPr>
    </w:p>
    <w:p w:rsidR="00851B25" w:rsidRPr="008822F4" w:rsidRDefault="00851B25" w:rsidP="00851B25">
      <w:pPr>
        <w:jc w:val="center"/>
        <w:rPr>
          <w:b/>
        </w:rPr>
      </w:pPr>
      <w:r w:rsidRPr="008822F4">
        <w:rPr>
          <w:b/>
          <w:sz w:val="32"/>
        </w:rPr>
        <w:t>İÇİNDEKİLER</w:t>
      </w:r>
    </w:p>
    <w:p w:rsidR="00851B25" w:rsidRPr="008822F4" w:rsidRDefault="00AA52DE" w:rsidP="00851B25">
      <w:pPr>
        <w:pStyle w:val="T1"/>
      </w:pPr>
      <w:r w:rsidRPr="00AA52DE">
        <w:rPr>
          <w:rFonts w:eastAsia="Times New Roman" w:cs="Times New Roman"/>
          <w:spacing w:val="-2"/>
          <w:szCs w:val="24"/>
          <w:lang w:val="en-US" w:eastAsia="en-GB"/>
        </w:rPr>
        <w:fldChar w:fldCharType="begin"/>
      </w:r>
      <w:r w:rsidR="00851B25" w:rsidRPr="008822F4">
        <w:instrText xml:space="preserve"> TOC \o "1-3" \h \z \u </w:instrText>
      </w:r>
      <w:r w:rsidRPr="00AA52DE">
        <w:rPr>
          <w:rFonts w:eastAsia="Times New Roman" w:cs="Times New Roman"/>
          <w:spacing w:val="-2"/>
          <w:szCs w:val="24"/>
          <w:lang w:val="en-US" w:eastAsia="en-GB"/>
        </w:rPr>
        <w:fldChar w:fldCharType="separate"/>
      </w:r>
    </w:p>
    <w:p w:rsidR="00851B25" w:rsidRPr="008822F4" w:rsidRDefault="00AA52DE" w:rsidP="00851B25">
      <w:pPr>
        <w:rPr>
          <w:b/>
          <w:bCs/>
          <w:noProof/>
        </w:rPr>
      </w:pPr>
      <w:r w:rsidRPr="008822F4">
        <w:rPr>
          <w:b/>
          <w:bCs/>
          <w:noProof/>
        </w:rPr>
        <w:fldChar w:fldCharType="end"/>
      </w:r>
      <w:r w:rsidR="00851B25">
        <w:rPr>
          <w:b/>
          <w:bCs/>
          <w:noProof/>
        </w:rPr>
        <w:t>YÖNETİCİ ÖZETİ</w:t>
      </w:r>
    </w:p>
    <w:p w:rsidR="00851B25" w:rsidRPr="008822F4" w:rsidRDefault="00851B25" w:rsidP="00851B25">
      <w:pPr>
        <w:rPr>
          <w:b/>
          <w:bCs/>
          <w:noProof/>
        </w:rPr>
      </w:pPr>
      <w:r>
        <w:rPr>
          <w:b/>
          <w:bCs/>
          <w:noProof/>
        </w:rPr>
        <w:t>1. GİRİŞ</w:t>
      </w:r>
    </w:p>
    <w:p w:rsidR="00851B25" w:rsidRPr="008822F4" w:rsidRDefault="00851B25" w:rsidP="00851B25">
      <w:pPr>
        <w:rPr>
          <w:b/>
          <w:bCs/>
          <w:noProof/>
        </w:rPr>
      </w:pPr>
      <w:r w:rsidRPr="008822F4">
        <w:rPr>
          <w:b/>
          <w:bCs/>
          <w:noProof/>
        </w:rPr>
        <w:t>2</w:t>
      </w:r>
      <w:r>
        <w:rPr>
          <w:b/>
          <w:bCs/>
          <w:noProof/>
        </w:rPr>
        <w:t>. DENETİMİN AMAÇ VE KAPSAMI</w:t>
      </w:r>
    </w:p>
    <w:p w:rsidR="00851B25" w:rsidRPr="008822F4" w:rsidRDefault="00851B25" w:rsidP="00851B25">
      <w:pPr>
        <w:rPr>
          <w:b/>
          <w:bCs/>
          <w:noProof/>
        </w:rPr>
      </w:pPr>
      <w:r>
        <w:rPr>
          <w:b/>
          <w:bCs/>
          <w:noProof/>
        </w:rPr>
        <w:t xml:space="preserve">3. </w:t>
      </w:r>
      <w:r w:rsidRPr="008822F4">
        <w:rPr>
          <w:b/>
          <w:bCs/>
          <w:noProof/>
        </w:rPr>
        <w:t>DENETİM YÖNTEMİ</w:t>
      </w:r>
      <w:r w:rsidRPr="008822F4">
        <w:rPr>
          <w:b/>
          <w:bCs/>
          <w:noProof/>
        </w:rPr>
        <w:tab/>
      </w:r>
    </w:p>
    <w:p w:rsidR="00851B25" w:rsidRPr="008822F4" w:rsidRDefault="00851B25" w:rsidP="00851B25">
      <w:pPr>
        <w:rPr>
          <w:b/>
          <w:bCs/>
          <w:noProof/>
        </w:rPr>
      </w:pPr>
      <w:r>
        <w:rPr>
          <w:b/>
          <w:bCs/>
          <w:noProof/>
        </w:rPr>
        <w:t xml:space="preserve">4. </w:t>
      </w:r>
      <w:r w:rsidRPr="008822F4">
        <w:rPr>
          <w:b/>
          <w:bCs/>
          <w:noProof/>
        </w:rPr>
        <w:t>DENETİM SONUÇLARI</w:t>
      </w:r>
      <w:r w:rsidRPr="008822F4">
        <w:rPr>
          <w:b/>
          <w:bCs/>
          <w:noProof/>
        </w:rPr>
        <w:tab/>
      </w:r>
    </w:p>
    <w:p w:rsidR="00851B25" w:rsidRPr="00372D84" w:rsidRDefault="00851B25" w:rsidP="00851B25">
      <w:pPr>
        <w:ind w:firstLine="709"/>
        <w:rPr>
          <w:bCs/>
          <w:noProof/>
        </w:rPr>
      </w:pPr>
      <w:r w:rsidRPr="00372D84">
        <w:rPr>
          <w:bCs/>
          <w:noProof/>
        </w:rPr>
        <w:t>4.1. Kaydedilen Başarılar ve İyi Uygulamalar</w:t>
      </w:r>
      <w:r w:rsidRPr="00372D84">
        <w:rPr>
          <w:bCs/>
          <w:noProof/>
        </w:rPr>
        <w:tab/>
      </w:r>
    </w:p>
    <w:p w:rsidR="00851B25" w:rsidRPr="008822F4" w:rsidRDefault="00851B25" w:rsidP="00851B25">
      <w:pPr>
        <w:ind w:firstLine="709"/>
        <w:rPr>
          <w:b/>
          <w:bCs/>
          <w:noProof/>
        </w:rPr>
      </w:pPr>
      <w:r w:rsidRPr="00372D84">
        <w:rPr>
          <w:bCs/>
          <w:noProof/>
        </w:rPr>
        <w:t xml:space="preserve">4.2. </w:t>
      </w:r>
      <w:r>
        <w:rPr>
          <w:bCs/>
          <w:noProof/>
        </w:rPr>
        <w:t>Bulgular, Öneriler ve Eylem Planları</w:t>
      </w:r>
      <w:r w:rsidRPr="008822F4">
        <w:rPr>
          <w:b/>
          <w:bCs/>
          <w:noProof/>
        </w:rPr>
        <w:tab/>
      </w:r>
    </w:p>
    <w:p w:rsidR="00851B25" w:rsidRDefault="00851B25" w:rsidP="00851B25">
      <w:pPr>
        <w:rPr>
          <w:bCs/>
          <w:noProof/>
        </w:rPr>
      </w:pPr>
      <w:r w:rsidRPr="006F482A">
        <w:rPr>
          <w:bCs/>
          <w:noProof/>
        </w:rPr>
        <w:tab/>
      </w:r>
      <w:r w:rsidRPr="006F482A">
        <w:rPr>
          <w:bCs/>
          <w:noProof/>
        </w:rPr>
        <w:tab/>
        <w:t>4.2.1.</w:t>
      </w:r>
      <w:r>
        <w:rPr>
          <w:bCs/>
          <w:noProof/>
        </w:rPr>
        <w:t>Özet Tablo</w:t>
      </w:r>
    </w:p>
    <w:p w:rsidR="00851B25" w:rsidRPr="006F482A" w:rsidRDefault="00851B25" w:rsidP="00851B25">
      <w:pPr>
        <w:rPr>
          <w:bCs/>
          <w:noProof/>
        </w:rPr>
      </w:pPr>
      <w:r>
        <w:rPr>
          <w:bCs/>
          <w:noProof/>
        </w:rPr>
        <w:tab/>
      </w:r>
      <w:r>
        <w:rPr>
          <w:bCs/>
          <w:noProof/>
        </w:rPr>
        <w:tab/>
        <w:t>4.2.2.Bulgular, Öneriler ve Eylem Planları</w:t>
      </w:r>
    </w:p>
    <w:p w:rsidR="00851B25" w:rsidRPr="008822F4" w:rsidRDefault="00851B25" w:rsidP="00851B25">
      <w:pPr>
        <w:rPr>
          <w:b/>
          <w:bCs/>
          <w:noProof/>
        </w:rPr>
      </w:pPr>
      <w:r>
        <w:rPr>
          <w:b/>
          <w:bCs/>
          <w:noProof/>
        </w:rPr>
        <w:t xml:space="preserve">5. </w:t>
      </w:r>
      <w:r w:rsidRPr="008822F4">
        <w:rPr>
          <w:b/>
          <w:bCs/>
          <w:noProof/>
        </w:rPr>
        <w:t>DENETİM GÖRÜŞÜ</w:t>
      </w:r>
      <w:r w:rsidRPr="008822F4">
        <w:rPr>
          <w:b/>
          <w:bCs/>
          <w:noProof/>
        </w:rPr>
        <w:tab/>
      </w:r>
    </w:p>
    <w:p w:rsidR="00851B25" w:rsidRDefault="00851B25" w:rsidP="00851B25">
      <w:pPr>
        <w:ind w:firstLine="709"/>
        <w:rPr>
          <w:b/>
          <w:bCs/>
          <w:noProof/>
        </w:rPr>
      </w:pPr>
    </w:p>
    <w:p w:rsidR="00851B25" w:rsidRDefault="00851B25" w:rsidP="00851B25">
      <w:pPr>
        <w:ind w:firstLine="709"/>
        <w:rPr>
          <w:b/>
          <w:bCs/>
          <w:noProof/>
        </w:rPr>
      </w:pPr>
    </w:p>
    <w:tbl>
      <w:tblPr>
        <w:tblStyle w:val="TabloKlavuzu"/>
        <w:tblW w:w="0" w:type="auto"/>
        <w:tblInd w:w="4395" w:type="dxa"/>
        <w:tblLook w:val="04A0"/>
      </w:tblPr>
      <w:tblGrid>
        <w:gridCol w:w="2830"/>
        <w:gridCol w:w="1422"/>
      </w:tblGrid>
      <w:tr w:rsidR="00851B25" w:rsidTr="00D1740D">
        <w:trPr>
          <w:trHeight w:val="659"/>
        </w:trPr>
        <w:tc>
          <w:tcPr>
            <w:tcW w:w="2830" w:type="dxa"/>
            <w:tcBorders>
              <w:top w:val="nil"/>
              <w:left w:val="nil"/>
              <w:bottom w:val="single" w:sz="4" w:space="0" w:color="auto"/>
              <w:right w:val="nil"/>
            </w:tcBorders>
            <w:vAlign w:val="center"/>
          </w:tcPr>
          <w:p w:rsidR="00851B25" w:rsidRPr="009335BD" w:rsidRDefault="00851B25" w:rsidP="00D1740D">
            <w:pPr>
              <w:jc w:val="center"/>
              <w:rPr>
                <w:bCs/>
                <w:i/>
                <w:noProof/>
              </w:rPr>
            </w:pPr>
            <w:r w:rsidRPr="009335BD">
              <w:rPr>
                <w:bCs/>
                <w:i/>
                <w:noProof/>
              </w:rPr>
              <w:t>Adı-Soyadı</w:t>
            </w:r>
          </w:p>
          <w:p w:rsidR="00851B25" w:rsidRPr="009335BD" w:rsidRDefault="00851B25" w:rsidP="00D1740D">
            <w:pPr>
              <w:jc w:val="center"/>
              <w:rPr>
                <w:bCs/>
                <w:i/>
                <w:noProof/>
              </w:rPr>
            </w:pPr>
            <w:r w:rsidRPr="009335BD">
              <w:rPr>
                <w:bCs/>
                <w:i/>
                <w:noProof/>
              </w:rPr>
              <w:t>İç Denetçi</w:t>
            </w:r>
          </w:p>
        </w:tc>
        <w:tc>
          <w:tcPr>
            <w:tcW w:w="1422" w:type="dxa"/>
            <w:tcBorders>
              <w:top w:val="nil"/>
              <w:left w:val="nil"/>
              <w:bottom w:val="single" w:sz="4" w:space="0" w:color="auto"/>
              <w:right w:val="nil"/>
            </w:tcBorders>
            <w:vAlign w:val="center"/>
          </w:tcPr>
          <w:p w:rsidR="00851B25" w:rsidRPr="009335BD" w:rsidRDefault="00851B25" w:rsidP="00D1740D">
            <w:pPr>
              <w:jc w:val="center"/>
              <w:rPr>
                <w:b/>
                <w:bCs/>
                <w:i/>
                <w:noProof/>
              </w:rPr>
            </w:pPr>
            <w:r w:rsidRPr="009335BD">
              <w:rPr>
                <w:b/>
                <w:bCs/>
                <w:i/>
                <w:noProof/>
              </w:rPr>
              <w:t>İMZA</w:t>
            </w:r>
          </w:p>
        </w:tc>
      </w:tr>
      <w:tr w:rsidR="00851B25" w:rsidTr="00D1740D">
        <w:trPr>
          <w:trHeight w:val="714"/>
        </w:trPr>
        <w:tc>
          <w:tcPr>
            <w:tcW w:w="2830" w:type="dxa"/>
            <w:tcBorders>
              <w:top w:val="single" w:sz="4" w:space="0" w:color="auto"/>
              <w:left w:val="nil"/>
              <w:bottom w:val="single" w:sz="4" w:space="0" w:color="auto"/>
              <w:right w:val="nil"/>
            </w:tcBorders>
            <w:vAlign w:val="center"/>
          </w:tcPr>
          <w:p w:rsidR="00851B25" w:rsidRPr="009335BD" w:rsidRDefault="00851B25" w:rsidP="00D1740D">
            <w:pPr>
              <w:jc w:val="center"/>
              <w:rPr>
                <w:bCs/>
                <w:i/>
                <w:noProof/>
              </w:rPr>
            </w:pPr>
            <w:r w:rsidRPr="009335BD">
              <w:rPr>
                <w:bCs/>
                <w:i/>
                <w:noProof/>
              </w:rPr>
              <w:t>Adı-Soyadı</w:t>
            </w:r>
          </w:p>
          <w:p w:rsidR="00851B25" w:rsidRPr="009335BD" w:rsidRDefault="00851B25" w:rsidP="00D1740D">
            <w:pPr>
              <w:jc w:val="center"/>
              <w:rPr>
                <w:bCs/>
                <w:i/>
                <w:noProof/>
              </w:rPr>
            </w:pPr>
            <w:r w:rsidRPr="009335BD">
              <w:rPr>
                <w:bCs/>
                <w:i/>
                <w:noProof/>
              </w:rPr>
              <w:t>İç Denetçi</w:t>
            </w:r>
          </w:p>
        </w:tc>
        <w:tc>
          <w:tcPr>
            <w:tcW w:w="1422" w:type="dxa"/>
            <w:tcBorders>
              <w:top w:val="single" w:sz="4" w:space="0" w:color="auto"/>
              <w:left w:val="nil"/>
              <w:bottom w:val="single" w:sz="4" w:space="0" w:color="auto"/>
              <w:right w:val="nil"/>
            </w:tcBorders>
            <w:vAlign w:val="center"/>
          </w:tcPr>
          <w:p w:rsidR="00851B25" w:rsidRPr="009335BD" w:rsidRDefault="00851B25" w:rsidP="00D1740D">
            <w:pPr>
              <w:jc w:val="center"/>
              <w:rPr>
                <w:b/>
                <w:bCs/>
                <w:i/>
                <w:noProof/>
              </w:rPr>
            </w:pPr>
            <w:r w:rsidRPr="009335BD">
              <w:rPr>
                <w:b/>
                <w:bCs/>
                <w:i/>
                <w:noProof/>
              </w:rPr>
              <w:t>İMZA</w:t>
            </w:r>
          </w:p>
        </w:tc>
      </w:tr>
      <w:tr w:rsidR="00851B25" w:rsidTr="00D1740D">
        <w:trPr>
          <w:trHeight w:val="824"/>
        </w:trPr>
        <w:tc>
          <w:tcPr>
            <w:tcW w:w="2830" w:type="dxa"/>
            <w:tcBorders>
              <w:top w:val="single" w:sz="4" w:space="0" w:color="auto"/>
              <w:left w:val="nil"/>
              <w:bottom w:val="single" w:sz="4" w:space="0" w:color="auto"/>
              <w:right w:val="nil"/>
            </w:tcBorders>
            <w:vAlign w:val="center"/>
          </w:tcPr>
          <w:p w:rsidR="00851B25" w:rsidRPr="009335BD" w:rsidRDefault="00851B25" w:rsidP="00D1740D">
            <w:pPr>
              <w:jc w:val="center"/>
              <w:rPr>
                <w:bCs/>
                <w:i/>
                <w:noProof/>
              </w:rPr>
            </w:pPr>
            <w:r w:rsidRPr="009335BD">
              <w:rPr>
                <w:bCs/>
                <w:i/>
                <w:noProof/>
              </w:rPr>
              <w:t>Adı-Soyadı</w:t>
            </w:r>
          </w:p>
          <w:p w:rsidR="00851B25" w:rsidRPr="009335BD" w:rsidRDefault="00851B25" w:rsidP="00D1740D">
            <w:pPr>
              <w:jc w:val="center"/>
              <w:rPr>
                <w:bCs/>
                <w:i/>
                <w:noProof/>
              </w:rPr>
            </w:pPr>
            <w:r w:rsidRPr="009335BD">
              <w:rPr>
                <w:bCs/>
                <w:i/>
                <w:noProof/>
              </w:rPr>
              <w:t>Denetim Gözetim Sorumlusu</w:t>
            </w:r>
          </w:p>
        </w:tc>
        <w:tc>
          <w:tcPr>
            <w:tcW w:w="1422" w:type="dxa"/>
            <w:tcBorders>
              <w:top w:val="single" w:sz="4" w:space="0" w:color="auto"/>
              <w:left w:val="nil"/>
              <w:bottom w:val="single" w:sz="4" w:space="0" w:color="auto"/>
              <w:right w:val="nil"/>
            </w:tcBorders>
            <w:vAlign w:val="center"/>
          </w:tcPr>
          <w:p w:rsidR="00851B25" w:rsidRPr="009335BD" w:rsidRDefault="00851B25" w:rsidP="00D1740D">
            <w:pPr>
              <w:jc w:val="center"/>
              <w:rPr>
                <w:b/>
                <w:bCs/>
                <w:i/>
                <w:noProof/>
              </w:rPr>
            </w:pPr>
            <w:r w:rsidRPr="009335BD">
              <w:rPr>
                <w:b/>
                <w:bCs/>
                <w:i/>
                <w:noProof/>
              </w:rPr>
              <w:t>İMZA</w:t>
            </w:r>
          </w:p>
        </w:tc>
      </w:tr>
      <w:tr w:rsidR="00851B25" w:rsidTr="00D1740D">
        <w:trPr>
          <w:trHeight w:val="850"/>
        </w:trPr>
        <w:tc>
          <w:tcPr>
            <w:tcW w:w="2830" w:type="dxa"/>
            <w:tcBorders>
              <w:top w:val="single" w:sz="4" w:space="0" w:color="auto"/>
              <w:left w:val="nil"/>
              <w:bottom w:val="single" w:sz="4" w:space="0" w:color="auto"/>
              <w:right w:val="nil"/>
            </w:tcBorders>
            <w:vAlign w:val="center"/>
          </w:tcPr>
          <w:p w:rsidR="00851B25" w:rsidRPr="001C1E47" w:rsidRDefault="00851B25" w:rsidP="00D1740D">
            <w:pPr>
              <w:jc w:val="center"/>
              <w:rPr>
                <w:bCs/>
                <w:i/>
                <w:noProof/>
              </w:rPr>
            </w:pPr>
            <w:r w:rsidRPr="001C1E47">
              <w:rPr>
                <w:bCs/>
                <w:i/>
                <w:noProof/>
              </w:rPr>
              <w:t>Adı-Soyadı</w:t>
            </w:r>
          </w:p>
          <w:p w:rsidR="00851B25" w:rsidRPr="001C1E47" w:rsidRDefault="00851B25" w:rsidP="00D1740D">
            <w:pPr>
              <w:jc w:val="center"/>
              <w:rPr>
                <w:bCs/>
                <w:i/>
                <w:noProof/>
              </w:rPr>
            </w:pPr>
            <w:r w:rsidRPr="001C1E47">
              <w:rPr>
                <w:bCs/>
                <w:i/>
                <w:noProof/>
              </w:rPr>
              <w:t>İç Denetim Birimi Başkanı</w:t>
            </w:r>
          </w:p>
        </w:tc>
        <w:tc>
          <w:tcPr>
            <w:tcW w:w="1422" w:type="dxa"/>
            <w:tcBorders>
              <w:top w:val="single" w:sz="4" w:space="0" w:color="auto"/>
              <w:left w:val="nil"/>
              <w:bottom w:val="single" w:sz="4" w:space="0" w:color="auto"/>
              <w:right w:val="nil"/>
            </w:tcBorders>
            <w:vAlign w:val="center"/>
          </w:tcPr>
          <w:p w:rsidR="00851B25" w:rsidRPr="001C1E47" w:rsidRDefault="00851B25" w:rsidP="00D1740D">
            <w:pPr>
              <w:jc w:val="center"/>
              <w:rPr>
                <w:b/>
                <w:bCs/>
                <w:i/>
                <w:noProof/>
              </w:rPr>
            </w:pPr>
          </w:p>
          <w:p w:rsidR="00851B25" w:rsidRPr="001C1E47" w:rsidRDefault="00851B25" w:rsidP="00D1740D">
            <w:pPr>
              <w:jc w:val="center"/>
              <w:rPr>
                <w:b/>
                <w:bCs/>
                <w:i/>
                <w:noProof/>
              </w:rPr>
            </w:pPr>
            <w:r w:rsidRPr="001C1E47">
              <w:rPr>
                <w:b/>
                <w:bCs/>
                <w:i/>
                <w:noProof/>
              </w:rPr>
              <w:t>İMZA</w:t>
            </w:r>
          </w:p>
        </w:tc>
      </w:tr>
    </w:tbl>
    <w:p w:rsidR="00851B25" w:rsidRDefault="00851B25" w:rsidP="00851B25">
      <w:pPr>
        <w:ind w:firstLine="709"/>
        <w:rPr>
          <w:b/>
          <w:bCs/>
          <w:noProof/>
        </w:rPr>
      </w:pPr>
    </w:p>
    <w:p w:rsidR="00851B25" w:rsidRDefault="00851B25" w:rsidP="00851B25">
      <w:pPr>
        <w:ind w:firstLine="709"/>
        <w:rPr>
          <w:b/>
          <w:bCs/>
          <w:noProof/>
        </w:rPr>
      </w:pPr>
    </w:p>
    <w:p w:rsidR="00851B25" w:rsidRDefault="00851B25" w:rsidP="00851B25">
      <w:pPr>
        <w:jc w:val="center"/>
        <w:rPr>
          <w:rFonts w:ascii="Cambria" w:hAnsi="Cambria"/>
          <w:b/>
          <w:sz w:val="28"/>
        </w:rPr>
      </w:pPr>
      <w:bookmarkStart w:id="157" w:name="_Toc360351652"/>
    </w:p>
    <w:p w:rsidR="00851B25" w:rsidRDefault="00851B25" w:rsidP="00851B25">
      <w:pPr>
        <w:jc w:val="center"/>
        <w:rPr>
          <w:rFonts w:ascii="Cambria" w:hAnsi="Cambria"/>
          <w:b/>
          <w:sz w:val="28"/>
        </w:rPr>
      </w:pPr>
    </w:p>
    <w:p w:rsidR="00851B25" w:rsidRPr="008E23D4" w:rsidRDefault="00851B25" w:rsidP="00851B25">
      <w:pPr>
        <w:spacing w:after="0"/>
        <w:jc w:val="center"/>
        <w:rPr>
          <w:b/>
          <w:sz w:val="32"/>
          <w:szCs w:val="32"/>
        </w:rPr>
      </w:pPr>
      <w:r w:rsidRPr="008E23D4">
        <w:rPr>
          <w:b/>
          <w:sz w:val="32"/>
          <w:szCs w:val="32"/>
        </w:rPr>
        <w:t>YÖNETİCİ ÖZETİ</w:t>
      </w:r>
      <w:bookmarkEnd w:id="157"/>
    </w:p>
    <w:p w:rsidR="00851B25" w:rsidRPr="008822F4" w:rsidRDefault="00851B25" w:rsidP="00851B25">
      <w:pPr>
        <w:jc w:val="center"/>
        <w:rPr>
          <w:rFonts w:cs="Calibri"/>
          <w:b/>
        </w:rPr>
      </w:pPr>
      <w:r w:rsidRPr="008822F4">
        <w:rPr>
          <w:rFonts w:cs="Calibri"/>
          <w:b/>
        </w:rPr>
        <w:t>(En fazla 2 Sayfa)</w:t>
      </w:r>
    </w:p>
    <w:p w:rsidR="00851B25" w:rsidRPr="008822F4" w:rsidRDefault="00851B25" w:rsidP="00851B25">
      <w:pPr>
        <w:jc w:val="center"/>
        <w:rPr>
          <w:rFonts w:cs="Calibri"/>
          <w:b/>
        </w:rPr>
      </w:pPr>
    </w:p>
    <w:p w:rsidR="00851B25" w:rsidRPr="008822F4" w:rsidRDefault="00851B25" w:rsidP="00851B25">
      <w:pPr>
        <w:rPr>
          <w:rFonts w:cs="Calibri"/>
        </w:rPr>
      </w:pPr>
    </w:p>
    <w:p w:rsidR="00851B25" w:rsidRPr="008822F4" w:rsidRDefault="00851B25" w:rsidP="00851B25">
      <w:pPr>
        <w:numPr>
          <w:ilvl w:val="0"/>
          <w:numId w:val="21"/>
        </w:numPr>
        <w:spacing w:after="0" w:line="240" w:lineRule="auto"/>
        <w:jc w:val="both"/>
        <w:rPr>
          <w:rFonts w:cs="Calibri"/>
        </w:rPr>
      </w:pPr>
      <w:r w:rsidRPr="008822F4">
        <w:rPr>
          <w:rFonts w:cs="Calibri"/>
        </w:rPr>
        <w:t>Denetlenen Sürecin Kurum İçindeki Önemini Vurgulayacak Şekilde (Bütçe, işlem Sayısı, Personel Sayısı, Stratejik Önemi vb. Hakkında) Özet Bilgilendirme</w:t>
      </w:r>
    </w:p>
    <w:p w:rsidR="00851B25" w:rsidRPr="008822F4" w:rsidRDefault="00851B25" w:rsidP="00851B25">
      <w:pPr>
        <w:ind w:left="720"/>
        <w:rPr>
          <w:rFonts w:cs="Calibri"/>
        </w:rPr>
      </w:pPr>
    </w:p>
    <w:p w:rsidR="00851B25" w:rsidRPr="008822F4" w:rsidRDefault="00851B25" w:rsidP="00851B25">
      <w:pPr>
        <w:numPr>
          <w:ilvl w:val="0"/>
          <w:numId w:val="21"/>
        </w:numPr>
        <w:spacing w:after="0" w:line="240" w:lineRule="auto"/>
        <w:rPr>
          <w:rFonts w:cs="Calibri"/>
        </w:rPr>
      </w:pPr>
      <w:r w:rsidRPr="008822F4">
        <w:rPr>
          <w:rFonts w:cs="Calibri"/>
        </w:rPr>
        <w:t>Denetimin Amacı, Kapsamı ve Metodolojisi Hakkında Özet Bilgi</w:t>
      </w:r>
    </w:p>
    <w:p w:rsidR="00851B25" w:rsidRPr="008822F4" w:rsidRDefault="00851B25" w:rsidP="00851B25">
      <w:pPr>
        <w:ind w:left="720"/>
        <w:rPr>
          <w:rFonts w:cs="Calibri"/>
        </w:rPr>
      </w:pPr>
    </w:p>
    <w:p w:rsidR="00851B25" w:rsidRPr="008822F4" w:rsidRDefault="00851B25" w:rsidP="00851B25">
      <w:pPr>
        <w:numPr>
          <w:ilvl w:val="0"/>
          <w:numId w:val="21"/>
        </w:numPr>
        <w:spacing w:after="0" w:line="240" w:lineRule="auto"/>
        <w:rPr>
          <w:rFonts w:cs="Calibri"/>
        </w:rPr>
      </w:pPr>
      <w:r w:rsidRPr="008822F4">
        <w:rPr>
          <w:rFonts w:cs="Calibri"/>
        </w:rPr>
        <w:t xml:space="preserve">Varsa </w:t>
      </w:r>
      <w:r>
        <w:rPr>
          <w:rFonts w:cs="Calibri"/>
        </w:rPr>
        <w:t>K</w:t>
      </w:r>
      <w:r w:rsidRPr="008822F4">
        <w:rPr>
          <w:rFonts w:cs="Calibri"/>
        </w:rPr>
        <w:t>apsam Sınırlamaları ve Etkileri Hakkında Özet Bilgi</w:t>
      </w:r>
    </w:p>
    <w:p w:rsidR="00851B25" w:rsidRPr="008822F4" w:rsidRDefault="00851B25" w:rsidP="00851B25">
      <w:pPr>
        <w:ind w:left="720"/>
        <w:rPr>
          <w:rFonts w:cs="Calibri"/>
        </w:rPr>
      </w:pPr>
    </w:p>
    <w:p w:rsidR="00851B25" w:rsidRPr="008822F4" w:rsidRDefault="00851B25" w:rsidP="00851B25">
      <w:pPr>
        <w:numPr>
          <w:ilvl w:val="0"/>
          <w:numId w:val="22"/>
        </w:numPr>
        <w:spacing w:after="0" w:line="240" w:lineRule="auto"/>
        <w:rPr>
          <w:rFonts w:cs="Calibri"/>
        </w:rPr>
      </w:pPr>
      <w:r w:rsidRPr="008822F4">
        <w:rPr>
          <w:rFonts w:cs="Calibri"/>
        </w:rPr>
        <w:t xml:space="preserve">Kritik Tespitler, Etkileri, Öneriler ve İlgili Birimin Cevapları Hakkında Özet Bilgi </w:t>
      </w:r>
    </w:p>
    <w:p w:rsidR="00851B25" w:rsidRPr="008822F4" w:rsidRDefault="00851B25" w:rsidP="00851B25">
      <w:pPr>
        <w:ind w:left="720"/>
        <w:rPr>
          <w:rFonts w:cs="Calibri"/>
        </w:rPr>
      </w:pPr>
    </w:p>
    <w:p w:rsidR="00851B25" w:rsidRPr="008822F4" w:rsidRDefault="00851B25" w:rsidP="00851B25">
      <w:pPr>
        <w:numPr>
          <w:ilvl w:val="0"/>
          <w:numId w:val="22"/>
        </w:numPr>
        <w:spacing w:after="0" w:line="240" w:lineRule="auto"/>
        <w:rPr>
          <w:rFonts w:cs="Calibri"/>
        </w:rPr>
      </w:pPr>
      <w:r w:rsidRPr="008822F4">
        <w:rPr>
          <w:rFonts w:cs="Calibri"/>
        </w:rPr>
        <w:t xml:space="preserve">İç Denetimin Nihai Değerlendirmesine İlişkin Özet Bilgi </w:t>
      </w:r>
    </w:p>
    <w:p w:rsidR="00851B25" w:rsidRPr="008822F4" w:rsidRDefault="00851B25" w:rsidP="00851B25">
      <w:pPr>
        <w:pStyle w:val="ListeParagraf"/>
        <w:rPr>
          <w:rFonts w:cs="Calibri"/>
        </w:rPr>
      </w:pPr>
    </w:p>
    <w:p w:rsidR="00851B25" w:rsidRPr="008822F4" w:rsidRDefault="00851B25" w:rsidP="00851B25">
      <w:pPr>
        <w:numPr>
          <w:ilvl w:val="0"/>
          <w:numId w:val="22"/>
        </w:numPr>
        <w:spacing w:after="0" w:line="240" w:lineRule="auto"/>
        <w:rPr>
          <w:rFonts w:cs="Calibri"/>
        </w:rPr>
      </w:pPr>
      <w:r>
        <w:rPr>
          <w:rFonts w:cs="Calibri"/>
        </w:rPr>
        <w:t>Denetlenen Süreçle İ</w:t>
      </w:r>
      <w:r w:rsidRPr="008822F4">
        <w:rPr>
          <w:rFonts w:cs="Calibri"/>
        </w:rPr>
        <w:t xml:space="preserve">lgili Başarılı Performans ve İyi Uygulama örnekleri </w:t>
      </w:r>
    </w:p>
    <w:p w:rsidR="00851B25" w:rsidRPr="008822F4" w:rsidRDefault="00851B25" w:rsidP="00851B25">
      <w:pPr>
        <w:pStyle w:val="ListeParagraf"/>
        <w:rPr>
          <w:rFonts w:cs="Calibri"/>
        </w:rPr>
      </w:pPr>
    </w:p>
    <w:p w:rsidR="00851B25" w:rsidRPr="008822F4" w:rsidRDefault="00851B25" w:rsidP="00851B25">
      <w:pPr>
        <w:numPr>
          <w:ilvl w:val="0"/>
          <w:numId w:val="22"/>
        </w:numPr>
        <w:spacing w:after="0" w:line="240" w:lineRule="auto"/>
        <w:rPr>
          <w:rFonts w:cs="Calibri"/>
        </w:rPr>
      </w:pPr>
      <w:r w:rsidRPr="008822F4">
        <w:rPr>
          <w:rFonts w:cs="Calibri"/>
        </w:rPr>
        <w:t xml:space="preserve">Denetim Görüşü </w:t>
      </w:r>
    </w:p>
    <w:p w:rsidR="00851B25" w:rsidRPr="008822F4" w:rsidRDefault="00851B25" w:rsidP="00851B25">
      <w:pPr>
        <w:rPr>
          <w:rFonts w:cs="Calibri"/>
        </w:rPr>
      </w:pPr>
    </w:p>
    <w:p w:rsidR="00851B25" w:rsidRPr="008822F4" w:rsidRDefault="00851B25" w:rsidP="00851B25">
      <w:pPr>
        <w:jc w:val="center"/>
        <w:rPr>
          <w:rFonts w:cs="Calibri"/>
          <w:b/>
        </w:rPr>
      </w:pPr>
    </w:p>
    <w:p w:rsidR="00851B25" w:rsidRPr="008822F4" w:rsidRDefault="00851B25" w:rsidP="00851B25">
      <w:pPr>
        <w:jc w:val="center"/>
        <w:rPr>
          <w:rFonts w:cs="Calibri"/>
          <w:b/>
        </w:rPr>
      </w:pPr>
    </w:p>
    <w:p w:rsidR="00851B25" w:rsidRPr="008822F4" w:rsidRDefault="00851B25" w:rsidP="00851B25">
      <w:pPr>
        <w:jc w:val="center"/>
        <w:rPr>
          <w:rFonts w:cs="Calibri"/>
          <w:b/>
        </w:rPr>
      </w:pPr>
    </w:p>
    <w:p w:rsidR="00851B25" w:rsidRPr="008822F4" w:rsidRDefault="00851B25" w:rsidP="00851B25">
      <w:pPr>
        <w:jc w:val="center"/>
        <w:rPr>
          <w:rFonts w:cs="Calibri"/>
          <w:b/>
        </w:rPr>
      </w:pPr>
    </w:p>
    <w:p w:rsidR="00851B25" w:rsidRPr="008822F4" w:rsidRDefault="00851B25" w:rsidP="00851B25">
      <w:pPr>
        <w:jc w:val="center"/>
        <w:rPr>
          <w:rFonts w:cs="Calibri"/>
          <w:b/>
        </w:rPr>
      </w:pPr>
    </w:p>
    <w:p w:rsidR="00851B25" w:rsidRPr="008822F4" w:rsidRDefault="00851B25" w:rsidP="00851B25">
      <w:pPr>
        <w:jc w:val="center"/>
        <w:rPr>
          <w:rFonts w:cs="Calibri"/>
          <w:b/>
        </w:rPr>
      </w:pPr>
    </w:p>
    <w:p w:rsidR="00851B25" w:rsidRPr="008822F4" w:rsidRDefault="00851B25" w:rsidP="00851B25">
      <w:pPr>
        <w:jc w:val="center"/>
        <w:rPr>
          <w:rFonts w:cs="Calibri"/>
          <w:b/>
        </w:rPr>
      </w:pPr>
    </w:p>
    <w:p w:rsidR="00851B25" w:rsidRPr="008822F4" w:rsidRDefault="00851B25" w:rsidP="00851B25">
      <w:pPr>
        <w:jc w:val="center"/>
        <w:rPr>
          <w:rFonts w:cs="Calibri"/>
          <w:b/>
        </w:rPr>
      </w:pPr>
    </w:p>
    <w:p w:rsidR="00851B25" w:rsidRPr="008822F4" w:rsidRDefault="00851B25" w:rsidP="00851B25">
      <w:pPr>
        <w:jc w:val="center"/>
        <w:rPr>
          <w:rFonts w:cs="Calibri"/>
          <w:b/>
        </w:rPr>
      </w:pPr>
    </w:p>
    <w:p w:rsidR="00851B25" w:rsidRDefault="00851B25" w:rsidP="00851B25">
      <w:pPr>
        <w:rPr>
          <w:rFonts w:cs="Calibri"/>
          <w:b/>
        </w:rPr>
      </w:pPr>
    </w:p>
    <w:p w:rsidR="00851B25" w:rsidRPr="001E2D7B" w:rsidRDefault="00851B25" w:rsidP="00851B25">
      <w:pPr>
        <w:rPr>
          <w:b/>
        </w:rPr>
      </w:pPr>
      <w:bookmarkStart w:id="158" w:name="_Toc360351654"/>
      <w:r w:rsidRPr="001E2D7B">
        <w:rPr>
          <w:b/>
        </w:rPr>
        <w:t>1. GİRİŞ</w:t>
      </w:r>
      <w:bookmarkEnd w:id="158"/>
    </w:p>
    <w:p w:rsidR="00851B25" w:rsidRPr="00FA0359" w:rsidRDefault="00851B25" w:rsidP="00851B25">
      <w:pPr>
        <w:pStyle w:val="GvdeMetni"/>
        <w:spacing w:after="240"/>
        <w:jc w:val="both"/>
        <w:rPr>
          <w:rFonts w:cs="Segoe UI"/>
          <w:i/>
        </w:rPr>
      </w:pPr>
      <w:r w:rsidRPr="00FA0359">
        <w:rPr>
          <w:rFonts w:cs="Segoe UI"/>
          <w:i/>
        </w:rPr>
        <w:t>Görevin dayanağı iç denetim plan ve programı ile denetlenen birim ya da süreç hakkında kısa bilgilerin açıklandığı bölümdür.</w:t>
      </w:r>
    </w:p>
    <w:p w:rsidR="00851B25" w:rsidRPr="001E2D7B" w:rsidRDefault="00851B25" w:rsidP="00851B25">
      <w:pPr>
        <w:rPr>
          <w:b/>
        </w:rPr>
      </w:pPr>
      <w:bookmarkStart w:id="159" w:name="_Toc360351655"/>
      <w:r w:rsidRPr="001E2D7B">
        <w:rPr>
          <w:b/>
        </w:rPr>
        <w:t>2. DENETİMİN AMAÇ VE KAPSAMI</w:t>
      </w:r>
      <w:bookmarkEnd w:id="159"/>
    </w:p>
    <w:p w:rsidR="00851B25" w:rsidRPr="00FA0359" w:rsidRDefault="00851B25" w:rsidP="00851B25">
      <w:pPr>
        <w:pStyle w:val="GvdeMetni"/>
        <w:spacing w:after="240"/>
        <w:jc w:val="both"/>
        <w:rPr>
          <w:rFonts w:cs="Segoe UI"/>
          <w:i/>
        </w:rPr>
      </w:pPr>
      <w:r w:rsidRPr="00FA0359">
        <w:rPr>
          <w:rFonts w:cs="Segoe UI"/>
          <w:i/>
        </w:rPr>
        <w:t>Denetimin hedefleri ile denetime tabi tutulan dönem, faaliyet ve işlemler ile denetlenen birimleri vb. içeren bölümdür.  Ayrıca, kapsam sınırlaması varsa, denetime olan etkileri ile birlikte burada açıklanır.</w:t>
      </w:r>
    </w:p>
    <w:p w:rsidR="00851B25" w:rsidRPr="001E2D7B" w:rsidRDefault="00851B25" w:rsidP="00851B25">
      <w:pPr>
        <w:rPr>
          <w:b/>
        </w:rPr>
      </w:pPr>
      <w:r w:rsidRPr="001E2D7B">
        <w:rPr>
          <w:b/>
        </w:rPr>
        <w:t xml:space="preserve">3. </w:t>
      </w:r>
      <w:bookmarkStart w:id="160" w:name="_Toc360351656"/>
      <w:r w:rsidRPr="001E2D7B">
        <w:rPr>
          <w:b/>
        </w:rPr>
        <w:t>DENETİM YÖNTEMİ</w:t>
      </w:r>
      <w:bookmarkEnd w:id="160"/>
    </w:p>
    <w:p w:rsidR="00851B25" w:rsidRPr="00FA0359" w:rsidRDefault="00851B25" w:rsidP="00851B25">
      <w:pPr>
        <w:pStyle w:val="GvdeMetni"/>
        <w:spacing w:after="240"/>
        <w:jc w:val="both"/>
        <w:rPr>
          <w:rFonts w:cs="Segoe UI"/>
          <w:i/>
        </w:rPr>
      </w:pPr>
      <w:r w:rsidRPr="00FA0359">
        <w:rPr>
          <w:rFonts w:cs="Segoe UI"/>
          <w:i/>
        </w:rPr>
        <w:t xml:space="preserve">Denetim sırasında uygulanan teknik ve yöntemler ile incelenen dosya ve görüşülen kişilere ilişkin bilgi verilen bölümdür. </w:t>
      </w:r>
    </w:p>
    <w:p w:rsidR="00851B25" w:rsidRPr="001E2D7B" w:rsidRDefault="00851B25" w:rsidP="00851B25">
      <w:pPr>
        <w:rPr>
          <w:b/>
        </w:rPr>
      </w:pPr>
      <w:bookmarkStart w:id="161" w:name="_Toc360351657"/>
      <w:r w:rsidRPr="001E2D7B">
        <w:rPr>
          <w:b/>
        </w:rPr>
        <w:t>4. DENETİM SONUÇLARI</w:t>
      </w:r>
      <w:bookmarkEnd w:id="161"/>
    </w:p>
    <w:p w:rsidR="00851B25" w:rsidRPr="00FA0359" w:rsidRDefault="00851B25" w:rsidP="00851B25">
      <w:pPr>
        <w:spacing w:after="120" w:line="240" w:lineRule="auto"/>
        <w:jc w:val="both"/>
        <w:rPr>
          <w:i/>
        </w:rPr>
      </w:pPr>
      <w:r w:rsidRPr="00FA0359">
        <w:rPr>
          <w:i/>
        </w:rPr>
        <w:t xml:space="preserve">Bir bütün olarak denetim sırasında elde edilen olumlu ya da olumsuz sonuçların yer aldığı bölümdür. </w:t>
      </w:r>
    </w:p>
    <w:p w:rsidR="00851B25" w:rsidRPr="001E2D7B" w:rsidRDefault="00851B25" w:rsidP="00851B25">
      <w:pPr>
        <w:pStyle w:val="Balk2"/>
        <w:tabs>
          <w:tab w:val="left" w:pos="-720"/>
        </w:tabs>
        <w:suppressAutoHyphens/>
        <w:autoSpaceDE w:val="0"/>
        <w:autoSpaceDN w:val="0"/>
        <w:spacing w:before="0" w:after="120" w:line="240" w:lineRule="auto"/>
        <w:jc w:val="both"/>
        <w:rPr>
          <w:rFonts w:asciiTheme="minorHAnsi" w:hAnsiTheme="minorHAnsi"/>
          <w:color w:val="auto"/>
          <w:sz w:val="10"/>
          <w:szCs w:val="10"/>
        </w:rPr>
      </w:pPr>
      <w:bookmarkStart w:id="162" w:name="_Toc360351658"/>
    </w:p>
    <w:p w:rsidR="00851B25" w:rsidRPr="001E2D7B" w:rsidRDefault="00851B25" w:rsidP="00851B25">
      <w:pPr>
        <w:spacing w:after="120" w:line="240" w:lineRule="auto"/>
        <w:rPr>
          <w:b/>
        </w:rPr>
      </w:pPr>
      <w:r w:rsidRPr="001E2D7B">
        <w:rPr>
          <w:b/>
        </w:rPr>
        <w:t>4.1. Kaydedilen Başarılar ve İyi Uygulamalar</w:t>
      </w:r>
      <w:bookmarkEnd w:id="162"/>
    </w:p>
    <w:p w:rsidR="00851B25" w:rsidRPr="00FA0359" w:rsidRDefault="00851B25" w:rsidP="00851B25">
      <w:pPr>
        <w:spacing w:after="120" w:line="240" w:lineRule="auto"/>
        <w:jc w:val="both"/>
        <w:rPr>
          <w:rFonts w:cs="Segoe UI"/>
          <w:i/>
        </w:rPr>
      </w:pPr>
      <w:r w:rsidRPr="00FA0359">
        <w:rPr>
          <w:rFonts w:cs="Segoe UI"/>
          <w:i/>
        </w:rPr>
        <w:t>Denetlenen süreçte son dönemde kaydedilen önemli başarılara (örneğin: yeniden yapılanma, olumlu ve köklü mevzuat değişikliği, otomasyona geçiş vb.) ile denetlenen süreçle ilgili iyi uygulamalara yer verilir.</w:t>
      </w:r>
    </w:p>
    <w:p w:rsidR="00851B25" w:rsidRPr="001E2D7B" w:rsidRDefault="00851B25" w:rsidP="00851B25">
      <w:pPr>
        <w:spacing w:after="120" w:line="240" w:lineRule="auto"/>
        <w:rPr>
          <w:sz w:val="10"/>
          <w:szCs w:val="10"/>
        </w:rPr>
      </w:pPr>
      <w:bookmarkStart w:id="163" w:name="_Toc360351659"/>
    </w:p>
    <w:p w:rsidR="00851B25" w:rsidRPr="001E2D7B" w:rsidRDefault="00851B25" w:rsidP="00851B25">
      <w:pPr>
        <w:rPr>
          <w:b/>
        </w:rPr>
      </w:pPr>
      <w:bookmarkStart w:id="164" w:name="_Toc360351661"/>
      <w:bookmarkEnd w:id="163"/>
      <w:r>
        <w:rPr>
          <w:b/>
        </w:rPr>
        <w:t>4</w:t>
      </w:r>
      <w:r w:rsidRPr="001E2D7B">
        <w:rPr>
          <w:b/>
        </w:rPr>
        <w:t>.</w:t>
      </w:r>
      <w:r>
        <w:rPr>
          <w:b/>
        </w:rPr>
        <w:t>2.</w:t>
      </w:r>
      <w:r w:rsidRPr="001E2D7B">
        <w:rPr>
          <w:b/>
        </w:rPr>
        <w:t xml:space="preserve"> B</w:t>
      </w:r>
      <w:r>
        <w:rPr>
          <w:b/>
        </w:rPr>
        <w:t>ulgular</w:t>
      </w:r>
      <w:r w:rsidRPr="001E2D7B">
        <w:rPr>
          <w:b/>
        </w:rPr>
        <w:t>, Ö</w:t>
      </w:r>
      <w:r>
        <w:rPr>
          <w:b/>
        </w:rPr>
        <w:t>neriler ve</w:t>
      </w:r>
      <w:r w:rsidRPr="001E2D7B">
        <w:rPr>
          <w:b/>
        </w:rPr>
        <w:t xml:space="preserve"> E</w:t>
      </w:r>
      <w:r>
        <w:rPr>
          <w:b/>
        </w:rPr>
        <w:t xml:space="preserve">ylem </w:t>
      </w:r>
      <w:r w:rsidRPr="001E2D7B">
        <w:rPr>
          <w:b/>
        </w:rPr>
        <w:t>P</w:t>
      </w:r>
      <w:r>
        <w:rPr>
          <w:b/>
        </w:rPr>
        <w:t>lanları</w:t>
      </w:r>
    </w:p>
    <w:p w:rsidR="00851B25" w:rsidRDefault="00851B25" w:rsidP="00851B25">
      <w:pPr>
        <w:rPr>
          <w:b/>
        </w:rPr>
      </w:pPr>
      <w:bookmarkStart w:id="165" w:name="_Toc360351663"/>
      <w:r>
        <w:rPr>
          <w:b/>
        </w:rPr>
        <w:t>4.2</w:t>
      </w:r>
      <w:r w:rsidRPr="003923D4">
        <w:rPr>
          <w:b/>
        </w:rPr>
        <w:t>.1</w:t>
      </w:r>
      <w:r w:rsidRPr="00EC798D">
        <w:rPr>
          <w:b/>
        </w:rPr>
        <w:t xml:space="preserve">. </w:t>
      </w:r>
      <w:r w:rsidRPr="003923D4">
        <w:rPr>
          <w:b/>
        </w:rPr>
        <w:t>Özet Tablo</w:t>
      </w:r>
      <w:bookmarkEnd w:id="165"/>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5"/>
        <w:gridCol w:w="3119"/>
        <w:gridCol w:w="2338"/>
        <w:gridCol w:w="2338"/>
      </w:tblGrid>
      <w:tr w:rsidR="00851B25" w:rsidRPr="008822F4" w:rsidTr="00D1740D">
        <w:tc>
          <w:tcPr>
            <w:tcW w:w="1555" w:type="dxa"/>
            <w:shd w:val="clear" w:color="auto" w:fill="C6D9F1" w:themeFill="text2" w:themeFillTint="33"/>
          </w:tcPr>
          <w:p w:rsidR="00851B25" w:rsidRPr="00EC70E0" w:rsidRDefault="00851B25" w:rsidP="00D1740D">
            <w:pPr>
              <w:spacing w:after="0"/>
              <w:jc w:val="center"/>
              <w:rPr>
                <w:b/>
              </w:rPr>
            </w:pPr>
            <w:r>
              <w:rPr>
                <w:b/>
              </w:rPr>
              <w:t>Bulgu</w:t>
            </w:r>
            <w:r w:rsidRPr="00EC70E0">
              <w:rPr>
                <w:b/>
              </w:rPr>
              <w:t xml:space="preserve"> No</w:t>
            </w:r>
          </w:p>
        </w:tc>
        <w:tc>
          <w:tcPr>
            <w:tcW w:w="3119" w:type="dxa"/>
            <w:shd w:val="clear" w:color="auto" w:fill="C6D9F1" w:themeFill="text2" w:themeFillTint="33"/>
          </w:tcPr>
          <w:p w:rsidR="00851B25" w:rsidRPr="00EC70E0" w:rsidRDefault="00851B25" w:rsidP="00D1740D">
            <w:pPr>
              <w:spacing w:after="0"/>
              <w:jc w:val="center"/>
              <w:rPr>
                <w:b/>
              </w:rPr>
            </w:pPr>
            <w:r>
              <w:rPr>
                <w:b/>
              </w:rPr>
              <w:t xml:space="preserve">Bulgunun </w:t>
            </w:r>
            <w:r w:rsidRPr="00EC70E0">
              <w:rPr>
                <w:b/>
              </w:rPr>
              <w:t>Konusu</w:t>
            </w:r>
          </w:p>
        </w:tc>
        <w:tc>
          <w:tcPr>
            <w:tcW w:w="2338" w:type="dxa"/>
            <w:shd w:val="clear" w:color="auto" w:fill="C6D9F1" w:themeFill="text2" w:themeFillTint="33"/>
          </w:tcPr>
          <w:p w:rsidR="00851B25" w:rsidRPr="00EC70E0" w:rsidRDefault="00851B25" w:rsidP="00D1740D">
            <w:pPr>
              <w:spacing w:after="0"/>
              <w:jc w:val="center"/>
              <w:rPr>
                <w:b/>
              </w:rPr>
            </w:pPr>
            <w:r w:rsidRPr="00EC70E0">
              <w:rPr>
                <w:b/>
              </w:rPr>
              <w:t>Önem Derecesi</w:t>
            </w:r>
          </w:p>
        </w:tc>
        <w:tc>
          <w:tcPr>
            <w:tcW w:w="2338" w:type="dxa"/>
            <w:shd w:val="clear" w:color="auto" w:fill="C6D9F1" w:themeFill="text2" w:themeFillTint="33"/>
          </w:tcPr>
          <w:p w:rsidR="00851B25" w:rsidRPr="00EC70E0" w:rsidRDefault="00851B25" w:rsidP="00D1740D">
            <w:pPr>
              <w:spacing w:after="0"/>
              <w:jc w:val="center"/>
              <w:rPr>
                <w:b/>
              </w:rPr>
            </w:pPr>
            <w:r w:rsidRPr="00EC70E0">
              <w:rPr>
                <w:b/>
              </w:rPr>
              <w:t>Uzlaşıldı/Uzlaşılmadı</w:t>
            </w:r>
          </w:p>
        </w:tc>
      </w:tr>
      <w:tr w:rsidR="00851B25" w:rsidRPr="008822F4" w:rsidTr="00D1740D">
        <w:tc>
          <w:tcPr>
            <w:tcW w:w="1555" w:type="dxa"/>
            <w:shd w:val="clear" w:color="auto" w:fill="auto"/>
          </w:tcPr>
          <w:p w:rsidR="00851B25" w:rsidRPr="00EC70E0" w:rsidRDefault="00851B25" w:rsidP="00D1740D">
            <w:pPr>
              <w:spacing w:after="0"/>
              <w:jc w:val="center"/>
              <w:rPr>
                <w:b/>
              </w:rPr>
            </w:pPr>
            <w:r w:rsidRPr="00EC70E0">
              <w:rPr>
                <w:b/>
              </w:rPr>
              <w:t>1</w:t>
            </w:r>
          </w:p>
        </w:tc>
        <w:tc>
          <w:tcPr>
            <w:tcW w:w="3119" w:type="dxa"/>
            <w:shd w:val="clear" w:color="auto" w:fill="auto"/>
          </w:tcPr>
          <w:p w:rsidR="00851B25" w:rsidRPr="008822F4" w:rsidRDefault="00851B25" w:rsidP="00D1740D">
            <w:pPr>
              <w:spacing w:after="0"/>
              <w:jc w:val="center"/>
            </w:pPr>
          </w:p>
        </w:tc>
        <w:tc>
          <w:tcPr>
            <w:tcW w:w="2338" w:type="dxa"/>
            <w:shd w:val="clear" w:color="auto" w:fill="auto"/>
          </w:tcPr>
          <w:p w:rsidR="00851B25" w:rsidRPr="008822F4" w:rsidRDefault="00851B25" w:rsidP="00D1740D">
            <w:pPr>
              <w:spacing w:after="0"/>
              <w:jc w:val="center"/>
            </w:pPr>
          </w:p>
        </w:tc>
        <w:tc>
          <w:tcPr>
            <w:tcW w:w="2338" w:type="dxa"/>
            <w:shd w:val="clear" w:color="auto" w:fill="auto"/>
          </w:tcPr>
          <w:p w:rsidR="00851B25" w:rsidRPr="008822F4" w:rsidRDefault="00851B25" w:rsidP="00D1740D">
            <w:pPr>
              <w:spacing w:after="0"/>
              <w:jc w:val="center"/>
            </w:pPr>
          </w:p>
        </w:tc>
      </w:tr>
      <w:tr w:rsidR="00851B25" w:rsidRPr="008822F4" w:rsidTr="00D1740D">
        <w:tc>
          <w:tcPr>
            <w:tcW w:w="1555" w:type="dxa"/>
            <w:shd w:val="clear" w:color="auto" w:fill="auto"/>
          </w:tcPr>
          <w:p w:rsidR="00851B25" w:rsidRPr="00EC70E0" w:rsidRDefault="00851B25" w:rsidP="00D1740D">
            <w:pPr>
              <w:spacing w:after="0"/>
              <w:jc w:val="center"/>
              <w:rPr>
                <w:b/>
              </w:rPr>
            </w:pPr>
            <w:r w:rsidRPr="00EC70E0">
              <w:rPr>
                <w:b/>
              </w:rPr>
              <w:t>2</w:t>
            </w:r>
          </w:p>
        </w:tc>
        <w:tc>
          <w:tcPr>
            <w:tcW w:w="3119" w:type="dxa"/>
            <w:shd w:val="clear" w:color="auto" w:fill="auto"/>
          </w:tcPr>
          <w:p w:rsidR="00851B25" w:rsidRPr="008822F4" w:rsidRDefault="00851B25" w:rsidP="00D1740D">
            <w:pPr>
              <w:spacing w:after="0"/>
              <w:jc w:val="center"/>
            </w:pPr>
          </w:p>
        </w:tc>
        <w:tc>
          <w:tcPr>
            <w:tcW w:w="2338" w:type="dxa"/>
            <w:shd w:val="clear" w:color="auto" w:fill="auto"/>
          </w:tcPr>
          <w:p w:rsidR="00851B25" w:rsidRPr="008822F4" w:rsidRDefault="00851B25" w:rsidP="00D1740D">
            <w:pPr>
              <w:spacing w:after="0"/>
              <w:jc w:val="center"/>
            </w:pPr>
          </w:p>
        </w:tc>
        <w:tc>
          <w:tcPr>
            <w:tcW w:w="2338" w:type="dxa"/>
            <w:shd w:val="clear" w:color="auto" w:fill="auto"/>
          </w:tcPr>
          <w:p w:rsidR="00851B25" w:rsidRPr="008822F4" w:rsidRDefault="00851B25" w:rsidP="00D1740D">
            <w:pPr>
              <w:spacing w:after="0"/>
              <w:jc w:val="center"/>
            </w:pPr>
          </w:p>
        </w:tc>
      </w:tr>
    </w:tbl>
    <w:p w:rsidR="00851B25" w:rsidRDefault="00851B25" w:rsidP="00851B25"/>
    <w:p w:rsidR="00851B25" w:rsidRPr="003923D4" w:rsidRDefault="00851B25" w:rsidP="00851B25">
      <w:pPr>
        <w:rPr>
          <w:b/>
        </w:rPr>
      </w:pPr>
      <w:bookmarkStart w:id="166" w:name="_Toc360351664"/>
      <w:r>
        <w:rPr>
          <w:b/>
        </w:rPr>
        <w:t>4</w:t>
      </w:r>
      <w:r w:rsidRPr="003923D4">
        <w:rPr>
          <w:b/>
        </w:rPr>
        <w:t>.2.</w:t>
      </w:r>
      <w:r>
        <w:rPr>
          <w:b/>
        </w:rPr>
        <w:t>2.</w:t>
      </w:r>
      <w:r w:rsidRPr="003923D4">
        <w:rPr>
          <w:b/>
        </w:rPr>
        <w:t xml:space="preserve"> Bulgular, Öneriler ve Eylem Planları</w:t>
      </w:r>
      <w:bookmarkEnd w:id="166"/>
    </w:p>
    <w:p w:rsidR="00851B25" w:rsidRPr="00FA0359" w:rsidRDefault="00851B25" w:rsidP="00851B25">
      <w:pPr>
        <w:jc w:val="both"/>
        <w:rPr>
          <w:i/>
        </w:rPr>
      </w:pPr>
      <w:r w:rsidRPr="00FA0359">
        <w:rPr>
          <w:i/>
        </w:rPr>
        <w:t>Bu bölüme, her bir bulguya ilişkin olarak Örnek-11:Bulgu Paylaşım Formundaki bilgiler girilecektir.</w:t>
      </w:r>
    </w:p>
    <w:p w:rsidR="00851B25" w:rsidRDefault="00851B25" w:rsidP="00851B25">
      <w:pPr>
        <w:rPr>
          <w:b/>
        </w:rPr>
      </w:pPr>
    </w:p>
    <w:p w:rsidR="00851B25" w:rsidRPr="001E2D7B" w:rsidRDefault="00851B25" w:rsidP="00851B25">
      <w:pPr>
        <w:rPr>
          <w:b/>
        </w:rPr>
      </w:pPr>
      <w:r w:rsidRPr="001E2D7B">
        <w:rPr>
          <w:b/>
        </w:rPr>
        <w:t>5. DENETİM GÖRÜŞÜ</w:t>
      </w:r>
      <w:bookmarkEnd w:id="164"/>
    </w:p>
    <w:p w:rsidR="00851B25" w:rsidRPr="00FA0359" w:rsidRDefault="00851B25" w:rsidP="00851B25">
      <w:pPr>
        <w:jc w:val="both"/>
        <w:rPr>
          <w:b/>
          <w:bCs/>
          <w:i/>
          <w:noProof/>
        </w:rPr>
      </w:pPr>
      <w:r w:rsidRPr="00FA0359">
        <w:rPr>
          <w:rFonts w:cs="Segoe UI"/>
          <w:i/>
        </w:rPr>
        <w:t>Denetlenen süreçle ilgili iç kontrollerin yeterliliğine ilişkin değerlendirmeyi içeren bölümdür.</w:t>
      </w:r>
    </w:p>
    <w:p w:rsidR="00851B25" w:rsidRDefault="00851B25" w:rsidP="00851B25">
      <w:pPr>
        <w:rPr>
          <w:b/>
        </w:rPr>
      </w:pPr>
    </w:p>
    <w:p w:rsidR="00851B25" w:rsidRDefault="00851B25" w:rsidP="00851B25"/>
    <w:p w:rsidR="00851B25" w:rsidRDefault="00851B25" w:rsidP="00851B25"/>
    <w:p w:rsidR="00851B25" w:rsidRPr="008C4A22" w:rsidRDefault="00851B25" w:rsidP="00851B25"/>
    <w:p w:rsidR="00851B25" w:rsidRPr="00884402" w:rsidRDefault="00851B25" w:rsidP="00851B25">
      <w:pPr>
        <w:pStyle w:val="Balk2"/>
        <w:rPr>
          <w:rFonts w:asciiTheme="minorHAnsi" w:hAnsiTheme="minorHAnsi"/>
        </w:rPr>
      </w:pPr>
      <w:bookmarkStart w:id="167" w:name="_Toc368635594"/>
      <w:r w:rsidRPr="00884402">
        <w:rPr>
          <w:rFonts w:asciiTheme="minorHAnsi" w:hAnsiTheme="minorHAnsi"/>
        </w:rPr>
        <w:t>EK 2</w:t>
      </w:r>
      <w:r>
        <w:rPr>
          <w:rFonts w:asciiTheme="minorHAnsi" w:hAnsiTheme="minorHAnsi"/>
        </w:rPr>
        <w:t>0</w:t>
      </w:r>
      <w:r w:rsidRPr="00884402">
        <w:rPr>
          <w:rFonts w:asciiTheme="minorHAnsi" w:hAnsiTheme="minorHAnsi"/>
        </w:rPr>
        <w:t xml:space="preserve"> – DANIŞMANLIK RAPORU ŞABLONU</w:t>
      </w:r>
      <w:r>
        <w:rPr>
          <w:rStyle w:val="DipnotBavurusu"/>
          <w:rFonts w:asciiTheme="minorHAnsi" w:hAnsiTheme="minorHAnsi"/>
        </w:rPr>
        <w:footnoteReference w:id="43"/>
      </w:r>
      <w:bookmarkEnd w:id="167"/>
    </w:p>
    <w:p w:rsidR="00851B25" w:rsidRDefault="00851B25" w:rsidP="00851B25">
      <w:pPr>
        <w:jc w:val="center"/>
        <w:rPr>
          <w:b/>
          <w:sz w:val="28"/>
        </w:rPr>
      </w:pPr>
    </w:p>
    <w:p w:rsidR="00851B25" w:rsidRPr="00850F00" w:rsidRDefault="00851B25" w:rsidP="00851B25">
      <w:pPr>
        <w:jc w:val="center"/>
        <w:rPr>
          <w:b/>
          <w:sz w:val="28"/>
        </w:rPr>
      </w:pPr>
      <w:r w:rsidRPr="00850F00">
        <w:rPr>
          <w:b/>
          <w:sz w:val="28"/>
        </w:rPr>
        <w:t>T.C</w:t>
      </w:r>
    </w:p>
    <w:p w:rsidR="00851B25" w:rsidRPr="00850F00" w:rsidRDefault="00851B25" w:rsidP="00851B25">
      <w:pPr>
        <w:jc w:val="center"/>
        <w:rPr>
          <w:b/>
          <w:sz w:val="28"/>
        </w:rPr>
      </w:pPr>
      <w:r>
        <w:rPr>
          <w:b/>
          <w:sz w:val="28"/>
        </w:rPr>
        <w:t>GAZİ ÜNİVERSİTESİ</w:t>
      </w:r>
    </w:p>
    <w:p w:rsidR="00851B25" w:rsidRPr="00850F00" w:rsidRDefault="00851B25" w:rsidP="00851B25">
      <w:pPr>
        <w:jc w:val="center"/>
        <w:rPr>
          <w:b/>
          <w:sz w:val="28"/>
        </w:rPr>
      </w:pPr>
      <w:r w:rsidRPr="00850F00">
        <w:rPr>
          <w:b/>
          <w:sz w:val="28"/>
        </w:rPr>
        <w:t>İÇ DENETİM BİRİMİ BAŞKANLIĞI</w:t>
      </w:r>
    </w:p>
    <w:p w:rsidR="00851B25" w:rsidRDefault="00851B25" w:rsidP="00851B25">
      <w:pPr>
        <w:jc w:val="both"/>
        <w:rPr>
          <w:rFonts w:cs="Calibri"/>
        </w:rPr>
      </w:pPr>
    </w:p>
    <w:p w:rsidR="00851B25" w:rsidRDefault="00851B25" w:rsidP="00851B25">
      <w:pPr>
        <w:jc w:val="both"/>
        <w:rPr>
          <w:rFonts w:cs="Calibri"/>
        </w:rPr>
      </w:pPr>
    </w:p>
    <w:p w:rsidR="00851B25" w:rsidRDefault="00851B25" w:rsidP="00851B25">
      <w:pPr>
        <w:jc w:val="both"/>
        <w:rPr>
          <w:rFonts w:cs="Calibri"/>
        </w:rPr>
      </w:pPr>
    </w:p>
    <w:p w:rsidR="00851B25" w:rsidRPr="00850F00" w:rsidRDefault="00851B25" w:rsidP="00851B25">
      <w:pPr>
        <w:jc w:val="center"/>
        <w:rPr>
          <w:rFonts w:cs="Calibri"/>
          <w:b/>
          <w:sz w:val="40"/>
          <w:szCs w:val="40"/>
        </w:rPr>
      </w:pPr>
      <w:proofErr w:type="gramStart"/>
      <w:r w:rsidRPr="00850F00">
        <w:rPr>
          <w:rFonts w:cs="Calibri"/>
          <w:b/>
          <w:sz w:val="40"/>
          <w:szCs w:val="40"/>
        </w:rPr>
        <w:t>………………………..</w:t>
      </w:r>
      <w:proofErr w:type="gramEnd"/>
    </w:p>
    <w:p w:rsidR="00851B25" w:rsidRPr="00850F00" w:rsidRDefault="00851B25" w:rsidP="00851B25">
      <w:pPr>
        <w:jc w:val="center"/>
        <w:rPr>
          <w:rFonts w:cs="Calibri"/>
          <w:b/>
          <w:sz w:val="40"/>
          <w:szCs w:val="40"/>
        </w:rPr>
      </w:pPr>
      <w:r w:rsidRPr="00850F00">
        <w:rPr>
          <w:rFonts w:cs="Calibri"/>
          <w:b/>
          <w:sz w:val="40"/>
          <w:szCs w:val="40"/>
        </w:rPr>
        <w:t>DANIŞMANLIK RAPORU</w:t>
      </w:r>
    </w:p>
    <w:p w:rsidR="00851B25" w:rsidRDefault="00851B25" w:rsidP="00851B25">
      <w:pPr>
        <w:jc w:val="both"/>
        <w:rPr>
          <w:rFonts w:cs="Calibri"/>
        </w:rPr>
      </w:pPr>
    </w:p>
    <w:p w:rsidR="00851B25" w:rsidRDefault="00851B25" w:rsidP="00851B25">
      <w:pPr>
        <w:jc w:val="both"/>
        <w:rPr>
          <w:rFonts w:cs="Calibri"/>
        </w:rPr>
      </w:pPr>
    </w:p>
    <w:p w:rsidR="00851B25" w:rsidRPr="00850F00" w:rsidRDefault="00851B25" w:rsidP="00851B25">
      <w:pPr>
        <w:jc w:val="both"/>
        <w:rPr>
          <w:rFonts w:cs="Calibri"/>
        </w:rPr>
      </w:pPr>
    </w:p>
    <w:p w:rsidR="00851B25" w:rsidRPr="00850F00" w:rsidRDefault="00AA52DE" w:rsidP="00851B25">
      <w:pPr>
        <w:rPr>
          <w:rFonts w:cs="Calibri"/>
          <w:b/>
          <w:sz w:val="44"/>
        </w:rPr>
      </w:pPr>
      <w:r w:rsidRPr="00AA52DE">
        <w:rPr>
          <w:rFonts w:cs="Calibri"/>
          <w:b/>
          <w:noProof/>
          <w:sz w:val="36"/>
          <w:szCs w:val="36"/>
        </w:rPr>
        <w:pict>
          <v:rect id="Dikdörtgen 256" o:spid="_x0000_s1040" style="position:absolute;margin-left:73.35pt;margin-top:427pt;width:327.35pt;height:131.4pt;z-index:-251654144;visibility:visible;mso-wrap-distance-left:14.4pt;mso-wrap-distance-top:14.4pt;mso-wrap-distance-right:14.4pt;mso-wrap-distance-bottom:7.2pt;mso-position-horizontal-relative:margin;mso-position-vertic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" o:allowincell="f" filled="f" stroked="f" strokecolor="#90b5e3" strokeweight="6pt">
            <v:textbox style="mso-next-textbox:#Dikdörtgen 256" inset="0,0,0,0">
              <w:txbxContent>
                <w:p w:rsidR="00E853B9" w:rsidRPr="00884402" w:rsidRDefault="00E853B9" w:rsidP="00851B25">
                  <w:pPr>
                    <w:pBdr>
                      <w:top w:val="single" w:sz="4" w:space="10" w:color="A7BFDE"/>
                      <w:bottom w:val="single" w:sz="4" w:space="10" w:color="A7BFDE"/>
                    </w:pBdr>
                    <w:jc w:val="center"/>
                    <w:rPr>
                      <w:rFonts w:cs="Calibri"/>
                      <w:b/>
                      <w:color w:val="0070C0"/>
                      <w:szCs w:val="36"/>
                    </w:rPr>
                  </w:pPr>
                  <w:r>
                    <w:rPr>
                      <w:rFonts w:cs="Calibri"/>
                      <w:b/>
                      <w:color w:val="0070C0"/>
                      <w:szCs w:val="36"/>
                    </w:rPr>
                    <w:t>İÇ DENETÇİLER</w:t>
                  </w:r>
                </w:p>
                <w:p w:rsidR="00E853B9" w:rsidRDefault="00E853B9" w:rsidP="00851B25">
                  <w:pPr>
                    <w:pBdr>
                      <w:top w:val="single" w:sz="4" w:space="10" w:color="A7BFDE"/>
                      <w:bottom w:val="single" w:sz="4" w:space="10" w:color="A7BFDE"/>
                    </w:pBdr>
                    <w:jc w:val="center"/>
                    <w:rPr>
                      <w:rFonts w:ascii="Calibri" w:hAnsi="Calibri" w:cs="Calibri"/>
                      <w:iCs/>
                      <w:sz w:val="20"/>
                      <w:szCs w:val="28"/>
                    </w:rPr>
                  </w:pPr>
                  <w:r>
                    <w:rPr>
                      <w:rFonts w:ascii="Calibri" w:hAnsi="Calibri" w:cs="Calibri"/>
                      <w:iCs/>
                      <w:sz w:val="20"/>
                      <w:szCs w:val="28"/>
                    </w:rPr>
                    <w:t>İÇ DENETÇİ ADI SOYADI, Sert. No, Diğer Sertifikalar</w:t>
                  </w:r>
                </w:p>
                <w:p w:rsidR="00E853B9" w:rsidRDefault="00E853B9" w:rsidP="00851B25">
                  <w:pPr>
                    <w:pBdr>
                      <w:top w:val="single" w:sz="4" w:space="10" w:color="A7BFDE"/>
                      <w:bottom w:val="single" w:sz="4" w:space="10" w:color="A7BFDE"/>
                    </w:pBdr>
                    <w:jc w:val="center"/>
                    <w:rPr>
                      <w:rFonts w:ascii="Calibri" w:hAnsi="Calibri" w:cs="Calibri"/>
                      <w:iCs/>
                      <w:sz w:val="20"/>
                      <w:szCs w:val="28"/>
                    </w:rPr>
                  </w:pPr>
                  <w:r>
                    <w:rPr>
                      <w:rFonts w:ascii="Calibri" w:hAnsi="Calibri" w:cs="Calibri"/>
                      <w:iCs/>
                      <w:sz w:val="20"/>
                      <w:szCs w:val="28"/>
                    </w:rPr>
                    <w:t>İÇ DENETÇİ ADI SOYADI, Sert. No, Diğer Sertifikalar</w:t>
                  </w:r>
                </w:p>
                <w:p w:rsidR="00E853B9" w:rsidRPr="00884402" w:rsidRDefault="00E853B9" w:rsidP="00851B25">
                  <w:pPr>
                    <w:pBdr>
                      <w:top w:val="single" w:sz="4" w:space="10" w:color="A7BFDE"/>
                      <w:bottom w:val="single" w:sz="4" w:space="10" w:color="A7BFDE"/>
                    </w:pBdr>
                    <w:jc w:val="center"/>
                    <w:rPr>
                      <w:rFonts w:cs="Calibri"/>
                      <w:b/>
                      <w:color w:val="0070C0"/>
                      <w:szCs w:val="36"/>
                    </w:rPr>
                  </w:pPr>
                  <w:r w:rsidRPr="00884402">
                    <w:rPr>
                      <w:rFonts w:cs="Calibri"/>
                      <w:b/>
                      <w:color w:val="0070C0"/>
                      <w:szCs w:val="36"/>
                    </w:rPr>
                    <w:t>G</w:t>
                  </w:r>
                  <w:r>
                    <w:rPr>
                      <w:rFonts w:cs="Calibri"/>
                      <w:b/>
                      <w:color w:val="0070C0"/>
                      <w:szCs w:val="36"/>
                    </w:rPr>
                    <w:t>ÖZETİM</w:t>
                  </w:r>
                  <w:r w:rsidRPr="00884402">
                    <w:rPr>
                      <w:rFonts w:cs="Calibri"/>
                      <w:b/>
                      <w:color w:val="0070C0"/>
                      <w:szCs w:val="36"/>
                    </w:rPr>
                    <w:t xml:space="preserve"> S</w:t>
                  </w:r>
                  <w:r>
                    <w:rPr>
                      <w:rFonts w:cs="Calibri"/>
                      <w:b/>
                      <w:color w:val="0070C0"/>
                      <w:szCs w:val="36"/>
                    </w:rPr>
                    <w:t>ORUMLUSU</w:t>
                  </w:r>
                </w:p>
                <w:p w:rsidR="00E853B9" w:rsidRDefault="00E853B9" w:rsidP="00851B25">
                  <w:pPr>
                    <w:pBdr>
                      <w:top w:val="single" w:sz="4" w:space="10" w:color="A7BFDE"/>
                      <w:bottom w:val="single" w:sz="4" w:space="10" w:color="A7BFDE"/>
                    </w:pBdr>
                    <w:jc w:val="center"/>
                    <w:rPr>
                      <w:rFonts w:ascii="Calibri" w:hAnsi="Calibri" w:cs="Calibri"/>
                      <w:iCs/>
                      <w:sz w:val="20"/>
                      <w:szCs w:val="28"/>
                    </w:rPr>
                  </w:pPr>
                  <w:r>
                    <w:rPr>
                      <w:rFonts w:ascii="Calibri" w:hAnsi="Calibri" w:cs="Calibri"/>
                      <w:iCs/>
                      <w:sz w:val="20"/>
                      <w:szCs w:val="28"/>
                    </w:rPr>
                    <w:t>İÇ DENETÇİ ADI SOYADI, Sert. No, Diğer Sertifikalar</w:t>
                  </w:r>
                </w:p>
              </w:txbxContent>
            </v:textbox>
            <w10:wrap type="square" anchorx="margin" anchory="page"/>
          </v:rect>
        </w:pict>
      </w:r>
    </w:p>
    <w:p w:rsidR="00851B25" w:rsidRDefault="00851B25" w:rsidP="00851B25">
      <w:pPr>
        <w:jc w:val="center"/>
        <w:rPr>
          <w:rFonts w:cs="Calibri"/>
          <w:b/>
          <w:sz w:val="28"/>
          <w:szCs w:val="28"/>
        </w:rPr>
      </w:pPr>
    </w:p>
    <w:p w:rsidR="00851B25" w:rsidRDefault="00851B25" w:rsidP="00851B25">
      <w:pPr>
        <w:jc w:val="center"/>
        <w:rPr>
          <w:rFonts w:cs="Calibri"/>
          <w:b/>
          <w:sz w:val="28"/>
          <w:szCs w:val="28"/>
        </w:rPr>
      </w:pPr>
    </w:p>
    <w:p w:rsidR="00851B25" w:rsidRDefault="00851B25" w:rsidP="00851B25">
      <w:pPr>
        <w:jc w:val="center"/>
        <w:rPr>
          <w:rFonts w:cs="Calibri"/>
          <w:b/>
          <w:sz w:val="28"/>
          <w:szCs w:val="28"/>
        </w:rPr>
      </w:pPr>
    </w:p>
    <w:p w:rsidR="00851B25" w:rsidRDefault="00851B25" w:rsidP="00851B25">
      <w:pPr>
        <w:jc w:val="center"/>
        <w:rPr>
          <w:rFonts w:cs="Calibri"/>
          <w:b/>
          <w:sz w:val="28"/>
          <w:szCs w:val="28"/>
        </w:rPr>
      </w:pPr>
    </w:p>
    <w:p w:rsidR="00851B25" w:rsidRPr="00850F00" w:rsidRDefault="00851B25" w:rsidP="00851B25">
      <w:pPr>
        <w:jc w:val="center"/>
        <w:rPr>
          <w:rFonts w:cs="Calibri"/>
          <w:sz w:val="28"/>
          <w:szCs w:val="28"/>
        </w:rPr>
      </w:pPr>
      <w:r w:rsidRPr="00850F00">
        <w:rPr>
          <w:rFonts w:cs="Calibri"/>
          <w:b/>
          <w:sz w:val="28"/>
          <w:szCs w:val="28"/>
        </w:rPr>
        <w:t xml:space="preserve">Rapor No: </w:t>
      </w:r>
      <w:r w:rsidRPr="00850F00">
        <w:rPr>
          <w:rFonts w:cs="Calibri"/>
          <w:sz w:val="28"/>
          <w:szCs w:val="28"/>
        </w:rPr>
        <w:t>Yılı-G/D-Sayısı</w:t>
      </w:r>
    </w:p>
    <w:p w:rsidR="00851B25" w:rsidRPr="008822F4" w:rsidRDefault="00851B25" w:rsidP="00851B25">
      <w:pPr>
        <w:jc w:val="center"/>
        <w:rPr>
          <w:b/>
        </w:rPr>
      </w:pPr>
      <w:r w:rsidRPr="00850F00">
        <w:rPr>
          <w:rFonts w:cs="Calibri"/>
          <w:b/>
          <w:sz w:val="28"/>
          <w:szCs w:val="28"/>
        </w:rPr>
        <w:t xml:space="preserve">Rapor Tarihi </w:t>
      </w:r>
      <w:r w:rsidRPr="00850F00">
        <w:rPr>
          <w:rFonts w:cs="Calibri"/>
          <w:b/>
          <w:sz w:val="28"/>
          <w:szCs w:val="28"/>
        </w:rPr>
        <w:br w:type="page"/>
      </w:r>
      <w:r w:rsidRPr="008822F4">
        <w:rPr>
          <w:b/>
          <w:sz w:val="32"/>
        </w:rPr>
        <w:lastRenderedPageBreak/>
        <w:t>İÇİNDEKİLER</w:t>
      </w:r>
    </w:p>
    <w:p w:rsidR="00851B25" w:rsidRPr="008822F4" w:rsidRDefault="00AA52DE" w:rsidP="00851B25">
      <w:pPr>
        <w:pStyle w:val="T1"/>
      </w:pPr>
      <w:r w:rsidRPr="00AA52DE">
        <w:rPr>
          <w:rFonts w:eastAsia="Times New Roman" w:cs="Times New Roman"/>
          <w:b/>
          <w:spacing w:val="-2"/>
          <w:szCs w:val="24"/>
          <w:lang w:val="en-US" w:eastAsia="en-GB"/>
        </w:rPr>
        <w:fldChar w:fldCharType="begin"/>
      </w:r>
      <w:r w:rsidR="00851B25" w:rsidRPr="008822F4">
        <w:instrText xml:space="preserve"> TOC \o "1-3" \h \z \u </w:instrText>
      </w:r>
      <w:r w:rsidRPr="00AA52DE">
        <w:rPr>
          <w:rFonts w:eastAsia="Times New Roman" w:cs="Times New Roman"/>
          <w:b/>
          <w:spacing w:val="-2"/>
          <w:szCs w:val="24"/>
          <w:lang w:val="en-US" w:eastAsia="en-GB"/>
        </w:rPr>
        <w:fldChar w:fldCharType="separate"/>
      </w:r>
    </w:p>
    <w:p w:rsidR="00851B25" w:rsidRPr="00193BB0" w:rsidRDefault="00AA52DE" w:rsidP="00851B25">
      <w:pPr>
        <w:rPr>
          <w:b/>
        </w:rPr>
      </w:pPr>
      <w:r w:rsidRPr="008822F4">
        <w:rPr>
          <w:noProof/>
        </w:rPr>
        <w:fldChar w:fldCharType="end"/>
      </w:r>
      <w:r w:rsidR="00851B25" w:rsidRPr="00193BB0">
        <w:rPr>
          <w:b/>
        </w:rPr>
        <w:t>YÖNETİCİ ÖZETİ</w:t>
      </w:r>
    </w:p>
    <w:p w:rsidR="00851B25" w:rsidRPr="00193BB0" w:rsidRDefault="00851B25" w:rsidP="00851B25">
      <w:pPr>
        <w:rPr>
          <w:b/>
        </w:rPr>
      </w:pPr>
      <w:r w:rsidRPr="00193BB0">
        <w:rPr>
          <w:b/>
        </w:rPr>
        <w:t>1. GİRİŞ</w:t>
      </w:r>
    </w:p>
    <w:p w:rsidR="00851B25" w:rsidRPr="00193BB0" w:rsidRDefault="00851B25" w:rsidP="00851B25">
      <w:pPr>
        <w:rPr>
          <w:b/>
        </w:rPr>
      </w:pPr>
      <w:r w:rsidRPr="00193BB0">
        <w:rPr>
          <w:b/>
        </w:rPr>
        <w:t>2. DANIŞMANLIK FAALİYETİNİN AMAÇ VE KAPSAMI</w:t>
      </w:r>
    </w:p>
    <w:p w:rsidR="00851B25" w:rsidRPr="00193BB0" w:rsidRDefault="00851B25" w:rsidP="00851B25">
      <w:pPr>
        <w:rPr>
          <w:b/>
        </w:rPr>
      </w:pPr>
      <w:r w:rsidRPr="00193BB0">
        <w:rPr>
          <w:b/>
        </w:rPr>
        <w:t>3. YÖNTEM</w:t>
      </w:r>
      <w:r w:rsidRPr="00193BB0">
        <w:rPr>
          <w:b/>
        </w:rPr>
        <w:tab/>
      </w:r>
    </w:p>
    <w:p w:rsidR="00851B25" w:rsidRDefault="00851B25" w:rsidP="00851B25">
      <w:pPr>
        <w:rPr>
          <w:b/>
        </w:rPr>
      </w:pPr>
      <w:r w:rsidRPr="00193BB0">
        <w:rPr>
          <w:b/>
        </w:rPr>
        <w:t>4. TESPİT VE DEĞERLENDİRMELER</w:t>
      </w:r>
    </w:p>
    <w:p w:rsidR="00851B25" w:rsidRPr="002B714D" w:rsidRDefault="00851B25" w:rsidP="00851B25">
      <w:pPr>
        <w:rPr>
          <w:b/>
          <w:color w:val="FF0000"/>
        </w:rPr>
      </w:pPr>
      <w:r w:rsidRPr="002B714D">
        <w:rPr>
          <w:b/>
          <w:color w:val="FF0000"/>
        </w:rPr>
        <w:t>5. SONUÇ</w:t>
      </w:r>
      <w:r w:rsidRPr="002B714D">
        <w:rPr>
          <w:b/>
          <w:color w:val="FF0000"/>
        </w:rPr>
        <w:tab/>
      </w:r>
    </w:p>
    <w:p w:rsidR="00851B25" w:rsidRDefault="00851B25" w:rsidP="00851B25">
      <w:pPr>
        <w:rPr>
          <w:b/>
          <w:bCs/>
          <w:noProof/>
        </w:rPr>
      </w:pPr>
    </w:p>
    <w:p w:rsidR="00851B25" w:rsidRDefault="00851B25" w:rsidP="00851B25">
      <w:pPr>
        <w:rPr>
          <w:b/>
          <w:bCs/>
          <w:noProof/>
        </w:rPr>
      </w:pPr>
    </w:p>
    <w:p w:rsidR="00851B25" w:rsidRDefault="00851B25" w:rsidP="00851B25">
      <w:pPr>
        <w:rPr>
          <w:b/>
          <w:bCs/>
          <w:noProof/>
        </w:rPr>
      </w:pPr>
    </w:p>
    <w:p w:rsidR="00851B25" w:rsidRDefault="00851B25" w:rsidP="00851B25">
      <w:pPr>
        <w:rPr>
          <w:b/>
          <w:bCs/>
          <w:noProof/>
        </w:rPr>
      </w:pPr>
    </w:p>
    <w:p w:rsidR="00851B25" w:rsidRPr="008822F4" w:rsidRDefault="00851B25" w:rsidP="00851B25">
      <w:pPr>
        <w:rPr>
          <w:b/>
          <w:bCs/>
          <w:noProof/>
        </w:rPr>
      </w:pPr>
    </w:p>
    <w:p w:rsidR="00851B25" w:rsidRDefault="00851B25" w:rsidP="00851B25"/>
    <w:p w:rsidR="00851B25" w:rsidRDefault="00851B25" w:rsidP="00851B25"/>
    <w:p w:rsidR="00851B25" w:rsidRDefault="00851B25" w:rsidP="00851B25"/>
    <w:p w:rsidR="00851B25" w:rsidRDefault="00851B25" w:rsidP="00851B25"/>
    <w:p w:rsidR="00851B25" w:rsidRDefault="00851B25" w:rsidP="00851B25"/>
    <w:tbl>
      <w:tblPr>
        <w:tblStyle w:val="TabloKlavuzu"/>
        <w:tblW w:w="0" w:type="auto"/>
        <w:tblInd w:w="4395" w:type="dxa"/>
        <w:tblLook w:val="04A0"/>
      </w:tblPr>
      <w:tblGrid>
        <w:gridCol w:w="2830"/>
        <w:gridCol w:w="1422"/>
      </w:tblGrid>
      <w:tr w:rsidR="00851B25" w:rsidTr="00D1740D">
        <w:trPr>
          <w:trHeight w:val="659"/>
        </w:trPr>
        <w:tc>
          <w:tcPr>
            <w:tcW w:w="2830" w:type="dxa"/>
            <w:tcBorders>
              <w:top w:val="nil"/>
              <w:left w:val="nil"/>
              <w:bottom w:val="single" w:sz="4" w:space="0" w:color="auto"/>
              <w:right w:val="nil"/>
            </w:tcBorders>
            <w:vAlign w:val="center"/>
          </w:tcPr>
          <w:p w:rsidR="00851B25" w:rsidRPr="009335BD" w:rsidRDefault="00851B25" w:rsidP="00D1740D">
            <w:pPr>
              <w:jc w:val="center"/>
              <w:rPr>
                <w:bCs/>
                <w:i/>
                <w:noProof/>
              </w:rPr>
            </w:pPr>
            <w:r w:rsidRPr="009335BD">
              <w:rPr>
                <w:bCs/>
                <w:i/>
                <w:noProof/>
              </w:rPr>
              <w:t>Adı-Soyadı</w:t>
            </w:r>
          </w:p>
          <w:p w:rsidR="00851B25" w:rsidRPr="009335BD" w:rsidRDefault="00851B25" w:rsidP="00D1740D">
            <w:pPr>
              <w:jc w:val="center"/>
              <w:rPr>
                <w:bCs/>
                <w:i/>
                <w:noProof/>
              </w:rPr>
            </w:pPr>
            <w:r w:rsidRPr="009335BD">
              <w:rPr>
                <w:bCs/>
                <w:i/>
                <w:noProof/>
              </w:rPr>
              <w:t>İç Denetçi</w:t>
            </w:r>
          </w:p>
        </w:tc>
        <w:tc>
          <w:tcPr>
            <w:tcW w:w="1422" w:type="dxa"/>
            <w:tcBorders>
              <w:top w:val="nil"/>
              <w:left w:val="nil"/>
              <w:bottom w:val="single" w:sz="4" w:space="0" w:color="auto"/>
              <w:right w:val="nil"/>
            </w:tcBorders>
            <w:vAlign w:val="center"/>
          </w:tcPr>
          <w:p w:rsidR="00851B25" w:rsidRPr="009335BD" w:rsidRDefault="00851B25" w:rsidP="00D1740D">
            <w:pPr>
              <w:jc w:val="center"/>
              <w:rPr>
                <w:b/>
                <w:bCs/>
                <w:i/>
                <w:noProof/>
              </w:rPr>
            </w:pPr>
            <w:r w:rsidRPr="009335BD">
              <w:rPr>
                <w:b/>
                <w:bCs/>
                <w:i/>
                <w:noProof/>
              </w:rPr>
              <w:t>İMZA</w:t>
            </w:r>
          </w:p>
        </w:tc>
      </w:tr>
      <w:tr w:rsidR="00851B25" w:rsidTr="00D1740D">
        <w:trPr>
          <w:trHeight w:val="714"/>
        </w:trPr>
        <w:tc>
          <w:tcPr>
            <w:tcW w:w="2830" w:type="dxa"/>
            <w:tcBorders>
              <w:top w:val="single" w:sz="4" w:space="0" w:color="auto"/>
              <w:left w:val="nil"/>
              <w:bottom w:val="single" w:sz="4" w:space="0" w:color="auto"/>
              <w:right w:val="nil"/>
            </w:tcBorders>
            <w:vAlign w:val="center"/>
          </w:tcPr>
          <w:p w:rsidR="00851B25" w:rsidRPr="009335BD" w:rsidRDefault="00851B25" w:rsidP="00D1740D">
            <w:pPr>
              <w:jc w:val="center"/>
              <w:rPr>
                <w:bCs/>
                <w:i/>
                <w:noProof/>
              </w:rPr>
            </w:pPr>
            <w:r w:rsidRPr="009335BD">
              <w:rPr>
                <w:bCs/>
                <w:i/>
                <w:noProof/>
              </w:rPr>
              <w:t>Adı-Soyadı</w:t>
            </w:r>
          </w:p>
          <w:p w:rsidR="00851B25" w:rsidRPr="009335BD" w:rsidRDefault="00851B25" w:rsidP="00D1740D">
            <w:pPr>
              <w:jc w:val="center"/>
              <w:rPr>
                <w:bCs/>
                <w:i/>
                <w:noProof/>
              </w:rPr>
            </w:pPr>
            <w:r w:rsidRPr="009335BD">
              <w:rPr>
                <w:bCs/>
                <w:i/>
                <w:noProof/>
              </w:rPr>
              <w:t>İç Denetçi</w:t>
            </w:r>
          </w:p>
        </w:tc>
        <w:tc>
          <w:tcPr>
            <w:tcW w:w="1422" w:type="dxa"/>
            <w:tcBorders>
              <w:top w:val="single" w:sz="4" w:space="0" w:color="auto"/>
              <w:left w:val="nil"/>
              <w:bottom w:val="single" w:sz="4" w:space="0" w:color="auto"/>
              <w:right w:val="nil"/>
            </w:tcBorders>
            <w:vAlign w:val="center"/>
          </w:tcPr>
          <w:p w:rsidR="00851B25" w:rsidRPr="009335BD" w:rsidRDefault="00851B25" w:rsidP="00D1740D">
            <w:pPr>
              <w:jc w:val="center"/>
              <w:rPr>
                <w:b/>
                <w:bCs/>
                <w:i/>
                <w:noProof/>
              </w:rPr>
            </w:pPr>
            <w:r w:rsidRPr="009335BD">
              <w:rPr>
                <w:b/>
                <w:bCs/>
                <w:i/>
                <w:noProof/>
              </w:rPr>
              <w:t>İMZA</w:t>
            </w:r>
          </w:p>
        </w:tc>
      </w:tr>
      <w:tr w:rsidR="00851B25" w:rsidTr="00D1740D">
        <w:trPr>
          <w:trHeight w:val="824"/>
        </w:trPr>
        <w:tc>
          <w:tcPr>
            <w:tcW w:w="2830" w:type="dxa"/>
            <w:tcBorders>
              <w:top w:val="single" w:sz="4" w:space="0" w:color="auto"/>
              <w:left w:val="nil"/>
              <w:bottom w:val="single" w:sz="4" w:space="0" w:color="auto"/>
              <w:right w:val="nil"/>
            </w:tcBorders>
            <w:vAlign w:val="center"/>
          </w:tcPr>
          <w:p w:rsidR="00851B25" w:rsidRPr="009335BD" w:rsidRDefault="00851B25" w:rsidP="00D1740D">
            <w:pPr>
              <w:jc w:val="center"/>
              <w:rPr>
                <w:bCs/>
                <w:i/>
                <w:noProof/>
              </w:rPr>
            </w:pPr>
            <w:r w:rsidRPr="009335BD">
              <w:rPr>
                <w:bCs/>
                <w:i/>
                <w:noProof/>
              </w:rPr>
              <w:t>Adı-Soyadı</w:t>
            </w:r>
          </w:p>
          <w:p w:rsidR="00851B25" w:rsidRPr="009335BD" w:rsidRDefault="00851B25" w:rsidP="00D1740D">
            <w:pPr>
              <w:jc w:val="center"/>
              <w:rPr>
                <w:bCs/>
                <w:i/>
                <w:noProof/>
              </w:rPr>
            </w:pPr>
            <w:r w:rsidRPr="009335BD">
              <w:rPr>
                <w:bCs/>
                <w:i/>
                <w:noProof/>
              </w:rPr>
              <w:t>Denetim Gözetim Sorumlusu</w:t>
            </w:r>
          </w:p>
        </w:tc>
        <w:tc>
          <w:tcPr>
            <w:tcW w:w="1422" w:type="dxa"/>
            <w:tcBorders>
              <w:top w:val="single" w:sz="4" w:space="0" w:color="auto"/>
              <w:left w:val="nil"/>
              <w:bottom w:val="single" w:sz="4" w:space="0" w:color="auto"/>
              <w:right w:val="nil"/>
            </w:tcBorders>
            <w:vAlign w:val="center"/>
          </w:tcPr>
          <w:p w:rsidR="00851B25" w:rsidRPr="009335BD" w:rsidRDefault="00851B25" w:rsidP="00D1740D">
            <w:pPr>
              <w:jc w:val="center"/>
              <w:rPr>
                <w:b/>
                <w:bCs/>
                <w:i/>
                <w:noProof/>
              </w:rPr>
            </w:pPr>
            <w:r w:rsidRPr="009335BD">
              <w:rPr>
                <w:b/>
                <w:bCs/>
                <w:i/>
                <w:noProof/>
              </w:rPr>
              <w:t>İMZA</w:t>
            </w:r>
          </w:p>
        </w:tc>
      </w:tr>
      <w:tr w:rsidR="00851B25" w:rsidRPr="009531DE" w:rsidTr="00D1740D">
        <w:trPr>
          <w:trHeight w:val="850"/>
        </w:trPr>
        <w:tc>
          <w:tcPr>
            <w:tcW w:w="2830" w:type="dxa"/>
            <w:tcBorders>
              <w:top w:val="single" w:sz="4" w:space="0" w:color="auto"/>
              <w:left w:val="nil"/>
              <w:bottom w:val="single" w:sz="4" w:space="0" w:color="auto"/>
              <w:right w:val="nil"/>
            </w:tcBorders>
            <w:vAlign w:val="center"/>
          </w:tcPr>
          <w:p w:rsidR="00851B25" w:rsidRPr="00503C42" w:rsidRDefault="00851B25" w:rsidP="00D1740D">
            <w:pPr>
              <w:jc w:val="center"/>
              <w:rPr>
                <w:bCs/>
                <w:i/>
                <w:noProof/>
              </w:rPr>
            </w:pPr>
            <w:r w:rsidRPr="00503C42">
              <w:rPr>
                <w:bCs/>
                <w:i/>
                <w:noProof/>
              </w:rPr>
              <w:t>Adı-Soyadı</w:t>
            </w:r>
          </w:p>
          <w:p w:rsidR="00851B25" w:rsidRPr="00503C42" w:rsidRDefault="00851B25" w:rsidP="00D1740D">
            <w:pPr>
              <w:jc w:val="center"/>
              <w:rPr>
                <w:bCs/>
                <w:i/>
                <w:noProof/>
              </w:rPr>
            </w:pPr>
            <w:r w:rsidRPr="00503C42">
              <w:rPr>
                <w:bCs/>
                <w:i/>
                <w:noProof/>
              </w:rPr>
              <w:t>İç Denetim Birimi Başkanı</w:t>
            </w:r>
          </w:p>
        </w:tc>
        <w:tc>
          <w:tcPr>
            <w:tcW w:w="1422" w:type="dxa"/>
            <w:tcBorders>
              <w:top w:val="single" w:sz="4" w:space="0" w:color="auto"/>
              <w:left w:val="nil"/>
              <w:bottom w:val="single" w:sz="4" w:space="0" w:color="auto"/>
              <w:right w:val="nil"/>
            </w:tcBorders>
            <w:vAlign w:val="center"/>
          </w:tcPr>
          <w:p w:rsidR="00851B25" w:rsidRPr="00503C42" w:rsidRDefault="00851B25" w:rsidP="00D1740D">
            <w:pPr>
              <w:jc w:val="center"/>
              <w:rPr>
                <w:b/>
                <w:bCs/>
                <w:i/>
                <w:noProof/>
              </w:rPr>
            </w:pPr>
          </w:p>
          <w:p w:rsidR="00851B25" w:rsidRPr="00503C42" w:rsidRDefault="00851B25" w:rsidP="00D1740D">
            <w:pPr>
              <w:jc w:val="center"/>
              <w:rPr>
                <w:b/>
                <w:bCs/>
                <w:i/>
                <w:noProof/>
              </w:rPr>
            </w:pPr>
            <w:r w:rsidRPr="00503C42">
              <w:rPr>
                <w:b/>
                <w:bCs/>
                <w:i/>
                <w:noProof/>
              </w:rPr>
              <w:t>İMZA</w:t>
            </w:r>
          </w:p>
        </w:tc>
      </w:tr>
    </w:tbl>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Pr="00884402" w:rsidRDefault="00851B25" w:rsidP="00851B25">
      <w:pPr>
        <w:spacing w:after="0"/>
        <w:jc w:val="center"/>
        <w:rPr>
          <w:b/>
        </w:rPr>
      </w:pPr>
      <w:r w:rsidRPr="00884402">
        <w:rPr>
          <w:b/>
          <w:sz w:val="32"/>
        </w:rPr>
        <w:t>YÖNETİCİ ÖZETİ</w:t>
      </w:r>
    </w:p>
    <w:p w:rsidR="00851B25" w:rsidRPr="008822F4" w:rsidRDefault="00851B25" w:rsidP="00851B25">
      <w:pPr>
        <w:jc w:val="center"/>
        <w:rPr>
          <w:rFonts w:cs="Calibri"/>
          <w:b/>
        </w:rPr>
      </w:pPr>
      <w:r w:rsidRPr="008822F4">
        <w:rPr>
          <w:rFonts w:cs="Calibri"/>
          <w:b/>
        </w:rPr>
        <w:t>(En fazla 2 Sayfa)</w:t>
      </w:r>
    </w:p>
    <w:p w:rsidR="00851B25" w:rsidRPr="00850F00" w:rsidRDefault="00851B25" w:rsidP="00851B25">
      <w:pPr>
        <w:pStyle w:val="Balk1"/>
        <w:jc w:val="center"/>
        <w:rPr>
          <w:rFonts w:cs="Calibri"/>
          <w:b w:val="0"/>
          <w:sz w:val="28"/>
          <w:szCs w:val="28"/>
        </w:rPr>
      </w:pPr>
    </w:p>
    <w:p w:rsidR="00851B25" w:rsidRPr="00850F00" w:rsidRDefault="00851B25" w:rsidP="00851B25">
      <w:pPr>
        <w:rPr>
          <w:rFonts w:cs="Calibri"/>
        </w:rPr>
      </w:pPr>
    </w:p>
    <w:p w:rsidR="00851B25" w:rsidRPr="00850F00" w:rsidRDefault="00851B25" w:rsidP="00851B25">
      <w:pPr>
        <w:ind w:left="720"/>
        <w:rPr>
          <w:rFonts w:cs="Calibri"/>
        </w:rPr>
      </w:pPr>
    </w:p>
    <w:p w:rsidR="00851B25" w:rsidRPr="00850F00" w:rsidRDefault="00851B25" w:rsidP="00851B25">
      <w:pPr>
        <w:numPr>
          <w:ilvl w:val="0"/>
          <w:numId w:val="21"/>
        </w:numPr>
        <w:spacing w:after="0" w:line="240" w:lineRule="auto"/>
        <w:rPr>
          <w:rFonts w:cs="Calibri"/>
        </w:rPr>
      </w:pPr>
      <w:r w:rsidRPr="00850F00">
        <w:rPr>
          <w:rFonts w:cs="Calibri"/>
        </w:rPr>
        <w:t>Danışmanlık Faaliyetinin Amacı, Kapsamı ve Metodolojisi Hakkında Özet Bilgi</w:t>
      </w:r>
    </w:p>
    <w:p w:rsidR="00851B25" w:rsidRPr="00850F00" w:rsidRDefault="00851B25" w:rsidP="00851B25">
      <w:pPr>
        <w:ind w:left="720"/>
        <w:rPr>
          <w:rFonts w:cs="Calibri"/>
        </w:rPr>
      </w:pPr>
    </w:p>
    <w:p w:rsidR="00851B25" w:rsidRPr="00850F00" w:rsidRDefault="00851B25" w:rsidP="00851B25">
      <w:pPr>
        <w:numPr>
          <w:ilvl w:val="0"/>
          <w:numId w:val="21"/>
        </w:numPr>
        <w:spacing w:after="0" w:line="240" w:lineRule="auto"/>
        <w:rPr>
          <w:rFonts w:cs="Calibri"/>
        </w:rPr>
      </w:pPr>
      <w:r w:rsidRPr="00850F00">
        <w:rPr>
          <w:rFonts w:cs="Calibri"/>
        </w:rPr>
        <w:t xml:space="preserve">Varsa </w:t>
      </w:r>
      <w:r>
        <w:rPr>
          <w:rFonts w:cs="Calibri"/>
        </w:rPr>
        <w:t>K</w:t>
      </w:r>
      <w:r w:rsidRPr="00850F00">
        <w:rPr>
          <w:rFonts w:cs="Calibri"/>
        </w:rPr>
        <w:t>apsam Sınırlamaları ve Etkileri Hakkında Özet Bilgi</w:t>
      </w:r>
    </w:p>
    <w:p w:rsidR="00851B25" w:rsidRPr="00850F00" w:rsidRDefault="00851B25" w:rsidP="00851B25">
      <w:pPr>
        <w:ind w:left="720"/>
        <w:rPr>
          <w:rFonts w:cs="Calibri"/>
        </w:rPr>
      </w:pPr>
    </w:p>
    <w:p w:rsidR="00851B25" w:rsidRPr="00850F00" w:rsidRDefault="00851B25" w:rsidP="00851B25">
      <w:pPr>
        <w:numPr>
          <w:ilvl w:val="0"/>
          <w:numId w:val="22"/>
        </w:numPr>
        <w:spacing w:after="0" w:line="240" w:lineRule="auto"/>
        <w:rPr>
          <w:rFonts w:cs="Calibri"/>
        </w:rPr>
      </w:pPr>
      <w:r w:rsidRPr="00850F00">
        <w:rPr>
          <w:rFonts w:cs="Calibri"/>
        </w:rPr>
        <w:t xml:space="preserve">Kritik Tespitler, Etkileri, Öneriler ve İlgili Birimin Cevapları Hakkında Özet Bilgi </w:t>
      </w:r>
    </w:p>
    <w:p w:rsidR="00851B25" w:rsidRDefault="00851B25" w:rsidP="00851B25">
      <w:pPr>
        <w:spacing w:after="0" w:line="240" w:lineRule="auto"/>
        <w:ind w:left="720"/>
        <w:rPr>
          <w:rFonts w:cs="Calibri"/>
        </w:rPr>
      </w:pPr>
    </w:p>
    <w:p w:rsidR="00851B25" w:rsidRPr="00850F00" w:rsidRDefault="00851B25" w:rsidP="00851B25">
      <w:pPr>
        <w:numPr>
          <w:ilvl w:val="0"/>
          <w:numId w:val="22"/>
        </w:numPr>
        <w:spacing w:after="0" w:line="240" w:lineRule="auto"/>
        <w:rPr>
          <w:rFonts w:cs="Calibri"/>
        </w:rPr>
      </w:pPr>
      <w:r>
        <w:rPr>
          <w:rFonts w:cs="Calibri"/>
        </w:rPr>
        <w:t>Varsa Uzlaşılamayan H</w:t>
      </w:r>
      <w:r w:rsidRPr="00850F00">
        <w:rPr>
          <w:rFonts w:cs="Calibri"/>
        </w:rPr>
        <w:t xml:space="preserve">ususlar </w:t>
      </w:r>
    </w:p>
    <w:p w:rsidR="00851B25" w:rsidRPr="00850F00" w:rsidRDefault="00851B25" w:rsidP="00851B25">
      <w:pPr>
        <w:ind w:left="720"/>
        <w:rPr>
          <w:rFonts w:cs="Calibri"/>
        </w:rPr>
      </w:pPr>
    </w:p>
    <w:p w:rsidR="00851B25" w:rsidRPr="00850F00" w:rsidRDefault="00851B25" w:rsidP="00851B25">
      <w:pPr>
        <w:numPr>
          <w:ilvl w:val="0"/>
          <w:numId w:val="22"/>
        </w:numPr>
        <w:spacing w:after="0" w:line="240" w:lineRule="auto"/>
        <w:rPr>
          <w:rFonts w:cs="Calibri"/>
        </w:rPr>
      </w:pPr>
      <w:r>
        <w:rPr>
          <w:rFonts w:cs="Calibri"/>
        </w:rPr>
        <w:t>Değerlendirme Ö</w:t>
      </w:r>
      <w:r w:rsidRPr="00850F00">
        <w:rPr>
          <w:rFonts w:cs="Calibri"/>
        </w:rPr>
        <w:t>ze</w:t>
      </w:r>
      <w:r>
        <w:rPr>
          <w:rFonts w:cs="Calibri"/>
        </w:rPr>
        <w:t>t</w:t>
      </w:r>
      <w:r w:rsidRPr="00850F00">
        <w:rPr>
          <w:rFonts w:cs="Calibri"/>
        </w:rPr>
        <w:t>i</w:t>
      </w:r>
    </w:p>
    <w:p w:rsidR="00851B25" w:rsidRPr="00850F00" w:rsidRDefault="00851B25" w:rsidP="00851B25">
      <w:pPr>
        <w:rPr>
          <w:rFonts w:cs="Calibri"/>
        </w:rPr>
      </w:pPr>
    </w:p>
    <w:p w:rsidR="00851B25" w:rsidRPr="00850F00" w:rsidRDefault="00851B25" w:rsidP="00851B25">
      <w:pPr>
        <w:jc w:val="center"/>
        <w:rPr>
          <w:rFonts w:cs="Calibri"/>
          <w:b/>
          <w:sz w:val="28"/>
          <w:szCs w:val="28"/>
        </w:rPr>
      </w:pPr>
    </w:p>
    <w:p w:rsidR="00851B25" w:rsidRPr="00850F00" w:rsidRDefault="00851B25" w:rsidP="00851B25">
      <w:pPr>
        <w:jc w:val="center"/>
        <w:rPr>
          <w:rFonts w:cs="Calibri"/>
          <w:b/>
          <w:sz w:val="28"/>
          <w:szCs w:val="28"/>
        </w:rPr>
      </w:pPr>
    </w:p>
    <w:p w:rsidR="00851B25" w:rsidRDefault="00851B25" w:rsidP="00851B25">
      <w:pPr>
        <w:pStyle w:val="Balk1"/>
        <w:jc w:val="center"/>
        <w:rPr>
          <w:rFonts w:cs="Calibri"/>
          <w:b w:val="0"/>
          <w:szCs w:val="28"/>
        </w:rPr>
      </w:pPr>
      <w:r w:rsidRPr="00850F00">
        <w:rPr>
          <w:rFonts w:cs="Calibri"/>
          <w:szCs w:val="28"/>
        </w:rPr>
        <w:br w:type="page"/>
      </w:r>
    </w:p>
    <w:p w:rsidR="00851B25" w:rsidRDefault="00851B25" w:rsidP="00851B25">
      <w:pPr>
        <w:pStyle w:val="Balk1"/>
        <w:jc w:val="center"/>
        <w:rPr>
          <w:rFonts w:cs="Calibri"/>
          <w:b w:val="0"/>
          <w:szCs w:val="28"/>
        </w:rPr>
      </w:pPr>
    </w:p>
    <w:p w:rsidR="00851B25" w:rsidRPr="00193BB0" w:rsidRDefault="00851B25" w:rsidP="00851B25">
      <w:pPr>
        <w:rPr>
          <w:b/>
        </w:rPr>
      </w:pPr>
      <w:r w:rsidRPr="00193BB0">
        <w:rPr>
          <w:b/>
        </w:rPr>
        <w:t>1. GİRİŞ</w:t>
      </w:r>
    </w:p>
    <w:p w:rsidR="00851B25" w:rsidRPr="00FA0359" w:rsidRDefault="00851B25" w:rsidP="00851B25">
      <w:pPr>
        <w:pStyle w:val="GvdeMetni"/>
        <w:spacing w:after="240"/>
        <w:jc w:val="both"/>
        <w:rPr>
          <w:rFonts w:cs="Segoe UI"/>
          <w:i/>
        </w:rPr>
      </w:pPr>
      <w:r w:rsidRPr="00FA0359">
        <w:rPr>
          <w:rFonts w:cs="Segoe UI"/>
          <w:i/>
        </w:rPr>
        <w:t>Görevin, yıllık iç denetim programı kapsamında mı, yoksa program dışı bir talep üzerine mi yapıldığı, danışmanlık konusu ve görevin yerine getirildiği dönem hakkında kısa bilgilerin açıklandığı bölüm.</w:t>
      </w:r>
    </w:p>
    <w:p w:rsidR="00851B25" w:rsidRPr="002A4971" w:rsidRDefault="00851B25" w:rsidP="00851B25"/>
    <w:p w:rsidR="00851B25" w:rsidRPr="00193BB0" w:rsidRDefault="00851B25" w:rsidP="00851B25">
      <w:pPr>
        <w:rPr>
          <w:b/>
        </w:rPr>
      </w:pPr>
      <w:r w:rsidRPr="00193BB0">
        <w:rPr>
          <w:b/>
        </w:rPr>
        <w:t>2. DANIŞMANLIK FAALİYETİNİN AMAÇ VE KAPSAMI</w:t>
      </w:r>
    </w:p>
    <w:p w:rsidR="00851B25" w:rsidRPr="00FA0359" w:rsidRDefault="00851B25" w:rsidP="00851B25">
      <w:pPr>
        <w:pStyle w:val="GvdeMetni"/>
        <w:spacing w:after="240"/>
        <w:jc w:val="both"/>
        <w:rPr>
          <w:rFonts w:cs="Segoe UI"/>
          <w:i/>
        </w:rPr>
      </w:pPr>
      <w:r w:rsidRPr="00FA0359">
        <w:rPr>
          <w:rFonts w:cs="Segoe UI"/>
          <w:i/>
        </w:rPr>
        <w:t>Danışmanlık talep eden birimin talep ve beklentileri başta olmak üzere danışmanlık faaliyetinin amaçlarının belirtildiği ve danışmanlık talep edilen faaliyet ve süreçler ile çalışmanın kapsadığı birimleri, dönemi gibi bilgileri içeren bölümdür.  Ayrıca, kapsam sınırlaması varsa bunun, danışmanlık faaliyetine olan etkileri de burada açıklanır.</w:t>
      </w:r>
    </w:p>
    <w:p w:rsidR="00851B25" w:rsidRDefault="00851B25" w:rsidP="00851B25">
      <w:pPr>
        <w:pStyle w:val="Balk2"/>
        <w:tabs>
          <w:tab w:val="left" w:pos="-720"/>
        </w:tabs>
        <w:suppressAutoHyphens/>
        <w:autoSpaceDE w:val="0"/>
        <w:autoSpaceDN w:val="0"/>
        <w:spacing w:before="0" w:line="240" w:lineRule="auto"/>
        <w:jc w:val="both"/>
        <w:rPr>
          <w:rFonts w:asciiTheme="minorHAnsi" w:hAnsiTheme="minorHAnsi"/>
          <w:color w:val="auto"/>
          <w:sz w:val="24"/>
        </w:rPr>
      </w:pPr>
    </w:p>
    <w:p w:rsidR="00851B25" w:rsidRPr="00193BB0" w:rsidRDefault="00851B25" w:rsidP="00851B25">
      <w:pPr>
        <w:rPr>
          <w:b/>
        </w:rPr>
      </w:pPr>
      <w:r w:rsidRPr="00193BB0">
        <w:rPr>
          <w:b/>
        </w:rPr>
        <w:t xml:space="preserve">3. YÖNTEM </w:t>
      </w:r>
    </w:p>
    <w:p w:rsidR="00851B25" w:rsidRPr="00FA0359" w:rsidRDefault="00851B25" w:rsidP="00851B25">
      <w:pPr>
        <w:pStyle w:val="GvdeMetni"/>
        <w:spacing w:after="240"/>
        <w:jc w:val="both"/>
        <w:rPr>
          <w:rFonts w:cs="Segoe UI"/>
          <w:i/>
        </w:rPr>
      </w:pPr>
      <w:r w:rsidRPr="00FA0359">
        <w:rPr>
          <w:rFonts w:cs="Segoe UI"/>
          <w:i/>
        </w:rPr>
        <w:t>Yapılan çalışma ve analizler, dikkate alınan standartlar ve en iyi uygulamalar, kullanılan yöntemler, görüşülen kişiler, alınan uzman tavsiye ve yardımlarının belirtildiği bölümdür.</w:t>
      </w:r>
    </w:p>
    <w:p w:rsidR="00851B25" w:rsidRDefault="00851B25" w:rsidP="00851B25">
      <w:pPr>
        <w:pStyle w:val="Balk2"/>
        <w:tabs>
          <w:tab w:val="left" w:pos="-720"/>
        </w:tabs>
        <w:suppressAutoHyphens/>
        <w:autoSpaceDE w:val="0"/>
        <w:autoSpaceDN w:val="0"/>
        <w:spacing w:before="0" w:line="240" w:lineRule="auto"/>
        <w:jc w:val="both"/>
        <w:rPr>
          <w:rFonts w:asciiTheme="minorHAnsi" w:hAnsiTheme="minorHAnsi"/>
          <w:color w:val="auto"/>
          <w:sz w:val="24"/>
        </w:rPr>
      </w:pPr>
    </w:p>
    <w:p w:rsidR="00851B25" w:rsidRPr="00193BB0" w:rsidRDefault="00851B25" w:rsidP="00851B25">
      <w:pPr>
        <w:rPr>
          <w:b/>
        </w:rPr>
      </w:pPr>
      <w:r w:rsidRPr="00193BB0">
        <w:rPr>
          <w:b/>
        </w:rPr>
        <w:t>4. TESPİT VE DEĞERLENDİRMELER</w:t>
      </w:r>
    </w:p>
    <w:p w:rsidR="00851B25" w:rsidRPr="00FA0359" w:rsidRDefault="00851B25" w:rsidP="00851B25">
      <w:pPr>
        <w:rPr>
          <w:i/>
        </w:rPr>
      </w:pPr>
      <w:r w:rsidRPr="00FA0359">
        <w:rPr>
          <w:i/>
        </w:rPr>
        <w:t>Görev sonucunda yapılan tespit ve değerlendirmeler ile tavsiyeleri içeren bölümdür.</w:t>
      </w:r>
    </w:p>
    <w:p w:rsidR="00851B25" w:rsidRPr="00D14389" w:rsidRDefault="00851B25" w:rsidP="00851B25">
      <w:pPr>
        <w:pStyle w:val="Balk2"/>
        <w:rPr>
          <w:rFonts w:asciiTheme="minorHAnsi" w:hAnsiTheme="minorHAnsi" w:cstheme="minorHAnsi"/>
          <w:color w:val="FF0000"/>
          <w:sz w:val="24"/>
          <w:szCs w:val="24"/>
        </w:rPr>
      </w:pPr>
      <w:r w:rsidRPr="00D14389">
        <w:rPr>
          <w:rFonts w:asciiTheme="minorHAnsi" w:hAnsiTheme="minorHAnsi" w:cstheme="minorHAnsi"/>
          <w:color w:val="FF0000"/>
          <w:sz w:val="24"/>
          <w:szCs w:val="24"/>
        </w:rPr>
        <w:t>5.SONUÇ</w:t>
      </w:r>
    </w:p>
    <w:p w:rsidR="00851B25" w:rsidRPr="00EF3904" w:rsidRDefault="00851B25" w:rsidP="00851B25">
      <w:pPr>
        <w:jc w:val="both"/>
        <w:rPr>
          <w:rFonts w:cstheme="minorHAnsi"/>
          <w:i/>
          <w:color w:val="FF0000"/>
        </w:rPr>
      </w:pPr>
      <w:r w:rsidRPr="00EF3904">
        <w:rPr>
          <w:rFonts w:cstheme="minorHAnsi"/>
          <w:i/>
          <w:color w:val="FF0000"/>
        </w:rPr>
        <w:t xml:space="preserve">Yapılan </w:t>
      </w:r>
      <w:r>
        <w:rPr>
          <w:rFonts w:cstheme="minorHAnsi"/>
          <w:i/>
          <w:color w:val="FF0000"/>
        </w:rPr>
        <w:t xml:space="preserve">çalışmada tespit ve önerilerin özet olarak </w:t>
      </w:r>
      <w:r w:rsidRPr="00EF3904">
        <w:rPr>
          <w:rFonts w:cstheme="minorHAnsi"/>
          <w:i/>
          <w:color w:val="FF0000"/>
        </w:rPr>
        <w:t>yer aldığı ‘’Sonuç’’ bölümü.</w:t>
      </w:r>
    </w:p>
    <w:p w:rsidR="00851B25" w:rsidRPr="00EF3904"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Pr="004E3547" w:rsidRDefault="00851B25" w:rsidP="00851B25">
      <w:pPr>
        <w:pStyle w:val="Balk2"/>
        <w:jc w:val="both"/>
        <w:rPr>
          <w:rFonts w:asciiTheme="minorHAnsi" w:hAnsiTheme="minorHAnsi"/>
        </w:rPr>
      </w:pPr>
      <w:bookmarkStart w:id="168" w:name="_Toc368635595"/>
      <w:r w:rsidRPr="004E3547">
        <w:rPr>
          <w:rFonts w:asciiTheme="minorHAnsi" w:hAnsiTheme="minorHAnsi"/>
        </w:rPr>
        <w:t xml:space="preserve">EK </w:t>
      </w:r>
      <w:r>
        <w:rPr>
          <w:rFonts w:asciiTheme="minorHAnsi" w:hAnsiTheme="minorHAnsi"/>
        </w:rPr>
        <w:t xml:space="preserve">21–İÇ DENETİM KOORDİNASYON KURULUNA GÖNDERİLECEK </w:t>
      </w:r>
      <w:r w:rsidRPr="004E3547">
        <w:rPr>
          <w:rFonts w:asciiTheme="minorHAnsi" w:hAnsiTheme="minorHAnsi"/>
        </w:rPr>
        <w:t>İZLEME SONUÇLARI TABLOSU</w:t>
      </w:r>
      <w:bookmarkEnd w:id="168"/>
    </w:p>
    <w:p w:rsidR="00851B25" w:rsidRPr="008345CF" w:rsidRDefault="00851B25" w:rsidP="00851B25">
      <w:pPr>
        <w:jc w:val="center"/>
        <w:rPr>
          <w:b/>
          <w:sz w:val="26"/>
          <w:szCs w:val="26"/>
        </w:rPr>
      </w:pPr>
      <w:r w:rsidRPr="008345CF">
        <w:rPr>
          <w:b/>
          <w:sz w:val="26"/>
          <w:szCs w:val="26"/>
        </w:rPr>
        <w:t>İZLEME SONUÇLARI TABLOSU</w:t>
      </w:r>
      <w:r w:rsidRPr="008345CF">
        <w:rPr>
          <w:rStyle w:val="DipnotBavurusu"/>
          <w:b/>
          <w:sz w:val="26"/>
          <w:szCs w:val="26"/>
        </w:rPr>
        <w:footnoteReference w:id="44"/>
      </w:r>
    </w:p>
    <w:tbl>
      <w:tblPr>
        <w:tblStyle w:val="TabloKlavuzu"/>
        <w:tblW w:w="0" w:type="auto"/>
        <w:tblLook w:val="04A0"/>
      </w:tblPr>
      <w:tblGrid>
        <w:gridCol w:w="1526"/>
        <w:gridCol w:w="1106"/>
        <w:gridCol w:w="1176"/>
        <w:gridCol w:w="1470"/>
        <w:gridCol w:w="2215"/>
        <w:gridCol w:w="1701"/>
      </w:tblGrid>
      <w:tr w:rsidR="00851B25" w:rsidRPr="003917EB" w:rsidTr="00D1740D">
        <w:tc>
          <w:tcPr>
            <w:tcW w:w="1526" w:type="dxa"/>
            <w:vAlign w:val="center"/>
          </w:tcPr>
          <w:p w:rsidR="00851B25" w:rsidRPr="003917EB" w:rsidRDefault="00851B25" w:rsidP="00D1740D">
            <w:pPr>
              <w:rPr>
                <w:b/>
                <w:sz w:val="24"/>
                <w:szCs w:val="24"/>
              </w:rPr>
            </w:pPr>
            <w:r w:rsidRPr="003917EB">
              <w:rPr>
                <w:b/>
                <w:sz w:val="24"/>
                <w:szCs w:val="24"/>
              </w:rPr>
              <w:t>Denetimin Adı</w:t>
            </w:r>
          </w:p>
        </w:tc>
        <w:tc>
          <w:tcPr>
            <w:tcW w:w="1106" w:type="dxa"/>
            <w:vAlign w:val="center"/>
          </w:tcPr>
          <w:p w:rsidR="00851B25" w:rsidRPr="003917EB" w:rsidRDefault="00851B25" w:rsidP="00D1740D">
            <w:pPr>
              <w:rPr>
                <w:b/>
                <w:sz w:val="24"/>
                <w:szCs w:val="24"/>
              </w:rPr>
            </w:pPr>
            <w:r w:rsidRPr="003917EB">
              <w:rPr>
                <w:b/>
                <w:sz w:val="24"/>
                <w:szCs w:val="24"/>
              </w:rPr>
              <w:t>Denetim Yılı</w:t>
            </w:r>
          </w:p>
        </w:tc>
        <w:tc>
          <w:tcPr>
            <w:tcW w:w="1176" w:type="dxa"/>
            <w:vAlign w:val="center"/>
          </w:tcPr>
          <w:p w:rsidR="00851B25" w:rsidRPr="003917EB" w:rsidRDefault="00851B25" w:rsidP="00D1740D">
            <w:pPr>
              <w:rPr>
                <w:b/>
                <w:sz w:val="24"/>
                <w:szCs w:val="24"/>
              </w:rPr>
            </w:pPr>
            <w:r w:rsidRPr="003917EB">
              <w:rPr>
                <w:b/>
                <w:sz w:val="24"/>
                <w:szCs w:val="24"/>
              </w:rPr>
              <w:t>Bulgu Numarası</w:t>
            </w:r>
          </w:p>
        </w:tc>
        <w:tc>
          <w:tcPr>
            <w:tcW w:w="1470" w:type="dxa"/>
            <w:vAlign w:val="center"/>
          </w:tcPr>
          <w:p w:rsidR="00851B25" w:rsidRPr="003917EB" w:rsidRDefault="00851B25" w:rsidP="00D1740D">
            <w:pPr>
              <w:rPr>
                <w:b/>
                <w:sz w:val="24"/>
                <w:szCs w:val="24"/>
              </w:rPr>
            </w:pPr>
            <w:r w:rsidRPr="003917EB">
              <w:rPr>
                <w:b/>
                <w:sz w:val="24"/>
                <w:szCs w:val="24"/>
              </w:rPr>
              <w:t>İDB Önerisi</w:t>
            </w:r>
            <w:r w:rsidRPr="003917EB">
              <w:rPr>
                <w:rStyle w:val="DipnotBavurusu"/>
                <w:b/>
                <w:sz w:val="24"/>
                <w:szCs w:val="24"/>
              </w:rPr>
              <w:footnoteReference w:id="45"/>
            </w:r>
          </w:p>
        </w:tc>
        <w:tc>
          <w:tcPr>
            <w:tcW w:w="2215" w:type="dxa"/>
            <w:vAlign w:val="center"/>
          </w:tcPr>
          <w:p w:rsidR="00851B25" w:rsidRPr="003917EB" w:rsidRDefault="00851B25" w:rsidP="00D1740D">
            <w:pPr>
              <w:rPr>
                <w:b/>
                <w:sz w:val="24"/>
                <w:szCs w:val="24"/>
              </w:rPr>
            </w:pPr>
            <w:r w:rsidRPr="003917EB">
              <w:rPr>
                <w:b/>
                <w:sz w:val="24"/>
                <w:szCs w:val="24"/>
              </w:rPr>
              <w:t>Denetlenen Birim Tarafından Yapılan İşlem</w:t>
            </w:r>
            <w:r w:rsidRPr="003917EB">
              <w:rPr>
                <w:rStyle w:val="DipnotBavurusu"/>
                <w:b/>
                <w:sz w:val="24"/>
                <w:szCs w:val="24"/>
              </w:rPr>
              <w:footnoteReference w:id="46"/>
            </w:r>
          </w:p>
        </w:tc>
        <w:tc>
          <w:tcPr>
            <w:tcW w:w="1701" w:type="dxa"/>
            <w:vAlign w:val="center"/>
          </w:tcPr>
          <w:p w:rsidR="00851B25" w:rsidRPr="003917EB" w:rsidRDefault="00851B25" w:rsidP="00D1740D">
            <w:pPr>
              <w:rPr>
                <w:b/>
                <w:sz w:val="24"/>
                <w:szCs w:val="24"/>
              </w:rPr>
            </w:pPr>
            <w:r w:rsidRPr="003917EB">
              <w:rPr>
                <w:b/>
                <w:sz w:val="24"/>
                <w:szCs w:val="24"/>
              </w:rPr>
              <w:t>Bulgunun Kapatılma Durumu</w:t>
            </w:r>
            <w:r w:rsidRPr="003917EB">
              <w:rPr>
                <w:rStyle w:val="DipnotBavurusu"/>
                <w:b/>
                <w:sz w:val="24"/>
                <w:szCs w:val="24"/>
              </w:rPr>
              <w:footnoteReference w:id="47"/>
            </w:r>
          </w:p>
        </w:tc>
      </w:tr>
      <w:tr w:rsidR="00851B25" w:rsidTr="00D1740D">
        <w:tc>
          <w:tcPr>
            <w:tcW w:w="1526" w:type="dxa"/>
            <w:vMerge w:val="restart"/>
          </w:tcPr>
          <w:p w:rsidR="00851B25" w:rsidRDefault="00851B25" w:rsidP="00D1740D">
            <w:pPr>
              <w:rPr>
                <w:sz w:val="24"/>
                <w:szCs w:val="24"/>
              </w:rPr>
            </w:pPr>
          </w:p>
        </w:tc>
        <w:tc>
          <w:tcPr>
            <w:tcW w:w="1106" w:type="dxa"/>
            <w:vMerge w:val="restart"/>
          </w:tcPr>
          <w:p w:rsidR="00851B25" w:rsidRDefault="00851B25" w:rsidP="00D1740D">
            <w:pPr>
              <w:rPr>
                <w:sz w:val="24"/>
                <w:szCs w:val="24"/>
              </w:rPr>
            </w:pPr>
          </w:p>
        </w:tc>
        <w:tc>
          <w:tcPr>
            <w:tcW w:w="1176" w:type="dxa"/>
          </w:tcPr>
          <w:p w:rsidR="00851B25" w:rsidRDefault="00851B25" w:rsidP="00D1740D">
            <w:pPr>
              <w:rPr>
                <w:sz w:val="24"/>
                <w:szCs w:val="24"/>
              </w:rPr>
            </w:pPr>
          </w:p>
        </w:tc>
        <w:tc>
          <w:tcPr>
            <w:tcW w:w="1470" w:type="dxa"/>
          </w:tcPr>
          <w:p w:rsidR="00851B25" w:rsidRDefault="00851B25" w:rsidP="00D1740D">
            <w:pPr>
              <w:rPr>
                <w:sz w:val="24"/>
                <w:szCs w:val="24"/>
              </w:rPr>
            </w:pPr>
          </w:p>
        </w:tc>
        <w:tc>
          <w:tcPr>
            <w:tcW w:w="2215" w:type="dxa"/>
          </w:tcPr>
          <w:p w:rsidR="00851B25" w:rsidRDefault="00851B25" w:rsidP="00D1740D">
            <w:pPr>
              <w:rPr>
                <w:sz w:val="24"/>
                <w:szCs w:val="24"/>
              </w:rPr>
            </w:pPr>
          </w:p>
        </w:tc>
        <w:tc>
          <w:tcPr>
            <w:tcW w:w="1701" w:type="dxa"/>
          </w:tcPr>
          <w:p w:rsidR="00851B25" w:rsidRDefault="00851B25" w:rsidP="00D1740D">
            <w:pPr>
              <w:rPr>
                <w:sz w:val="24"/>
                <w:szCs w:val="24"/>
              </w:rPr>
            </w:pPr>
          </w:p>
        </w:tc>
      </w:tr>
      <w:tr w:rsidR="00851B25" w:rsidTr="00D1740D">
        <w:tc>
          <w:tcPr>
            <w:tcW w:w="1526" w:type="dxa"/>
            <w:vMerge/>
          </w:tcPr>
          <w:p w:rsidR="00851B25" w:rsidRDefault="00851B25" w:rsidP="00D1740D">
            <w:pPr>
              <w:rPr>
                <w:sz w:val="24"/>
                <w:szCs w:val="24"/>
              </w:rPr>
            </w:pPr>
          </w:p>
        </w:tc>
        <w:tc>
          <w:tcPr>
            <w:tcW w:w="1106" w:type="dxa"/>
            <w:vMerge/>
          </w:tcPr>
          <w:p w:rsidR="00851B25" w:rsidRDefault="00851B25" w:rsidP="00D1740D">
            <w:pPr>
              <w:rPr>
                <w:sz w:val="24"/>
                <w:szCs w:val="24"/>
              </w:rPr>
            </w:pPr>
          </w:p>
        </w:tc>
        <w:tc>
          <w:tcPr>
            <w:tcW w:w="1176" w:type="dxa"/>
          </w:tcPr>
          <w:p w:rsidR="00851B25" w:rsidRDefault="00851B25" w:rsidP="00D1740D">
            <w:pPr>
              <w:rPr>
                <w:sz w:val="24"/>
                <w:szCs w:val="24"/>
              </w:rPr>
            </w:pPr>
          </w:p>
        </w:tc>
        <w:tc>
          <w:tcPr>
            <w:tcW w:w="1470" w:type="dxa"/>
          </w:tcPr>
          <w:p w:rsidR="00851B25" w:rsidRDefault="00851B25" w:rsidP="00D1740D">
            <w:pPr>
              <w:rPr>
                <w:sz w:val="24"/>
                <w:szCs w:val="24"/>
              </w:rPr>
            </w:pPr>
          </w:p>
        </w:tc>
        <w:tc>
          <w:tcPr>
            <w:tcW w:w="2215" w:type="dxa"/>
          </w:tcPr>
          <w:p w:rsidR="00851B25" w:rsidRDefault="00851B25" w:rsidP="00D1740D">
            <w:pPr>
              <w:rPr>
                <w:sz w:val="24"/>
                <w:szCs w:val="24"/>
              </w:rPr>
            </w:pPr>
          </w:p>
        </w:tc>
        <w:tc>
          <w:tcPr>
            <w:tcW w:w="1701" w:type="dxa"/>
          </w:tcPr>
          <w:p w:rsidR="00851B25" w:rsidRDefault="00851B25" w:rsidP="00D1740D">
            <w:pPr>
              <w:rPr>
                <w:sz w:val="24"/>
                <w:szCs w:val="24"/>
              </w:rPr>
            </w:pPr>
          </w:p>
        </w:tc>
      </w:tr>
      <w:tr w:rsidR="00851B25" w:rsidTr="00D1740D">
        <w:tc>
          <w:tcPr>
            <w:tcW w:w="1526" w:type="dxa"/>
            <w:vMerge/>
          </w:tcPr>
          <w:p w:rsidR="00851B25" w:rsidRDefault="00851B25" w:rsidP="00D1740D">
            <w:pPr>
              <w:rPr>
                <w:sz w:val="24"/>
                <w:szCs w:val="24"/>
              </w:rPr>
            </w:pPr>
          </w:p>
        </w:tc>
        <w:tc>
          <w:tcPr>
            <w:tcW w:w="1106" w:type="dxa"/>
            <w:vMerge/>
          </w:tcPr>
          <w:p w:rsidR="00851B25" w:rsidRDefault="00851B25" w:rsidP="00D1740D">
            <w:pPr>
              <w:rPr>
                <w:sz w:val="24"/>
                <w:szCs w:val="24"/>
              </w:rPr>
            </w:pPr>
          </w:p>
        </w:tc>
        <w:tc>
          <w:tcPr>
            <w:tcW w:w="1176" w:type="dxa"/>
          </w:tcPr>
          <w:p w:rsidR="00851B25" w:rsidRDefault="00851B25" w:rsidP="00D1740D">
            <w:pPr>
              <w:rPr>
                <w:sz w:val="24"/>
                <w:szCs w:val="24"/>
              </w:rPr>
            </w:pPr>
          </w:p>
        </w:tc>
        <w:tc>
          <w:tcPr>
            <w:tcW w:w="1470" w:type="dxa"/>
          </w:tcPr>
          <w:p w:rsidR="00851B25" w:rsidRDefault="00851B25" w:rsidP="00D1740D">
            <w:pPr>
              <w:rPr>
                <w:sz w:val="24"/>
                <w:szCs w:val="24"/>
              </w:rPr>
            </w:pPr>
          </w:p>
        </w:tc>
        <w:tc>
          <w:tcPr>
            <w:tcW w:w="2215" w:type="dxa"/>
          </w:tcPr>
          <w:p w:rsidR="00851B25" w:rsidRDefault="00851B25" w:rsidP="00D1740D">
            <w:pPr>
              <w:rPr>
                <w:sz w:val="24"/>
                <w:szCs w:val="24"/>
              </w:rPr>
            </w:pPr>
          </w:p>
        </w:tc>
        <w:tc>
          <w:tcPr>
            <w:tcW w:w="1701" w:type="dxa"/>
          </w:tcPr>
          <w:p w:rsidR="00851B25" w:rsidRDefault="00851B25" w:rsidP="00D1740D">
            <w:pPr>
              <w:rPr>
                <w:sz w:val="24"/>
                <w:szCs w:val="24"/>
              </w:rPr>
            </w:pPr>
          </w:p>
        </w:tc>
      </w:tr>
      <w:tr w:rsidR="00851B25" w:rsidTr="00D1740D">
        <w:tc>
          <w:tcPr>
            <w:tcW w:w="1526" w:type="dxa"/>
            <w:vMerge/>
          </w:tcPr>
          <w:p w:rsidR="00851B25" w:rsidRDefault="00851B25" w:rsidP="00D1740D">
            <w:pPr>
              <w:rPr>
                <w:sz w:val="24"/>
                <w:szCs w:val="24"/>
              </w:rPr>
            </w:pPr>
          </w:p>
        </w:tc>
        <w:tc>
          <w:tcPr>
            <w:tcW w:w="1106" w:type="dxa"/>
            <w:vMerge/>
          </w:tcPr>
          <w:p w:rsidR="00851B25" w:rsidRDefault="00851B25" w:rsidP="00D1740D">
            <w:pPr>
              <w:rPr>
                <w:sz w:val="24"/>
                <w:szCs w:val="24"/>
              </w:rPr>
            </w:pPr>
          </w:p>
        </w:tc>
        <w:tc>
          <w:tcPr>
            <w:tcW w:w="1176" w:type="dxa"/>
          </w:tcPr>
          <w:p w:rsidR="00851B25" w:rsidRDefault="00851B25" w:rsidP="00D1740D">
            <w:pPr>
              <w:rPr>
                <w:sz w:val="24"/>
                <w:szCs w:val="24"/>
              </w:rPr>
            </w:pPr>
          </w:p>
        </w:tc>
        <w:tc>
          <w:tcPr>
            <w:tcW w:w="1470" w:type="dxa"/>
          </w:tcPr>
          <w:p w:rsidR="00851B25" w:rsidRDefault="00851B25" w:rsidP="00D1740D">
            <w:pPr>
              <w:rPr>
                <w:sz w:val="24"/>
                <w:szCs w:val="24"/>
              </w:rPr>
            </w:pPr>
          </w:p>
        </w:tc>
        <w:tc>
          <w:tcPr>
            <w:tcW w:w="2215" w:type="dxa"/>
          </w:tcPr>
          <w:p w:rsidR="00851B25" w:rsidRDefault="00851B25" w:rsidP="00D1740D">
            <w:pPr>
              <w:rPr>
                <w:sz w:val="24"/>
                <w:szCs w:val="24"/>
              </w:rPr>
            </w:pPr>
          </w:p>
        </w:tc>
        <w:tc>
          <w:tcPr>
            <w:tcW w:w="1701" w:type="dxa"/>
          </w:tcPr>
          <w:p w:rsidR="00851B25" w:rsidRDefault="00851B25" w:rsidP="00D1740D">
            <w:pPr>
              <w:rPr>
                <w:sz w:val="24"/>
                <w:szCs w:val="24"/>
              </w:rPr>
            </w:pPr>
          </w:p>
        </w:tc>
      </w:tr>
      <w:tr w:rsidR="00851B25" w:rsidTr="00D1740D">
        <w:tc>
          <w:tcPr>
            <w:tcW w:w="1526" w:type="dxa"/>
            <w:vMerge/>
          </w:tcPr>
          <w:p w:rsidR="00851B25" w:rsidRDefault="00851B25" w:rsidP="00D1740D">
            <w:pPr>
              <w:rPr>
                <w:sz w:val="24"/>
                <w:szCs w:val="24"/>
              </w:rPr>
            </w:pPr>
          </w:p>
        </w:tc>
        <w:tc>
          <w:tcPr>
            <w:tcW w:w="1106" w:type="dxa"/>
            <w:vMerge/>
          </w:tcPr>
          <w:p w:rsidR="00851B25" w:rsidRDefault="00851B25" w:rsidP="00D1740D">
            <w:pPr>
              <w:rPr>
                <w:sz w:val="24"/>
                <w:szCs w:val="24"/>
              </w:rPr>
            </w:pPr>
          </w:p>
        </w:tc>
        <w:tc>
          <w:tcPr>
            <w:tcW w:w="1176" w:type="dxa"/>
          </w:tcPr>
          <w:p w:rsidR="00851B25" w:rsidRDefault="00851B25" w:rsidP="00D1740D">
            <w:pPr>
              <w:rPr>
                <w:sz w:val="24"/>
                <w:szCs w:val="24"/>
              </w:rPr>
            </w:pPr>
          </w:p>
        </w:tc>
        <w:tc>
          <w:tcPr>
            <w:tcW w:w="1470" w:type="dxa"/>
          </w:tcPr>
          <w:p w:rsidR="00851B25" w:rsidRDefault="00851B25" w:rsidP="00D1740D">
            <w:pPr>
              <w:rPr>
                <w:sz w:val="24"/>
                <w:szCs w:val="24"/>
              </w:rPr>
            </w:pPr>
          </w:p>
        </w:tc>
        <w:tc>
          <w:tcPr>
            <w:tcW w:w="2215" w:type="dxa"/>
          </w:tcPr>
          <w:p w:rsidR="00851B25" w:rsidRDefault="00851B25" w:rsidP="00D1740D">
            <w:pPr>
              <w:rPr>
                <w:sz w:val="24"/>
                <w:szCs w:val="24"/>
              </w:rPr>
            </w:pPr>
          </w:p>
        </w:tc>
        <w:tc>
          <w:tcPr>
            <w:tcW w:w="1701" w:type="dxa"/>
          </w:tcPr>
          <w:p w:rsidR="00851B25" w:rsidRDefault="00851B25" w:rsidP="00D1740D">
            <w:pPr>
              <w:rPr>
                <w:sz w:val="24"/>
                <w:szCs w:val="24"/>
              </w:rPr>
            </w:pPr>
          </w:p>
        </w:tc>
      </w:tr>
      <w:tr w:rsidR="00851B25" w:rsidTr="00D1740D">
        <w:tc>
          <w:tcPr>
            <w:tcW w:w="1526" w:type="dxa"/>
            <w:vMerge/>
          </w:tcPr>
          <w:p w:rsidR="00851B25" w:rsidRDefault="00851B25" w:rsidP="00D1740D">
            <w:pPr>
              <w:rPr>
                <w:sz w:val="24"/>
                <w:szCs w:val="24"/>
              </w:rPr>
            </w:pPr>
          </w:p>
        </w:tc>
        <w:tc>
          <w:tcPr>
            <w:tcW w:w="1106" w:type="dxa"/>
            <w:vMerge/>
          </w:tcPr>
          <w:p w:rsidR="00851B25" w:rsidRDefault="00851B25" w:rsidP="00D1740D">
            <w:pPr>
              <w:rPr>
                <w:sz w:val="24"/>
                <w:szCs w:val="24"/>
              </w:rPr>
            </w:pPr>
          </w:p>
        </w:tc>
        <w:tc>
          <w:tcPr>
            <w:tcW w:w="1176" w:type="dxa"/>
          </w:tcPr>
          <w:p w:rsidR="00851B25" w:rsidRDefault="00851B25" w:rsidP="00D1740D">
            <w:pPr>
              <w:rPr>
                <w:sz w:val="24"/>
                <w:szCs w:val="24"/>
              </w:rPr>
            </w:pPr>
          </w:p>
        </w:tc>
        <w:tc>
          <w:tcPr>
            <w:tcW w:w="1470" w:type="dxa"/>
          </w:tcPr>
          <w:p w:rsidR="00851B25" w:rsidRDefault="00851B25" w:rsidP="00D1740D">
            <w:pPr>
              <w:rPr>
                <w:sz w:val="24"/>
                <w:szCs w:val="24"/>
              </w:rPr>
            </w:pPr>
          </w:p>
        </w:tc>
        <w:tc>
          <w:tcPr>
            <w:tcW w:w="2215" w:type="dxa"/>
          </w:tcPr>
          <w:p w:rsidR="00851B25" w:rsidRDefault="00851B25" w:rsidP="00D1740D">
            <w:pPr>
              <w:rPr>
                <w:sz w:val="24"/>
                <w:szCs w:val="24"/>
              </w:rPr>
            </w:pPr>
          </w:p>
        </w:tc>
        <w:tc>
          <w:tcPr>
            <w:tcW w:w="1701" w:type="dxa"/>
          </w:tcPr>
          <w:p w:rsidR="00851B25" w:rsidRDefault="00851B25" w:rsidP="00D1740D">
            <w:pPr>
              <w:rPr>
                <w:sz w:val="24"/>
                <w:szCs w:val="24"/>
              </w:rPr>
            </w:pPr>
          </w:p>
        </w:tc>
      </w:tr>
      <w:tr w:rsidR="00851B25" w:rsidTr="00D1740D">
        <w:tc>
          <w:tcPr>
            <w:tcW w:w="1526" w:type="dxa"/>
            <w:vMerge/>
          </w:tcPr>
          <w:p w:rsidR="00851B25" w:rsidRDefault="00851B25" w:rsidP="00D1740D">
            <w:pPr>
              <w:rPr>
                <w:sz w:val="24"/>
                <w:szCs w:val="24"/>
              </w:rPr>
            </w:pPr>
          </w:p>
        </w:tc>
        <w:tc>
          <w:tcPr>
            <w:tcW w:w="1106" w:type="dxa"/>
            <w:vMerge/>
          </w:tcPr>
          <w:p w:rsidR="00851B25" w:rsidRDefault="00851B25" w:rsidP="00D1740D">
            <w:pPr>
              <w:rPr>
                <w:sz w:val="24"/>
                <w:szCs w:val="24"/>
              </w:rPr>
            </w:pPr>
          </w:p>
        </w:tc>
        <w:tc>
          <w:tcPr>
            <w:tcW w:w="1176" w:type="dxa"/>
          </w:tcPr>
          <w:p w:rsidR="00851B25" w:rsidRDefault="00851B25" w:rsidP="00D1740D">
            <w:pPr>
              <w:rPr>
                <w:sz w:val="24"/>
                <w:szCs w:val="24"/>
              </w:rPr>
            </w:pPr>
          </w:p>
        </w:tc>
        <w:tc>
          <w:tcPr>
            <w:tcW w:w="1470" w:type="dxa"/>
          </w:tcPr>
          <w:p w:rsidR="00851B25" w:rsidRDefault="00851B25" w:rsidP="00D1740D">
            <w:pPr>
              <w:rPr>
                <w:sz w:val="24"/>
                <w:szCs w:val="24"/>
              </w:rPr>
            </w:pPr>
          </w:p>
        </w:tc>
        <w:tc>
          <w:tcPr>
            <w:tcW w:w="2215" w:type="dxa"/>
          </w:tcPr>
          <w:p w:rsidR="00851B25" w:rsidRDefault="00851B25" w:rsidP="00D1740D">
            <w:pPr>
              <w:rPr>
                <w:sz w:val="24"/>
                <w:szCs w:val="24"/>
              </w:rPr>
            </w:pPr>
          </w:p>
        </w:tc>
        <w:tc>
          <w:tcPr>
            <w:tcW w:w="1701" w:type="dxa"/>
          </w:tcPr>
          <w:p w:rsidR="00851B25" w:rsidRDefault="00851B25" w:rsidP="00D1740D">
            <w:pPr>
              <w:rPr>
                <w:sz w:val="24"/>
                <w:szCs w:val="24"/>
              </w:rPr>
            </w:pPr>
          </w:p>
        </w:tc>
      </w:tr>
      <w:tr w:rsidR="00851B25" w:rsidTr="00D1740D">
        <w:tc>
          <w:tcPr>
            <w:tcW w:w="1526" w:type="dxa"/>
            <w:vMerge w:val="restart"/>
          </w:tcPr>
          <w:p w:rsidR="00851B25" w:rsidRDefault="00851B25" w:rsidP="00D1740D">
            <w:pPr>
              <w:rPr>
                <w:sz w:val="24"/>
                <w:szCs w:val="24"/>
              </w:rPr>
            </w:pPr>
          </w:p>
        </w:tc>
        <w:tc>
          <w:tcPr>
            <w:tcW w:w="1106" w:type="dxa"/>
            <w:vMerge w:val="restart"/>
          </w:tcPr>
          <w:p w:rsidR="00851B25" w:rsidRDefault="00851B25" w:rsidP="00D1740D">
            <w:pPr>
              <w:rPr>
                <w:sz w:val="24"/>
                <w:szCs w:val="24"/>
              </w:rPr>
            </w:pPr>
          </w:p>
        </w:tc>
        <w:tc>
          <w:tcPr>
            <w:tcW w:w="1176" w:type="dxa"/>
          </w:tcPr>
          <w:p w:rsidR="00851B25" w:rsidRDefault="00851B25" w:rsidP="00D1740D">
            <w:pPr>
              <w:rPr>
                <w:sz w:val="24"/>
                <w:szCs w:val="24"/>
              </w:rPr>
            </w:pPr>
          </w:p>
        </w:tc>
        <w:tc>
          <w:tcPr>
            <w:tcW w:w="1470" w:type="dxa"/>
          </w:tcPr>
          <w:p w:rsidR="00851B25" w:rsidRDefault="00851B25" w:rsidP="00D1740D">
            <w:pPr>
              <w:rPr>
                <w:sz w:val="24"/>
                <w:szCs w:val="24"/>
              </w:rPr>
            </w:pPr>
          </w:p>
        </w:tc>
        <w:tc>
          <w:tcPr>
            <w:tcW w:w="2215" w:type="dxa"/>
          </w:tcPr>
          <w:p w:rsidR="00851B25" w:rsidRDefault="00851B25" w:rsidP="00D1740D">
            <w:pPr>
              <w:rPr>
                <w:sz w:val="24"/>
                <w:szCs w:val="24"/>
              </w:rPr>
            </w:pPr>
          </w:p>
        </w:tc>
        <w:tc>
          <w:tcPr>
            <w:tcW w:w="1701" w:type="dxa"/>
          </w:tcPr>
          <w:p w:rsidR="00851B25" w:rsidRDefault="00851B25" w:rsidP="00D1740D">
            <w:pPr>
              <w:rPr>
                <w:sz w:val="24"/>
                <w:szCs w:val="24"/>
              </w:rPr>
            </w:pPr>
          </w:p>
        </w:tc>
      </w:tr>
      <w:tr w:rsidR="00851B25" w:rsidTr="00D1740D">
        <w:tc>
          <w:tcPr>
            <w:tcW w:w="1526" w:type="dxa"/>
            <w:vMerge/>
          </w:tcPr>
          <w:p w:rsidR="00851B25" w:rsidRDefault="00851B25" w:rsidP="00D1740D">
            <w:pPr>
              <w:rPr>
                <w:sz w:val="24"/>
                <w:szCs w:val="24"/>
              </w:rPr>
            </w:pPr>
          </w:p>
        </w:tc>
        <w:tc>
          <w:tcPr>
            <w:tcW w:w="1106" w:type="dxa"/>
            <w:vMerge/>
          </w:tcPr>
          <w:p w:rsidR="00851B25" w:rsidRDefault="00851B25" w:rsidP="00D1740D">
            <w:pPr>
              <w:rPr>
                <w:sz w:val="24"/>
                <w:szCs w:val="24"/>
              </w:rPr>
            </w:pPr>
          </w:p>
        </w:tc>
        <w:tc>
          <w:tcPr>
            <w:tcW w:w="1176" w:type="dxa"/>
          </w:tcPr>
          <w:p w:rsidR="00851B25" w:rsidRDefault="00851B25" w:rsidP="00D1740D">
            <w:pPr>
              <w:rPr>
                <w:sz w:val="24"/>
                <w:szCs w:val="24"/>
              </w:rPr>
            </w:pPr>
          </w:p>
        </w:tc>
        <w:tc>
          <w:tcPr>
            <w:tcW w:w="1470" w:type="dxa"/>
          </w:tcPr>
          <w:p w:rsidR="00851B25" w:rsidRDefault="00851B25" w:rsidP="00D1740D">
            <w:pPr>
              <w:rPr>
                <w:sz w:val="24"/>
                <w:szCs w:val="24"/>
              </w:rPr>
            </w:pPr>
          </w:p>
        </w:tc>
        <w:tc>
          <w:tcPr>
            <w:tcW w:w="2215" w:type="dxa"/>
          </w:tcPr>
          <w:p w:rsidR="00851B25" w:rsidRDefault="00851B25" w:rsidP="00D1740D">
            <w:pPr>
              <w:rPr>
                <w:sz w:val="24"/>
                <w:szCs w:val="24"/>
              </w:rPr>
            </w:pPr>
          </w:p>
        </w:tc>
        <w:tc>
          <w:tcPr>
            <w:tcW w:w="1701" w:type="dxa"/>
          </w:tcPr>
          <w:p w:rsidR="00851B25" w:rsidRDefault="00851B25" w:rsidP="00D1740D">
            <w:pPr>
              <w:rPr>
                <w:sz w:val="24"/>
                <w:szCs w:val="24"/>
              </w:rPr>
            </w:pPr>
          </w:p>
        </w:tc>
      </w:tr>
      <w:tr w:rsidR="00851B25" w:rsidTr="00D1740D">
        <w:tc>
          <w:tcPr>
            <w:tcW w:w="1526" w:type="dxa"/>
            <w:vMerge/>
          </w:tcPr>
          <w:p w:rsidR="00851B25" w:rsidRDefault="00851B25" w:rsidP="00D1740D">
            <w:pPr>
              <w:rPr>
                <w:sz w:val="24"/>
                <w:szCs w:val="24"/>
              </w:rPr>
            </w:pPr>
          </w:p>
        </w:tc>
        <w:tc>
          <w:tcPr>
            <w:tcW w:w="1106" w:type="dxa"/>
            <w:vMerge/>
          </w:tcPr>
          <w:p w:rsidR="00851B25" w:rsidRDefault="00851B25" w:rsidP="00D1740D">
            <w:pPr>
              <w:rPr>
                <w:sz w:val="24"/>
                <w:szCs w:val="24"/>
              </w:rPr>
            </w:pPr>
          </w:p>
        </w:tc>
        <w:tc>
          <w:tcPr>
            <w:tcW w:w="1176" w:type="dxa"/>
          </w:tcPr>
          <w:p w:rsidR="00851B25" w:rsidRDefault="00851B25" w:rsidP="00D1740D">
            <w:pPr>
              <w:rPr>
                <w:sz w:val="24"/>
                <w:szCs w:val="24"/>
              </w:rPr>
            </w:pPr>
          </w:p>
        </w:tc>
        <w:tc>
          <w:tcPr>
            <w:tcW w:w="1470" w:type="dxa"/>
          </w:tcPr>
          <w:p w:rsidR="00851B25" w:rsidRDefault="00851B25" w:rsidP="00D1740D">
            <w:pPr>
              <w:rPr>
                <w:sz w:val="24"/>
                <w:szCs w:val="24"/>
              </w:rPr>
            </w:pPr>
          </w:p>
        </w:tc>
        <w:tc>
          <w:tcPr>
            <w:tcW w:w="2215" w:type="dxa"/>
          </w:tcPr>
          <w:p w:rsidR="00851B25" w:rsidRDefault="00851B25" w:rsidP="00D1740D">
            <w:pPr>
              <w:rPr>
                <w:sz w:val="24"/>
                <w:szCs w:val="24"/>
              </w:rPr>
            </w:pPr>
          </w:p>
        </w:tc>
        <w:tc>
          <w:tcPr>
            <w:tcW w:w="1701" w:type="dxa"/>
          </w:tcPr>
          <w:p w:rsidR="00851B25" w:rsidRDefault="00851B25" w:rsidP="00D1740D">
            <w:pPr>
              <w:rPr>
                <w:sz w:val="24"/>
                <w:szCs w:val="24"/>
              </w:rPr>
            </w:pPr>
          </w:p>
        </w:tc>
      </w:tr>
      <w:tr w:rsidR="00851B25" w:rsidTr="00D1740D">
        <w:tc>
          <w:tcPr>
            <w:tcW w:w="1526" w:type="dxa"/>
            <w:vMerge/>
          </w:tcPr>
          <w:p w:rsidR="00851B25" w:rsidRDefault="00851B25" w:rsidP="00D1740D">
            <w:pPr>
              <w:rPr>
                <w:sz w:val="24"/>
                <w:szCs w:val="24"/>
              </w:rPr>
            </w:pPr>
          </w:p>
        </w:tc>
        <w:tc>
          <w:tcPr>
            <w:tcW w:w="1106" w:type="dxa"/>
            <w:vMerge/>
          </w:tcPr>
          <w:p w:rsidR="00851B25" w:rsidRDefault="00851B25" w:rsidP="00D1740D">
            <w:pPr>
              <w:rPr>
                <w:sz w:val="24"/>
                <w:szCs w:val="24"/>
              </w:rPr>
            </w:pPr>
          </w:p>
        </w:tc>
        <w:tc>
          <w:tcPr>
            <w:tcW w:w="1176" w:type="dxa"/>
          </w:tcPr>
          <w:p w:rsidR="00851B25" w:rsidRDefault="00851B25" w:rsidP="00D1740D">
            <w:pPr>
              <w:rPr>
                <w:sz w:val="24"/>
                <w:szCs w:val="24"/>
              </w:rPr>
            </w:pPr>
          </w:p>
        </w:tc>
        <w:tc>
          <w:tcPr>
            <w:tcW w:w="1470" w:type="dxa"/>
          </w:tcPr>
          <w:p w:rsidR="00851B25" w:rsidRDefault="00851B25" w:rsidP="00D1740D">
            <w:pPr>
              <w:rPr>
                <w:sz w:val="24"/>
                <w:szCs w:val="24"/>
              </w:rPr>
            </w:pPr>
          </w:p>
        </w:tc>
        <w:tc>
          <w:tcPr>
            <w:tcW w:w="2215" w:type="dxa"/>
          </w:tcPr>
          <w:p w:rsidR="00851B25" w:rsidRDefault="00851B25" w:rsidP="00D1740D">
            <w:pPr>
              <w:rPr>
                <w:sz w:val="24"/>
                <w:szCs w:val="24"/>
              </w:rPr>
            </w:pPr>
          </w:p>
        </w:tc>
        <w:tc>
          <w:tcPr>
            <w:tcW w:w="1701" w:type="dxa"/>
          </w:tcPr>
          <w:p w:rsidR="00851B25" w:rsidRDefault="00851B25" w:rsidP="00D1740D">
            <w:pPr>
              <w:rPr>
                <w:sz w:val="24"/>
                <w:szCs w:val="24"/>
              </w:rPr>
            </w:pPr>
          </w:p>
        </w:tc>
      </w:tr>
      <w:tr w:rsidR="00851B25" w:rsidTr="00D1740D">
        <w:tc>
          <w:tcPr>
            <w:tcW w:w="1526" w:type="dxa"/>
            <w:vMerge/>
          </w:tcPr>
          <w:p w:rsidR="00851B25" w:rsidRDefault="00851B25" w:rsidP="00D1740D">
            <w:pPr>
              <w:rPr>
                <w:sz w:val="24"/>
                <w:szCs w:val="24"/>
              </w:rPr>
            </w:pPr>
          </w:p>
        </w:tc>
        <w:tc>
          <w:tcPr>
            <w:tcW w:w="1106" w:type="dxa"/>
            <w:vMerge/>
          </w:tcPr>
          <w:p w:rsidR="00851B25" w:rsidRDefault="00851B25" w:rsidP="00D1740D">
            <w:pPr>
              <w:rPr>
                <w:sz w:val="24"/>
                <w:szCs w:val="24"/>
              </w:rPr>
            </w:pPr>
          </w:p>
        </w:tc>
        <w:tc>
          <w:tcPr>
            <w:tcW w:w="1176" w:type="dxa"/>
          </w:tcPr>
          <w:p w:rsidR="00851B25" w:rsidRDefault="00851B25" w:rsidP="00D1740D">
            <w:pPr>
              <w:rPr>
                <w:sz w:val="24"/>
                <w:szCs w:val="24"/>
              </w:rPr>
            </w:pPr>
          </w:p>
        </w:tc>
        <w:tc>
          <w:tcPr>
            <w:tcW w:w="1470" w:type="dxa"/>
          </w:tcPr>
          <w:p w:rsidR="00851B25" w:rsidRDefault="00851B25" w:rsidP="00D1740D">
            <w:pPr>
              <w:rPr>
                <w:sz w:val="24"/>
                <w:szCs w:val="24"/>
              </w:rPr>
            </w:pPr>
          </w:p>
        </w:tc>
        <w:tc>
          <w:tcPr>
            <w:tcW w:w="2215" w:type="dxa"/>
          </w:tcPr>
          <w:p w:rsidR="00851B25" w:rsidRDefault="00851B25" w:rsidP="00D1740D">
            <w:pPr>
              <w:rPr>
                <w:sz w:val="24"/>
                <w:szCs w:val="24"/>
              </w:rPr>
            </w:pPr>
          </w:p>
        </w:tc>
        <w:tc>
          <w:tcPr>
            <w:tcW w:w="1701" w:type="dxa"/>
          </w:tcPr>
          <w:p w:rsidR="00851B25" w:rsidRDefault="00851B25" w:rsidP="00D1740D">
            <w:pPr>
              <w:rPr>
                <w:sz w:val="24"/>
                <w:szCs w:val="24"/>
              </w:rPr>
            </w:pPr>
          </w:p>
        </w:tc>
      </w:tr>
      <w:tr w:rsidR="00851B25" w:rsidTr="00D1740D">
        <w:tc>
          <w:tcPr>
            <w:tcW w:w="1526" w:type="dxa"/>
            <w:vMerge/>
          </w:tcPr>
          <w:p w:rsidR="00851B25" w:rsidRDefault="00851B25" w:rsidP="00D1740D">
            <w:pPr>
              <w:rPr>
                <w:sz w:val="24"/>
                <w:szCs w:val="24"/>
              </w:rPr>
            </w:pPr>
          </w:p>
        </w:tc>
        <w:tc>
          <w:tcPr>
            <w:tcW w:w="1106" w:type="dxa"/>
            <w:vMerge/>
          </w:tcPr>
          <w:p w:rsidR="00851B25" w:rsidRDefault="00851B25" w:rsidP="00D1740D">
            <w:pPr>
              <w:rPr>
                <w:sz w:val="24"/>
                <w:szCs w:val="24"/>
              </w:rPr>
            </w:pPr>
          </w:p>
        </w:tc>
        <w:tc>
          <w:tcPr>
            <w:tcW w:w="1176" w:type="dxa"/>
          </w:tcPr>
          <w:p w:rsidR="00851B25" w:rsidRDefault="00851B25" w:rsidP="00D1740D">
            <w:pPr>
              <w:rPr>
                <w:sz w:val="24"/>
                <w:szCs w:val="24"/>
              </w:rPr>
            </w:pPr>
          </w:p>
        </w:tc>
        <w:tc>
          <w:tcPr>
            <w:tcW w:w="1470" w:type="dxa"/>
          </w:tcPr>
          <w:p w:rsidR="00851B25" w:rsidRDefault="00851B25" w:rsidP="00D1740D">
            <w:pPr>
              <w:rPr>
                <w:sz w:val="24"/>
                <w:szCs w:val="24"/>
              </w:rPr>
            </w:pPr>
          </w:p>
        </w:tc>
        <w:tc>
          <w:tcPr>
            <w:tcW w:w="2215" w:type="dxa"/>
          </w:tcPr>
          <w:p w:rsidR="00851B25" w:rsidRDefault="00851B25" w:rsidP="00D1740D">
            <w:pPr>
              <w:rPr>
                <w:sz w:val="24"/>
                <w:szCs w:val="24"/>
              </w:rPr>
            </w:pPr>
          </w:p>
        </w:tc>
        <w:tc>
          <w:tcPr>
            <w:tcW w:w="1701" w:type="dxa"/>
          </w:tcPr>
          <w:p w:rsidR="00851B25" w:rsidRDefault="00851B25" w:rsidP="00D1740D">
            <w:pPr>
              <w:rPr>
                <w:sz w:val="24"/>
                <w:szCs w:val="24"/>
              </w:rPr>
            </w:pPr>
          </w:p>
        </w:tc>
      </w:tr>
      <w:tr w:rsidR="00851B25" w:rsidTr="00D1740D">
        <w:tc>
          <w:tcPr>
            <w:tcW w:w="1526" w:type="dxa"/>
            <w:vMerge/>
          </w:tcPr>
          <w:p w:rsidR="00851B25" w:rsidRDefault="00851B25" w:rsidP="00D1740D">
            <w:pPr>
              <w:rPr>
                <w:sz w:val="24"/>
                <w:szCs w:val="24"/>
              </w:rPr>
            </w:pPr>
          </w:p>
        </w:tc>
        <w:tc>
          <w:tcPr>
            <w:tcW w:w="1106" w:type="dxa"/>
            <w:vMerge/>
          </w:tcPr>
          <w:p w:rsidR="00851B25" w:rsidRDefault="00851B25" w:rsidP="00D1740D">
            <w:pPr>
              <w:rPr>
                <w:sz w:val="24"/>
                <w:szCs w:val="24"/>
              </w:rPr>
            </w:pPr>
          </w:p>
        </w:tc>
        <w:tc>
          <w:tcPr>
            <w:tcW w:w="1176" w:type="dxa"/>
          </w:tcPr>
          <w:p w:rsidR="00851B25" w:rsidRDefault="00851B25" w:rsidP="00D1740D">
            <w:pPr>
              <w:rPr>
                <w:sz w:val="24"/>
                <w:szCs w:val="24"/>
              </w:rPr>
            </w:pPr>
          </w:p>
        </w:tc>
        <w:tc>
          <w:tcPr>
            <w:tcW w:w="1470" w:type="dxa"/>
          </w:tcPr>
          <w:p w:rsidR="00851B25" w:rsidRDefault="00851B25" w:rsidP="00D1740D">
            <w:pPr>
              <w:rPr>
                <w:sz w:val="24"/>
                <w:szCs w:val="24"/>
              </w:rPr>
            </w:pPr>
          </w:p>
        </w:tc>
        <w:tc>
          <w:tcPr>
            <w:tcW w:w="2215" w:type="dxa"/>
          </w:tcPr>
          <w:p w:rsidR="00851B25" w:rsidRDefault="00851B25" w:rsidP="00D1740D">
            <w:pPr>
              <w:rPr>
                <w:sz w:val="24"/>
                <w:szCs w:val="24"/>
              </w:rPr>
            </w:pPr>
          </w:p>
        </w:tc>
        <w:tc>
          <w:tcPr>
            <w:tcW w:w="1701" w:type="dxa"/>
          </w:tcPr>
          <w:p w:rsidR="00851B25" w:rsidRDefault="00851B25" w:rsidP="00D1740D">
            <w:pPr>
              <w:rPr>
                <w:sz w:val="24"/>
                <w:szCs w:val="24"/>
              </w:rPr>
            </w:pPr>
          </w:p>
        </w:tc>
      </w:tr>
      <w:tr w:rsidR="00851B25" w:rsidTr="00D1740D">
        <w:tc>
          <w:tcPr>
            <w:tcW w:w="1526" w:type="dxa"/>
            <w:vMerge w:val="restart"/>
          </w:tcPr>
          <w:p w:rsidR="00851B25" w:rsidRDefault="00851B25" w:rsidP="00D1740D">
            <w:pPr>
              <w:rPr>
                <w:sz w:val="24"/>
                <w:szCs w:val="24"/>
              </w:rPr>
            </w:pPr>
          </w:p>
        </w:tc>
        <w:tc>
          <w:tcPr>
            <w:tcW w:w="1106" w:type="dxa"/>
            <w:vMerge w:val="restart"/>
          </w:tcPr>
          <w:p w:rsidR="00851B25" w:rsidRDefault="00851B25" w:rsidP="00D1740D">
            <w:pPr>
              <w:rPr>
                <w:sz w:val="24"/>
                <w:szCs w:val="24"/>
              </w:rPr>
            </w:pPr>
          </w:p>
        </w:tc>
        <w:tc>
          <w:tcPr>
            <w:tcW w:w="1176" w:type="dxa"/>
          </w:tcPr>
          <w:p w:rsidR="00851B25" w:rsidRDefault="00851B25" w:rsidP="00D1740D">
            <w:pPr>
              <w:rPr>
                <w:sz w:val="24"/>
                <w:szCs w:val="24"/>
              </w:rPr>
            </w:pPr>
          </w:p>
        </w:tc>
        <w:tc>
          <w:tcPr>
            <w:tcW w:w="1470" w:type="dxa"/>
          </w:tcPr>
          <w:p w:rsidR="00851B25" w:rsidRDefault="00851B25" w:rsidP="00D1740D">
            <w:pPr>
              <w:rPr>
                <w:sz w:val="24"/>
                <w:szCs w:val="24"/>
              </w:rPr>
            </w:pPr>
          </w:p>
        </w:tc>
        <w:tc>
          <w:tcPr>
            <w:tcW w:w="2215" w:type="dxa"/>
          </w:tcPr>
          <w:p w:rsidR="00851B25" w:rsidRDefault="00851B25" w:rsidP="00D1740D">
            <w:pPr>
              <w:rPr>
                <w:sz w:val="24"/>
                <w:szCs w:val="24"/>
              </w:rPr>
            </w:pPr>
          </w:p>
        </w:tc>
        <w:tc>
          <w:tcPr>
            <w:tcW w:w="1701" w:type="dxa"/>
          </w:tcPr>
          <w:p w:rsidR="00851B25" w:rsidRDefault="00851B25" w:rsidP="00D1740D">
            <w:pPr>
              <w:rPr>
                <w:sz w:val="24"/>
                <w:szCs w:val="24"/>
              </w:rPr>
            </w:pPr>
          </w:p>
        </w:tc>
      </w:tr>
      <w:tr w:rsidR="00851B25" w:rsidTr="00D1740D">
        <w:tc>
          <w:tcPr>
            <w:tcW w:w="1526" w:type="dxa"/>
            <w:vMerge/>
          </w:tcPr>
          <w:p w:rsidR="00851B25" w:rsidRDefault="00851B25" w:rsidP="00D1740D">
            <w:pPr>
              <w:rPr>
                <w:sz w:val="24"/>
                <w:szCs w:val="24"/>
              </w:rPr>
            </w:pPr>
          </w:p>
        </w:tc>
        <w:tc>
          <w:tcPr>
            <w:tcW w:w="1106" w:type="dxa"/>
            <w:vMerge/>
          </w:tcPr>
          <w:p w:rsidR="00851B25" w:rsidRDefault="00851B25" w:rsidP="00D1740D">
            <w:pPr>
              <w:rPr>
                <w:sz w:val="24"/>
                <w:szCs w:val="24"/>
              </w:rPr>
            </w:pPr>
          </w:p>
        </w:tc>
        <w:tc>
          <w:tcPr>
            <w:tcW w:w="1176" w:type="dxa"/>
          </w:tcPr>
          <w:p w:rsidR="00851B25" w:rsidRDefault="00851B25" w:rsidP="00D1740D">
            <w:pPr>
              <w:rPr>
                <w:sz w:val="24"/>
                <w:szCs w:val="24"/>
              </w:rPr>
            </w:pPr>
          </w:p>
        </w:tc>
        <w:tc>
          <w:tcPr>
            <w:tcW w:w="1470" w:type="dxa"/>
          </w:tcPr>
          <w:p w:rsidR="00851B25" w:rsidRDefault="00851B25" w:rsidP="00D1740D">
            <w:pPr>
              <w:rPr>
                <w:sz w:val="24"/>
                <w:szCs w:val="24"/>
              </w:rPr>
            </w:pPr>
          </w:p>
        </w:tc>
        <w:tc>
          <w:tcPr>
            <w:tcW w:w="2215" w:type="dxa"/>
          </w:tcPr>
          <w:p w:rsidR="00851B25" w:rsidRDefault="00851B25" w:rsidP="00D1740D">
            <w:pPr>
              <w:rPr>
                <w:sz w:val="24"/>
                <w:szCs w:val="24"/>
              </w:rPr>
            </w:pPr>
          </w:p>
        </w:tc>
        <w:tc>
          <w:tcPr>
            <w:tcW w:w="1701" w:type="dxa"/>
          </w:tcPr>
          <w:p w:rsidR="00851B25" w:rsidRDefault="00851B25" w:rsidP="00D1740D">
            <w:pPr>
              <w:rPr>
                <w:sz w:val="24"/>
                <w:szCs w:val="24"/>
              </w:rPr>
            </w:pPr>
          </w:p>
        </w:tc>
      </w:tr>
      <w:tr w:rsidR="00851B25" w:rsidTr="00D1740D">
        <w:tc>
          <w:tcPr>
            <w:tcW w:w="1526" w:type="dxa"/>
            <w:vMerge/>
          </w:tcPr>
          <w:p w:rsidR="00851B25" w:rsidRDefault="00851B25" w:rsidP="00D1740D">
            <w:pPr>
              <w:rPr>
                <w:sz w:val="24"/>
                <w:szCs w:val="24"/>
              </w:rPr>
            </w:pPr>
          </w:p>
        </w:tc>
        <w:tc>
          <w:tcPr>
            <w:tcW w:w="1106" w:type="dxa"/>
            <w:vMerge/>
          </w:tcPr>
          <w:p w:rsidR="00851B25" w:rsidRDefault="00851B25" w:rsidP="00D1740D">
            <w:pPr>
              <w:rPr>
                <w:sz w:val="24"/>
                <w:szCs w:val="24"/>
              </w:rPr>
            </w:pPr>
          </w:p>
        </w:tc>
        <w:tc>
          <w:tcPr>
            <w:tcW w:w="1176" w:type="dxa"/>
          </w:tcPr>
          <w:p w:rsidR="00851B25" w:rsidRDefault="00851B25" w:rsidP="00D1740D">
            <w:pPr>
              <w:rPr>
                <w:sz w:val="24"/>
                <w:szCs w:val="24"/>
              </w:rPr>
            </w:pPr>
          </w:p>
        </w:tc>
        <w:tc>
          <w:tcPr>
            <w:tcW w:w="1470" w:type="dxa"/>
          </w:tcPr>
          <w:p w:rsidR="00851B25" w:rsidRDefault="00851B25" w:rsidP="00D1740D">
            <w:pPr>
              <w:rPr>
                <w:sz w:val="24"/>
                <w:szCs w:val="24"/>
              </w:rPr>
            </w:pPr>
          </w:p>
        </w:tc>
        <w:tc>
          <w:tcPr>
            <w:tcW w:w="2215" w:type="dxa"/>
          </w:tcPr>
          <w:p w:rsidR="00851B25" w:rsidRDefault="00851B25" w:rsidP="00D1740D">
            <w:pPr>
              <w:rPr>
                <w:sz w:val="24"/>
                <w:szCs w:val="24"/>
              </w:rPr>
            </w:pPr>
          </w:p>
        </w:tc>
        <w:tc>
          <w:tcPr>
            <w:tcW w:w="1701" w:type="dxa"/>
          </w:tcPr>
          <w:p w:rsidR="00851B25" w:rsidRDefault="00851B25" w:rsidP="00D1740D">
            <w:pPr>
              <w:rPr>
                <w:sz w:val="24"/>
                <w:szCs w:val="24"/>
              </w:rPr>
            </w:pPr>
          </w:p>
        </w:tc>
      </w:tr>
      <w:tr w:rsidR="00851B25" w:rsidTr="00D1740D">
        <w:tc>
          <w:tcPr>
            <w:tcW w:w="1526" w:type="dxa"/>
            <w:vMerge/>
          </w:tcPr>
          <w:p w:rsidR="00851B25" w:rsidRDefault="00851B25" w:rsidP="00D1740D">
            <w:pPr>
              <w:rPr>
                <w:sz w:val="24"/>
                <w:szCs w:val="24"/>
              </w:rPr>
            </w:pPr>
          </w:p>
        </w:tc>
        <w:tc>
          <w:tcPr>
            <w:tcW w:w="1106" w:type="dxa"/>
            <w:vMerge/>
          </w:tcPr>
          <w:p w:rsidR="00851B25" w:rsidRDefault="00851B25" w:rsidP="00D1740D">
            <w:pPr>
              <w:rPr>
                <w:sz w:val="24"/>
                <w:szCs w:val="24"/>
              </w:rPr>
            </w:pPr>
          </w:p>
        </w:tc>
        <w:tc>
          <w:tcPr>
            <w:tcW w:w="1176" w:type="dxa"/>
          </w:tcPr>
          <w:p w:rsidR="00851B25" w:rsidRDefault="00851B25" w:rsidP="00D1740D">
            <w:pPr>
              <w:rPr>
                <w:sz w:val="24"/>
                <w:szCs w:val="24"/>
              </w:rPr>
            </w:pPr>
          </w:p>
        </w:tc>
        <w:tc>
          <w:tcPr>
            <w:tcW w:w="1470" w:type="dxa"/>
          </w:tcPr>
          <w:p w:rsidR="00851B25" w:rsidRDefault="00851B25" w:rsidP="00D1740D">
            <w:pPr>
              <w:rPr>
                <w:sz w:val="24"/>
                <w:szCs w:val="24"/>
              </w:rPr>
            </w:pPr>
          </w:p>
        </w:tc>
        <w:tc>
          <w:tcPr>
            <w:tcW w:w="2215" w:type="dxa"/>
          </w:tcPr>
          <w:p w:rsidR="00851B25" w:rsidRDefault="00851B25" w:rsidP="00D1740D">
            <w:pPr>
              <w:rPr>
                <w:sz w:val="24"/>
                <w:szCs w:val="24"/>
              </w:rPr>
            </w:pPr>
          </w:p>
        </w:tc>
        <w:tc>
          <w:tcPr>
            <w:tcW w:w="1701" w:type="dxa"/>
          </w:tcPr>
          <w:p w:rsidR="00851B25" w:rsidRDefault="00851B25" w:rsidP="00D1740D">
            <w:pPr>
              <w:rPr>
                <w:sz w:val="24"/>
                <w:szCs w:val="24"/>
              </w:rPr>
            </w:pPr>
          </w:p>
        </w:tc>
      </w:tr>
      <w:tr w:rsidR="00851B25" w:rsidTr="00D1740D">
        <w:tc>
          <w:tcPr>
            <w:tcW w:w="1526" w:type="dxa"/>
            <w:vMerge/>
          </w:tcPr>
          <w:p w:rsidR="00851B25" w:rsidRDefault="00851B25" w:rsidP="00D1740D">
            <w:pPr>
              <w:rPr>
                <w:sz w:val="24"/>
                <w:szCs w:val="24"/>
              </w:rPr>
            </w:pPr>
          </w:p>
        </w:tc>
        <w:tc>
          <w:tcPr>
            <w:tcW w:w="1106" w:type="dxa"/>
            <w:vMerge/>
          </w:tcPr>
          <w:p w:rsidR="00851B25" w:rsidRDefault="00851B25" w:rsidP="00D1740D">
            <w:pPr>
              <w:rPr>
                <w:sz w:val="24"/>
                <w:szCs w:val="24"/>
              </w:rPr>
            </w:pPr>
          </w:p>
        </w:tc>
        <w:tc>
          <w:tcPr>
            <w:tcW w:w="1176" w:type="dxa"/>
          </w:tcPr>
          <w:p w:rsidR="00851B25" w:rsidRDefault="00851B25" w:rsidP="00D1740D">
            <w:pPr>
              <w:rPr>
                <w:sz w:val="24"/>
                <w:szCs w:val="24"/>
              </w:rPr>
            </w:pPr>
          </w:p>
        </w:tc>
        <w:tc>
          <w:tcPr>
            <w:tcW w:w="1470" w:type="dxa"/>
          </w:tcPr>
          <w:p w:rsidR="00851B25" w:rsidRDefault="00851B25" w:rsidP="00D1740D">
            <w:pPr>
              <w:rPr>
                <w:sz w:val="24"/>
                <w:szCs w:val="24"/>
              </w:rPr>
            </w:pPr>
          </w:p>
        </w:tc>
        <w:tc>
          <w:tcPr>
            <w:tcW w:w="2215" w:type="dxa"/>
          </w:tcPr>
          <w:p w:rsidR="00851B25" w:rsidRDefault="00851B25" w:rsidP="00D1740D">
            <w:pPr>
              <w:rPr>
                <w:sz w:val="24"/>
                <w:szCs w:val="24"/>
              </w:rPr>
            </w:pPr>
          </w:p>
        </w:tc>
        <w:tc>
          <w:tcPr>
            <w:tcW w:w="1701" w:type="dxa"/>
          </w:tcPr>
          <w:p w:rsidR="00851B25" w:rsidRDefault="00851B25" w:rsidP="00D1740D">
            <w:pPr>
              <w:rPr>
                <w:sz w:val="24"/>
                <w:szCs w:val="24"/>
              </w:rPr>
            </w:pPr>
          </w:p>
        </w:tc>
      </w:tr>
      <w:tr w:rsidR="00851B25" w:rsidTr="00D1740D">
        <w:tc>
          <w:tcPr>
            <w:tcW w:w="1526" w:type="dxa"/>
            <w:vMerge w:val="restart"/>
          </w:tcPr>
          <w:p w:rsidR="00851B25" w:rsidRDefault="00851B25" w:rsidP="00D1740D">
            <w:pPr>
              <w:rPr>
                <w:sz w:val="24"/>
                <w:szCs w:val="24"/>
              </w:rPr>
            </w:pPr>
          </w:p>
        </w:tc>
        <w:tc>
          <w:tcPr>
            <w:tcW w:w="1106" w:type="dxa"/>
            <w:vMerge w:val="restart"/>
          </w:tcPr>
          <w:p w:rsidR="00851B25" w:rsidRDefault="00851B25" w:rsidP="00D1740D">
            <w:pPr>
              <w:rPr>
                <w:sz w:val="24"/>
                <w:szCs w:val="24"/>
              </w:rPr>
            </w:pPr>
          </w:p>
        </w:tc>
        <w:tc>
          <w:tcPr>
            <w:tcW w:w="1176" w:type="dxa"/>
          </w:tcPr>
          <w:p w:rsidR="00851B25" w:rsidRDefault="00851B25" w:rsidP="00D1740D">
            <w:pPr>
              <w:rPr>
                <w:sz w:val="24"/>
                <w:szCs w:val="24"/>
              </w:rPr>
            </w:pPr>
          </w:p>
        </w:tc>
        <w:tc>
          <w:tcPr>
            <w:tcW w:w="1470" w:type="dxa"/>
          </w:tcPr>
          <w:p w:rsidR="00851B25" w:rsidRDefault="00851B25" w:rsidP="00D1740D">
            <w:pPr>
              <w:rPr>
                <w:sz w:val="24"/>
                <w:szCs w:val="24"/>
              </w:rPr>
            </w:pPr>
          </w:p>
        </w:tc>
        <w:tc>
          <w:tcPr>
            <w:tcW w:w="2215" w:type="dxa"/>
          </w:tcPr>
          <w:p w:rsidR="00851B25" w:rsidRDefault="00851B25" w:rsidP="00D1740D">
            <w:pPr>
              <w:rPr>
                <w:sz w:val="24"/>
                <w:szCs w:val="24"/>
              </w:rPr>
            </w:pPr>
          </w:p>
        </w:tc>
        <w:tc>
          <w:tcPr>
            <w:tcW w:w="1701" w:type="dxa"/>
          </w:tcPr>
          <w:p w:rsidR="00851B25" w:rsidRDefault="00851B25" w:rsidP="00D1740D">
            <w:pPr>
              <w:rPr>
                <w:sz w:val="24"/>
                <w:szCs w:val="24"/>
              </w:rPr>
            </w:pPr>
          </w:p>
        </w:tc>
      </w:tr>
      <w:tr w:rsidR="00851B25" w:rsidTr="00D1740D">
        <w:tc>
          <w:tcPr>
            <w:tcW w:w="1526" w:type="dxa"/>
            <w:vMerge/>
          </w:tcPr>
          <w:p w:rsidR="00851B25" w:rsidRDefault="00851B25" w:rsidP="00D1740D">
            <w:pPr>
              <w:rPr>
                <w:sz w:val="24"/>
                <w:szCs w:val="24"/>
              </w:rPr>
            </w:pPr>
          </w:p>
        </w:tc>
        <w:tc>
          <w:tcPr>
            <w:tcW w:w="1106" w:type="dxa"/>
            <w:vMerge/>
          </w:tcPr>
          <w:p w:rsidR="00851B25" w:rsidRDefault="00851B25" w:rsidP="00D1740D">
            <w:pPr>
              <w:rPr>
                <w:sz w:val="24"/>
                <w:szCs w:val="24"/>
              </w:rPr>
            </w:pPr>
          </w:p>
        </w:tc>
        <w:tc>
          <w:tcPr>
            <w:tcW w:w="1176" w:type="dxa"/>
          </w:tcPr>
          <w:p w:rsidR="00851B25" w:rsidRDefault="00851B25" w:rsidP="00D1740D">
            <w:pPr>
              <w:rPr>
                <w:sz w:val="24"/>
                <w:szCs w:val="24"/>
              </w:rPr>
            </w:pPr>
          </w:p>
        </w:tc>
        <w:tc>
          <w:tcPr>
            <w:tcW w:w="1470" w:type="dxa"/>
          </w:tcPr>
          <w:p w:rsidR="00851B25" w:rsidRDefault="00851B25" w:rsidP="00D1740D">
            <w:pPr>
              <w:rPr>
                <w:sz w:val="24"/>
                <w:szCs w:val="24"/>
              </w:rPr>
            </w:pPr>
          </w:p>
        </w:tc>
        <w:tc>
          <w:tcPr>
            <w:tcW w:w="2215" w:type="dxa"/>
          </w:tcPr>
          <w:p w:rsidR="00851B25" w:rsidRDefault="00851B25" w:rsidP="00D1740D">
            <w:pPr>
              <w:rPr>
                <w:sz w:val="24"/>
                <w:szCs w:val="24"/>
              </w:rPr>
            </w:pPr>
          </w:p>
        </w:tc>
        <w:tc>
          <w:tcPr>
            <w:tcW w:w="1701" w:type="dxa"/>
          </w:tcPr>
          <w:p w:rsidR="00851B25" w:rsidRDefault="00851B25" w:rsidP="00D1740D">
            <w:pPr>
              <w:rPr>
                <w:sz w:val="24"/>
                <w:szCs w:val="24"/>
              </w:rPr>
            </w:pPr>
          </w:p>
        </w:tc>
      </w:tr>
      <w:tr w:rsidR="00851B25" w:rsidTr="00D1740D">
        <w:tc>
          <w:tcPr>
            <w:tcW w:w="1526" w:type="dxa"/>
            <w:vMerge/>
          </w:tcPr>
          <w:p w:rsidR="00851B25" w:rsidRDefault="00851B25" w:rsidP="00D1740D">
            <w:pPr>
              <w:rPr>
                <w:sz w:val="24"/>
                <w:szCs w:val="24"/>
              </w:rPr>
            </w:pPr>
          </w:p>
        </w:tc>
        <w:tc>
          <w:tcPr>
            <w:tcW w:w="1106" w:type="dxa"/>
            <w:vMerge/>
          </w:tcPr>
          <w:p w:rsidR="00851B25" w:rsidRDefault="00851B25" w:rsidP="00D1740D">
            <w:pPr>
              <w:rPr>
                <w:sz w:val="24"/>
                <w:szCs w:val="24"/>
              </w:rPr>
            </w:pPr>
          </w:p>
        </w:tc>
        <w:tc>
          <w:tcPr>
            <w:tcW w:w="1176" w:type="dxa"/>
          </w:tcPr>
          <w:p w:rsidR="00851B25" w:rsidRDefault="00851B25" w:rsidP="00D1740D">
            <w:pPr>
              <w:rPr>
                <w:sz w:val="24"/>
                <w:szCs w:val="24"/>
              </w:rPr>
            </w:pPr>
          </w:p>
        </w:tc>
        <w:tc>
          <w:tcPr>
            <w:tcW w:w="1470" w:type="dxa"/>
          </w:tcPr>
          <w:p w:rsidR="00851B25" w:rsidRDefault="00851B25" w:rsidP="00D1740D">
            <w:pPr>
              <w:rPr>
                <w:sz w:val="24"/>
                <w:szCs w:val="24"/>
              </w:rPr>
            </w:pPr>
          </w:p>
        </w:tc>
        <w:tc>
          <w:tcPr>
            <w:tcW w:w="2215" w:type="dxa"/>
          </w:tcPr>
          <w:p w:rsidR="00851B25" w:rsidRDefault="00851B25" w:rsidP="00D1740D">
            <w:pPr>
              <w:rPr>
                <w:sz w:val="24"/>
                <w:szCs w:val="24"/>
              </w:rPr>
            </w:pPr>
          </w:p>
        </w:tc>
        <w:tc>
          <w:tcPr>
            <w:tcW w:w="1701" w:type="dxa"/>
          </w:tcPr>
          <w:p w:rsidR="00851B25" w:rsidRDefault="00851B25" w:rsidP="00D1740D">
            <w:pPr>
              <w:rPr>
                <w:sz w:val="24"/>
                <w:szCs w:val="24"/>
              </w:rPr>
            </w:pPr>
          </w:p>
        </w:tc>
      </w:tr>
      <w:tr w:rsidR="00851B25" w:rsidTr="00D1740D">
        <w:tc>
          <w:tcPr>
            <w:tcW w:w="1526" w:type="dxa"/>
            <w:vMerge/>
          </w:tcPr>
          <w:p w:rsidR="00851B25" w:rsidRDefault="00851B25" w:rsidP="00D1740D">
            <w:pPr>
              <w:rPr>
                <w:sz w:val="24"/>
                <w:szCs w:val="24"/>
              </w:rPr>
            </w:pPr>
          </w:p>
        </w:tc>
        <w:tc>
          <w:tcPr>
            <w:tcW w:w="1106" w:type="dxa"/>
            <w:vMerge/>
          </w:tcPr>
          <w:p w:rsidR="00851B25" w:rsidRDefault="00851B25" w:rsidP="00D1740D">
            <w:pPr>
              <w:rPr>
                <w:sz w:val="24"/>
                <w:szCs w:val="24"/>
              </w:rPr>
            </w:pPr>
          </w:p>
        </w:tc>
        <w:tc>
          <w:tcPr>
            <w:tcW w:w="1176" w:type="dxa"/>
          </w:tcPr>
          <w:p w:rsidR="00851B25" w:rsidRDefault="00851B25" w:rsidP="00D1740D">
            <w:pPr>
              <w:rPr>
                <w:sz w:val="24"/>
                <w:szCs w:val="24"/>
              </w:rPr>
            </w:pPr>
          </w:p>
        </w:tc>
        <w:tc>
          <w:tcPr>
            <w:tcW w:w="1470" w:type="dxa"/>
          </w:tcPr>
          <w:p w:rsidR="00851B25" w:rsidRDefault="00851B25" w:rsidP="00D1740D">
            <w:pPr>
              <w:rPr>
                <w:sz w:val="24"/>
                <w:szCs w:val="24"/>
              </w:rPr>
            </w:pPr>
          </w:p>
        </w:tc>
        <w:tc>
          <w:tcPr>
            <w:tcW w:w="2215" w:type="dxa"/>
          </w:tcPr>
          <w:p w:rsidR="00851B25" w:rsidRDefault="00851B25" w:rsidP="00D1740D">
            <w:pPr>
              <w:rPr>
                <w:sz w:val="24"/>
                <w:szCs w:val="24"/>
              </w:rPr>
            </w:pPr>
          </w:p>
        </w:tc>
        <w:tc>
          <w:tcPr>
            <w:tcW w:w="1701" w:type="dxa"/>
          </w:tcPr>
          <w:p w:rsidR="00851B25" w:rsidRDefault="00851B25" w:rsidP="00D1740D">
            <w:pPr>
              <w:rPr>
                <w:sz w:val="24"/>
                <w:szCs w:val="24"/>
              </w:rPr>
            </w:pPr>
          </w:p>
        </w:tc>
      </w:tr>
      <w:tr w:rsidR="00851B25" w:rsidTr="00D1740D">
        <w:tc>
          <w:tcPr>
            <w:tcW w:w="1526" w:type="dxa"/>
            <w:vMerge/>
          </w:tcPr>
          <w:p w:rsidR="00851B25" w:rsidRDefault="00851B25" w:rsidP="00D1740D">
            <w:pPr>
              <w:rPr>
                <w:sz w:val="24"/>
                <w:szCs w:val="24"/>
              </w:rPr>
            </w:pPr>
          </w:p>
        </w:tc>
        <w:tc>
          <w:tcPr>
            <w:tcW w:w="1106" w:type="dxa"/>
            <w:vMerge/>
          </w:tcPr>
          <w:p w:rsidR="00851B25" w:rsidRDefault="00851B25" w:rsidP="00D1740D">
            <w:pPr>
              <w:rPr>
                <w:sz w:val="24"/>
                <w:szCs w:val="24"/>
              </w:rPr>
            </w:pPr>
          </w:p>
        </w:tc>
        <w:tc>
          <w:tcPr>
            <w:tcW w:w="1176" w:type="dxa"/>
          </w:tcPr>
          <w:p w:rsidR="00851B25" w:rsidRDefault="00851B25" w:rsidP="00D1740D">
            <w:pPr>
              <w:rPr>
                <w:sz w:val="24"/>
                <w:szCs w:val="24"/>
              </w:rPr>
            </w:pPr>
          </w:p>
        </w:tc>
        <w:tc>
          <w:tcPr>
            <w:tcW w:w="1470" w:type="dxa"/>
          </w:tcPr>
          <w:p w:rsidR="00851B25" w:rsidRDefault="00851B25" w:rsidP="00D1740D">
            <w:pPr>
              <w:rPr>
                <w:sz w:val="24"/>
                <w:szCs w:val="24"/>
              </w:rPr>
            </w:pPr>
          </w:p>
        </w:tc>
        <w:tc>
          <w:tcPr>
            <w:tcW w:w="2215" w:type="dxa"/>
          </w:tcPr>
          <w:p w:rsidR="00851B25" w:rsidRDefault="00851B25" w:rsidP="00D1740D">
            <w:pPr>
              <w:rPr>
                <w:sz w:val="24"/>
                <w:szCs w:val="24"/>
              </w:rPr>
            </w:pPr>
          </w:p>
        </w:tc>
        <w:tc>
          <w:tcPr>
            <w:tcW w:w="1701" w:type="dxa"/>
          </w:tcPr>
          <w:p w:rsidR="00851B25" w:rsidRDefault="00851B25" w:rsidP="00D1740D">
            <w:pPr>
              <w:rPr>
                <w:sz w:val="24"/>
                <w:szCs w:val="24"/>
              </w:rPr>
            </w:pPr>
          </w:p>
        </w:tc>
      </w:tr>
      <w:tr w:rsidR="00851B25" w:rsidTr="00D1740D">
        <w:tc>
          <w:tcPr>
            <w:tcW w:w="1526" w:type="dxa"/>
            <w:vMerge/>
          </w:tcPr>
          <w:p w:rsidR="00851B25" w:rsidRDefault="00851B25" w:rsidP="00D1740D">
            <w:pPr>
              <w:rPr>
                <w:sz w:val="24"/>
                <w:szCs w:val="24"/>
              </w:rPr>
            </w:pPr>
          </w:p>
        </w:tc>
        <w:tc>
          <w:tcPr>
            <w:tcW w:w="1106" w:type="dxa"/>
            <w:vMerge/>
          </w:tcPr>
          <w:p w:rsidR="00851B25" w:rsidRDefault="00851B25" w:rsidP="00D1740D">
            <w:pPr>
              <w:rPr>
                <w:sz w:val="24"/>
                <w:szCs w:val="24"/>
              </w:rPr>
            </w:pPr>
          </w:p>
        </w:tc>
        <w:tc>
          <w:tcPr>
            <w:tcW w:w="1176" w:type="dxa"/>
          </w:tcPr>
          <w:p w:rsidR="00851B25" w:rsidRDefault="00851B25" w:rsidP="00D1740D">
            <w:pPr>
              <w:rPr>
                <w:sz w:val="24"/>
                <w:szCs w:val="24"/>
              </w:rPr>
            </w:pPr>
          </w:p>
        </w:tc>
        <w:tc>
          <w:tcPr>
            <w:tcW w:w="1470" w:type="dxa"/>
          </w:tcPr>
          <w:p w:rsidR="00851B25" w:rsidRDefault="00851B25" w:rsidP="00D1740D">
            <w:pPr>
              <w:rPr>
                <w:sz w:val="24"/>
                <w:szCs w:val="24"/>
              </w:rPr>
            </w:pPr>
          </w:p>
        </w:tc>
        <w:tc>
          <w:tcPr>
            <w:tcW w:w="2215" w:type="dxa"/>
          </w:tcPr>
          <w:p w:rsidR="00851B25" w:rsidRDefault="00851B25" w:rsidP="00D1740D">
            <w:pPr>
              <w:rPr>
                <w:sz w:val="24"/>
                <w:szCs w:val="24"/>
              </w:rPr>
            </w:pPr>
          </w:p>
        </w:tc>
        <w:tc>
          <w:tcPr>
            <w:tcW w:w="1701" w:type="dxa"/>
          </w:tcPr>
          <w:p w:rsidR="00851B25" w:rsidRDefault="00851B25" w:rsidP="00D1740D">
            <w:pPr>
              <w:rPr>
                <w:sz w:val="24"/>
                <w:szCs w:val="24"/>
              </w:rPr>
            </w:pPr>
          </w:p>
        </w:tc>
      </w:tr>
      <w:tr w:rsidR="00851B25" w:rsidTr="00D1740D">
        <w:tc>
          <w:tcPr>
            <w:tcW w:w="1526" w:type="dxa"/>
            <w:vMerge w:val="restart"/>
          </w:tcPr>
          <w:p w:rsidR="00851B25" w:rsidRDefault="00851B25" w:rsidP="00D1740D">
            <w:pPr>
              <w:rPr>
                <w:sz w:val="24"/>
                <w:szCs w:val="24"/>
              </w:rPr>
            </w:pPr>
          </w:p>
        </w:tc>
        <w:tc>
          <w:tcPr>
            <w:tcW w:w="1106" w:type="dxa"/>
            <w:vMerge w:val="restart"/>
          </w:tcPr>
          <w:p w:rsidR="00851B25" w:rsidRDefault="00851B25" w:rsidP="00D1740D">
            <w:pPr>
              <w:rPr>
                <w:sz w:val="24"/>
                <w:szCs w:val="24"/>
              </w:rPr>
            </w:pPr>
          </w:p>
        </w:tc>
        <w:tc>
          <w:tcPr>
            <w:tcW w:w="1176" w:type="dxa"/>
          </w:tcPr>
          <w:p w:rsidR="00851B25" w:rsidRDefault="00851B25" w:rsidP="00D1740D">
            <w:pPr>
              <w:rPr>
                <w:sz w:val="24"/>
                <w:szCs w:val="24"/>
              </w:rPr>
            </w:pPr>
          </w:p>
        </w:tc>
        <w:tc>
          <w:tcPr>
            <w:tcW w:w="1470" w:type="dxa"/>
          </w:tcPr>
          <w:p w:rsidR="00851B25" w:rsidRDefault="00851B25" w:rsidP="00D1740D">
            <w:pPr>
              <w:rPr>
                <w:sz w:val="24"/>
                <w:szCs w:val="24"/>
              </w:rPr>
            </w:pPr>
          </w:p>
        </w:tc>
        <w:tc>
          <w:tcPr>
            <w:tcW w:w="2215" w:type="dxa"/>
          </w:tcPr>
          <w:p w:rsidR="00851B25" w:rsidRDefault="00851B25" w:rsidP="00D1740D">
            <w:pPr>
              <w:rPr>
                <w:sz w:val="24"/>
                <w:szCs w:val="24"/>
              </w:rPr>
            </w:pPr>
          </w:p>
        </w:tc>
        <w:tc>
          <w:tcPr>
            <w:tcW w:w="1701" w:type="dxa"/>
          </w:tcPr>
          <w:p w:rsidR="00851B25" w:rsidRDefault="00851B25" w:rsidP="00D1740D">
            <w:pPr>
              <w:rPr>
                <w:sz w:val="24"/>
                <w:szCs w:val="24"/>
              </w:rPr>
            </w:pPr>
          </w:p>
        </w:tc>
      </w:tr>
      <w:tr w:rsidR="00851B25" w:rsidTr="00D1740D">
        <w:tc>
          <w:tcPr>
            <w:tcW w:w="1526" w:type="dxa"/>
            <w:vMerge/>
          </w:tcPr>
          <w:p w:rsidR="00851B25" w:rsidRDefault="00851B25" w:rsidP="00D1740D">
            <w:pPr>
              <w:rPr>
                <w:sz w:val="24"/>
                <w:szCs w:val="24"/>
              </w:rPr>
            </w:pPr>
          </w:p>
        </w:tc>
        <w:tc>
          <w:tcPr>
            <w:tcW w:w="1106" w:type="dxa"/>
            <w:vMerge/>
          </w:tcPr>
          <w:p w:rsidR="00851B25" w:rsidRDefault="00851B25" w:rsidP="00D1740D">
            <w:pPr>
              <w:rPr>
                <w:sz w:val="24"/>
                <w:szCs w:val="24"/>
              </w:rPr>
            </w:pPr>
          </w:p>
        </w:tc>
        <w:tc>
          <w:tcPr>
            <w:tcW w:w="1176" w:type="dxa"/>
          </w:tcPr>
          <w:p w:rsidR="00851B25" w:rsidRDefault="00851B25" w:rsidP="00D1740D">
            <w:pPr>
              <w:rPr>
                <w:sz w:val="24"/>
                <w:szCs w:val="24"/>
              </w:rPr>
            </w:pPr>
          </w:p>
        </w:tc>
        <w:tc>
          <w:tcPr>
            <w:tcW w:w="1470" w:type="dxa"/>
          </w:tcPr>
          <w:p w:rsidR="00851B25" w:rsidRDefault="00851B25" w:rsidP="00D1740D">
            <w:pPr>
              <w:rPr>
                <w:sz w:val="24"/>
                <w:szCs w:val="24"/>
              </w:rPr>
            </w:pPr>
          </w:p>
        </w:tc>
        <w:tc>
          <w:tcPr>
            <w:tcW w:w="2215" w:type="dxa"/>
          </w:tcPr>
          <w:p w:rsidR="00851B25" w:rsidRDefault="00851B25" w:rsidP="00D1740D">
            <w:pPr>
              <w:rPr>
                <w:sz w:val="24"/>
                <w:szCs w:val="24"/>
              </w:rPr>
            </w:pPr>
          </w:p>
        </w:tc>
        <w:tc>
          <w:tcPr>
            <w:tcW w:w="1701" w:type="dxa"/>
          </w:tcPr>
          <w:p w:rsidR="00851B25" w:rsidRDefault="00851B25" w:rsidP="00D1740D">
            <w:pPr>
              <w:rPr>
                <w:sz w:val="24"/>
                <w:szCs w:val="24"/>
              </w:rPr>
            </w:pPr>
          </w:p>
        </w:tc>
      </w:tr>
      <w:tr w:rsidR="00851B25" w:rsidTr="00D1740D">
        <w:tc>
          <w:tcPr>
            <w:tcW w:w="1526" w:type="dxa"/>
            <w:vMerge/>
          </w:tcPr>
          <w:p w:rsidR="00851B25" w:rsidRDefault="00851B25" w:rsidP="00D1740D">
            <w:pPr>
              <w:rPr>
                <w:sz w:val="24"/>
                <w:szCs w:val="24"/>
              </w:rPr>
            </w:pPr>
          </w:p>
        </w:tc>
        <w:tc>
          <w:tcPr>
            <w:tcW w:w="1106" w:type="dxa"/>
            <w:vMerge/>
          </w:tcPr>
          <w:p w:rsidR="00851B25" w:rsidRDefault="00851B25" w:rsidP="00D1740D">
            <w:pPr>
              <w:rPr>
                <w:sz w:val="24"/>
                <w:szCs w:val="24"/>
              </w:rPr>
            </w:pPr>
          </w:p>
        </w:tc>
        <w:tc>
          <w:tcPr>
            <w:tcW w:w="1176" w:type="dxa"/>
          </w:tcPr>
          <w:p w:rsidR="00851B25" w:rsidRDefault="00851B25" w:rsidP="00D1740D">
            <w:pPr>
              <w:rPr>
                <w:sz w:val="24"/>
                <w:szCs w:val="24"/>
              </w:rPr>
            </w:pPr>
          </w:p>
        </w:tc>
        <w:tc>
          <w:tcPr>
            <w:tcW w:w="1470" w:type="dxa"/>
          </w:tcPr>
          <w:p w:rsidR="00851B25" w:rsidRDefault="00851B25" w:rsidP="00D1740D">
            <w:pPr>
              <w:rPr>
                <w:sz w:val="24"/>
                <w:szCs w:val="24"/>
              </w:rPr>
            </w:pPr>
          </w:p>
        </w:tc>
        <w:tc>
          <w:tcPr>
            <w:tcW w:w="2215" w:type="dxa"/>
          </w:tcPr>
          <w:p w:rsidR="00851B25" w:rsidRDefault="00851B25" w:rsidP="00D1740D">
            <w:pPr>
              <w:rPr>
                <w:sz w:val="24"/>
                <w:szCs w:val="24"/>
              </w:rPr>
            </w:pPr>
          </w:p>
        </w:tc>
        <w:tc>
          <w:tcPr>
            <w:tcW w:w="1701" w:type="dxa"/>
          </w:tcPr>
          <w:p w:rsidR="00851B25" w:rsidRDefault="00851B25" w:rsidP="00D1740D">
            <w:pPr>
              <w:rPr>
                <w:sz w:val="24"/>
                <w:szCs w:val="24"/>
              </w:rPr>
            </w:pPr>
          </w:p>
        </w:tc>
      </w:tr>
      <w:tr w:rsidR="00851B25" w:rsidTr="00D1740D">
        <w:tc>
          <w:tcPr>
            <w:tcW w:w="1526" w:type="dxa"/>
            <w:vMerge/>
          </w:tcPr>
          <w:p w:rsidR="00851B25" w:rsidRDefault="00851B25" w:rsidP="00D1740D">
            <w:pPr>
              <w:rPr>
                <w:sz w:val="24"/>
                <w:szCs w:val="24"/>
              </w:rPr>
            </w:pPr>
          </w:p>
        </w:tc>
        <w:tc>
          <w:tcPr>
            <w:tcW w:w="1106" w:type="dxa"/>
            <w:vMerge/>
          </w:tcPr>
          <w:p w:rsidR="00851B25" w:rsidRDefault="00851B25" w:rsidP="00D1740D">
            <w:pPr>
              <w:rPr>
                <w:sz w:val="24"/>
                <w:szCs w:val="24"/>
              </w:rPr>
            </w:pPr>
          </w:p>
        </w:tc>
        <w:tc>
          <w:tcPr>
            <w:tcW w:w="1176" w:type="dxa"/>
          </w:tcPr>
          <w:p w:rsidR="00851B25" w:rsidRDefault="00851B25" w:rsidP="00D1740D">
            <w:pPr>
              <w:rPr>
                <w:sz w:val="24"/>
                <w:szCs w:val="24"/>
              </w:rPr>
            </w:pPr>
          </w:p>
        </w:tc>
        <w:tc>
          <w:tcPr>
            <w:tcW w:w="1470" w:type="dxa"/>
          </w:tcPr>
          <w:p w:rsidR="00851B25" w:rsidRDefault="00851B25" w:rsidP="00D1740D">
            <w:pPr>
              <w:rPr>
                <w:sz w:val="24"/>
                <w:szCs w:val="24"/>
              </w:rPr>
            </w:pPr>
          </w:p>
        </w:tc>
        <w:tc>
          <w:tcPr>
            <w:tcW w:w="2215" w:type="dxa"/>
          </w:tcPr>
          <w:p w:rsidR="00851B25" w:rsidRDefault="00851B25" w:rsidP="00D1740D">
            <w:pPr>
              <w:rPr>
                <w:sz w:val="24"/>
                <w:szCs w:val="24"/>
              </w:rPr>
            </w:pPr>
          </w:p>
        </w:tc>
        <w:tc>
          <w:tcPr>
            <w:tcW w:w="1701" w:type="dxa"/>
          </w:tcPr>
          <w:p w:rsidR="00851B25" w:rsidRDefault="00851B25" w:rsidP="00D1740D">
            <w:pPr>
              <w:rPr>
                <w:sz w:val="24"/>
                <w:szCs w:val="24"/>
              </w:rPr>
            </w:pPr>
          </w:p>
        </w:tc>
      </w:tr>
    </w:tbl>
    <w:p w:rsidR="00851B25" w:rsidRDefault="00851B25" w:rsidP="00851B25">
      <w:pPr>
        <w:pStyle w:val="Balk2"/>
        <w:rPr>
          <w:rFonts w:asciiTheme="minorHAnsi" w:hAnsiTheme="minorHAnsi"/>
          <w:color w:val="FF0000"/>
        </w:rPr>
      </w:pPr>
    </w:p>
    <w:p w:rsidR="00851B25" w:rsidRPr="00DA7A79" w:rsidRDefault="00851B25" w:rsidP="00851B25">
      <w:pPr>
        <w:pStyle w:val="Balk2"/>
        <w:rPr>
          <w:rFonts w:asciiTheme="minorHAnsi" w:hAnsiTheme="minorHAnsi"/>
          <w:color w:val="FF0000"/>
        </w:rPr>
      </w:pPr>
      <w:r w:rsidRPr="00DA7A79">
        <w:rPr>
          <w:rFonts w:asciiTheme="minorHAnsi" w:hAnsiTheme="minorHAnsi"/>
          <w:color w:val="FF0000"/>
        </w:rPr>
        <w:t>EK 22 – İNCELEME RAPORU ŞABLONU</w:t>
      </w:r>
    </w:p>
    <w:p w:rsidR="00851B25" w:rsidRDefault="00851B25" w:rsidP="00851B25">
      <w:pPr>
        <w:jc w:val="center"/>
        <w:rPr>
          <w:b/>
          <w:sz w:val="28"/>
        </w:rPr>
      </w:pPr>
    </w:p>
    <w:p w:rsidR="00851B25" w:rsidRPr="00DA7A79" w:rsidRDefault="00851B25" w:rsidP="00851B25">
      <w:pPr>
        <w:jc w:val="center"/>
        <w:rPr>
          <w:b/>
          <w:color w:val="FF0000"/>
          <w:sz w:val="28"/>
        </w:rPr>
      </w:pPr>
      <w:r w:rsidRPr="00DA7A79">
        <w:rPr>
          <w:b/>
          <w:color w:val="FF0000"/>
          <w:sz w:val="28"/>
        </w:rPr>
        <w:t>T.C</w:t>
      </w:r>
    </w:p>
    <w:p w:rsidR="00851B25" w:rsidRPr="00DA7A79" w:rsidRDefault="00851B25" w:rsidP="00851B25">
      <w:pPr>
        <w:jc w:val="center"/>
        <w:rPr>
          <w:b/>
          <w:color w:val="FF0000"/>
          <w:sz w:val="28"/>
        </w:rPr>
      </w:pPr>
      <w:r>
        <w:rPr>
          <w:b/>
          <w:color w:val="FF0000"/>
          <w:sz w:val="28"/>
        </w:rPr>
        <w:t xml:space="preserve">GAZİ </w:t>
      </w:r>
      <w:r w:rsidRPr="00DA7A79">
        <w:rPr>
          <w:b/>
          <w:color w:val="FF0000"/>
          <w:sz w:val="28"/>
        </w:rPr>
        <w:t>ÜNİVERSİTESİ</w:t>
      </w:r>
    </w:p>
    <w:p w:rsidR="00851B25" w:rsidRPr="00DA7A79" w:rsidRDefault="00851B25" w:rsidP="00851B25">
      <w:pPr>
        <w:jc w:val="center"/>
        <w:rPr>
          <w:b/>
          <w:color w:val="FF0000"/>
          <w:sz w:val="28"/>
        </w:rPr>
      </w:pPr>
      <w:r w:rsidRPr="00DA7A79">
        <w:rPr>
          <w:b/>
          <w:color w:val="FF0000"/>
          <w:sz w:val="28"/>
        </w:rPr>
        <w:t>İÇ DENETİM BİRİMİ BAŞKANLIĞI</w:t>
      </w:r>
    </w:p>
    <w:p w:rsidR="00851B25" w:rsidRPr="00DA7A79" w:rsidRDefault="00851B25" w:rsidP="00851B25">
      <w:pPr>
        <w:jc w:val="both"/>
        <w:rPr>
          <w:rFonts w:cs="Calibri"/>
          <w:color w:val="FF0000"/>
        </w:rPr>
      </w:pPr>
    </w:p>
    <w:p w:rsidR="00851B25" w:rsidRPr="00DA7A79" w:rsidRDefault="00851B25" w:rsidP="00851B25">
      <w:pPr>
        <w:jc w:val="both"/>
        <w:rPr>
          <w:rFonts w:cs="Calibri"/>
          <w:color w:val="FF0000"/>
        </w:rPr>
      </w:pPr>
    </w:p>
    <w:p w:rsidR="00851B25" w:rsidRPr="00DA7A79" w:rsidRDefault="00851B25" w:rsidP="00851B25">
      <w:pPr>
        <w:jc w:val="both"/>
        <w:rPr>
          <w:rFonts w:cs="Calibri"/>
          <w:color w:val="FF0000"/>
        </w:rPr>
      </w:pPr>
    </w:p>
    <w:p w:rsidR="00851B25" w:rsidRPr="00DA7A79" w:rsidRDefault="00851B25" w:rsidP="00851B25">
      <w:pPr>
        <w:jc w:val="center"/>
        <w:rPr>
          <w:rFonts w:cs="Calibri"/>
          <w:b/>
          <w:color w:val="FF0000"/>
          <w:sz w:val="40"/>
          <w:szCs w:val="40"/>
        </w:rPr>
      </w:pPr>
      <w:proofErr w:type="gramStart"/>
      <w:r w:rsidRPr="00DA7A79">
        <w:rPr>
          <w:rFonts w:cs="Calibri"/>
          <w:b/>
          <w:color w:val="FF0000"/>
          <w:sz w:val="40"/>
          <w:szCs w:val="40"/>
        </w:rPr>
        <w:t>………………………..</w:t>
      </w:r>
      <w:proofErr w:type="gramEnd"/>
    </w:p>
    <w:p w:rsidR="00851B25" w:rsidRPr="00DA7A79" w:rsidRDefault="00851B25" w:rsidP="00851B25">
      <w:pPr>
        <w:jc w:val="center"/>
        <w:rPr>
          <w:rFonts w:cs="Calibri"/>
          <w:b/>
          <w:color w:val="FF0000"/>
          <w:sz w:val="40"/>
          <w:szCs w:val="40"/>
        </w:rPr>
      </w:pPr>
      <w:r>
        <w:rPr>
          <w:rFonts w:cs="Calibri"/>
          <w:b/>
          <w:color w:val="FF0000"/>
          <w:sz w:val="40"/>
          <w:szCs w:val="40"/>
        </w:rPr>
        <w:t>İNCELEME</w:t>
      </w:r>
      <w:r w:rsidRPr="00DA7A79">
        <w:rPr>
          <w:rFonts w:cs="Calibri"/>
          <w:b/>
          <w:color w:val="FF0000"/>
          <w:sz w:val="40"/>
          <w:szCs w:val="40"/>
        </w:rPr>
        <w:t xml:space="preserve"> RAPORU</w:t>
      </w:r>
    </w:p>
    <w:p w:rsidR="00851B25" w:rsidRPr="00DA7A79" w:rsidRDefault="00851B25" w:rsidP="00851B25">
      <w:pPr>
        <w:jc w:val="both"/>
        <w:rPr>
          <w:rFonts w:cs="Calibri"/>
          <w:color w:val="FF0000"/>
        </w:rPr>
      </w:pPr>
    </w:p>
    <w:p w:rsidR="00851B25" w:rsidRPr="00DA7A79" w:rsidRDefault="00AA52DE" w:rsidP="00851B25">
      <w:pPr>
        <w:rPr>
          <w:rFonts w:cs="Calibri"/>
          <w:b/>
          <w:color w:val="FF0000"/>
          <w:sz w:val="44"/>
        </w:rPr>
      </w:pPr>
      <w:r w:rsidRPr="00AA52DE">
        <w:rPr>
          <w:rFonts w:cs="Calibri"/>
          <w:b/>
          <w:noProof/>
          <w:color w:val="FF0000"/>
          <w:sz w:val="36"/>
          <w:szCs w:val="36"/>
        </w:rPr>
        <w:pict>
          <v:rect id="_x0000_s1046" style="position:absolute;margin-left:73.35pt;margin-top:427pt;width:327.35pt;height:131.4pt;z-index:-251648000;visibility:visible;mso-wrap-distance-left:14.4pt;mso-wrap-distance-top:14.4pt;mso-wrap-distance-right:14.4pt;mso-wrap-distance-bottom:7.2pt;mso-position-horizontal-relative:margin;mso-position-vertic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" o:allowincell="f" filled="f" stroked="f" strokecolor="#90b5e3" strokeweight="6pt">
            <v:textbox style="mso-next-textbox:#_x0000_s1046" inset="0,0,0,0">
              <w:txbxContent>
                <w:p w:rsidR="00E853B9" w:rsidRPr="00884402" w:rsidRDefault="00E853B9" w:rsidP="00851B25">
                  <w:pPr>
                    <w:pBdr>
                      <w:top w:val="single" w:sz="4" w:space="10" w:color="A7BFDE"/>
                      <w:bottom w:val="single" w:sz="4" w:space="10" w:color="A7BFDE"/>
                    </w:pBdr>
                    <w:jc w:val="center"/>
                    <w:rPr>
                      <w:rFonts w:cs="Calibri"/>
                      <w:b/>
                      <w:color w:val="0070C0"/>
                      <w:szCs w:val="36"/>
                    </w:rPr>
                  </w:pPr>
                  <w:r>
                    <w:rPr>
                      <w:rFonts w:cs="Calibri"/>
                      <w:b/>
                      <w:color w:val="0070C0"/>
                      <w:szCs w:val="36"/>
                    </w:rPr>
                    <w:t>İÇ DENETÇİLER</w:t>
                  </w:r>
                </w:p>
                <w:p w:rsidR="00E853B9" w:rsidRDefault="00E853B9" w:rsidP="00851B25">
                  <w:pPr>
                    <w:pBdr>
                      <w:top w:val="single" w:sz="4" w:space="10" w:color="A7BFDE"/>
                      <w:bottom w:val="single" w:sz="4" w:space="10" w:color="A7BFDE"/>
                    </w:pBdr>
                    <w:jc w:val="center"/>
                    <w:rPr>
                      <w:rFonts w:ascii="Calibri" w:hAnsi="Calibri" w:cs="Calibri"/>
                      <w:iCs/>
                      <w:sz w:val="20"/>
                      <w:szCs w:val="28"/>
                    </w:rPr>
                  </w:pPr>
                  <w:r>
                    <w:rPr>
                      <w:rFonts w:ascii="Calibri" w:hAnsi="Calibri" w:cs="Calibri"/>
                      <w:iCs/>
                      <w:sz w:val="20"/>
                      <w:szCs w:val="28"/>
                    </w:rPr>
                    <w:t>İÇ DENETÇİ ADI SOYADI, Sert. No, Diğer Sertifikalar</w:t>
                  </w:r>
                </w:p>
                <w:p w:rsidR="00E853B9" w:rsidRDefault="00E853B9" w:rsidP="00851B25">
                  <w:pPr>
                    <w:pBdr>
                      <w:top w:val="single" w:sz="4" w:space="10" w:color="A7BFDE"/>
                      <w:bottom w:val="single" w:sz="4" w:space="10" w:color="A7BFDE"/>
                    </w:pBdr>
                    <w:jc w:val="center"/>
                    <w:rPr>
                      <w:rFonts w:ascii="Calibri" w:hAnsi="Calibri" w:cs="Calibri"/>
                      <w:iCs/>
                      <w:sz w:val="20"/>
                      <w:szCs w:val="28"/>
                    </w:rPr>
                  </w:pPr>
                  <w:r>
                    <w:rPr>
                      <w:rFonts w:ascii="Calibri" w:hAnsi="Calibri" w:cs="Calibri"/>
                      <w:iCs/>
                      <w:sz w:val="20"/>
                      <w:szCs w:val="28"/>
                    </w:rPr>
                    <w:t>İÇ DENETÇİ ADI SOYADI, Sert. No, Diğer Sertifikalar</w:t>
                  </w:r>
                </w:p>
                <w:p w:rsidR="00E853B9" w:rsidRPr="00884402" w:rsidRDefault="00E853B9" w:rsidP="00851B25">
                  <w:pPr>
                    <w:pBdr>
                      <w:top w:val="single" w:sz="4" w:space="10" w:color="A7BFDE"/>
                      <w:bottom w:val="single" w:sz="4" w:space="10" w:color="A7BFDE"/>
                    </w:pBdr>
                    <w:jc w:val="center"/>
                    <w:rPr>
                      <w:rFonts w:cs="Calibri"/>
                      <w:b/>
                      <w:color w:val="0070C0"/>
                      <w:szCs w:val="36"/>
                    </w:rPr>
                  </w:pPr>
                  <w:r w:rsidRPr="00884402">
                    <w:rPr>
                      <w:rFonts w:cs="Calibri"/>
                      <w:b/>
                      <w:color w:val="0070C0"/>
                      <w:szCs w:val="36"/>
                    </w:rPr>
                    <w:t>G</w:t>
                  </w:r>
                  <w:r>
                    <w:rPr>
                      <w:rFonts w:cs="Calibri"/>
                      <w:b/>
                      <w:color w:val="0070C0"/>
                      <w:szCs w:val="36"/>
                    </w:rPr>
                    <w:t>ÖZETİM</w:t>
                  </w:r>
                  <w:r w:rsidRPr="00884402">
                    <w:rPr>
                      <w:rFonts w:cs="Calibri"/>
                      <w:b/>
                      <w:color w:val="0070C0"/>
                      <w:szCs w:val="36"/>
                    </w:rPr>
                    <w:t xml:space="preserve"> S</w:t>
                  </w:r>
                  <w:r>
                    <w:rPr>
                      <w:rFonts w:cs="Calibri"/>
                      <w:b/>
                      <w:color w:val="0070C0"/>
                      <w:szCs w:val="36"/>
                    </w:rPr>
                    <w:t>ORUMLUSU</w:t>
                  </w:r>
                </w:p>
                <w:p w:rsidR="00E853B9" w:rsidRDefault="00E853B9" w:rsidP="00851B25">
                  <w:pPr>
                    <w:pBdr>
                      <w:top w:val="single" w:sz="4" w:space="10" w:color="A7BFDE"/>
                      <w:bottom w:val="single" w:sz="4" w:space="10" w:color="A7BFDE"/>
                    </w:pBdr>
                    <w:jc w:val="center"/>
                    <w:rPr>
                      <w:rFonts w:ascii="Calibri" w:hAnsi="Calibri" w:cs="Calibri"/>
                      <w:iCs/>
                      <w:sz w:val="20"/>
                      <w:szCs w:val="28"/>
                    </w:rPr>
                  </w:pPr>
                  <w:r>
                    <w:rPr>
                      <w:rFonts w:ascii="Calibri" w:hAnsi="Calibri" w:cs="Calibri"/>
                      <w:iCs/>
                      <w:sz w:val="20"/>
                      <w:szCs w:val="28"/>
                    </w:rPr>
                    <w:t>İÇ DENETÇİ ADI SOYADI, Sert. No, Diğer Sertifikalar</w:t>
                  </w:r>
                </w:p>
              </w:txbxContent>
            </v:textbox>
            <w10:wrap type="square" anchorx="margin" anchory="page"/>
          </v:rect>
        </w:pict>
      </w:r>
    </w:p>
    <w:p w:rsidR="00851B25" w:rsidRPr="00DA7A79" w:rsidRDefault="00851B25" w:rsidP="00851B25">
      <w:pPr>
        <w:jc w:val="center"/>
        <w:rPr>
          <w:rFonts w:cs="Calibri"/>
          <w:b/>
          <w:color w:val="FF0000"/>
          <w:sz w:val="28"/>
          <w:szCs w:val="28"/>
        </w:rPr>
      </w:pPr>
    </w:p>
    <w:p w:rsidR="00851B25" w:rsidRPr="00DA7A79" w:rsidRDefault="00851B25" w:rsidP="00851B25">
      <w:pPr>
        <w:jc w:val="center"/>
        <w:rPr>
          <w:rFonts w:cs="Calibri"/>
          <w:b/>
          <w:color w:val="FF0000"/>
          <w:sz w:val="28"/>
          <w:szCs w:val="28"/>
        </w:rPr>
      </w:pPr>
    </w:p>
    <w:p w:rsidR="00851B25" w:rsidRPr="00DA7A79" w:rsidRDefault="00851B25" w:rsidP="00851B25">
      <w:pPr>
        <w:jc w:val="center"/>
        <w:rPr>
          <w:rFonts w:cs="Calibri"/>
          <w:b/>
          <w:color w:val="FF0000"/>
          <w:sz w:val="28"/>
          <w:szCs w:val="28"/>
        </w:rPr>
      </w:pPr>
    </w:p>
    <w:p w:rsidR="00851B25" w:rsidRPr="00DA7A79" w:rsidRDefault="00851B25" w:rsidP="00851B25">
      <w:pPr>
        <w:jc w:val="center"/>
        <w:rPr>
          <w:rFonts w:cs="Calibri"/>
          <w:b/>
          <w:color w:val="FF0000"/>
          <w:sz w:val="28"/>
          <w:szCs w:val="28"/>
        </w:rPr>
      </w:pPr>
    </w:p>
    <w:p w:rsidR="00851B25" w:rsidRPr="00DA7A79" w:rsidRDefault="00851B25" w:rsidP="00851B25">
      <w:pPr>
        <w:jc w:val="center"/>
        <w:rPr>
          <w:rFonts w:cs="Calibri"/>
          <w:b/>
          <w:color w:val="FF0000"/>
          <w:sz w:val="28"/>
          <w:szCs w:val="28"/>
        </w:rPr>
      </w:pPr>
    </w:p>
    <w:p w:rsidR="00851B25" w:rsidRPr="00DA7A79" w:rsidRDefault="00851B25" w:rsidP="00851B25">
      <w:pPr>
        <w:jc w:val="center"/>
        <w:rPr>
          <w:rFonts w:cs="Calibri"/>
          <w:b/>
          <w:color w:val="FF0000"/>
          <w:sz w:val="28"/>
          <w:szCs w:val="28"/>
        </w:rPr>
      </w:pPr>
    </w:p>
    <w:p w:rsidR="00851B25" w:rsidRPr="00DA7A79" w:rsidRDefault="00851B25" w:rsidP="00851B25">
      <w:pPr>
        <w:jc w:val="center"/>
        <w:rPr>
          <w:rFonts w:cs="Calibri"/>
          <w:color w:val="FF0000"/>
          <w:sz w:val="28"/>
          <w:szCs w:val="28"/>
        </w:rPr>
      </w:pPr>
      <w:r w:rsidRPr="00DA7A79">
        <w:rPr>
          <w:rFonts w:cs="Calibri"/>
          <w:b/>
          <w:color w:val="FF0000"/>
          <w:sz w:val="28"/>
          <w:szCs w:val="28"/>
        </w:rPr>
        <w:t xml:space="preserve">Rapor No: </w:t>
      </w:r>
      <w:r w:rsidRPr="00DA7A79">
        <w:rPr>
          <w:rFonts w:cs="Calibri"/>
          <w:color w:val="FF0000"/>
          <w:sz w:val="28"/>
          <w:szCs w:val="28"/>
        </w:rPr>
        <w:t>Yılı-G/D-Sayısı</w:t>
      </w:r>
    </w:p>
    <w:p w:rsidR="00851B25" w:rsidRPr="00DA7A79" w:rsidRDefault="00851B25" w:rsidP="00851B25">
      <w:pPr>
        <w:jc w:val="center"/>
        <w:rPr>
          <w:rFonts w:cs="Calibri"/>
          <w:b/>
          <w:color w:val="FF0000"/>
          <w:sz w:val="28"/>
          <w:szCs w:val="28"/>
        </w:rPr>
      </w:pPr>
      <w:r w:rsidRPr="00DA7A79">
        <w:rPr>
          <w:rFonts w:cs="Calibri"/>
          <w:b/>
          <w:color w:val="FF0000"/>
          <w:sz w:val="28"/>
          <w:szCs w:val="28"/>
        </w:rPr>
        <w:t xml:space="preserve">Rapor Tarihi </w:t>
      </w:r>
    </w:p>
    <w:p w:rsidR="00851B25" w:rsidRPr="00DA7A79" w:rsidRDefault="00851B25" w:rsidP="00851B25">
      <w:pPr>
        <w:jc w:val="center"/>
        <w:rPr>
          <w:b/>
          <w:color w:val="FF0000"/>
        </w:rPr>
      </w:pPr>
      <w:r w:rsidRPr="00DA7A79">
        <w:rPr>
          <w:rFonts w:cs="Calibri"/>
          <w:b/>
          <w:color w:val="FF0000"/>
          <w:sz w:val="28"/>
          <w:szCs w:val="28"/>
        </w:rPr>
        <w:br w:type="page"/>
      </w:r>
      <w:r w:rsidRPr="00DA7A79">
        <w:rPr>
          <w:b/>
          <w:color w:val="FF0000"/>
          <w:sz w:val="32"/>
        </w:rPr>
        <w:lastRenderedPageBreak/>
        <w:t>İÇİNDEKİLER</w:t>
      </w:r>
    </w:p>
    <w:p w:rsidR="00851B25" w:rsidRPr="00DA7A79" w:rsidRDefault="00AA52DE" w:rsidP="00851B25">
      <w:pPr>
        <w:pStyle w:val="T1"/>
        <w:rPr>
          <w:color w:val="FF0000"/>
        </w:rPr>
      </w:pPr>
      <w:r w:rsidRPr="00AA52DE">
        <w:rPr>
          <w:rFonts w:eastAsia="Times New Roman" w:cs="Times New Roman"/>
          <w:b/>
          <w:color w:val="FF0000"/>
          <w:spacing w:val="-2"/>
          <w:szCs w:val="24"/>
          <w:lang w:val="en-US" w:eastAsia="en-GB"/>
        </w:rPr>
        <w:fldChar w:fldCharType="begin"/>
      </w:r>
      <w:r w:rsidR="00851B25" w:rsidRPr="00DA7A79">
        <w:rPr>
          <w:color w:val="FF0000"/>
        </w:rPr>
        <w:instrText xml:space="preserve"> TOC \o "1-3" \h \z \u </w:instrText>
      </w:r>
      <w:r w:rsidRPr="00AA52DE">
        <w:rPr>
          <w:rFonts w:eastAsia="Times New Roman" w:cs="Times New Roman"/>
          <w:b/>
          <w:color w:val="FF0000"/>
          <w:spacing w:val="-2"/>
          <w:szCs w:val="24"/>
          <w:lang w:val="en-US" w:eastAsia="en-GB"/>
        </w:rPr>
        <w:fldChar w:fldCharType="separate"/>
      </w:r>
    </w:p>
    <w:p w:rsidR="00851B25" w:rsidRPr="00DA7A79" w:rsidRDefault="00AA52DE" w:rsidP="00851B25">
      <w:pPr>
        <w:rPr>
          <w:b/>
          <w:color w:val="FF0000"/>
        </w:rPr>
      </w:pPr>
      <w:r w:rsidRPr="00DA7A79">
        <w:rPr>
          <w:noProof/>
          <w:color w:val="FF0000"/>
        </w:rPr>
        <w:fldChar w:fldCharType="end"/>
      </w:r>
      <w:r w:rsidR="00851B25" w:rsidRPr="00DA7A79">
        <w:rPr>
          <w:b/>
          <w:color w:val="FF0000"/>
        </w:rPr>
        <w:t>YÖNETİCİ ÖZETİ</w:t>
      </w:r>
    </w:p>
    <w:p w:rsidR="00851B25" w:rsidRPr="00DA7A79" w:rsidRDefault="00851B25" w:rsidP="00851B25">
      <w:pPr>
        <w:rPr>
          <w:b/>
          <w:color w:val="FF0000"/>
        </w:rPr>
      </w:pPr>
      <w:r w:rsidRPr="00DA7A79">
        <w:rPr>
          <w:b/>
          <w:color w:val="FF0000"/>
        </w:rPr>
        <w:t>1. GİRİŞ</w:t>
      </w:r>
    </w:p>
    <w:p w:rsidR="00851B25" w:rsidRPr="00DA7A79" w:rsidRDefault="00851B25" w:rsidP="00851B25">
      <w:pPr>
        <w:rPr>
          <w:b/>
          <w:color w:val="FF0000"/>
        </w:rPr>
      </w:pPr>
      <w:r w:rsidRPr="00DA7A79">
        <w:rPr>
          <w:b/>
          <w:color w:val="FF0000"/>
        </w:rPr>
        <w:t xml:space="preserve">2. </w:t>
      </w:r>
      <w:r w:rsidR="002A438D">
        <w:rPr>
          <w:b/>
          <w:color w:val="FF0000"/>
        </w:rPr>
        <w:t>İNCELEME</w:t>
      </w:r>
      <w:r w:rsidRPr="00DA7A79">
        <w:rPr>
          <w:b/>
          <w:color w:val="FF0000"/>
        </w:rPr>
        <w:t xml:space="preserve"> FAALİYETİNİN AMAÇ VE KAPSAMI</w:t>
      </w:r>
    </w:p>
    <w:p w:rsidR="00851B25" w:rsidRPr="00DA7A79" w:rsidRDefault="00851B25" w:rsidP="00851B25">
      <w:pPr>
        <w:rPr>
          <w:b/>
          <w:color w:val="FF0000"/>
        </w:rPr>
      </w:pPr>
      <w:r w:rsidRPr="00DA7A79">
        <w:rPr>
          <w:b/>
          <w:color w:val="FF0000"/>
        </w:rPr>
        <w:t>3. YÖNTEM</w:t>
      </w:r>
      <w:r w:rsidRPr="00DA7A79">
        <w:rPr>
          <w:b/>
          <w:color w:val="FF0000"/>
        </w:rPr>
        <w:tab/>
      </w:r>
    </w:p>
    <w:p w:rsidR="00851B25" w:rsidRPr="00DA7A79" w:rsidRDefault="00851B25" w:rsidP="00851B25">
      <w:pPr>
        <w:rPr>
          <w:b/>
          <w:color w:val="FF0000"/>
        </w:rPr>
      </w:pPr>
      <w:r w:rsidRPr="00DA7A79">
        <w:rPr>
          <w:b/>
          <w:color w:val="FF0000"/>
        </w:rPr>
        <w:t>4. TESPİT VE DEĞERLENDİRMELER</w:t>
      </w:r>
    </w:p>
    <w:p w:rsidR="00851B25" w:rsidRPr="00DA7A79" w:rsidRDefault="00851B25" w:rsidP="00851B25">
      <w:pPr>
        <w:rPr>
          <w:b/>
          <w:color w:val="FF0000"/>
        </w:rPr>
      </w:pPr>
      <w:r w:rsidRPr="00DA7A79">
        <w:rPr>
          <w:b/>
          <w:color w:val="FF0000"/>
        </w:rPr>
        <w:t>5. SONUÇ</w:t>
      </w:r>
      <w:r w:rsidRPr="00DA7A79">
        <w:rPr>
          <w:b/>
          <w:color w:val="FF0000"/>
        </w:rPr>
        <w:tab/>
      </w:r>
    </w:p>
    <w:p w:rsidR="00851B25" w:rsidRPr="00DA7A79" w:rsidRDefault="00851B25" w:rsidP="00851B25">
      <w:pPr>
        <w:rPr>
          <w:b/>
          <w:bCs/>
          <w:noProof/>
          <w:color w:val="FF0000"/>
        </w:rPr>
      </w:pPr>
    </w:p>
    <w:p w:rsidR="00851B25" w:rsidRPr="00DA7A79" w:rsidRDefault="00851B25" w:rsidP="00851B25">
      <w:pPr>
        <w:rPr>
          <w:b/>
          <w:bCs/>
          <w:noProof/>
          <w:color w:val="FF0000"/>
        </w:rPr>
      </w:pPr>
    </w:p>
    <w:p w:rsidR="00851B25" w:rsidRPr="00DA7A79" w:rsidRDefault="00851B25" w:rsidP="00851B25">
      <w:pPr>
        <w:rPr>
          <w:b/>
          <w:bCs/>
          <w:noProof/>
          <w:color w:val="FF0000"/>
        </w:rPr>
      </w:pPr>
    </w:p>
    <w:p w:rsidR="00851B25" w:rsidRPr="00DA7A79" w:rsidRDefault="00851B25" w:rsidP="00851B25">
      <w:pPr>
        <w:rPr>
          <w:b/>
          <w:bCs/>
          <w:noProof/>
          <w:color w:val="FF0000"/>
        </w:rPr>
      </w:pPr>
    </w:p>
    <w:p w:rsidR="00851B25" w:rsidRPr="00DA7A79" w:rsidRDefault="00851B25" w:rsidP="00851B25">
      <w:pPr>
        <w:rPr>
          <w:b/>
          <w:bCs/>
          <w:noProof/>
          <w:color w:val="FF0000"/>
        </w:rPr>
      </w:pPr>
    </w:p>
    <w:p w:rsidR="00851B25" w:rsidRPr="00DA7A79" w:rsidRDefault="00851B25" w:rsidP="00851B25">
      <w:pPr>
        <w:rPr>
          <w:color w:val="FF0000"/>
        </w:rPr>
      </w:pPr>
    </w:p>
    <w:p w:rsidR="00851B25" w:rsidRPr="00DA7A79" w:rsidRDefault="00851B25" w:rsidP="00851B25">
      <w:pPr>
        <w:rPr>
          <w:color w:val="FF0000"/>
        </w:rPr>
      </w:pPr>
    </w:p>
    <w:p w:rsidR="00851B25" w:rsidRPr="00DA7A79" w:rsidRDefault="00851B25" w:rsidP="00851B25">
      <w:pPr>
        <w:rPr>
          <w:color w:val="FF0000"/>
        </w:rPr>
      </w:pPr>
    </w:p>
    <w:p w:rsidR="00851B25" w:rsidRPr="00DA7A79" w:rsidRDefault="00851B25" w:rsidP="00851B25">
      <w:pPr>
        <w:rPr>
          <w:color w:val="FF0000"/>
        </w:rPr>
      </w:pPr>
    </w:p>
    <w:p w:rsidR="00851B25" w:rsidRPr="00DA7A79" w:rsidRDefault="00851B25" w:rsidP="00851B25">
      <w:pPr>
        <w:rPr>
          <w:color w:val="FF0000"/>
        </w:rPr>
      </w:pPr>
    </w:p>
    <w:tbl>
      <w:tblPr>
        <w:tblStyle w:val="TabloKlavuzu"/>
        <w:tblW w:w="0" w:type="auto"/>
        <w:tblInd w:w="4395" w:type="dxa"/>
        <w:tblLook w:val="04A0"/>
      </w:tblPr>
      <w:tblGrid>
        <w:gridCol w:w="2830"/>
        <w:gridCol w:w="1422"/>
      </w:tblGrid>
      <w:tr w:rsidR="00851B25" w:rsidRPr="00DA7A79" w:rsidTr="00D1740D">
        <w:trPr>
          <w:trHeight w:val="659"/>
        </w:trPr>
        <w:tc>
          <w:tcPr>
            <w:tcW w:w="2830" w:type="dxa"/>
            <w:tcBorders>
              <w:top w:val="nil"/>
              <w:left w:val="nil"/>
              <w:bottom w:val="single" w:sz="4" w:space="0" w:color="auto"/>
              <w:right w:val="nil"/>
            </w:tcBorders>
            <w:vAlign w:val="center"/>
          </w:tcPr>
          <w:p w:rsidR="00851B25" w:rsidRPr="00DA7A79" w:rsidRDefault="00851B25" w:rsidP="00D1740D">
            <w:pPr>
              <w:jc w:val="center"/>
              <w:rPr>
                <w:bCs/>
                <w:i/>
                <w:noProof/>
                <w:color w:val="FF0000"/>
              </w:rPr>
            </w:pPr>
            <w:r w:rsidRPr="00DA7A79">
              <w:rPr>
                <w:bCs/>
                <w:i/>
                <w:noProof/>
                <w:color w:val="FF0000"/>
              </w:rPr>
              <w:t>Adı-Soyadı</w:t>
            </w:r>
          </w:p>
          <w:p w:rsidR="00851B25" w:rsidRPr="00DA7A79" w:rsidRDefault="00851B25" w:rsidP="00D1740D">
            <w:pPr>
              <w:jc w:val="center"/>
              <w:rPr>
                <w:bCs/>
                <w:i/>
                <w:noProof/>
                <w:color w:val="FF0000"/>
              </w:rPr>
            </w:pPr>
            <w:r w:rsidRPr="00DA7A79">
              <w:rPr>
                <w:bCs/>
                <w:i/>
                <w:noProof/>
                <w:color w:val="FF0000"/>
              </w:rPr>
              <w:t>İç Denetçi</w:t>
            </w:r>
          </w:p>
        </w:tc>
        <w:tc>
          <w:tcPr>
            <w:tcW w:w="1422" w:type="dxa"/>
            <w:tcBorders>
              <w:top w:val="nil"/>
              <w:left w:val="nil"/>
              <w:bottom w:val="single" w:sz="4" w:space="0" w:color="auto"/>
              <w:right w:val="nil"/>
            </w:tcBorders>
            <w:vAlign w:val="center"/>
          </w:tcPr>
          <w:p w:rsidR="00851B25" w:rsidRPr="00DA7A79" w:rsidRDefault="00851B25" w:rsidP="00D1740D">
            <w:pPr>
              <w:jc w:val="center"/>
              <w:rPr>
                <w:b/>
                <w:bCs/>
                <w:i/>
                <w:noProof/>
                <w:color w:val="FF0000"/>
              </w:rPr>
            </w:pPr>
            <w:r w:rsidRPr="00DA7A79">
              <w:rPr>
                <w:b/>
                <w:bCs/>
                <w:i/>
                <w:noProof/>
                <w:color w:val="FF0000"/>
              </w:rPr>
              <w:t>İMZA</w:t>
            </w:r>
          </w:p>
        </w:tc>
      </w:tr>
      <w:tr w:rsidR="00851B25" w:rsidRPr="00DA7A79" w:rsidTr="00D1740D">
        <w:trPr>
          <w:trHeight w:val="714"/>
        </w:trPr>
        <w:tc>
          <w:tcPr>
            <w:tcW w:w="2830" w:type="dxa"/>
            <w:tcBorders>
              <w:top w:val="single" w:sz="4" w:space="0" w:color="auto"/>
              <w:left w:val="nil"/>
              <w:bottom w:val="single" w:sz="4" w:space="0" w:color="auto"/>
              <w:right w:val="nil"/>
            </w:tcBorders>
            <w:vAlign w:val="center"/>
          </w:tcPr>
          <w:p w:rsidR="00851B25" w:rsidRPr="00DA7A79" w:rsidRDefault="00851B25" w:rsidP="00D1740D">
            <w:pPr>
              <w:jc w:val="center"/>
              <w:rPr>
                <w:bCs/>
                <w:i/>
                <w:noProof/>
                <w:color w:val="FF0000"/>
              </w:rPr>
            </w:pPr>
            <w:r w:rsidRPr="00DA7A79">
              <w:rPr>
                <w:bCs/>
                <w:i/>
                <w:noProof/>
                <w:color w:val="FF0000"/>
              </w:rPr>
              <w:t>Adı-Soyadı</w:t>
            </w:r>
          </w:p>
          <w:p w:rsidR="00851B25" w:rsidRPr="00DA7A79" w:rsidRDefault="00851B25" w:rsidP="00D1740D">
            <w:pPr>
              <w:jc w:val="center"/>
              <w:rPr>
                <w:bCs/>
                <w:i/>
                <w:noProof/>
                <w:color w:val="FF0000"/>
              </w:rPr>
            </w:pPr>
            <w:r w:rsidRPr="00DA7A79">
              <w:rPr>
                <w:bCs/>
                <w:i/>
                <w:noProof/>
                <w:color w:val="FF0000"/>
              </w:rPr>
              <w:t>İç Denetçi</w:t>
            </w:r>
          </w:p>
        </w:tc>
        <w:tc>
          <w:tcPr>
            <w:tcW w:w="1422" w:type="dxa"/>
            <w:tcBorders>
              <w:top w:val="single" w:sz="4" w:space="0" w:color="auto"/>
              <w:left w:val="nil"/>
              <w:bottom w:val="single" w:sz="4" w:space="0" w:color="auto"/>
              <w:right w:val="nil"/>
            </w:tcBorders>
            <w:vAlign w:val="center"/>
          </w:tcPr>
          <w:p w:rsidR="00851B25" w:rsidRPr="00DA7A79" w:rsidRDefault="00851B25" w:rsidP="00D1740D">
            <w:pPr>
              <w:jc w:val="center"/>
              <w:rPr>
                <w:b/>
                <w:bCs/>
                <w:i/>
                <w:noProof/>
                <w:color w:val="FF0000"/>
              </w:rPr>
            </w:pPr>
            <w:r w:rsidRPr="00DA7A79">
              <w:rPr>
                <w:b/>
                <w:bCs/>
                <w:i/>
                <w:noProof/>
                <w:color w:val="FF0000"/>
              </w:rPr>
              <w:t>İMZA</w:t>
            </w:r>
          </w:p>
        </w:tc>
      </w:tr>
      <w:tr w:rsidR="00851B25" w:rsidRPr="00DA7A79" w:rsidTr="00D1740D">
        <w:trPr>
          <w:trHeight w:val="824"/>
        </w:trPr>
        <w:tc>
          <w:tcPr>
            <w:tcW w:w="2830" w:type="dxa"/>
            <w:tcBorders>
              <w:top w:val="single" w:sz="4" w:space="0" w:color="auto"/>
              <w:left w:val="nil"/>
              <w:bottom w:val="single" w:sz="4" w:space="0" w:color="auto"/>
              <w:right w:val="nil"/>
            </w:tcBorders>
            <w:vAlign w:val="center"/>
          </w:tcPr>
          <w:p w:rsidR="00851B25" w:rsidRPr="00DA7A79" w:rsidRDefault="00851B25" w:rsidP="00D1740D">
            <w:pPr>
              <w:jc w:val="center"/>
              <w:rPr>
                <w:bCs/>
                <w:i/>
                <w:noProof/>
                <w:color w:val="FF0000"/>
              </w:rPr>
            </w:pPr>
            <w:r w:rsidRPr="00DA7A79">
              <w:rPr>
                <w:bCs/>
                <w:i/>
                <w:noProof/>
                <w:color w:val="FF0000"/>
              </w:rPr>
              <w:t>Adı-Soyadı</w:t>
            </w:r>
          </w:p>
          <w:p w:rsidR="00851B25" w:rsidRPr="00DA7A79" w:rsidRDefault="00851B25" w:rsidP="00D1740D">
            <w:pPr>
              <w:jc w:val="center"/>
              <w:rPr>
                <w:bCs/>
                <w:i/>
                <w:noProof/>
                <w:color w:val="FF0000"/>
              </w:rPr>
            </w:pPr>
            <w:r w:rsidRPr="00DA7A79">
              <w:rPr>
                <w:bCs/>
                <w:i/>
                <w:noProof/>
                <w:color w:val="FF0000"/>
              </w:rPr>
              <w:t>Denetim Gözetim Sorumlusu</w:t>
            </w:r>
          </w:p>
        </w:tc>
        <w:tc>
          <w:tcPr>
            <w:tcW w:w="1422" w:type="dxa"/>
            <w:tcBorders>
              <w:top w:val="single" w:sz="4" w:space="0" w:color="auto"/>
              <w:left w:val="nil"/>
              <w:bottom w:val="single" w:sz="4" w:space="0" w:color="auto"/>
              <w:right w:val="nil"/>
            </w:tcBorders>
            <w:vAlign w:val="center"/>
          </w:tcPr>
          <w:p w:rsidR="00851B25" w:rsidRPr="00DA7A79" w:rsidRDefault="00851B25" w:rsidP="00D1740D">
            <w:pPr>
              <w:jc w:val="center"/>
              <w:rPr>
                <w:b/>
                <w:bCs/>
                <w:i/>
                <w:noProof/>
                <w:color w:val="FF0000"/>
              </w:rPr>
            </w:pPr>
            <w:r w:rsidRPr="00DA7A79">
              <w:rPr>
                <w:b/>
                <w:bCs/>
                <w:i/>
                <w:noProof/>
                <w:color w:val="FF0000"/>
              </w:rPr>
              <w:t>İMZA</w:t>
            </w:r>
          </w:p>
        </w:tc>
      </w:tr>
      <w:tr w:rsidR="00851B25" w:rsidRPr="00DA7A79" w:rsidTr="00D1740D">
        <w:trPr>
          <w:trHeight w:val="850"/>
        </w:trPr>
        <w:tc>
          <w:tcPr>
            <w:tcW w:w="2830" w:type="dxa"/>
            <w:tcBorders>
              <w:top w:val="single" w:sz="4" w:space="0" w:color="auto"/>
              <w:left w:val="nil"/>
              <w:bottom w:val="single" w:sz="4" w:space="0" w:color="auto"/>
              <w:right w:val="nil"/>
            </w:tcBorders>
            <w:vAlign w:val="center"/>
          </w:tcPr>
          <w:p w:rsidR="00851B25" w:rsidRPr="00DA7A79" w:rsidRDefault="00851B25" w:rsidP="00D1740D">
            <w:pPr>
              <w:jc w:val="center"/>
              <w:rPr>
                <w:bCs/>
                <w:i/>
                <w:noProof/>
                <w:color w:val="FF0000"/>
              </w:rPr>
            </w:pPr>
            <w:r w:rsidRPr="00DA7A79">
              <w:rPr>
                <w:bCs/>
                <w:i/>
                <w:noProof/>
                <w:color w:val="FF0000"/>
              </w:rPr>
              <w:t>Adı-Soyadı</w:t>
            </w:r>
          </w:p>
          <w:p w:rsidR="00851B25" w:rsidRPr="00DA7A79" w:rsidRDefault="00851B25" w:rsidP="00D1740D">
            <w:pPr>
              <w:jc w:val="center"/>
              <w:rPr>
                <w:bCs/>
                <w:i/>
                <w:noProof/>
                <w:color w:val="FF0000"/>
              </w:rPr>
            </w:pPr>
            <w:r w:rsidRPr="00DA7A79">
              <w:rPr>
                <w:bCs/>
                <w:i/>
                <w:noProof/>
                <w:color w:val="FF0000"/>
              </w:rPr>
              <w:t>İç Denetim Birimi Başkanı</w:t>
            </w:r>
          </w:p>
        </w:tc>
        <w:tc>
          <w:tcPr>
            <w:tcW w:w="1422" w:type="dxa"/>
            <w:tcBorders>
              <w:top w:val="single" w:sz="4" w:space="0" w:color="auto"/>
              <w:left w:val="nil"/>
              <w:bottom w:val="single" w:sz="4" w:space="0" w:color="auto"/>
              <w:right w:val="nil"/>
            </w:tcBorders>
            <w:vAlign w:val="center"/>
          </w:tcPr>
          <w:p w:rsidR="00851B25" w:rsidRPr="00DA7A79" w:rsidRDefault="00851B25" w:rsidP="00D1740D">
            <w:pPr>
              <w:jc w:val="center"/>
              <w:rPr>
                <w:b/>
                <w:bCs/>
                <w:i/>
                <w:noProof/>
                <w:color w:val="FF0000"/>
              </w:rPr>
            </w:pPr>
          </w:p>
          <w:p w:rsidR="00851B25" w:rsidRPr="00DA7A79" w:rsidRDefault="00851B25" w:rsidP="00D1740D">
            <w:pPr>
              <w:jc w:val="center"/>
              <w:rPr>
                <w:b/>
                <w:bCs/>
                <w:i/>
                <w:noProof/>
                <w:color w:val="FF0000"/>
              </w:rPr>
            </w:pPr>
            <w:r w:rsidRPr="00DA7A79">
              <w:rPr>
                <w:b/>
                <w:bCs/>
                <w:i/>
                <w:noProof/>
                <w:color w:val="FF0000"/>
              </w:rPr>
              <w:t>İMZA</w:t>
            </w:r>
          </w:p>
        </w:tc>
      </w:tr>
    </w:tbl>
    <w:p w:rsidR="00851B25" w:rsidRPr="00DA7A79" w:rsidRDefault="00851B25" w:rsidP="00851B25">
      <w:pPr>
        <w:rPr>
          <w:color w:val="FF0000"/>
        </w:rPr>
      </w:pPr>
    </w:p>
    <w:p w:rsidR="00851B25" w:rsidRPr="00DA7A79" w:rsidRDefault="00851B25" w:rsidP="00851B25">
      <w:pPr>
        <w:rPr>
          <w:color w:val="FF0000"/>
        </w:rPr>
      </w:pPr>
    </w:p>
    <w:p w:rsidR="00851B25" w:rsidRPr="00DA7A79" w:rsidRDefault="00851B25" w:rsidP="00851B25">
      <w:pPr>
        <w:rPr>
          <w:color w:val="FF0000"/>
        </w:rPr>
      </w:pPr>
    </w:p>
    <w:p w:rsidR="00851B25" w:rsidRPr="00DA7A79" w:rsidRDefault="00851B25" w:rsidP="00851B25">
      <w:pPr>
        <w:rPr>
          <w:color w:val="FF0000"/>
        </w:rPr>
      </w:pPr>
    </w:p>
    <w:p w:rsidR="00851B25" w:rsidRPr="00DA7A79" w:rsidRDefault="00851B25" w:rsidP="00851B25">
      <w:pPr>
        <w:rPr>
          <w:color w:val="FF0000"/>
        </w:rPr>
      </w:pPr>
    </w:p>
    <w:p w:rsidR="00851B25" w:rsidRPr="00DA7A79" w:rsidRDefault="00851B25" w:rsidP="00851B25">
      <w:pPr>
        <w:rPr>
          <w:color w:val="FF0000"/>
        </w:rPr>
      </w:pPr>
    </w:p>
    <w:p w:rsidR="00851B25" w:rsidRPr="00DA7A79" w:rsidRDefault="00851B25" w:rsidP="00851B25">
      <w:pPr>
        <w:spacing w:after="0"/>
        <w:jc w:val="center"/>
        <w:rPr>
          <w:b/>
          <w:color w:val="FF0000"/>
        </w:rPr>
      </w:pPr>
      <w:r w:rsidRPr="00DA7A79">
        <w:rPr>
          <w:b/>
          <w:color w:val="FF0000"/>
          <w:sz w:val="32"/>
        </w:rPr>
        <w:t>YÖNETİCİ ÖZETİ</w:t>
      </w:r>
    </w:p>
    <w:p w:rsidR="00851B25" w:rsidRPr="00DA7A79" w:rsidRDefault="00851B25" w:rsidP="00851B25">
      <w:pPr>
        <w:jc w:val="center"/>
        <w:rPr>
          <w:rFonts w:cs="Calibri"/>
          <w:b/>
          <w:color w:val="FF0000"/>
        </w:rPr>
      </w:pPr>
      <w:r w:rsidRPr="00DA7A79">
        <w:rPr>
          <w:rFonts w:cs="Calibri"/>
          <w:b/>
          <w:color w:val="FF0000"/>
        </w:rPr>
        <w:t>(En fazla 2 Sayfa)</w:t>
      </w:r>
    </w:p>
    <w:p w:rsidR="00851B25" w:rsidRPr="00DA7A79" w:rsidRDefault="00851B25" w:rsidP="00851B25">
      <w:pPr>
        <w:pStyle w:val="Balk1"/>
        <w:jc w:val="center"/>
        <w:rPr>
          <w:rFonts w:cs="Calibri"/>
          <w:b w:val="0"/>
          <w:color w:val="FF0000"/>
          <w:sz w:val="28"/>
          <w:szCs w:val="28"/>
        </w:rPr>
      </w:pPr>
    </w:p>
    <w:p w:rsidR="00851B25" w:rsidRPr="00DA7A79" w:rsidRDefault="00851B25" w:rsidP="00851B25">
      <w:pPr>
        <w:rPr>
          <w:rFonts w:cs="Calibri"/>
          <w:color w:val="FF0000"/>
        </w:rPr>
      </w:pPr>
    </w:p>
    <w:p w:rsidR="00851B25" w:rsidRPr="00DA7A79" w:rsidRDefault="00851B25" w:rsidP="00851B25">
      <w:pPr>
        <w:ind w:left="720"/>
        <w:rPr>
          <w:rFonts w:cs="Calibri"/>
          <w:color w:val="FF0000"/>
        </w:rPr>
      </w:pPr>
    </w:p>
    <w:p w:rsidR="00851B25" w:rsidRPr="00DA7A79" w:rsidRDefault="00851B25" w:rsidP="00851B25">
      <w:pPr>
        <w:numPr>
          <w:ilvl w:val="0"/>
          <w:numId w:val="21"/>
        </w:numPr>
        <w:spacing w:after="0" w:line="240" w:lineRule="auto"/>
        <w:rPr>
          <w:rFonts w:cs="Calibri"/>
          <w:color w:val="FF0000"/>
        </w:rPr>
      </w:pPr>
      <w:r>
        <w:rPr>
          <w:rFonts w:cs="Calibri"/>
          <w:color w:val="FF0000"/>
        </w:rPr>
        <w:t>İnceleme</w:t>
      </w:r>
      <w:r w:rsidRPr="00DA7A79">
        <w:rPr>
          <w:rFonts w:cs="Calibri"/>
          <w:color w:val="FF0000"/>
        </w:rPr>
        <w:t xml:space="preserve"> Faaliyetinin Amacı, Kapsamı ve Metodolojisi Hakkında Özet Bilgi</w:t>
      </w:r>
    </w:p>
    <w:p w:rsidR="00851B25" w:rsidRPr="00DA7A79" w:rsidRDefault="00851B25" w:rsidP="00851B25">
      <w:pPr>
        <w:ind w:left="720"/>
        <w:rPr>
          <w:rFonts w:cs="Calibri"/>
          <w:color w:val="FF0000"/>
        </w:rPr>
      </w:pPr>
    </w:p>
    <w:p w:rsidR="00851B25" w:rsidRPr="00DA7A79" w:rsidRDefault="00851B25" w:rsidP="00851B25">
      <w:pPr>
        <w:numPr>
          <w:ilvl w:val="0"/>
          <w:numId w:val="21"/>
        </w:numPr>
        <w:spacing w:after="0" w:line="240" w:lineRule="auto"/>
        <w:rPr>
          <w:rFonts w:cs="Calibri"/>
          <w:color w:val="FF0000"/>
        </w:rPr>
      </w:pPr>
      <w:r w:rsidRPr="00DA7A79">
        <w:rPr>
          <w:rFonts w:cs="Calibri"/>
          <w:color w:val="FF0000"/>
        </w:rPr>
        <w:t>Varsa Kapsam Sınırlamaları ve Etkileri Hakkında Özet Bilgi</w:t>
      </w:r>
    </w:p>
    <w:p w:rsidR="00851B25" w:rsidRPr="00DA7A79" w:rsidRDefault="00851B25" w:rsidP="00851B25">
      <w:pPr>
        <w:ind w:left="720"/>
        <w:rPr>
          <w:rFonts w:cs="Calibri"/>
          <w:color w:val="FF0000"/>
        </w:rPr>
      </w:pPr>
    </w:p>
    <w:p w:rsidR="00851B25" w:rsidRPr="00DA7A79" w:rsidRDefault="00851B25" w:rsidP="00851B25">
      <w:pPr>
        <w:numPr>
          <w:ilvl w:val="0"/>
          <w:numId w:val="22"/>
        </w:numPr>
        <w:spacing w:after="0" w:line="240" w:lineRule="auto"/>
        <w:rPr>
          <w:rFonts w:cs="Calibri"/>
          <w:color w:val="FF0000"/>
        </w:rPr>
      </w:pPr>
      <w:r w:rsidRPr="00DA7A79">
        <w:rPr>
          <w:rFonts w:cs="Calibri"/>
          <w:color w:val="FF0000"/>
        </w:rPr>
        <w:t xml:space="preserve">Kritik Tespitler, Etkileri, Öneriler ve İlgili Birimin Cevapları Hakkında Özet Bilgi </w:t>
      </w:r>
    </w:p>
    <w:p w:rsidR="00851B25" w:rsidRPr="00DA7A79" w:rsidRDefault="00851B25" w:rsidP="00851B25">
      <w:pPr>
        <w:spacing w:after="0" w:line="240" w:lineRule="auto"/>
        <w:ind w:left="720"/>
        <w:rPr>
          <w:rFonts w:cs="Calibri"/>
          <w:color w:val="FF0000"/>
        </w:rPr>
      </w:pPr>
    </w:p>
    <w:p w:rsidR="00851B25" w:rsidRPr="00DA7A79" w:rsidRDefault="00851B25" w:rsidP="00851B25">
      <w:pPr>
        <w:numPr>
          <w:ilvl w:val="0"/>
          <w:numId w:val="22"/>
        </w:numPr>
        <w:spacing w:after="0" w:line="240" w:lineRule="auto"/>
        <w:rPr>
          <w:rFonts w:cs="Calibri"/>
          <w:color w:val="FF0000"/>
        </w:rPr>
      </w:pPr>
      <w:r w:rsidRPr="00DA7A79">
        <w:rPr>
          <w:rFonts w:cs="Calibri"/>
          <w:color w:val="FF0000"/>
        </w:rPr>
        <w:t xml:space="preserve">Varsa Uzlaşılamayan Hususlar </w:t>
      </w:r>
    </w:p>
    <w:p w:rsidR="00851B25" w:rsidRPr="00DA7A79" w:rsidRDefault="00851B25" w:rsidP="00851B25">
      <w:pPr>
        <w:ind w:left="720"/>
        <w:rPr>
          <w:rFonts w:cs="Calibri"/>
          <w:color w:val="FF0000"/>
        </w:rPr>
      </w:pPr>
    </w:p>
    <w:p w:rsidR="00851B25" w:rsidRPr="00DA7A79" w:rsidRDefault="00851B25" w:rsidP="00851B25">
      <w:pPr>
        <w:numPr>
          <w:ilvl w:val="0"/>
          <w:numId w:val="22"/>
        </w:numPr>
        <w:spacing w:after="0" w:line="240" w:lineRule="auto"/>
        <w:rPr>
          <w:rFonts w:cs="Calibri"/>
          <w:color w:val="FF0000"/>
        </w:rPr>
      </w:pPr>
      <w:r w:rsidRPr="00DA7A79">
        <w:rPr>
          <w:rFonts w:cs="Calibri"/>
          <w:color w:val="FF0000"/>
        </w:rPr>
        <w:t>Değerlendirme Özeti</w:t>
      </w:r>
    </w:p>
    <w:p w:rsidR="00851B25" w:rsidRPr="00DA7A79" w:rsidRDefault="00851B25" w:rsidP="00851B25">
      <w:pPr>
        <w:rPr>
          <w:rFonts w:cs="Calibri"/>
          <w:color w:val="FF0000"/>
        </w:rPr>
      </w:pPr>
    </w:p>
    <w:p w:rsidR="00851B25" w:rsidRPr="00DA7A79" w:rsidRDefault="00851B25" w:rsidP="00851B25">
      <w:pPr>
        <w:jc w:val="center"/>
        <w:rPr>
          <w:rFonts w:cs="Calibri"/>
          <w:b/>
          <w:color w:val="FF0000"/>
          <w:sz w:val="28"/>
          <w:szCs w:val="28"/>
        </w:rPr>
      </w:pPr>
    </w:p>
    <w:p w:rsidR="00851B25" w:rsidRPr="00DA7A79" w:rsidRDefault="00851B25" w:rsidP="00851B25">
      <w:pPr>
        <w:jc w:val="center"/>
        <w:rPr>
          <w:rFonts w:cs="Calibri"/>
          <w:b/>
          <w:color w:val="FF0000"/>
          <w:sz w:val="28"/>
          <w:szCs w:val="28"/>
        </w:rPr>
      </w:pPr>
    </w:p>
    <w:p w:rsidR="00851B25" w:rsidRPr="00DA7A79" w:rsidRDefault="00851B25" w:rsidP="00851B25">
      <w:pPr>
        <w:pStyle w:val="Balk1"/>
        <w:jc w:val="center"/>
        <w:rPr>
          <w:rFonts w:cs="Calibri"/>
          <w:b w:val="0"/>
          <w:color w:val="FF0000"/>
          <w:szCs w:val="28"/>
        </w:rPr>
      </w:pPr>
      <w:r w:rsidRPr="00DA7A79">
        <w:rPr>
          <w:rFonts w:cs="Calibri"/>
          <w:color w:val="FF0000"/>
          <w:szCs w:val="28"/>
        </w:rPr>
        <w:br w:type="page"/>
      </w:r>
    </w:p>
    <w:p w:rsidR="00851B25" w:rsidRPr="00DA7A79" w:rsidRDefault="00851B25" w:rsidP="00851B25">
      <w:pPr>
        <w:pStyle w:val="Balk1"/>
        <w:jc w:val="center"/>
        <w:rPr>
          <w:rFonts w:cs="Calibri"/>
          <w:b w:val="0"/>
          <w:color w:val="FF0000"/>
          <w:szCs w:val="28"/>
        </w:rPr>
      </w:pPr>
    </w:p>
    <w:p w:rsidR="00851B25" w:rsidRPr="00DA7A79" w:rsidRDefault="00851B25" w:rsidP="00851B25">
      <w:pPr>
        <w:rPr>
          <w:b/>
          <w:color w:val="FF0000"/>
        </w:rPr>
      </w:pPr>
      <w:r w:rsidRPr="00DA7A79">
        <w:rPr>
          <w:b/>
          <w:color w:val="FF0000"/>
        </w:rPr>
        <w:t>1. GİRİŞ</w:t>
      </w:r>
    </w:p>
    <w:p w:rsidR="00851B25" w:rsidRPr="00DA7A79" w:rsidRDefault="00851B25" w:rsidP="00851B25">
      <w:pPr>
        <w:pStyle w:val="T2"/>
        <w:rPr>
          <w:rFonts w:cs="Segoe UI"/>
        </w:rPr>
      </w:pPr>
      <w:r w:rsidRPr="00AA37F5">
        <w:t>Görevin iç denetim programı kapsamında mı yoksa program dışı talep üzerine mi gerçekleştirildiği, incelemenin konusu, görevin yerine getirildiği dönem gibi kısa bilgilere yer verilen bölüm</w:t>
      </w:r>
      <w:r>
        <w:t>d</w:t>
      </w:r>
      <w:r w:rsidRPr="00AA37F5">
        <w:t>ü</w:t>
      </w:r>
      <w:r>
        <w:t>r.</w:t>
      </w:r>
    </w:p>
    <w:p w:rsidR="00851B25" w:rsidRPr="00DA7A79" w:rsidRDefault="00851B25" w:rsidP="00851B25">
      <w:pPr>
        <w:rPr>
          <w:color w:val="FF0000"/>
        </w:rPr>
      </w:pPr>
    </w:p>
    <w:p w:rsidR="00851B25" w:rsidRPr="00DA7A79" w:rsidRDefault="00851B25" w:rsidP="00851B25">
      <w:pPr>
        <w:rPr>
          <w:b/>
          <w:color w:val="FF0000"/>
        </w:rPr>
      </w:pPr>
      <w:r>
        <w:rPr>
          <w:b/>
          <w:color w:val="FF0000"/>
        </w:rPr>
        <w:t>2. İNCELEME</w:t>
      </w:r>
      <w:r w:rsidRPr="00DA7A79">
        <w:rPr>
          <w:b/>
          <w:color w:val="FF0000"/>
        </w:rPr>
        <w:t xml:space="preserve"> FAALİYETİNİN AMAÇ VE KAPSAMI</w:t>
      </w:r>
    </w:p>
    <w:p w:rsidR="00851B25" w:rsidRPr="00DA7A79" w:rsidRDefault="00851B25" w:rsidP="00851B25">
      <w:pPr>
        <w:pStyle w:val="GvdeMetni"/>
        <w:spacing w:after="240"/>
        <w:jc w:val="both"/>
        <w:rPr>
          <w:rFonts w:cs="Segoe UI"/>
          <w:i/>
          <w:color w:val="FF0000"/>
        </w:rPr>
      </w:pPr>
      <w:r>
        <w:rPr>
          <w:rFonts w:cs="Segoe UI"/>
          <w:i/>
          <w:color w:val="FF0000"/>
        </w:rPr>
        <w:t>İnceleme</w:t>
      </w:r>
      <w:r w:rsidRPr="00DA7A79">
        <w:rPr>
          <w:rFonts w:cs="Segoe UI"/>
          <w:i/>
          <w:color w:val="FF0000"/>
        </w:rPr>
        <w:t xml:space="preserve"> faaliyetinin amaçlarının belirtildiği ve faaliyet ve süreçler ile çalışmanın kapsadığı birimleri, dönemi gibi bilgileri içeren</w:t>
      </w:r>
      <w:r>
        <w:rPr>
          <w:rFonts w:cs="Segoe UI"/>
          <w:i/>
          <w:color w:val="FF0000"/>
        </w:rPr>
        <w:t xml:space="preserve"> bölümdür.</w:t>
      </w:r>
      <w:r w:rsidRPr="00DA7A79">
        <w:rPr>
          <w:rFonts w:cs="Segoe UI"/>
          <w:i/>
          <w:color w:val="FF0000"/>
        </w:rPr>
        <w:t xml:space="preserve"> Ayrıca, kapsam sınırlaması varsa bunun, </w:t>
      </w:r>
      <w:r>
        <w:rPr>
          <w:rFonts w:cs="Segoe UI"/>
          <w:i/>
          <w:color w:val="FF0000"/>
        </w:rPr>
        <w:t>inceleme</w:t>
      </w:r>
      <w:r w:rsidRPr="00DA7A79">
        <w:rPr>
          <w:rFonts w:cs="Segoe UI"/>
          <w:i/>
          <w:color w:val="FF0000"/>
        </w:rPr>
        <w:t xml:space="preserve"> faaliyetine olan etkileri de burada açıklanır.</w:t>
      </w:r>
    </w:p>
    <w:p w:rsidR="00851B25" w:rsidRPr="00DA7A79" w:rsidRDefault="00851B25" w:rsidP="00851B25">
      <w:pPr>
        <w:pStyle w:val="Balk2"/>
        <w:tabs>
          <w:tab w:val="left" w:pos="-720"/>
        </w:tabs>
        <w:suppressAutoHyphens/>
        <w:autoSpaceDE w:val="0"/>
        <w:autoSpaceDN w:val="0"/>
        <w:spacing w:before="0" w:line="240" w:lineRule="auto"/>
        <w:jc w:val="both"/>
        <w:rPr>
          <w:rFonts w:asciiTheme="minorHAnsi" w:hAnsiTheme="minorHAnsi"/>
          <w:color w:val="FF0000"/>
          <w:sz w:val="24"/>
        </w:rPr>
      </w:pPr>
    </w:p>
    <w:p w:rsidR="00851B25" w:rsidRPr="00DA7A79" w:rsidRDefault="00851B25" w:rsidP="00851B25">
      <w:pPr>
        <w:rPr>
          <w:b/>
          <w:color w:val="FF0000"/>
        </w:rPr>
      </w:pPr>
      <w:r w:rsidRPr="00DA7A79">
        <w:rPr>
          <w:b/>
          <w:color w:val="FF0000"/>
        </w:rPr>
        <w:t xml:space="preserve">3. YÖNTEM </w:t>
      </w:r>
    </w:p>
    <w:p w:rsidR="00851B25" w:rsidRPr="00DA7A79" w:rsidRDefault="00851B25" w:rsidP="00851B25">
      <w:pPr>
        <w:pStyle w:val="GvdeMetni"/>
        <w:spacing w:after="240"/>
        <w:jc w:val="both"/>
        <w:rPr>
          <w:rFonts w:cs="Segoe UI"/>
          <w:i/>
          <w:color w:val="FF0000"/>
        </w:rPr>
      </w:pPr>
      <w:r w:rsidRPr="00DA7A79">
        <w:rPr>
          <w:rFonts w:cs="Segoe UI"/>
          <w:i/>
          <w:color w:val="FF0000"/>
        </w:rPr>
        <w:t>Yapılan çalışma ve analizler, dikkate alınan standartlar ve en iyi uygulamalar, kullanılan yöntemler, görüşülen kişiler, alınan uzman tavsiye ve yardımlarının belirtildiği bölümdür.</w:t>
      </w:r>
    </w:p>
    <w:p w:rsidR="00851B25" w:rsidRPr="00DA7A79" w:rsidRDefault="00851B25" w:rsidP="00851B25">
      <w:pPr>
        <w:pStyle w:val="Balk2"/>
        <w:tabs>
          <w:tab w:val="left" w:pos="-720"/>
        </w:tabs>
        <w:suppressAutoHyphens/>
        <w:autoSpaceDE w:val="0"/>
        <w:autoSpaceDN w:val="0"/>
        <w:spacing w:before="0" w:line="240" w:lineRule="auto"/>
        <w:jc w:val="both"/>
        <w:rPr>
          <w:rFonts w:asciiTheme="minorHAnsi" w:hAnsiTheme="minorHAnsi"/>
          <w:color w:val="FF0000"/>
          <w:sz w:val="24"/>
        </w:rPr>
      </w:pPr>
    </w:p>
    <w:p w:rsidR="00851B25" w:rsidRPr="00DA7A79" w:rsidRDefault="00851B25" w:rsidP="00851B25">
      <w:pPr>
        <w:rPr>
          <w:b/>
          <w:color w:val="FF0000"/>
        </w:rPr>
      </w:pPr>
      <w:r w:rsidRPr="00DA7A79">
        <w:rPr>
          <w:b/>
          <w:color w:val="FF0000"/>
        </w:rPr>
        <w:t>4. TESPİT VE DEĞERLENDİRMELER</w:t>
      </w:r>
    </w:p>
    <w:p w:rsidR="00851B25" w:rsidRPr="00DA7A79" w:rsidRDefault="00851B25" w:rsidP="00851B25">
      <w:pPr>
        <w:rPr>
          <w:i/>
          <w:color w:val="FF0000"/>
        </w:rPr>
      </w:pPr>
      <w:r w:rsidRPr="00DA7A79">
        <w:rPr>
          <w:i/>
          <w:color w:val="FF0000"/>
        </w:rPr>
        <w:t>Görev sonucunda yapılan tespit ve değerlendirmeler ile tavsiyeleri içeren bölümdür.</w:t>
      </w:r>
    </w:p>
    <w:p w:rsidR="00851B25" w:rsidRPr="00D14389" w:rsidRDefault="00851B25" w:rsidP="00851B25">
      <w:pPr>
        <w:pStyle w:val="Balk2"/>
        <w:tabs>
          <w:tab w:val="left" w:pos="5910"/>
        </w:tabs>
        <w:rPr>
          <w:rFonts w:asciiTheme="minorHAnsi" w:hAnsiTheme="minorHAnsi" w:cstheme="minorHAnsi"/>
          <w:color w:val="FF0000"/>
          <w:sz w:val="24"/>
          <w:szCs w:val="24"/>
        </w:rPr>
      </w:pPr>
      <w:r w:rsidRPr="00D14389">
        <w:rPr>
          <w:rFonts w:asciiTheme="minorHAnsi" w:hAnsiTheme="minorHAnsi" w:cstheme="minorHAnsi"/>
          <w:color w:val="FF0000"/>
          <w:sz w:val="24"/>
          <w:szCs w:val="24"/>
        </w:rPr>
        <w:t>5.SONUÇ</w:t>
      </w:r>
      <w:r w:rsidRPr="00D14389">
        <w:rPr>
          <w:rFonts w:asciiTheme="minorHAnsi" w:hAnsiTheme="minorHAnsi" w:cstheme="minorHAnsi"/>
          <w:color w:val="FF0000"/>
          <w:sz w:val="24"/>
          <w:szCs w:val="24"/>
        </w:rPr>
        <w:tab/>
      </w:r>
    </w:p>
    <w:p w:rsidR="00851B25" w:rsidRPr="00EF3904" w:rsidRDefault="00851B25" w:rsidP="00851B25">
      <w:pPr>
        <w:jc w:val="both"/>
        <w:rPr>
          <w:rFonts w:cstheme="minorHAnsi"/>
          <w:i/>
          <w:color w:val="FF0000"/>
        </w:rPr>
      </w:pPr>
      <w:r w:rsidRPr="00EF3904">
        <w:rPr>
          <w:rFonts w:cstheme="minorHAnsi"/>
          <w:i/>
          <w:color w:val="FF0000"/>
        </w:rPr>
        <w:t xml:space="preserve">Yapılan </w:t>
      </w:r>
      <w:r>
        <w:rPr>
          <w:rFonts w:cstheme="minorHAnsi"/>
          <w:i/>
          <w:color w:val="FF0000"/>
        </w:rPr>
        <w:t xml:space="preserve">çalışmada tespit ve önerilerin özet olarak </w:t>
      </w:r>
      <w:r w:rsidRPr="00EF3904">
        <w:rPr>
          <w:rFonts w:cstheme="minorHAnsi"/>
          <w:i/>
          <w:color w:val="FF0000"/>
        </w:rPr>
        <w:t>yer aldığı ‘’Sonuç’’ bölümü.</w:t>
      </w:r>
    </w:p>
    <w:p w:rsidR="00851B25" w:rsidRPr="00EF3904"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Pr="00DA7A79" w:rsidRDefault="00851B25" w:rsidP="00851B25"/>
    <w:p w:rsidR="00851B25" w:rsidRDefault="00851B25" w:rsidP="00851B25">
      <w:pPr>
        <w:pStyle w:val="Balk1"/>
        <w:rPr>
          <w:sz w:val="36"/>
          <w:szCs w:val="36"/>
        </w:rPr>
      </w:pPr>
      <w:bookmarkStart w:id="169" w:name="_Toc368635596"/>
      <w:r>
        <w:rPr>
          <w:sz w:val="36"/>
          <w:szCs w:val="36"/>
        </w:rPr>
        <w:lastRenderedPageBreak/>
        <w:t>11</w:t>
      </w:r>
      <w:r w:rsidRPr="0053472A">
        <w:rPr>
          <w:sz w:val="36"/>
          <w:szCs w:val="36"/>
        </w:rPr>
        <w:t>. UYGULAMA ÖRNEKLERİ</w:t>
      </w:r>
      <w:bookmarkEnd w:id="169"/>
    </w:p>
    <w:p w:rsidR="00851B25" w:rsidRPr="0053472A" w:rsidRDefault="00851B25" w:rsidP="00851B25"/>
    <w:p w:rsidR="00851B25" w:rsidRDefault="00851B25" w:rsidP="00851B25">
      <w:pPr>
        <w:ind w:right="1"/>
        <w:jc w:val="both"/>
      </w:pPr>
      <w:r w:rsidRPr="00F654AC">
        <w:t>Bu bölümde, Rehberin daha iyi anlaşılabilmesi açısından yararlı olduğu düşünülen uygulama örnekleri</w:t>
      </w:r>
      <w:r>
        <w:t xml:space="preserve"> ile bazı şablon ve formlara</w:t>
      </w:r>
      <w:r w:rsidRPr="00F654AC">
        <w:t xml:space="preserve"> yer verilmektedir.</w:t>
      </w:r>
    </w:p>
    <w:p w:rsidR="00851B25" w:rsidRDefault="00851B25" w:rsidP="00851B25">
      <w:pPr>
        <w:ind w:right="1"/>
        <w:jc w:val="both"/>
      </w:pPr>
    </w:p>
    <w:tbl>
      <w:tblPr>
        <w:tblStyle w:val="KlavuzTablo2-Vurgu21"/>
        <w:tblW w:w="0" w:type="auto"/>
        <w:jc w:val="center"/>
        <w:tblLayout w:type="fixed"/>
        <w:tblLook w:val="04A0"/>
      </w:tblPr>
      <w:tblGrid>
        <w:gridCol w:w="1276"/>
        <w:gridCol w:w="4111"/>
      </w:tblGrid>
      <w:tr w:rsidR="00851B25" w:rsidRPr="00855878" w:rsidTr="00D1740D">
        <w:trPr>
          <w:cnfStyle w:val="100000000000"/>
          <w:trHeight w:val="312"/>
          <w:jc w:val="center"/>
        </w:trPr>
        <w:tc>
          <w:tcPr>
            <w:cnfStyle w:val="001000000000"/>
            <w:tcW w:w="1276" w:type="dxa"/>
          </w:tcPr>
          <w:p w:rsidR="00851B25" w:rsidRPr="00855878" w:rsidRDefault="00851B25" w:rsidP="00D1740D">
            <w:pPr>
              <w:ind w:right="1"/>
              <w:jc w:val="center"/>
              <w:rPr>
                <w:rFonts w:eastAsia="Times New Roman" w:cstheme="minorHAnsi"/>
                <w:lang w:eastAsia="tr-TR"/>
              </w:rPr>
            </w:pPr>
            <w:r w:rsidRPr="00855878">
              <w:rPr>
                <w:rFonts w:eastAsia="Times New Roman" w:cstheme="minorHAnsi"/>
                <w:lang w:eastAsia="tr-TR"/>
              </w:rPr>
              <w:t>ÖRNEK NO.</w:t>
            </w:r>
          </w:p>
        </w:tc>
        <w:tc>
          <w:tcPr>
            <w:tcW w:w="4111" w:type="dxa"/>
          </w:tcPr>
          <w:p w:rsidR="00851B25" w:rsidRPr="00855878" w:rsidRDefault="00851B25" w:rsidP="00D1740D">
            <w:pPr>
              <w:ind w:right="1"/>
              <w:jc w:val="both"/>
              <w:cnfStyle w:val="100000000000"/>
              <w:rPr>
                <w:rFonts w:eastAsia="Times New Roman" w:cstheme="minorHAnsi"/>
                <w:lang w:eastAsia="tr-TR"/>
              </w:rPr>
            </w:pPr>
            <w:r w:rsidRPr="00855878">
              <w:rPr>
                <w:rFonts w:eastAsia="Times New Roman" w:cstheme="minorHAnsi"/>
                <w:lang w:eastAsia="tr-TR"/>
              </w:rPr>
              <w:t>AÇIKLAMA</w:t>
            </w:r>
          </w:p>
        </w:tc>
      </w:tr>
      <w:tr w:rsidR="00851B25" w:rsidRPr="00855878" w:rsidTr="00D1740D">
        <w:trPr>
          <w:cnfStyle w:val="000000100000"/>
          <w:trHeight w:val="312"/>
          <w:jc w:val="center"/>
        </w:trPr>
        <w:tc>
          <w:tcPr>
            <w:cnfStyle w:val="001000000000"/>
            <w:tcW w:w="1276" w:type="dxa"/>
          </w:tcPr>
          <w:p w:rsidR="00851B25" w:rsidRPr="00855878" w:rsidRDefault="00851B25" w:rsidP="00D1740D">
            <w:pPr>
              <w:ind w:right="1"/>
              <w:jc w:val="center"/>
              <w:rPr>
                <w:rFonts w:eastAsia="Times New Roman" w:cstheme="minorHAnsi"/>
                <w:lang w:eastAsia="tr-TR"/>
              </w:rPr>
            </w:pPr>
            <w:r w:rsidRPr="00855878">
              <w:rPr>
                <w:rFonts w:eastAsia="Times New Roman" w:cstheme="minorHAnsi"/>
                <w:lang w:eastAsia="tr-TR"/>
              </w:rPr>
              <w:t>1</w:t>
            </w:r>
          </w:p>
        </w:tc>
        <w:tc>
          <w:tcPr>
            <w:tcW w:w="4111" w:type="dxa"/>
          </w:tcPr>
          <w:p w:rsidR="00851B25" w:rsidRPr="00855878" w:rsidRDefault="00851B25" w:rsidP="00D1740D">
            <w:pPr>
              <w:ind w:right="1"/>
              <w:jc w:val="both"/>
              <w:cnfStyle w:val="000000100000"/>
              <w:rPr>
                <w:rFonts w:eastAsia="Times New Roman" w:cstheme="minorHAnsi"/>
                <w:lang w:eastAsia="tr-TR"/>
              </w:rPr>
            </w:pPr>
            <w:r>
              <w:rPr>
                <w:rFonts w:eastAsia="Times New Roman" w:cstheme="minorHAnsi"/>
                <w:lang w:eastAsia="tr-TR"/>
              </w:rPr>
              <w:t>Denetim Değerlendirme Formu</w:t>
            </w:r>
          </w:p>
        </w:tc>
      </w:tr>
      <w:tr w:rsidR="00851B25" w:rsidRPr="00855878" w:rsidTr="00D1740D">
        <w:trPr>
          <w:trHeight w:val="312"/>
          <w:jc w:val="center"/>
        </w:trPr>
        <w:tc>
          <w:tcPr>
            <w:cnfStyle w:val="001000000000"/>
            <w:tcW w:w="1276" w:type="dxa"/>
          </w:tcPr>
          <w:p w:rsidR="00851B25" w:rsidRPr="00855878" w:rsidRDefault="00851B25" w:rsidP="00D1740D">
            <w:pPr>
              <w:ind w:right="1"/>
              <w:jc w:val="center"/>
              <w:rPr>
                <w:rFonts w:eastAsia="Times New Roman" w:cstheme="minorHAnsi"/>
                <w:lang w:eastAsia="tr-TR"/>
              </w:rPr>
            </w:pPr>
            <w:r>
              <w:rPr>
                <w:rFonts w:eastAsia="Times New Roman" w:cstheme="minorHAnsi"/>
                <w:lang w:eastAsia="tr-TR"/>
              </w:rPr>
              <w:t>2</w:t>
            </w:r>
          </w:p>
        </w:tc>
        <w:tc>
          <w:tcPr>
            <w:tcW w:w="4111" w:type="dxa"/>
          </w:tcPr>
          <w:p w:rsidR="00851B25" w:rsidRPr="00BF7544" w:rsidRDefault="00851B25" w:rsidP="00D1740D">
            <w:pPr>
              <w:ind w:right="1"/>
              <w:jc w:val="both"/>
              <w:cnfStyle w:val="000000000000"/>
              <w:rPr>
                <w:rFonts w:eastAsia="Times New Roman" w:cstheme="minorHAnsi"/>
                <w:color w:val="FF0000"/>
                <w:lang w:eastAsia="tr-TR"/>
              </w:rPr>
            </w:pPr>
            <w:r w:rsidRPr="00BF7544">
              <w:rPr>
                <w:rFonts w:eastAsia="Times New Roman" w:cstheme="minorHAnsi"/>
                <w:color w:val="FF0000"/>
                <w:lang w:eastAsia="tr-TR"/>
              </w:rPr>
              <w:t>Denetim Evreni</w:t>
            </w:r>
          </w:p>
        </w:tc>
      </w:tr>
      <w:tr w:rsidR="00851B25" w:rsidRPr="00855878" w:rsidTr="00D1740D">
        <w:trPr>
          <w:cnfStyle w:val="000000100000"/>
          <w:trHeight w:val="312"/>
          <w:jc w:val="center"/>
        </w:trPr>
        <w:tc>
          <w:tcPr>
            <w:cnfStyle w:val="001000000000"/>
            <w:tcW w:w="1276" w:type="dxa"/>
          </w:tcPr>
          <w:p w:rsidR="00851B25" w:rsidRDefault="00851B25" w:rsidP="00D1740D">
            <w:pPr>
              <w:ind w:right="1"/>
              <w:jc w:val="center"/>
              <w:rPr>
                <w:rFonts w:eastAsia="Times New Roman" w:cstheme="minorHAnsi"/>
                <w:lang w:eastAsia="tr-TR"/>
              </w:rPr>
            </w:pPr>
            <w:r>
              <w:rPr>
                <w:rFonts w:eastAsia="Times New Roman" w:cstheme="minorHAnsi"/>
                <w:lang w:eastAsia="tr-TR"/>
              </w:rPr>
              <w:t>3</w:t>
            </w:r>
          </w:p>
        </w:tc>
        <w:tc>
          <w:tcPr>
            <w:tcW w:w="4111" w:type="dxa"/>
          </w:tcPr>
          <w:p w:rsidR="00851B25" w:rsidRPr="00855878" w:rsidRDefault="00851B25" w:rsidP="00D1740D">
            <w:pPr>
              <w:ind w:right="1"/>
              <w:jc w:val="both"/>
              <w:cnfStyle w:val="000000100000"/>
              <w:rPr>
                <w:rFonts w:eastAsia="Times New Roman" w:cstheme="minorHAnsi"/>
                <w:lang w:eastAsia="tr-TR"/>
              </w:rPr>
            </w:pPr>
            <w:r>
              <w:rPr>
                <w:rFonts w:eastAsia="Times New Roman" w:cstheme="minorHAnsi"/>
                <w:lang w:eastAsia="tr-TR"/>
              </w:rPr>
              <w:t xml:space="preserve">İç </w:t>
            </w:r>
            <w:r w:rsidRPr="00855878">
              <w:rPr>
                <w:rFonts w:eastAsia="Times New Roman" w:cstheme="minorHAnsi"/>
                <w:lang w:eastAsia="tr-TR"/>
              </w:rPr>
              <w:t>Denetim Planının Güncellenmesi</w:t>
            </w:r>
          </w:p>
        </w:tc>
      </w:tr>
      <w:tr w:rsidR="00851B25" w:rsidRPr="00855878" w:rsidTr="00D1740D">
        <w:trPr>
          <w:trHeight w:val="312"/>
          <w:jc w:val="center"/>
        </w:trPr>
        <w:tc>
          <w:tcPr>
            <w:cnfStyle w:val="001000000000"/>
            <w:tcW w:w="1276" w:type="dxa"/>
          </w:tcPr>
          <w:p w:rsidR="00851B25" w:rsidRDefault="00851B25" w:rsidP="00D1740D">
            <w:pPr>
              <w:ind w:right="1"/>
              <w:jc w:val="center"/>
              <w:rPr>
                <w:rFonts w:eastAsia="Times New Roman" w:cstheme="minorHAnsi"/>
                <w:lang w:eastAsia="tr-TR"/>
              </w:rPr>
            </w:pPr>
            <w:r>
              <w:rPr>
                <w:rFonts w:eastAsia="Times New Roman" w:cstheme="minorHAnsi"/>
                <w:lang w:eastAsia="tr-TR"/>
              </w:rPr>
              <w:t>4</w:t>
            </w:r>
          </w:p>
        </w:tc>
        <w:tc>
          <w:tcPr>
            <w:tcW w:w="4111" w:type="dxa"/>
          </w:tcPr>
          <w:p w:rsidR="00851B25" w:rsidRPr="00855878" w:rsidRDefault="00851B25" w:rsidP="00D1740D">
            <w:pPr>
              <w:ind w:right="1"/>
              <w:jc w:val="both"/>
              <w:cnfStyle w:val="000000000000"/>
              <w:rPr>
                <w:rFonts w:eastAsia="Times New Roman" w:cstheme="minorHAnsi"/>
                <w:lang w:eastAsia="tr-TR"/>
              </w:rPr>
            </w:pPr>
            <w:r>
              <w:rPr>
                <w:rFonts w:eastAsia="Times New Roman" w:cstheme="minorHAnsi"/>
                <w:lang w:eastAsia="tr-TR"/>
              </w:rPr>
              <w:t>Görevlendirme Yazısı</w:t>
            </w:r>
          </w:p>
        </w:tc>
      </w:tr>
      <w:tr w:rsidR="00851B25" w:rsidRPr="00855878" w:rsidTr="00D1740D">
        <w:trPr>
          <w:cnfStyle w:val="000000100000"/>
          <w:trHeight w:val="312"/>
          <w:jc w:val="center"/>
        </w:trPr>
        <w:tc>
          <w:tcPr>
            <w:cnfStyle w:val="001000000000"/>
            <w:tcW w:w="1276" w:type="dxa"/>
          </w:tcPr>
          <w:p w:rsidR="00851B25" w:rsidRDefault="00851B25" w:rsidP="00D1740D">
            <w:pPr>
              <w:ind w:right="1"/>
              <w:jc w:val="center"/>
              <w:rPr>
                <w:rFonts w:eastAsia="Times New Roman" w:cstheme="minorHAnsi"/>
                <w:lang w:eastAsia="tr-TR"/>
              </w:rPr>
            </w:pPr>
            <w:r>
              <w:rPr>
                <w:rFonts w:eastAsia="Times New Roman" w:cstheme="minorHAnsi"/>
                <w:lang w:eastAsia="tr-TR"/>
              </w:rPr>
              <w:t>5</w:t>
            </w:r>
          </w:p>
        </w:tc>
        <w:tc>
          <w:tcPr>
            <w:tcW w:w="4111" w:type="dxa"/>
          </w:tcPr>
          <w:p w:rsidR="00851B25" w:rsidRDefault="00851B25" w:rsidP="00D1740D">
            <w:pPr>
              <w:ind w:right="1"/>
              <w:jc w:val="both"/>
              <w:cnfStyle w:val="000000100000"/>
              <w:rPr>
                <w:rFonts w:eastAsia="Times New Roman" w:cstheme="minorHAnsi"/>
                <w:lang w:eastAsia="tr-TR"/>
              </w:rPr>
            </w:pPr>
            <w:r>
              <w:rPr>
                <w:rFonts w:eastAsia="Times New Roman" w:cstheme="minorHAnsi"/>
                <w:lang w:eastAsia="tr-TR"/>
              </w:rPr>
              <w:t>Tarafsızlık ve Gizlilik Belgesi</w:t>
            </w:r>
          </w:p>
        </w:tc>
      </w:tr>
      <w:tr w:rsidR="00851B25" w:rsidRPr="00855878" w:rsidTr="00D1740D">
        <w:trPr>
          <w:trHeight w:val="312"/>
          <w:jc w:val="center"/>
        </w:trPr>
        <w:tc>
          <w:tcPr>
            <w:cnfStyle w:val="001000000000"/>
            <w:tcW w:w="1276" w:type="dxa"/>
          </w:tcPr>
          <w:p w:rsidR="00851B25" w:rsidRDefault="00851B25" w:rsidP="00D1740D">
            <w:pPr>
              <w:ind w:right="1"/>
              <w:jc w:val="center"/>
              <w:rPr>
                <w:rFonts w:eastAsia="Times New Roman" w:cstheme="minorHAnsi"/>
                <w:lang w:eastAsia="tr-TR"/>
              </w:rPr>
            </w:pPr>
            <w:r>
              <w:rPr>
                <w:rFonts w:eastAsia="Times New Roman" w:cstheme="minorHAnsi"/>
                <w:lang w:eastAsia="tr-TR"/>
              </w:rPr>
              <w:t>6</w:t>
            </w:r>
          </w:p>
        </w:tc>
        <w:tc>
          <w:tcPr>
            <w:tcW w:w="4111" w:type="dxa"/>
          </w:tcPr>
          <w:p w:rsidR="00851B25" w:rsidRDefault="00851B25" w:rsidP="00D1740D">
            <w:pPr>
              <w:ind w:right="1"/>
              <w:jc w:val="both"/>
              <w:cnfStyle w:val="000000000000"/>
              <w:rPr>
                <w:rFonts w:eastAsia="Times New Roman" w:cstheme="minorHAnsi"/>
                <w:lang w:eastAsia="tr-TR"/>
              </w:rPr>
            </w:pPr>
            <w:r>
              <w:rPr>
                <w:rFonts w:eastAsia="Times New Roman" w:cstheme="minorHAnsi"/>
                <w:lang w:eastAsia="tr-TR"/>
              </w:rPr>
              <w:t>Denetim Bildirim Yazısı</w:t>
            </w:r>
          </w:p>
        </w:tc>
      </w:tr>
      <w:tr w:rsidR="00851B25" w:rsidRPr="00855878" w:rsidTr="00D1740D">
        <w:trPr>
          <w:cnfStyle w:val="000000100000"/>
          <w:trHeight w:val="312"/>
          <w:jc w:val="center"/>
        </w:trPr>
        <w:tc>
          <w:tcPr>
            <w:cnfStyle w:val="001000000000"/>
            <w:tcW w:w="1276" w:type="dxa"/>
          </w:tcPr>
          <w:p w:rsidR="00851B25" w:rsidRDefault="00851B25" w:rsidP="00D1740D">
            <w:pPr>
              <w:ind w:right="1"/>
              <w:jc w:val="center"/>
              <w:rPr>
                <w:rFonts w:eastAsia="Times New Roman" w:cstheme="minorHAnsi"/>
                <w:lang w:eastAsia="tr-TR"/>
              </w:rPr>
            </w:pPr>
            <w:r>
              <w:rPr>
                <w:rFonts w:eastAsia="Times New Roman" w:cstheme="minorHAnsi"/>
                <w:lang w:eastAsia="tr-TR"/>
              </w:rPr>
              <w:t>7</w:t>
            </w:r>
          </w:p>
        </w:tc>
        <w:tc>
          <w:tcPr>
            <w:tcW w:w="4111" w:type="dxa"/>
          </w:tcPr>
          <w:p w:rsidR="00851B25" w:rsidRDefault="00851B25" w:rsidP="00D1740D">
            <w:pPr>
              <w:ind w:right="1"/>
              <w:jc w:val="both"/>
              <w:cnfStyle w:val="000000100000"/>
              <w:rPr>
                <w:rFonts w:eastAsia="Times New Roman" w:cstheme="minorHAnsi"/>
                <w:lang w:eastAsia="tr-TR"/>
              </w:rPr>
            </w:pPr>
            <w:r>
              <w:rPr>
                <w:rFonts w:eastAsia="Times New Roman" w:cstheme="minorHAnsi"/>
                <w:lang w:eastAsia="tr-TR"/>
              </w:rPr>
              <w:t>Risk Kütüğü</w:t>
            </w:r>
          </w:p>
        </w:tc>
      </w:tr>
      <w:tr w:rsidR="00851B25" w:rsidRPr="00855878" w:rsidTr="00D1740D">
        <w:trPr>
          <w:trHeight w:val="312"/>
          <w:jc w:val="center"/>
        </w:trPr>
        <w:tc>
          <w:tcPr>
            <w:cnfStyle w:val="001000000000"/>
            <w:tcW w:w="1276" w:type="dxa"/>
          </w:tcPr>
          <w:p w:rsidR="00851B25" w:rsidRDefault="00851B25" w:rsidP="00D1740D">
            <w:pPr>
              <w:ind w:right="1"/>
              <w:jc w:val="center"/>
              <w:rPr>
                <w:rFonts w:eastAsia="Times New Roman" w:cstheme="minorHAnsi"/>
                <w:lang w:eastAsia="tr-TR"/>
              </w:rPr>
            </w:pPr>
            <w:r>
              <w:rPr>
                <w:rFonts w:eastAsia="Times New Roman" w:cstheme="minorHAnsi"/>
                <w:lang w:eastAsia="tr-TR"/>
              </w:rPr>
              <w:t>8</w:t>
            </w:r>
          </w:p>
        </w:tc>
        <w:tc>
          <w:tcPr>
            <w:tcW w:w="4111" w:type="dxa"/>
          </w:tcPr>
          <w:p w:rsidR="00851B25" w:rsidRDefault="00851B25" w:rsidP="00D1740D">
            <w:pPr>
              <w:ind w:right="1"/>
              <w:jc w:val="both"/>
              <w:cnfStyle w:val="000000000000"/>
              <w:rPr>
                <w:rFonts w:eastAsia="Times New Roman" w:cstheme="minorHAnsi"/>
                <w:lang w:eastAsia="tr-TR"/>
              </w:rPr>
            </w:pPr>
            <w:r>
              <w:rPr>
                <w:rFonts w:eastAsia="Times New Roman" w:cstheme="minorHAnsi"/>
                <w:lang w:eastAsia="tr-TR"/>
              </w:rPr>
              <w:t>Kontrol Kütüğü</w:t>
            </w:r>
          </w:p>
        </w:tc>
      </w:tr>
      <w:tr w:rsidR="00851B25" w:rsidRPr="00855878" w:rsidTr="00D1740D">
        <w:trPr>
          <w:cnfStyle w:val="000000100000"/>
          <w:trHeight w:val="312"/>
          <w:jc w:val="center"/>
        </w:trPr>
        <w:tc>
          <w:tcPr>
            <w:cnfStyle w:val="001000000000"/>
            <w:tcW w:w="1276" w:type="dxa"/>
          </w:tcPr>
          <w:p w:rsidR="00851B25" w:rsidRDefault="00851B25" w:rsidP="00D1740D">
            <w:pPr>
              <w:ind w:right="1"/>
              <w:jc w:val="center"/>
              <w:rPr>
                <w:rFonts w:eastAsia="Times New Roman" w:cstheme="minorHAnsi"/>
                <w:lang w:eastAsia="tr-TR"/>
              </w:rPr>
            </w:pPr>
            <w:r>
              <w:rPr>
                <w:rFonts w:eastAsia="Times New Roman" w:cstheme="minorHAnsi"/>
                <w:lang w:eastAsia="tr-TR"/>
              </w:rPr>
              <w:t>9</w:t>
            </w:r>
          </w:p>
        </w:tc>
        <w:tc>
          <w:tcPr>
            <w:tcW w:w="4111" w:type="dxa"/>
          </w:tcPr>
          <w:p w:rsidR="00851B25" w:rsidRDefault="00851B25" w:rsidP="00D1740D">
            <w:pPr>
              <w:ind w:right="1"/>
              <w:jc w:val="both"/>
              <w:cnfStyle w:val="000000100000"/>
              <w:rPr>
                <w:rFonts w:eastAsia="Times New Roman" w:cstheme="minorHAnsi"/>
                <w:lang w:eastAsia="tr-TR"/>
              </w:rPr>
            </w:pPr>
            <w:r>
              <w:rPr>
                <w:rFonts w:eastAsia="Times New Roman" w:cstheme="minorHAnsi"/>
                <w:lang w:eastAsia="tr-TR"/>
              </w:rPr>
              <w:t>Çalışma Planı ve Eki GİP ve RKM</w:t>
            </w:r>
          </w:p>
        </w:tc>
      </w:tr>
      <w:tr w:rsidR="00851B25" w:rsidRPr="00855878" w:rsidTr="00D1740D">
        <w:trPr>
          <w:trHeight w:val="312"/>
          <w:jc w:val="center"/>
        </w:trPr>
        <w:tc>
          <w:tcPr>
            <w:cnfStyle w:val="001000000000"/>
            <w:tcW w:w="1276" w:type="dxa"/>
          </w:tcPr>
          <w:p w:rsidR="00851B25" w:rsidRDefault="00851B25" w:rsidP="00D1740D">
            <w:pPr>
              <w:ind w:right="1"/>
              <w:jc w:val="center"/>
              <w:rPr>
                <w:rFonts w:eastAsia="Times New Roman" w:cstheme="minorHAnsi"/>
                <w:lang w:eastAsia="tr-TR"/>
              </w:rPr>
            </w:pPr>
            <w:r>
              <w:rPr>
                <w:rFonts w:eastAsia="Times New Roman" w:cstheme="minorHAnsi"/>
                <w:lang w:eastAsia="tr-TR"/>
              </w:rPr>
              <w:t>10</w:t>
            </w:r>
          </w:p>
        </w:tc>
        <w:tc>
          <w:tcPr>
            <w:tcW w:w="4111" w:type="dxa"/>
          </w:tcPr>
          <w:p w:rsidR="00851B25" w:rsidRDefault="00851B25" w:rsidP="00D1740D">
            <w:pPr>
              <w:ind w:right="1"/>
              <w:jc w:val="both"/>
              <w:cnfStyle w:val="000000000000"/>
              <w:rPr>
                <w:rFonts w:eastAsia="Times New Roman" w:cstheme="minorHAnsi"/>
                <w:lang w:eastAsia="tr-TR"/>
              </w:rPr>
            </w:pPr>
            <w:r>
              <w:rPr>
                <w:rFonts w:eastAsia="Times New Roman" w:cstheme="minorHAnsi"/>
                <w:lang w:eastAsia="tr-TR"/>
              </w:rPr>
              <w:t>Bulgu Formu</w:t>
            </w:r>
          </w:p>
        </w:tc>
      </w:tr>
      <w:tr w:rsidR="00851B25" w:rsidRPr="00855878" w:rsidTr="00D1740D">
        <w:trPr>
          <w:cnfStyle w:val="000000100000"/>
          <w:trHeight w:val="312"/>
          <w:jc w:val="center"/>
        </w:trPr>
        <w:tc>
          <w:tcPr>
            <w:cnfStyle w:val="001000000000"/>
            <w:tcW w:w="1276" w:type="dxa"/>
          </w:tcPr>
          <w:p w:rsidR="00851B25" w:rsidRDefault="00851B25" w:rsidP="00D1740D">
            <w:pPr>
              <w:ind w:right="1"/>
              <w:jc w:val="center"/>
              <w:rPr>
                <w:rFonts w:eastAsia="Times New Roman" w:cstheme="minorHAnsi"/>
                <w:lang w:eastAsia="tr-TR"/>
              </w:rPr>
            </w:pPr>
            <w:r>
              <w:rPr>
                <w:rFonts w:eastAsia="Times New Roman" w:cstheme="minorHAnsi"/>
                <w:lang w:eastAsia="tr-TR"/>
              </w:rPr>
              <w:t>11</w:t>
            </w:r>
          </w:p>
        </w:tc>
        <w:tc>
          <w:tcPr>
            <w:tcW w:w="4111" w:type="dxa"/>
          </w:tcPr>
          <w:p w:rsidR="00851B25" w:rsidRDefault="00851B25" w:rsidP="00D1740D">
            <w:pPr>
              <w:ind w:right="1"/>
              <w:jc w:val="both"/>
              <w:cnfStyle w:val="000000100000"/>
              <w:rPr>
                <w:rFonts w:eastAsia="Times New Roman" w:cstheme="minorHAnsi"/>
                <w:lang w:eastAsia="tr-TR"/>
              </w:rPr>
            </w:pPr>
            <w:r>
              <w:rPr>
                <w:rFonts w:eastAsia="Times New Roman" w:cstheme="minorHAnsi"/>
                <w:lang w:eastAsia="tr-TR"/>
              </w:rPr>
              <w:t>Bulgu Paylaşım Formu</w:t>
            </w:r>
          </w:p>
        </w:tc>
      </w:tr>
      <w:tr w:rsidR="00851B25" w:rsidRPr="00855878" w:rsidTr="00D1740D">
        <w:trPr>
          <w:trHeight w:val="312"/>
          <w:jc w:val="center"/>
        </w:trPr>
        <w:tc>
          <w:tcPr>
            <w:cnfStyle w:val="001000000000"/>
            <w:tcW w:w="1276" w:type="dxa"/>
          </w:tcPr>
          <w:p w:rsidR="00851B25" w:rsidRDefault="00851B25" w:rsidP="00D1740D">
            <w:pPr>
              <w:ind w:right="1"/>
              <w:jc w:val="center"/>
              <w:rPr>
                <w:rFonts w:eastAsia="Times New Roman" w:cstheme="minorHAnsi"/>
                <w:lang w:eastAsia="tr-TR"/>
              </w:rPr>
            </w:pPr>
            <w:r>
              <w:rPr>
                <w:rFonts w:eastAsia="Times New Roman" w:cstheme="minorHAnsi"/>
                <w:lang w:eastAsia="tr-TR"/>
              </w:rPr>
              <w:t>12</w:t>
            </w:r>
          </w:p>
        </w:tc>
        <w:tc>
          <w:tcPr>
            <w:tcW w:w="4111" w:type="dxa"/>
          </w:tcPr>
          <w:p w:rsidR="00851B25" w:rsidRDefault="00851B25" w:rsidP="00D1740D">
            <w:pPr>
              <w:ind w:right="1"/>
              <w:jc w:val="both"/>
              <w:cnfStyle w:val="000000000000"/>
              <w:rPr>
                <w:rFonts w:eastAsia="Times New Roman" w:cstheme="minorHAnsi"/>
                <w:lang w:eastAsia="tr-TR"/>
              </w:rPr>
            </w:pPr>
            <w:r>
              <w:rPr>
                <w:rFonts w:eastAsia="Times New Roman" w:cstheme="minorHAnsi"/>
                <w:lang w:eastAsia="tr-TR"/>
              </w:rPr>
              <w:t>Kapanış Toplantısı Tutanağı</w:t>
            </w:r>
          </w:p>
        </w:tc>
      </w:tr>
      <w:tr w:rsidR="00851B25" w:rsidRPr="00855878" w:rsidTr="00D1740D">
        <w:trPr>
          <w:cnfStyle w:val="000000100000"/>
          <w:trHeight w:val="312"/>
          <w:jc w:val="center"/>
        </w:trPr>
        <w:tc>
          <w:tcPr>
            <w:cnfStyle w:val="001000000000"/>
            <w:tcW w:w="1276" w:type="dxa"/>
          </w:tcPr>
          <w:p w:rsidR="00851B25" w:rsidRDefault="00851B25" w:rsidP="00D1740D">
            <w:pPr>
              <w:ind w:right="1"/>
              <w:jc w:val="center"/>
              <w:rPr>
                <w:rFonts w:eastAsia="Times New Roman" w:cstheme="minorHAnsi"/>
                <w:lang w:eastAsia="tr-TR"/>
              </w:rPr>
            </w:pPr>
            <w:r>
              <w:rPr>
                <w:rFonts w:eastAsia="Times New Roman" w:cstheme="minorHAnsi"/>
                <w:lang w:eastAsia="tr-TR"/>
              </w:rPr>
              <w:t>13</w:t>
            </w:r>
          </w:p>
        </w:tc>
        <w:tc>
          <w:tcPr>
            <w:tcW w:w="4111" w:type="dxa"/>
          </w:tcPr>
          <w:p w:rsidR="00851B25" w:rsidRDefault="00851B25" w:rsidP="00D1740D">
            <w:pPr>
              <w:ind w:right="1"/>
              <w:jc w:val="both"/>
              <w:cnfStyle w:val="000000100000"/>
              <w:rPr>
                <w:rFonts w:eastAsia="Times New Roman" w:cstheme="minorHAnsi"/>
                <w:lang w:eastAsia="tr-TR"/>
              </w:rPr>
            </w:pPr>
            <w:r>
              <w:rPr>
                <w:rFonts w:eastAsia="Times New Roman" w:cstheme="minorHAnsi"/>
                <w:lang w:eastAsia="tr-TR"/>
              </w:rPr>
              <w:t>Bulgu Değerlendirme Formu</w:t>
            </w:r>
          </w:p>
        </w:tc>
      </w:tr>
      <w:tr w:rsidR="00851B25" w:rsidRPr="00855878" w:rsidTr="00D1740D">
        <w:trPr>
          <w:trHeight w:val="312"/>
          <w:jc w:val="center"/>
        </w:trPr>
        <w:tc>
          <w:tcPr>
            <w:cnfStyle w:val="001000000000"/>
            <w:tcW w:w="1276" w:type="dxa"/>
          </w:tcPr>
          <w:p w:rsidR="00851B25" w:rsidRDefault="00851B25" w:rsidP="00D1740D">
            <w:pPr>
              <w:ind w:right="1"/>
              <w:jc w:val="center"/>
              <w:rPr>
                <w:rFonts w:eastAsia="Times New Roman" w:cstheme="minorHAnsi"/>
                <w:lang w:eastAsia="tr-TR"/>
              </w:rPr>
            </w:pPr>
            <w:r>
              <w:rPr>
                <w:rFonts w:eastAsia="Times New Roman" w:cstheme="minorHAnsi"/>
                <w:lang w:eastAsia="tr-TR"/>
              </w:rPr>
              <w:t>14</w:t>
            </w:r>
          </w:p>
        </w:tc>
        <w:tc>
          <w:tcPr>
            <w:tcW w:w="4111" w:type="dxa"/>
          </w:tcPr>
          <w:p w:rsidR="00851B25" w:rsidRDefault="00851B25" w:rsidP="00D1740D">
            <w:pPr>
              <w:ind w:right="1"/>
              <w:jc w:val="both"/>
              <w:cnfStyle w:val="000000000000"/>
              <w:rPr>
                <w:rFonts w:eastAsia="Times New Roman" w:cstheme="minorHAnsi"/>
                <w:lang w:eastAsia="tr-TR"/>
              </w:rPr>
            </w:pPr>
            <w:r>
              <w:rPr>
                <w:rFonts w:eastAsia="Times New Roman" w:cstheme="minorHAnsi"/>
                <w:lang w:eastAsia="tr-TR"/>
              </w:rPr>
              <w:t>Bulgu Uyuşmazlık Tablosu</w:t>
            </w:r>
          </w:p>
        </w:tc>
      </w:tr>
      <w:tr w:rsidR="00851B25" w:rsidRPr="00855878" w:rsidTr="00D1740D">
        <w:trPr>
          <w:cnfStyle w:val="000000100000"/>
          <w:trHeight w:val="312"/>
          <w:jc w:val="center"/>
        </w:trPr>
        <w:tc>
          <w:tcPr>
            <w:cnfStyle w:val="001000000000"/>
            <w:tcW w:w="1276" w:type="dxa"/>
          </w:tcPr>
          <w:p w:rsidR="00851B25" w:rsidRDefault="00851B25" w:rsidP="00D1740D">
            <w:pPr>
              <w:ind w:right="1"/>
              <w:jc w:val="center"/>
              <w:rPr>
                <w:rFonts w:eastAsia="Times New Roman" w:cstheme="minorHAnsi"/>
                <w:lang w:eastAsia="tr-TR"/>
              </w:rPr>
            </w:pPr>
            <w:r>
              <w:rPr>
                <w:rFonts w:eastAsia="Times New Roman" w:cstheme="minorHAnsi"/>
                <w:lang w:eastAsia="tr-TR"/>
              </w:rPr>
              <w:t>15</w:t>
            </w:r>
          </w:p>
        </w:tc>
        <w:tc>
          <w:tcPr>
            <w:tcW w:w="4111" w:type="dxa"/>
          </w:tcPr>
          <w:p w:rsidR="00851B25" w:rsidRDefault="00851B25" w:rsidP="00D1740D">
            <w:pPr>
              <w:ind w:right="1"/>
              <w:jc w:val="both"/>
              <w:cnfStyle w:val="000000100000"/>
              <w:rPr>
                <w:rFonts w:eastAsia="Times New Roman" w:cstheme="minorHAnsi"/>
                <w:lang w:eastAsia="tr-TR"/>
              </w:rPr>
            </w:pPr>
            <w:r>
              <w:rPr>
                <w:rFonts w:eastAsia="Times New Roman" w:cstheme="minorHAnsi"/>
                <w:lang w:eastAsia="tr-TR"/>
              </w:rPr>
              <w:t>Rapor Gözden Geçirme Kontrol Listesi</w:t>
            </w:r>
          </w:p>
        </w:tc>
      </w:tr>
      <w:tr w:rsidR="00851B25" w:rsidRPr="00855878" w:rsidTr="00D1740D">
        <w:trPr>
          <w:trHeight w:val="312"/>
          <w:jc w:val="center"/>
        </w:trPr>
        <w:tc>
          <w:tcPr>
            <w:cnfStyle w:val="001000000000"/>
            <w:tcW w:w="1276" w:type="dxa"/>
          </w:tcPr>
          <w:p w:rsidR="00851B25" w:rsidRDefault="00851B25" w:rsidP="00D1740D">
            <w:pPr>
              <w:ind w:right="1"/>
              <w:jc w:val="center"/>
              <w:rPr>
                <w:rFonts w:eastAsia="Times New Roman" w:cstheme="minorHAnsi"/>
                <w:lang w:eastAsia="tr-TR"/>
              </w:rPr>
            </w:pPr>
            <w:r>
              <w:rPr>
                <w:rFonts w:eastAsia="Times New Roman" w:cstheme="minorHAnsi"/>
                <w:lang w:eastAsia="tr-TR"/>
              </w:rPr>
              <w:t>16</w:t>
            </w:r>
          </w:p>
        </w:tc>
        <w:tc>
          <w:tcPr>
            <w:tcW w:w="4111" w:type="dxa"/>
          </w:tcPr>
          <w:p w:rsidR="00851B25" w:rsidRDefault="00851B25" w:rsidP="00D1740D">
            <w:pPr>
              <w:ind w:right="1"/>
              <w:jc w:val="both"/>
              <w:cnfStyle w:val="000000000000"/>
              <w:rPr>
                <w:rFonts w:eastAsia="Times New Roman" w:cstheme="minorHAnsi"/>
                <w:lang w:eastAsia="tr-TR"/>
              </w:rPr>
            </w:pPr>
            <w:r>
              <w:rPr>
                <w:rFonts w:eastAsia="Times New Roman" w:cstheme="minorHAnsi"/>
                <w:lang w:eastAsia="tr-TR"/>
              </w:rPr>
              <w:t>Bulgu Takip Formu</w:t>
            </w:r>
          </w:p>
        </w:tc>
      </w:tr>
      <w:tr w:rsidR="00851B25" w:rsidRPr="00855878" w:rsidTr="00D1740D">
        <w:trPr>
          <w:cnfStyle w:val="000000100000"/>
          <w:trHeight w:val="312"/>
          <w:jc w:val="center"/>
        </w:trPr>
        <w:tc>
          <w:tcPr>
            <w:cnfStyle w:val="001000000000"/>
            <w:tcW w:w="1276" w:type="dxa"/>
          </w:tcPr>
          <w:p w:rsidR="00851B25" w:rsidRDefault="00851B25" w:rsidP="00D1740D">
            <w:pPr>
              <w:ind w:right="1"/>
              <w:jc w:val="center"/>
              <w:rPr>
                <w:rFonts w:eastAsia="Times New Roman" w:cstheme="minorHAnsi"/>
                <w:lang w:eastAsia="tr-TR"/>
              </w:rPr>
            </w:pPr>
            <w:r>
              <w:rPr>
                <w:rFonts w:eastAsia="Times New Roman" w:cstheme="minorHAnsi"/>
                <w:lang w:eastAsia="tr-TR"/>
              </w:rPr>
              <w:t>17</w:t>
            </w:r>
          </w:p>
        </w:tc>
        <w:tc>
          <w:tcPr>
            <w:tcW w:w="4111" w:type="dxa"/>
          </w:tcPr>
          <w:p w:rsidR="00851B25" w:rsidRDefault="00851B25" w:rsidP="00D1740D">
            <w:pPr>
              <w:ind w:right="1"/>
              <w:jc w:val="both"/>
              <w:cnfStyle w:val="000000100000"/>
              <w:rPr>
                <w:rFonts w:eastAsia="Times New Roman" w:cstheme="minorHAnsi"/>
                <w:lang w:eastAsia="tr-TR"/>
              </w:rPr>
            </w:pPr>
            <w:r>
              <w:rPr>
                <w:rFonts w:eastAsia="Times New Roman" w:cstheme="minorHAnsi"/>
                <w:lang w:eastAsia="tr-TR"/>
              </w:rPr>
              <w:t>Çalışma Kâğıdı Şablonu</w:t>
            </w:r>
          </w:p>
        </w:tc>
      </w:tr>
      <w:tr w:rsidR="00851B25" w:rsidRPr="00855878" w:rsidTr="00D1740D">
        <w:trPr>
          <w:trHeight w:val="312"/>
          <w:jc w:val="center"/>
        </w:trPr>
        <w:tc>
          <w:tcPr>
            <w:cnfStyle w:val="001000000000"/>
            <w:tcW w:w="1276" w:type="dxa"/>
          </w:tcPr>
          <w:p w:rsidR="00851B25" w:rsidRDefault="00851B25" w:rsidP="00D1740D">
            <w:pPr>
              <w:ind w:right="1"/>
              <w:jc w:val="center"/>
              <w:rPr>
                <w:rFonts w:eastAsia="Times New Roman" w:cstheme="minorHAnsi"/>
                <w:lang w:eastAsia="tr-TR"/>
              </w:rPr>
            </w:pPr>
            <w:r>
              <w:rPr>
                <w:rFonts w:eastAsia="Times New Roman" w:cstheme="minorHAnsi"/>
                <w:lang w:eastAsia="tr-TR"/>
              </w:rPr>
              <w:t>18</w:t>
            </w:r>
          </w:p>
        </w:tc>
        <w:tc>
          <w:tcPr>
            <w:tcW w:w="4111" w:type="dxa"/>
          </w:tcPr>
          <w:p w:rsidR="00851B25" w:rsidRDefault="00851B25" w:rsidP="00D1740D">
            <w:pPr>
              <w:ind w:right="1"/>
              <w:jc w:val="both"/>
              <w:cnfStyle w:val="000000000000"/>
              <w:rPr>
                <w:rFonts w:eastAsia="Times New Roman" w:cstheme="minorHAnsi"/>
                <w:lang w:eastAsia="tr-TR"/>
              </w:rPr>
            </w:pPr>
            <w:r>
              <w:rPr>
                <w:rFonts w:eastAsia="Times New Roman" w:cstheme="minorHAnsi"/>
                <w:lang w:eastAsia="tr-TR"/>
              </w:rPr>
              <w:t>Test Kaydı</w:t>
            </w:r>
          </w:p>
        </w:tc>
      </w:tr>
      <w:tr w:rsidR="00851B25" w:rsidRPr="00855878" w:rsidTr="00D1740D">
        <w:trPr>
          <w:cnfStyle w:val="000000100000"/>
          <w:trHeight w:val="312"/>
          <w:jc w:val="center"/>
        </w:trPr>
        <w:tc>
          <w:tcPr>
            <w:cnfStyle w:val="001000000000"/>
            <w:tcW w:w="1276" w:type="dxa"/>
          </w:tcPr>
          <w:p w:rsidR="00851B25" w:rsidRPr="00855878" w:rsidRDefault="00851B25" w:rsidP="00D1740D">
            <w:pPr>
              <w:ind w:right="1"/>
              <w:jc w:val="center"/>
              <w:rPr>
                <w:rFonts w:eastAsia="Times New Roman" w:cstheme="minorHAnsi"/>
                <w:lang w:eastAsia="tr-TR"/>
              </w:rPr>
            </w:pPr>
            <w:r>
              <w:rPr>
                <w:rFonts w:eastAsia="Times New Roman" w:cstheme="minorHAnsi"/>
                <w:lang w:eastAsia="tr-TR"/>
              </w:rPr>
              <w:t>19</w:t>
            </w:r>
          </w:p>
        </w:tc>
        <w:tc>
          <w:tcPr>
            <w:tcW w:w="4111" w:type="dxa"/>
          </w:tcPr>
          <w:p w:rsidR="00851B25" w:rsidRPr="00855878" w:rsidRDefault="00851B25" w:rsidP="00D1740D">
            <w:pPr>
              <w:ind w:right="1"/>
              <w:jc w:val="both"/>
              <w:cnfStyle w:val="000000100000"/>
              <w:rPr>
                <w:rFonts w:eastAsia="Times New Roman" w:cstheme="minorHAnsi"/>
                <w:lang w:eastAsia="tr-TR"/>
              </w:rPr>
            </w:pPr>
            <w:r>
              <w:rPr>
                <w:rFonts w:eastAsia="Times New Roman" w:cstheme="minorHAnsi"/>
                <w:lang w:eastAsia="tr-TR"/>
              </w:rPr>
              <w:t>Etik Anket Formları</w:t>
            </w:r>
          </w:p>
        </w:tc>
      </w:tr>
    </w:tbl>
    <w:p w:rsidR="00851B25" w:rsidRDefault="00851B25" w:rsidP="00851B25">
      <w:pPr>
        <w:spacing w:after="120"/>
        <w:ind w:right="-285"/>
        <w:rPr>
          <w:b/>
          <w:sz w:val="20"/>
        </w:rPr>
      </w:pPr>
    </w:p>
    <w:p w:rsidR="00851B25" w:rsidRDefault="00851B25" w:rsidP="00851B25">
      <w:pPr>
        <w:rPr>
          <w:b/>
          <w:sz w:val="20"/>
        </w:rPr>
      </w:pPr>
      <w:r>
        <w:rPr>
          <w:b/>
          <w:sz w:val="20"/>
        </w:rPr>
        <w:br w:type="page"/>
      </w:r>
    </w:p>
    <w:p w:rsidR="00851B25" w:rsidRPr="00053B25" w:rsidRDefault="00851B25" w:rsidP="00851B25">
      <w:pPr>
        <w:pStyle w:val="Balk2"/>
        <w:rPr>
          <w:rFonts w:asciiTheme="minorHAnsi" w:hAnsiTheme="minorHAnsi"/>
        </w:rPr>
      </w:pPr>
      <w:bookmarkStart w:id="170" w:name="_Toc368635597"/>
      <w:r>
        <w:rPr>
          <w:rFonts w:asciiTheme="minorHAnsi" w:hAnsiTheme="minorHAnsi"/>
        </w:rPr>
        <w:lastRenderedPageBreak/>
        <w:t>ÖRNEK1</w:t>
      </w:r>
      <w:r w:rsidRPr="00053B25">
        <w:rPr>
          <w:rFonts w:asciiTheme="minorHAnsi" w:hAnsiTheme="minorHAnsi"/>
        </w:rPr>
        <w:t xml:space="preserve"> – DENETİM DEĞERLENDİRME FORMU</w:t>
      </w:r>
      <w:bookmarkEnd w:id="170"/>
    </w:p>
    <w:p w:rsidR="00851B25" w:rsidRDefault="00851B25" w:rsidP="00851B25"/>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47"/>
        <w:gridCol w:w="838"/>
        <w:gridCol w:w="860"/>
        <w:gridCol w:w="843"/>
      </w:tblGrid>
      <w:tr w:rsidR="00851B25" w:rsidRPr="00755928" w:rsidTr="00D1740D">
        <w:trPr>
          <w:trHeight w:val="554"/>
        </w:trPr>
        <w:tc>
          <w:tcPr>
            <w:tcW w:w="3631" w:type="pct"/>
            <w:tcBorders>
              <w:bottom w:val="single" w:sz="12" w:space="0" w:color="000000"/>
            </w:tcBorders>
            <w:shd w:val="clear" w:color="auto" w:fill="C0504D"/>
            <w:vAlign w:val="center"/>
          </w:tcPr>
          <w:p w:rsidR="00851B25" w:rsidRPr="00755928" w:rsidRDefault="00851B25" w:rsidP="00D1740D">
            <w:pPr>
              <w:spacing w:after="0"/>
              <w:rPr>
                <w:b/>
                <w:bCs/>
                <w:iCs/>
                <w:color w:val="FFFFFF"/>
                <w:szCs w:val="18"/>
              </w:rPr>
            </w:pPr>
            <w:r w:rsidRPr="00755928">
              <w:rPr>
                <w:b/>
                <w:bCs/>
                <w:iCs/>
                <w:color w:val="FFFFFF"/>
                <w:szCs w:val="18"/>
              </w:rPr>
              <w:t>DEĞERLENDİRME KRİTERİ</w:t>
            </w:r>
          </w:p>
        </w:tc>
        <w:tc>
          <w:tcPr>
            <w:tcW w:w="451" w:type="pct"/>
            <w:tcBorders>
              <w:bottom w:val="single" w:sz="12" w:space="0" w:color="000000"/>
            </w:tcBorders>
            <w:shd w:val="clear" w:color="auto" w:fill="C0504D"/>
            <w:vAlign w:val="center"/>
          </w:tcPr>
          <w:p w:rsidR="00851B25" w:rsidRPr="00755928" w:rsidRDefault="00851B25" w:rsidP="00D1740D">
            <w:pPr>
              <w:spacing w:after="0"/>
              <w:rPr>
                <w:b/>
                <w:bCs/>
                <w:iCs/>
                <w:color w:val="FFFFFF"/>
                <w:szCs w:val="18"/>
              </w:rPr>
            </w:pPr>
            <w:r w:rsidRPr="00755928">
              <w:rPr>
                <w:b/>
                <w:bCs/>
                <w:iCs/>
                <w:color w:val="FFFFFF"/>
                <w:szCs w:val="18"/>
              </w:rPr>
              <w:t>Zayıf</w:t>
            </w:r>
          </w:p>
        </w:tc>
        <w:tc>
          <w:tcPr>
            <w:tcW w:w="463" w:type="pct"/>
            <w:tcBorders>
              <w:bottom w:val="single" w:sz="12" w:space="0" w:color="000000"/>
            </w:tcBorders>
            <w:shd w:val="clear" w:color="auto" w:fill="C0504D"/>
            <w:vAlign w:val="center"/>
          </w:tcPr>
          <w:p w:rsidR="00851B25" w:rsidRPr="00755928" w:rsidRDefault="00851B25" w:rsidP="00D1740D">
            <w:pPr>
              <w:spacing w:after="0"/>
              <w:ind w:firstLine="56"/>
              <w:rPr>
                <w:b/>
                <w:bCs/>
                <w:iCs/>
                <w:color w:val="FFFFFF"/>
                <w:szCs w:val="18"/>
              </w:rPr>
            </w:pPr>
            <w:r w:rsidRPr="00755928">
              <w:rPr>
                <w:b/>
                <w:bCs/>
                <w:iCs/>
                <w:color w:val="FFFFFF"/>
                <w:szCs w:val="18"/>
              </w:rPr>
              <w:t>Orta</w:t>
            </w:r>
          </w:p>
        </w:tc>
        <w:tc>
          <w:tcPr>
            <w:tcW w:w="454" w:type="pct"/>
            <w:tcBorders>
              <w:bottom w:val="single" w:sz="12" w:space="0" w:color="000000"/>
            </w:tcBorders>
            <w:shd w:val="clear" w:color="auto" w:fill="C0504D"/>
            <w:vAlign w:val="center"/>
          </w:tcPr>
          <w:p w:rsidR="00851B25" w:rsidRPr="00755928" w:rsidRDefault="00851B25" w:rsidP="00D1740D">
            <w:pPr>
              <w:spacing w:after="0"/>
              <w:ind w:left="27" w:firstLine="26"/>
              <w:rPr>
                <w:b/>
                <w:bCs/>
                <w:iCs/>
                <w:color w:val="FFFFFF"/>
                <w:szCs w:val="18"/>
              </w:rPr>
            </w:pPr>
            <w:r w:rsidRPr="00755928">
              <w:rPr>
                <w:b/>
                <w:bCs/>
                <w:iCs/>
                <w:color w:val="FFFFFF"/>
                <w:szCs w:val="18"/>
              </w:rPr>
              <w:t>İyi</w:t>
            </w:r>
          </w:p>
        </w:tc>
      </w:tr>
      <w:tr w:rsidR="00851B25" w:rsidRPr="00755928" w:rsidTr="00D1740D">
        <w:trPr>
          <w:trHeight w:val="585"/>
        </w:trPr>
        <w:tc>
          <w:tcPr>
            <w:tcW w:w="3631" w:type="pct"/>
            <w:shd w:val="clear" w:color="auto" w:fill="auto"/>
            <w:vAlign w:val="bottom"/>
          </w:tcPr>
          <w:p w:rsidR="00851B25" w:rsidRPr="00755928" w:rsidRDefault="00851B25" w:rsidP="00D1740D">
            <w:pPr>
              <w:rPr>
                <w:bCs/>
                <w:iCs/>
                <w:szCs w:val="18"/>
              </w:rPr>
            </w:pPr>
            <w:r w:rsidRPr="00755928">
              <w:rPr>
                <w:bCs/>
                <w:iCs/>
                <w:szCs w:val="18"/>
              </w:rPr>
              <w:t>1. Denetim ekibinin genel iletişim düzeyi</w:t>
            </w:r>
          </w:p>
        </w:tc>
        <w:tc>
          <w:tcPr>
            <w:tcW w:w="451" w:type="pct"/>
            <w:shd w:val="clear" w:color="auto" w:fill="auto"/>
            <w:vAlign w:val="bottom"/>
          </w:tcPr>
          <w:p w:rsidR="00851B25" w:rsidRPr="00755928" w:rsidRDefault="00851B25" w:rsidP="00D1740D">
            <w:pPr>
              <w:rPr>
                <w:bCs/>
                <w:iCs/>
                <w:sz w:val="18"/>
                <w:szCs w:val="18"/>
              </w:rPr>
            </w:pPr>
          </w:p>
        </w:tc>
        <w:tc>
          <w:tcPr>
            <w:tcW w:w="463" w:type="pct"/>
            <w:shd w:val="clear" w:color="auto" w:fill="auto"/>
            <w:vAlign w:val="bottom"/>
          </w:tcPr>
          <w:p w:rsidR="00851B25" w:rsidRPr="00755928" w:rsidRDefault="00851B25" w:rsidP="00D1740D">
            <w:pPr>
              <w:rPr>
                <w:bCs/>
                <w:iCs/>
                <w:sz w:val="18"/>
                <w:szCs w:val="18"/>
              </w:rPr>
            </w:pPr>
          </w:p>
        </w:tc>
        <w:tc>
          <w:tcPr>
            <w:tcW w:w="454" w:type="pct"/>
            <w:shd w:val="clear" w:color="auto" w:fill="auto"/>
            <w:vAlign w:val="bottom"/>
          </w:tcPr>
          <w:p w:rsidR="00851B25" w:rsidRPr="00755928" w:rsidRDefault="00851B25" w:rsidP="00D1740D">
            <w:pPr>
              <w:rPr>
                <w:bCs/>
                <w:iCs/>
                <w:sz w:val="18"/>
                <w:szCs w:val="18"/>
              </w:rPr>
            </w:pPr>
          </w:p>
        </w:tc>
      </w:tr>
      <w:tr w:rsidR="00851B25" w:rsidRPr="00755928" w:rsidTr="00D1740D">
        <w:trPr>
          <w:trHeight w:val="570"/>
        </w:trPr>
        <w:tc>
          <w:tcPr>
            <w:tcW w:w="3631" w:type="pct"/>
            <w:shd w:val="clear" w:color="auto" w:fill="auto"/>
            <w:vAlign w:val="bottom"/>
          </w:tcPr>
          <w:p w:rsidR="00851B25" w:rsidRPr="00755928" w:rsidRDefault="00851B25" w:rsidP="00D1740D">
            <w:pPr>
              <w:rPr>
                <w:bCs/>
                <w:iCs/>
                <w:szCs w:val="18"/>
              </w:rPr>
            </w:pPr>
            <w:r w:rsidRPr="00755928">
              <w:rPr>
                <w:bCs/>
                <w:iCs/>
                <w:szCs w:val="18"/>
              </w:rPr>
              <w:t>2. Denetimin biriminizdeki sorunlu alanları kapsama düzeyi</w:t>
            </w:r>
          </w:p>
        </w:tc>
        <w:tc>
          <w:tcPr>
            <w:tcW w:w="451" w:type="pct"/>
            <w:shd w:val="clear" w:color="auto" w:fill="auto"/>
            <w:vAlign w:val="bottom"/>
          </w:tcPr>
          <w:p w:rsidR="00851B25" w:rsidRPr="00755928" w:rsidRDefault="00851B25" w:rsidP="00D1740D">
            <w:pPr>
              <w:rPr>
                <w:bCs/>
                <w:iCs/>
                <w:sz w:val="18"/>
                <w:szCs w:val="18"/>
              </w:rPr>
            </w:pPr>
          </w:p>
        </w:tc>
        <w:tc>
          <w:tcPr>
            <w:tcW w:w="463" w:type="pct"/>
            <w:shd w:val="clear" w:color="auto" w:fill="auto"/>
            <w:vAlign w:val="bottom"/>
          </w:tcPr>
          <w:p w:rsidR="00851B25" w:rsidRPr="00755928" w:rsidRDefault="00851B25" w:rsidP="00D1740D">
            <w:pPr>
              <w:rPr>
                <w:bCs/>
                <w:iCs/>
                <w:sz w:val="18"/>
                <w:szCs w:val="18"/>
              </w:rPr>
            </w:pPr>
          </w:p>
        </w:tc>
        <w:tc>
          <w:tcPr>
            <w:tcW w:w="454" w:type="pct"/>
            <w:shd w:val="clear" w:color="auto" w:fill="auto"/>
            <w:vAlign w:val="bottom"/>
          </w:tcPr>
          <w:p w:rsidR="00851B25" w:rsidRPr="00755928" w:rsidRDefault="00851B25" w:rsidP="00D1740D">
            <w:pPr>
              <w:rPr>
                <w:bCs/>
                <w:iCs/>
                <w:sz w:val="18"/>
                <w:szCs w:val="18"/>
              </w:rPr>
            </w:pPr>
          </w:p>
        </w:tc>
      </w:tr>
      <w:tr w:rsidR="00851B25" w:rsidRPr="00755928" w:rsidTr="00D1740D">
        <w:trPr>
          <w:trHeight w:val="550"/>
        </w:trPr>
        <w:tc>
          <w:tcPr>
            <w:tcW w:w="3631" w:type="pct"/>
            <w:shd w:val="clear" w:color="auto" w:fill="auto"/>
            <w:vAlign w:val="bottom"/>
          </w:tcPr>
          <w:p w:rsidR="00851B25" w:rsidRPr="00755928" w:rsidRDefault="00851B25" w:rsidP="00D1740D">
            <w:pPr>
              <w:rPr>
                <w:bCs/>
                <w:iCs/>
                <w:szCs w:val="18"/>
              </w:rPr>
            </w:pPr>
            <w:r w:rsidRPr="00755928">
              <w:rPr>
                <w:bCs/>
                <w:iCs/>
                <w:szCs w:val="18"/>
              </w:rPr>
              <w:t>3. Denetimle ilgili bilgilerin açılış toplantısında açıklanma düzeyi</w:t>
            </w:r>
          </w:p>
        </w:tc>
        <w:tc>
          <w:tcPr>
            <w:tcW w:w="451" w:type="pct"/>
            <w:shd w:val="clear" w:color="auto" w:fill="auto"/>
            <w:vAlign w:val="bottom"/>
          </w:tcPr>
          <w:p w:rsidR="00851B25" w:rsidRPr="00755928" w:rsidRDefault="00851B25" w:rsidP="00D1740D">
            <w:pPr>
              <w:rPr>
                <w:bCs/>
                <w:iCs/>
                <w:sz w:val="18"/>
                <w:szCs w:val="18"/>
              </w:rPr>
            </w:pPr>
          </w:p>
        </w:tc>
        <w:tc>
          <w:tcPr>
            <w:tcW w:w="463" w:type="pct"/>
            <w:shd w:val="clear" w:color="auto" w:fill="auto"/>
            <w:vAlign w:val="bottom"/>
          </w:tcPr>
          <w:p w:rsidR="00851B25" w:rsidRPr="00755928" w:rsidRDefault="00851B25" w:rsidP="00D1740D">
            <w:pPr>
              <w:rPr>
                <w:bCs/>
                <w:iCs/>
                <w:sz w:val="18"/>
                <w:szCs w:val="18"/>
              </w:rPr>
            </w:pPr>
          </w:p>
        </w:tc>
        <w:tc>
          <w:tcPr>
            <w:tcW w:w="454" w:type="pct"/>
            <w:shd w:val="clear" w:color="auto" w:fill="auto"/>
            <w:vAlign w:val="bottom"/>
          </w:tcPr>
          <w:p w:rsidR="00851B25" w:rsidRPr="00755928" w:rsidRDefault="00851B25" w:rsidP="00D1740D">
            <w:pPr>
              <w:rPr>
                <w:bCs/>
                <w:iCs/>
                <w:sz w:val="18"/>
                <w:szCs w:val="18"/>
              </w:rPr>
            </w:pPr>
          </w:p>
        </w:tc>
      </w:tr>
      <w:tr w:rsidR="00851B25" w:rsidRPr="00755928" w:rsidTr="00D1740D">
        <w:trPr>
          <w:trHeight w:val="558"/>
        </w:trPr>
        <w:tc>
          <w:tcPr>
            <w:tcW w:w="3631" w:type="pct"/>
            <w:shd w:val="clear" w:color="auto" w:fill="auto"/>
            <w:vAlign w:val="bottom"/>
          </w:tcPr>
          <w:p w:rsidR="00851B25" w:rsidRPr="00755928" w:rsidRDefault="00851B25" w:rsidP="00D1740D">
            <w:pPr>
              <w:rPr>
                <w:bCs/>
                <w:iCs/>
                <w:szCs w:val="18"/>
              </w:rPr>
            </w:pPr>
            <w:r w:rsidRPr="00755928">
              <w:rPr>
                <w:bCs/>
                <w:iCs/>
                <w:szCs w:val="18"/>
              </w:rPr>
              <w:t>4. Denetim alanlarına ilişkin önerilerinizin dikkate alınma düzeyi</w:t>
            </w:r>
          </w:p>
        </w:tc>
        <w:tc>
          <w:tcPr>
            <w:tcW w:w="451" w:type="pct"/>
            <w:shd w:val="clear" w:color="auto" w:fill="auto"/>
            <w:vAlign w:val="bottom"/>
          </w:tcPr>
          <w:p w:rsidR="00851B25" w:rsidRPr="00755928" w:rsidRDefault="00851B25" w:rsidP="00D1740D">
            <w:pPr>
              <w:rPr>
                <w:bCs/>
                <w:iCs/>
                <w:sz w:val="18"/>
                <w:szCs w:val="18"/>
              </w:rPr>
            </w:pPr>
          </w:p>
        </w:tc>
        <w:tc>
          <w:tcPr>
            <w:tcW w:w="463" w:type="pct"/>
            <w:shd w:val="clear" w:color="auto" w:fill="auto"/>
            <w:vAlign w:val="bottom"/>
          </w:tcPr>
          <w:p w:rsidR="00851B25" w:rsidRPr="00755928" w:rsidRDefault="00851B25" w:rsidP="00D1740D">
            <w:pPr>
              <w:rPr>
                <w:bCs/>
                <w:iCs/>
                <w:sz w:val="18"/>
                <w:szCs w:val="18"/>
              </w:rPr>
            </w:pPr>
          </w:p>
        </w:tc>
        <w:tc>
          <w:tcPr>
            <w:tcW w:w="454" w:type="pct"/>
            <w:shd w:val="clear" w:color="auto" w:fill="auto"/>
            <w:vAlign w:val="bottom"/>
          </w:tcPr>
          <w:p w:rsidR="00851B25" w:rsidRPr="00755928" w:rsidRDefault="00851B25" w:rsidP="00D1740D">
            <w:pPr>
              <w:rPr>
                <w:bCs/>
                <w:iCs/>
                <w:sz w:val="18"/>
                <w:szCs w:val="18"/>
              </w:rPr>
            </w:pPr>
          </w:p>
        </w:tc>
      </w:tr>
      <w:tr w:rsidR="00851B25" w:rsidRPr="00755928" w:rsidTr="00D1740D">
        <w:trPr>
          <w:trHeight w:val="552"/>
        </w:trPr>
        <w:tc>
          <w:tcPr>
            <w:tcW w:w="3631" w:type="pct"/>
            <w:shd w:val="clear" w:color="auto" w:fill="auto"/>
            <w:vAlign w:val="bottom"/>
          </w:tcPr>
          <w:p w:rsidR="00851B25" w:rsidRPr="00755928" w:rsidRDefault="00851B25" w:rsidP="00D1740D">
            <w:pPr>
              <w:rPr>
                <w:bCs/>
                <w:iCs/>
                <w:szCs w:val="18"/>
              </w:rPr>
            </w:pPr>
            <w:r w:rsidRPr="00755928">
              <w:rPr>
                <w:bCs/>
                <w:iCs/>
                <w:szCs w:val="18"/>
              </w:rPr>
              <w:t>5. Denetim süresince tespit edilen sorunların ve risklerin paylaşım düzeyi</w:t>
            </w:r>
          </w:p>
        </w:tc>
        <w:tc>
          <w:tcPr>
            <w:tcW w:w="451" w:type="pct"/>
            <w:shd w:val="clear" w:color="auto" w:fill="auto"/>
            <w:vAlign w:val="bottom"/>
          </w:tcPr>
          <w:p w:rsidR="00851B25" w:rsidRPr="00755928" w:rsidRDefault="00851B25" w:rsidP="00D1740D">
            <w:pPr>
              <w:rPr>
                <w:bCs/>
                <w:iCs/>
                <w:sz w:val="18"/>
                <w:szCs w:val="18"/>
              </w:rPr>
            </w:pPr>
          </w:p>
        </w:tc>
        <w:tc>
          <w:tcPr>
            <w:tcW w:w="463" w:type="pct"/>
            <w:shd w:val="clear" w:color="auto" w:fill="auto"/>
            <w:vAlign w:val="bottom"/>
          </w:tcPr>
          <w:p w:rsidR="00851B25" w:rsidRPr="00755928" w:rsidRDefault="00851B25" w:rsidP="00D1740D">
            <w:pPr>
              <w:rPr>
                <w:bCs/>
                <w:iCs/>
                <w:sz w:val="18"/>
                <w:szCs w:val="18"/>
              </w:rPr>
            </w:pPr>
          </w:p>
        </w:tc>
        <w:tc>
          <w:tcPr>
            <w:tcW w:w="454" w:type="pct"/>
            <w:shd w:val="clear" w:color="auto" w:fill="auto"/>
            <w:vAlign w:val="bottom"/>
          </w:tcPr>
          <w:p w:rsidR="00851B25" w:rsidRPr="00755928" w:rsidRDefault="00851B25" w:rsidP="00D1740D">
            <w:pPr>
              <w:rPr>
                <w:bCs/>
                <w:iCs/>
                <w:sz w:val="18"/>
                <w:szCs w:val="18"/>
              </w:rPr>
            </w:pPr>
          </w:p>
        </w:tc>
      </w:tr>
      <w:tr w:rsidR="00851B25" w:rsidRPr="00755928" w:rsidTr="00D1740D">
        <w:trPr>
          <w:trHeight w:val="560"/>
        </w:trPr>
        <w:tc>
          <w:tcPr>
            <w:tcW w:w="3631" w:type="pct"/>
            <w:shd w:val="clear" w:color="auto" w:fill="auto"/>
            <w:vAlign w:val="bottom"/>
          </w:tcPr>
          <w:p w:rsidR="00851B25" w:rsidRPr="00755928" w:rsidRDefault="00851B25" w:rsidP="00D1740D">
            <w:pPr>
              <w:rPr>
                <w:bCs/>
                <w:iCs/>
                <w:szCs w:val="18"/>
              </w:rPr>
            </w:pPr>
            <w:r w:rsidRPr="00755928">
              <w:rPr>
                <w:bCs/>
                <w:iCs/>
                <w:szCs w:val="18"/>
              </w:rPr>
              <w:t>6. Denetim raporlarının zamanlılığı</w:t>
            </w:r>
          </w:p>
        </w:tc>
        <w:tc>
          <w:tcPr>
            <w:tcW w:w="451" w:type="pct"/>
            <w:shd w:val="clear" w:color="auto" w:fill="auto"/>
            <w:vAlign w:val="bottom"/>
          </w:tcPr>
          <w:p w:rsidR="00851B25" w:rsidRPr="00755928" w:rsidRDefault="00851B25" w:rsidP="00D1740D">
            <w:pPr>
              <w:rPr>
                <w:bCs/>
                <w:iCs/>
                <w:sz w:val="18"/>
                <w:szCs w:val="18"/>
              </w:rPr>
            </w:pPr>
          </w:p>
        </w:tc>
        <w:tc>
          <w:tcPr>
            <w:tcW w:w="463" w:type="pct"/>
            <w:shd w:val="clear" w:color="auto" w:fill="auto"/>
            <w:vAlign w:val="bottom"/>
          </w:tcPr>
          <w:p w:rsidR="00851B25" w:rsidRPr="00755928" w:rsidRDefault="00851B25" w:rsidP="00D1740D">
            <w:pPr>
              <w:rPr>
                <w:bCs/>
                <w:iCs/>
                <w:sz w:val="18"/>
                <w:szCs w:val="18"/>
              </w:rPr>
            </w:pPr>
          </w:p>
        </w:tc>
        <w:tc>
          <w:tcPr>
            <w:tcW w:w="454" w:type="pct"/>
            <w:shd w:val="clear" w:color="auto" w:fill="auto"/>
            <w:vAlign w:val="bottom"/>
          </w:tcPr>
          <w:p w:rsidR="00851B25" w:rsidRPr="00755928" w:rsidRDefault="00851B25" w:rsidP="00D1740D">
            <w:pPr>
              <w:rPr>
                <w:bCs/>
                <w:iCs/>
                <w:sz w:val="18"/>
                <w:szCs w:val="18"/>
              </w:rPr>
            </w:pPr>
          </w:p>
        </w:tc>
      </w:tr>
      <w:tr w:rsidR="00851B25" w:rsidRPr="00755928" w:rsidTr="00D1740D">
        <w:trPr>
          <w:trHeight w:val="554"/>
        </w:trPr>
        <w:tc>
          <w:tcPr>
            <w:tcW w:w="3631" w:type="pct"/>
            <w:shd w:val="clear" w:color="auto" w:fill="auto"/>
            <w:vAlign w:val="bottom"/>
          </w:tcPr>
          <w:p w:rsidR="00851B25" w:rsidRPr="00755928" w:rsidRDefault="00851B25" w:rsidP="00D1740D">
            <w:pPr>
              <w:rPr>
                <w:bCs/>
                <w:iCs/>
                <w:szCs w:val="18"/>
              </w:rPr>
            </w:pPr>
            <w:r w:rsidRPr="00755928">
              <w:rPr>
                <w:bCs/>
                <w:iCs/>
                <w:szCs w:val="18"/>
              </w:rPr>
              <w:t>7. Denetim tespitlerinin doğruluğu</w:t>
            </w:r>
          </w:p>
        </w:tc>
        <w:tc>
          <w:tcPr>
            <w:tcW w:w="451" w:type="pct"/>
            <w:shd w:val="clear" w:color="auto" w:fill="auto"/>
            <w:vAlign w:val="bottom"/>
          </w:tcPr>
          <w:p w:rsidR="00851B25" w:rsidRPr="00755928" w:rsidRDefault="00851B25" w:rsidP="00D1740D">
            <w:pPr>
              <w:rPr>
                <w:bCs/>
                <w:iCs/>
                <w:sz w:val="18"/>
                <w:szCs w:val="18"/>
              </w:rPr>
            </w:pPr>
          </w:p>
        </w:tc>
        <w:tc>
          <w:tcPr>
            <w:tcW w:w="463" w:type="pct"/>
            <w:shd w:val="clear" w:color="auto" w:fill="auto"/>
            <w:vAlign w:val="bottom"/>
          </w:tcPr>
          <w:p w:rsidR="00851B25" w:rsidRPr="00755928" w:rsidRDefault="00851B25" w:rsidP="00D1740D">
            <w:pPr>
              <w:rPr>
                <w:bCs/>
                <w:iCs/>
                <w:sz w:val="18"/>
                <w:szCs w:val="18"/>
              </w:rPr>
            </w:pPr>
          </w:p>
        </w:tc>
        <w:tc>
          <w:tcPr>
            <w:tcW w:w="454" w:type="pct"/>
            <w:shd w:val="clear" w:color="auto" w:fill="auto"/>
            <w:vAlign w:val="bottom"/>
          </w:tcPr>
          <w:p w:rsidR="00851B25" w:rsidRPr="00755928" w:rsidRDefault="00851B25" w:rsidP="00D1740D">
            <w:pPr>
              <w:rPr>
                <w:bCs/>
                <w:iCs/>
                <w:sz w:val="18"/>
                <w:szCs w:val="18"/>
              </w:rPr>
            </w:pPr>
          </w:p>
        </w:tc>
      </w:tr>
      <w:tr w:rsidR="00851B25" w:rsidRPr="00755928" w:rsidTr="00D1740D">
        <w:trPr>
          <w:trHeight w:val="562"/>
        </w:trPr>
        <w:tc>
          <w:tcPr>
            <w:tcW w:w="3631" w:type="pct"/>
            <w:shd w:val="clear" w:color="auto" w:fill="auto"/>
            <w:vAlign w:val="bottom"/>
          </w:tcPr>
          <w:p w:rsidR="00851B25" w:rsidRPr="00755928" w:rsidRDefault="00851B25" w:rsidP="00D1740D">
            <w:pPr>
              <w:rPr>
                <w:bCs/>
                <w:iCs/>
                <w:szCs w:val="18"/>
              </w:rPr>
            </w:pPr>
            <w:r w:rsidRPr="00755928">
              <w:rPr>
                <w:bCs/>
                <w:iCs/>
                <w:szCs w:val="18"/>
              </w:rPr>
              <w:t>8. Denetim tavsiyelerinin uygulanabilirliği</w:t>
            </w:r>
          </w:p>
        </w:tc>
        <w:tc>
          <w:tcPr>
            <w:tcW w:w="451" w:type="pct"/>
            <w:shd w:val="clear" w:color="auto" w:fill="auto"/>
            <w:vAlign w:val="bottom"/>
          </w:tcPr>
          <w:p w:rsidR="00851B25" w:rsidRPr="00755928" w:rsidRDefault="00851B25" w:rsidP="00D1740D">
            <w:pPr>
              <w:rPr>
                <w:bCs/>
                <w:iCs/>
                <w:sz w:val="18"/>
                <w:szCs w:val="18"/>
              </w:rPr>
            </w:pPr>
          </w:p>
        </w:tc>
        <w:tc>
          <w:tcPr>
            <w:tcW w:w="463" w:type="pct"/>
            <w:shd w:val="clear" w:color="auto" w:fill="auto"/>
            <w:vAlign w:val="bottom"/>
          </w:tcPr>
          <w:p w:rsidR="00851B25" w:rsidRPr="00755928" w:rsidRDefault="00851B25" w:rsidP="00D1740D">
            <w:pPr>
              <w:rPr>
                <w:bCs/>
                <w:iCs/>
                <w:sz w:val="18"/>
                <w:szCs w:val="18"/>
              </w:rPr>
            </w:pPr>
          </w:p>
        </w:tc>
        <w:tc>
          <w:tcPr>
            <w:tcW w:w="454" w:type="pct"/>
            <w:shd w:val="clear" w:color="auto" w:fill="auto"/>
            <w:vAlign w:val="bottom"/>
          </w:tcPr>
          <w:p w:rsidR="00851B25" w:rsidRPr="00755928" w:rsidRDefault="00851B25" w:rsidP="00D1740D">
            <w:pPr>
              <w:rPr>
                <w:bCs/>
                <w:iCs/>
                <w:sz w:val="18"/>
                <w:szCs w:val="18"/>
              </w:rPr>
            </w:pPr>
          </w:p>
        </w:tc>
      </w:tr>
      <w:tr w:rsidR="00851B25" w:rsidRPr="00755928" w:rsidTr="00D1740D">
        <w:trPr>
          <w:trHeight w:val="556"/>
        </w:trPr>
        <w:tc>
          <w:tcPr>
            <w:tcW w:w="3631" w:type="pct"/>
            <w:shd w:val="clear" w:color="auto" w:fill="auto"/>
            <w:vAlign w:val="bottom"/>
          </w:tcPr>
          <w:p w:rsidR="00851B25" w:rsidRPr="00755928" w:rsidRDefault="00851B25" w:rsidP="00D1740D">
            <w:pPr>
              <w:rPr>
                <w:bCs/>
                <w:iCs/>
                <w:szCs w:val="18"/>
              </w:rPr>
            </w:pPr>
            <w:r w:rsidRPr="00755928">
              <w:rPr>
                <w:bCs/>
                <w:iCs/>
                <w:szCs w:val="18"/>
              </w:rPr>
              <w:t>9. Denetim raporunun anlaşılırlığı</w:t>
            </w:r>
          </w:p>
        </w:tc>
        <w:tc>
          <w:tcPr>
            <w:tcW w:w="451" w:type="pct"/>
            <w:shd w:val="clear" w:color="auto" w:fill="auto"/>
            <w:vAlign w:val="bottom"/>
          </w:tcPr>
          <w:p w:rsidR="00851B25" w:rsidRPr="00755928" w:rsidRDefault="00851B25" w:rsidP="00D1740D">
            <w:pPr>
              <w:rPr>
                <w:bCs/>
                <w:iCs/>
                <w:sz w:val="18"/>
                <w:szCs w:val="18"/>
              </w:rPr>
            </w:pPr>
          </w:p>
        </w:tc>
        <w:tc>
          <w:tcPr>
            <w:tcW w:w="463" w:type="pct"/>
            <w:shd w:val="clear" w:color="auto" w:fill="auto"/>
            <w:vAlign w:val="bottom"/>
          </w:tcPr>
          <w:p w:rsidR="00851B25" w:rsidRPr="00755928" w:rsidRDefault="00851B25" w:rsidP="00D1740D">
            <w:pPr>
              <w:rPr>
                <w:bCs/>
                <w:iCs/>
                <w:sz w:val="18"/>
                <w:szCs w:val="18"/>
              </w:rPr>
            </w:pPr>
          </w:p>
        </w:tc>
        <w:tc>
          <w:tcPr>
            <w:tcW w:w="454" w:type="pct"/>
            <w:shd w:val="clear" w:color="auto" w:fill="auto"/>
            <w:vAlign w:val="bottom"/>
          </w:tcPr>
          <w:p w:rsidR="00851B25" w:rsidRPr="00755928" w:rsidRDefault="00851B25" w:rsidP="00D1740D">
            <w:pPr>
              <w:rPr>
                <w:bCs/>
                <w:iCs/>
                <w:sz w:val="18"/>
                <w:szCs w:val="18"/>
              </w:rPr>
            </w:pPr>
          </w:p>
        </w:tc>
      </w:tr>
      <w:tr w:rsidR="00851B25" w:rsidRPr="00755928" w:rsidTr="00D1740D">
        <w:trPr>
          <w:trHeight w:val="550"/>
        </w:trPr>
        <w:tc>
          <w:tcPr>
            <w:tcW w:w="3631" w:type="pct"/>
            <w:shd w:val="clear" w:color="auto" w:fill="auto"/>
            <w:vAlign w:val="bottom"/>
          </w:tcPr>
          <w:p w:rsidR="00851B25" w:rsidRPr="00755928" w:rsidRDefault="00851B25" w:rsidP="00D1740D">
            <w:pPr>
              <w:rPr>
                <w:bCs/>
                <w:iCs/>
                <w:szCs w:val="18"/>
              </w:rPr>
            </w:pPr>
            <w:r w:rsidRPr="00755928">
              <w:rPr>
                <w:bCs/>
                <w:iCs/>
                <w:szCs w:val="18"/>
              </w:rPr>
              <w:t>10. Faaliyet ve kontrollerin gelişiminde denetimlerin faydası</w:t>
            </w:r>
          </w:p>
        </w:tc>
        <w:tc>
          <w:tcPr>
            <w:tcW w:w="451" w:type="pct"/>
            <w:shd w:val="clear" w:color="auto" w:fill="auto"/>
            <w:vAlign w:val="bottom"/>
          </w:tcPr>
          <w:p w:rsidR="00851B25" w:rsidRPr="00755928" w:rsidRDefault="00851B25" w:rsidP="00D1740D">
            <w:pPr>
              <w:rPr>
                <w:bCs/>
                <w:iCs/>
                <w:sz w:val="18"/>
                <w:szCs w:val="18"/>
              </w:rPr>
            </w:pPr>
          </w:p>
        </w:tc>
        <w:tc>
          <w:tcPr>
            <w:tcW w:w="463" w:type="pct"/>
            <w:shd w:val="clear" w:color="auto" w:fill="auto"/>
            <w:vAlign w:val="bottom"/>
          </w:tcPr>
          <w:p w:rsidR="00851B25" w:rsidRPr="00755928" w:rsidRDefault="00851B25" w:rsidP="00D1740D">
            <w:pPr>
              <w:rPr>
                <w:bCs/>
                <w:iCs/>
                <w:sz w:val="18"/>
                <w:szCs w:val="18"/>
              </w:rPr>
            </w:pPr>
          </w:p>
        </w:tc>
        <w:tc>
          <w:tcPr>
            <w:tcW w:w="454" w:type="pct"/>
            <w:shd w:val="clear" w:color="auto" w:fill="auto"/>
            <w:vAlign w:val="bottom"/>
          </w:tcPr>
          <w:p w:rsidR="00851B25" w:rsidRPr="00755928" w:rsidRDefault="00851B25" w:rsidP="00D1740D">
            <w:pPr>
              <w:rPr>
                <w:bCs/>
                <w:iCs/>
                <w:sz w:val="18"/>
                <w:szCs w:val="18"/>
              </w:rPr>
            </w:pPr>
          </w:p>
        </w:tc>
      </w:tr>
    </w:tbl>
    <w:p w:rsidR="00851B25" w:rsidRDefault="00851B25" w:rsidP="00851B25">
      <w:pPr>
        <w:pStyle w:val="Balk2"/>
        <w:rPr>
          <w:rFonts w:asciiTheme="minorHAnsi" w:hAnsiTheme="minorHAnsi"/>
        </w:rPr>
      </w:pPr>
    </w:p>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Pr="00E90C46" w:rsidRDefault="00851B25" w:rsidP="00851B25"/>
    <w:p w:rsidR="00851B25" w:rsidRDefault="00851B25" w:rsidP="00851B25">
      <w:pPr>
        <w:pStyle w:val="Balk2"/>
        <w:rPr>
          <w:rFonts w:asciiTheme="minorHAnsi" w:hAnsiTheme="minorHAnsi"/>
        </w:rPr>
      </w:pPr>
    </w:p>
    <w:p w:rsidR="00851B25" w:rsidRPr="004E3547" w:rsidRDefault="00851B25" w:rsidP="00851B25">
      <w:pPr>
        <w:pStyle w:val="Balk2"/>
        <w:rPr>
          <w:rFonts w:asciiTheme="minorHAnsi" w:hAnsiTheme="minorHAnsi"/>
        </w:rPr>
      </w:pPr>
      <w:bookmarkStart w:id="171" w:name="_Toc368635598"/>
      <w:r w:rsidRPr="004E3547">
        <w:rPr>
          <w:rFonts w:asciiTheme="minorHAnsi" w:hAnsiTheme="minorHAnsi"/>
        </w:rPr>
        <w:lastRenderedPageBreak/>
        <w:t xml:space="preserve">ÖRNEK </w:t>
      </w:r>
      <w:r>
        <w:rPr>
          <w:rFonts w:asciiTheme="minorHAnsi" w:hAnsiTheme="minorHAnsi"/>
        </w:rPr>
        <w:t>2 – DENETİM EVREN</w:t>
      </w:r>
      <w:r w:rsidRPr="004E3547">
        <w:rPr>
          <w:rFonts w:asciiTheme="minorHAnsi" w:hAnsiTheme="minorHAnsi"/>
        </w:rPr>
        <w:t>İ</w:t>
      </w:r>
      <w:bookmarkEnd w:id="171"/>
    </w:p>
    <w:p w:rsidR="00851B25" w:rsidRDefault="00851B25" w:rsidP="00851B25">
      <w:pPr>
        <w:rPr>
          <w:b/>
          <w:color w:val="365F91" w:themeColor="accent1" w:themeShade="BF"/>
          <w:szCs w:val="24"/>
        </w:rPr>
      </w:pPr>
      <w:r>
        <w:rPr>
          <w:b/>
          <w:color w:val="365F91" w:themeColor="accent1" w:themeShade="BF"/>
          <w:szCs w:val="24"/>
        </w:rPr>
        <w:t xml:space="preserve">Gazi </w:t>
      </w:r>
      <w:r w:rsidRPr="00C176EF">
        <w:rPr>
          <w:b/>
          <w:color w:val="365F91" w:themeColor="accent1" w:themeShade="BF"/>
          <w:szCs w:val="24"/>
        </w:rPr>
        <w:t>Üniversitesi Denetim Evreni</w:t>
      </w:r>
    </w:p>
    <w:tbl>
      <w:tblPr>
        <w:tblStyle w:val="TabloKlavuzu"/>
        <w:tblW w:w="0" w:type="auto"/>
        <w:tblLook w:val="04A0"/>
      </w:tblPr>
      <w:tblGrid>
        <w:gridCol w:w="912"/>
        <w:gridCol w:w="5355"/>
        <w:gridCol w:w="3021"/>
      </w:tblGrid>
      <w:tr w:rsidR="00851B25" w:rsidRPr="0048123B" w:rsidTr="00D1740D">
        <w:trPr>
          <w:trHeight w:val="531"/>
          <w:tblHeader/>
        </w:trPr>
        <w:tc>
          <w:tcPr>
            <w:tcW w:w="649" w:type="dxa"/>
            <w:hideMark/>
          </w:tcPr>
          <w:p w:rsidR="00851B25" w:rsidRPr="0048123B" w:rsidRDefault="00851B25" w:rsidP="00D1740D">
            <w:pPr>
              <w:rPr>
                <w:b/>
                <w:bCs/>
                <w:color w:val="FF0000"/>
                <w:sz w:val="18"/>
                <w:szCs w:val="18"/>
              </w:rPr>
            </w:pPr>
            <w:r w:rsidRPr="0048123B">
              <w:rPr>
                <w:b/>
                <w:bCs/>
                <w:color w:val="FF0000"/>
                <w:sz w:val="18"/>
                <w:szCs w:val="18"/>
              </w:rPr>
              <w:t>FAALİYET KODU</w:t>
            </w:r>
          </w:p>
        </w:tc>
        <w:tc>
          <w:tcPr>
            <w:tcW w:w="5355" w:type="dxa"/>
            <w:hideMark/>
          </w:tcPr>
          <w:p w:rsidR="00851B25" w:rsidRPr="0048123B" w:rsidRDefault="00851B25" w:rsidP="00D1740D">
            <w:pPr>
              <w:rPr>
                <w:b/>
                <w:bCs/>
                <w:color w:val="FF0000"/>
                <w:sz w:val="18"/>
                <w:szCs w:val="18"/>
              </w:rPr>
            </w:pPr>
            <w:r w:rsidRPr="0048123B">
              <w:rPr>
                <w:b/>
                <w:bCs/>
                <w:color w:val="FF0000"/>
                <w:sz w:val="18"/>
                <w:szCs w:val="18"/>
              </w:rPr>
              <w:t>FAALİYET TANIMI</w:t>
            </w:r>
          </w:p>
        </w:tc>
        <w:tc>
          <w:tcPr>
            <w:tcW w:w="4976" w:type="dxa"/>
            <w:hideMark/>
          </w:tcPr>
          <w:p w:rsidR="00851B25" w:rsidRPr="0048123B" w:rsidRDefault="00851B25" w:rsidP="00D1740D">
            <w:pPr>
              <w:rPr>
                <w:b/>
                <w:bCs/>
                <w:color w:val="FF0000"/>
                <w:sz w:val="18"/>
                <w:szCs w:val="18"/>
              </w:rPr>
            </w:pPr>
            <w:r w:rsidRPr="0048123B">
              <w:rPr>
                <w:b/>
                <w:bCs/>
                <w:color w:val="FF0000"/>
                <w:sz w:val="18"/>
                <w:szCs w:val="18"/>
              </w:rPr>
              <w:t>BİRİM ADI</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1.1.</w:t>
            </w:r>
          </w:p>
        </w:tc>
        <w:tc>
          <w:tcPr>
            <w:tcW w:w="5355" w:type="dxa"/>
            <w:hideMark/>
          </w:tcPr>
          <w:p w:rsidR="00851B25" w:rsidRPr="0048123B" w:rsidRDefault="00851B25" w:rsidP="00D1740D">
            <w:pPr>
              <w:rPr>
                <w:color w:val="FF0000"/>
                <w:sz w:val="18"/>
                <w:szCs w:val="18"/>
              </w:rPr>
            </w:pPr>
            <w:r w:rsidRPr="0048123B">
              <w:rPr>
                <w:color w:val="FF0000"/>
                <w:sz w:val="18"/>
                <w:szCs w:val="18"/>
              </w:rPr>
              <w:t>Gelen Evrak Kayıt ve Dağıtım</w:t>
            </w:r>
          </w:p>
        </w:tc>
        <w:tc>
          <w:tcPr>
            <w:tcW w:w="4976" w:type="dxa"/>
            <w:hideMark/>
          </w:tcPr>
          <w:p w:rsidR="00851B25" w:rsidRPr="0048123B" w:rsidRDefault="00851B25" w:rsidP="00D1740D">
            <w:pPr>
              <w:rPr>
                <w:color w:val="FF0000"/>
                <w:sz w:val="18"/>
                <w:szCs w:val="18"/>
              </w:rPr>
            </w:pPr>
            <w:r w:rsidRPr="0048123B">
              <w:rPr>
                <w:color w:val="FF0000"/>
                <w:sz w:val="18"/>
                <w:szCs w:val="18"/>
              </w:rPr>
              <w:t>Tüm Birimler</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1.2.</w:t>
            </w:r>
          </w:p>
        </w:tc>
        <w:tc>
          <w:tcPr>
            <w:tcW w:w="5355" w:type="dxa"/>
            <w:hideMark/>
          </w:tcPr>
          <w:p w:rsidR="00851B25" w:rsidRPr="0048123B" w:rsidRDefault="00851B25" w:rsidP="00D1740D">
            <w:pPr>
              <w:rPr>
                <w:color w:val="FF0000"/>
                <w:sz w:val="18"/>
                <w:szCs w:val="18"/>
              </w:rPr>
            </w:pPr>
            <w:r w:rsidRPr="0048123B">
              <w:rPr>
                <w:color w:val="FF0000"/>
                <w:sz w:val="18"/>
                <w:szCs w:val="18"/>
              </w:rPr>
              <w:t>Giden Evrak Hazırlama, Kayıt ve Dağıtım</w:t>
            </w:r>
          </w:p>
        </w:tc>
        <w:tc>
          <w:tcPr>
            <w:tcW w:w="4976" w:type="dxa"/>
            <w:hideMark/>
          </w:tcPr>
          <w:p w:rsidR="00851B25" w:rsidRPr="0048123B" w:rsidRDefault="00851B25" w:rsidP="00D1740D">
            <w:pPr>
              <w:rPr>
                <w:color w:val="FF0000"/>
                <w:sz w:val="18"/>
                <w:szCs w:val="18"/>
              </w:rPr>
            </w:pPr>
            <w:r w:rsidRPr="0048123B">
              <w:rPr>
                <w:color w:val="FF0000"/>
                <w:sz w:val="18"/>
                <w:szCs w:val="18"/>
              </w:rPr>
              <w:t>Tüm Birimler</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1.3.</w:t>
            </w:r>
          </w:p>
        </w:tc>
        <w:tc>
          <w:tcPr>
            <w:tcW w:w="5355" w:type="dxa"/>
            <w:hideMark/>
          </w:tcPr>
          <w:p w:rsidR="00851B25" w:rsidRPr="0048123B" w:rsidRDefault="00851B25" w:rsidP="00D1740D">
            <w:pPr>
              <w:rPr>
                <w:color w:val="FF0000"/>
                <w:sz w:val="18"/>
                <w:szCs w:val="18"/>
              </w:rPr>
            </w:pPr>
            <w:r w:rsidRPr="0048123B">
              <w:rPr>
                <w:color w:val="FF0000"/>
                <w:sz w:val="18"/>
                <w:szCs w:val="18"/>
              </w:rPr>
              <w:t>Dosyalama</w:t>
            </w:r>
          </w:p>
        </w:tc>
        <w:tc>
          <w:tcPr>
            <w:tcW w:w="4976" w:type="dxa"/>
            <w:hideMark/>
          </w:tcPr>
          <w:p w:rsidR="00851B25" w:rsidRPr="0048123B" w:rsidRDefault="00851B25" w:rsidP="00D1740D">
            <w:pPr>
              <w:rPr>
                <w:color w:val="FF0000"/>
                <w:sz w:val="18"/>
                <w:szCs w:val="18"/>
              </w:rPr>
            </w:pPr>
            <w:r w:rsidRPr="0048123B">
              <w:rPr>
                <w:color w:val="FF0000"/>
                <w:sz w:val="18"/>
                <w:szCs w:val="18"/>
              </w:rPr>
              <w:t>Tüm Birimler</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1.4.</w:t>
            </w:r>
          </w:p>
        </w:tc>
        <w:tc>
          <w:tcPr>
            <w:tcW w:w="5355" w:type="dxa"/>
            <w:hideMark/>
          </w:tcPr>
          <w:p w:rsidR="00851B25" w:rsidRPr="0048123B" w:rsidRDefault="00851B25" w:rsidP="00D1740D">
            <w:pPr>
              <w:rPr>
                <w:color w:val="FF0000"/>
                <w:sz w:val="18"/>
                <w:szCs w:val="18"/>
              </w:rPr>
            </w:pPr>
            <w:r w:rsidRPr="0048123B">
              <w:rPr>
                <w:color w:val="FF0000"/>
                <w:sz w:val="18"/>
                <w:szCs w:val="18"/>
              </w:rPr>
              <w:t>Arşivleme(Resmi Evrak ve Bilimsel Yayın Arşivleme)</w:t>
            </w:r>
          </w:p>
        </w:tc>
        <w:tc>
          <w:tcPr>
            <w:tcW w:w="4976" w:type="dxa"/>
            <w:hideMark/>
          </w:tcPr>
          <w:p w:rsidR="00851B25" w:rsidRPr="0048123B" w:rsidRDefault="00851B25" w:rsidP="00D1740D">
            <w:pPr>
              <w:rPr>
                <w:color w:val="FF0000"/>
                <w:sz w:val="18"/>
                <w:szCs w:val="18"/>
              </w:rPr>
            </w:pPr>
            <w:r w:rsidRPr="0048123B">
              <w:rPr>
                <w:color w:val="FF0000"/>
                <w:sz w:val="18"/>
                <w:szCs w:val="18"/>
              </w:rPr>
              <w:t>Tüm Birimler</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1.5.</w:t>
            </w:r>
          </w:p>
        </w:tc>
        <w:tc>
          <w:tcPr>
            <w:tcW w:w="5355" w:type="dxa"/>
            <w:hideMark/>
          </w:tcPr>
          <w:p w:rsidR="00851B25" w:rsidRPr="0048123B" w:rsidRDefault="00851B25" w:rsidP="00D1740D">
            <w:pPr>
              <w:rPr>
                <w:color w:val="FF0000"/>
                <w:sz w:val="18"/>
                <w:szCs w:val="18"/>
              </w:rPr>
            </w:pPr>
            <w:r w:rsidRPr="0048123B">
              <w:rPr>
                <w:color w:val="FF0000"/>
                <w:sz w:val="18"/>
                <w:szCs w:val="18"/>
              </w:rPr>
              <w:t>Tebligat ve Zimmet İşlemleri</w:t>
            </w:r>
          </w:p>
        </w:tc>
        <w:tc>
          <w:tcPr>
            <w:tcW w:w="4976" w:type="dxa"/>
            <w:hideMark/>
          </w:tcPr>
          <w:p w:rsidR="00851B25" w:rsidRPr="0048123B" w:rsidRDefault="00851B25" w:rsidP="00D1740D">
            <w:pPr>
              <w:rPr>
                <w:color w:val="FF0000"/>
                <w:sz w:val="18"/>
                <w:szCs w:val="18"/>
              </w:rPr>
            </w:pPr>
            <w:r w:rsidRPr="0048123B">
              <w:rPr>
                <w:color w:val="FF0000"/>
                <w:sz w:val="18"/>
                <w:szCs w:val="18"/>
              </w:rPr>
              <w:t>Tüm Birimler</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2.1.</w:t>
            </w:r>
          </w:p>
        </w:tc>
        <w:tc>
          <w:tcPr>
            <w:tcW w:w="5355" w:type="dxa"/>
            <w:hideMark/>
          </w:tcPr>
          <w:p w:rsidR="00851B25" w:rsidRPr="0048123B" w:rsidRDefault="00851B25" w:rsidP="00D1740D">
            <w:pPr>
              <w:rPr>
                <w:color w:val="FF0000"/>
                <w:sz w:val="18"/>
                <w:szCs w:val="18"/>
              </w:rPr>
            </w:pPr>
            <w:r w:rsidRPr="0048123B">
              <w:rPr>
                <w:color w:val="FF0000"/>
                <w:sz w:val="18"/>
                <w:szCs w:val="18"/>
              </w:rPr>
              <w:t>Farabi Öğrenci ve Öğretim Elemanı Değişim Programı Süreci</w:t>
            </w:r>
          </w:p>
        </w:tc>
        <w:tc>
          <w:tcPr>
            <w:tcW w:w="4976" w:type="dxa"/>
            <w:hideMark/>
          </w:tcPr>
          <w:p w:rsidR="00851B25" w:rsidRPr="0048123B" w:rsidRDefault="00851B25" w:rsidP="00D1740D">
            <w:pPr>
              <w:rPr>
                <w:color w:val="FF0000"/>
                <w:sz w:val="18"/>
                <w:szCs w:val="18"/>
              </w:rPr>
            </w:pPr>
            <w:r w:rsidRPr="0048123B">
              <w:rPr>
                <w:color w:val="FF0000"/>
                <w:sz w:val="18"/>
                <w:szCs w:val="18"/>
              </w:rPr>
              <w:t>Farabi Değişim Programı Koordinasyon Ofisi</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2.2.</w:t>
            </w:r>
          </w:p>
        </w:tc>
        <w:tc>
          <w:tcPr>
            <w:tcW w:w="5355" w:type="dxa"/>
            <w:hideMark/>
          </w:tcPr>
          <w:p w:rsidR="00851B25" w:rsidRPr="0048123B" w:rsidRDefault="00851B25" w:rsidP="00D1740D">
            <w:pPr>
              <w:rPr>
                <w:color w:val="FF0000"/>
                <w:sz w:val="18"/>
                <w:szCs w:val="18"/>
              </w:rPr>
            </w:pPr>
            <w:r w:rsidRPr="0048123B">
              <w:rPr>
                <w:color w:val="FF0000"/>
                <w:sz w:val="18"/>
                <w:szCs w:val="18"/>
              </w:rPr>
              <w:t>Erasmus Öğrenci ve Personel Hareketliliği Süreci</w:t>
            </w:r>
          </w:p>
        </w:tc>
        <w:tc>
          <w:tcPr>
            <w:tcW w:w="4976" w:type="dxa"/>
            <w:hideMark/>
          </w:tcPr>
          <w:p w:rsidR="00851B25" w:rsidRPr="0048123B" w:rsidRDefault="00851B25" w:rsidP="00D1740D">
            <w:pPr>
              <w:rPr>
                <w:color w:val="FF0000"/>
                <w:sz w:val="18"/>
                <w:szCs w:val="18"/>
              </w:rPr>
            </w:pPr>
            <w:r w:rsidRPr="0048123B">
              <w:rPr>
                <w:color w:val="FF0000"/>
                <w:sz w:val="18"/>
                <w:szCs w:val="18"/>
              </w:rPr>
              <w:t>Dış İlişkiler Ofisi</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2.3.</w:t>
            </w:r>
          </w:p>
        </w:tc>
        <w:tc>
          <w:tcPr>
            <w:tcW w:w="5355" w:type="dxa"/>
            <w:hideMark/>
          </w:tcPr>
          <w:p w:rsidR="00851B25" w:rsidRPr="0048123B" w:rsidRDefault="00851B25" w:rsidP="00D1740D">
            <w:pPr>
              <w:rPr>
                <w:color w:val="FF0000"/>
                <w:sz w:val="18"/>
                <w:szCs w:val="18"/>
              </w:rPr>
            </w:pPr>
            <w:r w:rsidRPr="0048123B">
              <w:rPr>
                <w:color w:val="FF0000"/>
                <w:sz w:val="18"/>
                <w:szCs w:val="18"/>
              </w:rPr>
              <w:t>Mevlana Öğrenci ve Öğretim Elemanı Değişim Programı Süreci</w:t>
            </w:r>
          </w:p>
        </w:tc>
        <w:tc>
          <w:tcPr>
            <w:tcW w:w="4976" w:type="dxa"/>
            <w:hideMark/>
          </w:tcPr>
          <w:p w:rsidR="00851B25" w:rsidRPr="0048123B" w:rsidRDefault="00851B25" w:rsidP="00D1740D">
            <w:pPr>
              <w:rPr>
                <w:color w:val="FF0000"/>
                <w:sz w:val="18"/>
                <w:szCs w:val="18"/>
              </w:rPr>
            </w:pPr>
            <w:r w:rsidRPr="0048123B">
              <w:rPr>
                <w:color w:val="FF0000"/>
                <w:sz w:val="18"/>
                <w:szCs w:val="18"/>
              </w:rPr>
              <w:t>Dış İlişkiler Ofisi</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2.4.</w:t>
            </w:r>
          </w:p>
        </w:tc>
        <w:tc>
          <w:tcPr>
            <w:tcW w:w="5355" w:type="dxa"/>
            <w:hideMark/>
          </w:tcPr>
          <w:p w:rsidR="00851B25" w:rsidRPr="0048123B" w:rsidRDefault="00851B25" w:rsidP="00D1740D">
            <w:pPr>
              <w:rPr>
                <w:color w:val="FF0000"/>
                <w:sz w:val="18"/>
                <w:szCs w:val="18"/>
              </w:rPr>
            </w:pPr>
            <w:r w:rsidRPr="0048123B">
              <w:rPr>
                <w:color w:val="FF0000"/>
                <w:sz w:val="18"/>
                <w:szCs w:val="18"/>
              </w:rPr>
              <w:t>Öğretim Elemanı Yetiştirme Programı Süreci</w:t>
            </w:r>
          </w:p>
        </w:tc>
        <w:tc>
          <w:tcPr>
            <w:tcW w:w="4976" w:type="dxa"/>
            <w:hideMark/>
          </w:tcPr>
          <w:p w:rsidR="00851B25" w:rsidRPr="0048123B" w:rsidRDefault="00851B25" w:rsidP="00D1740D">
            <w:pPr>
              <w:rPr>
                <w:color w:val="FF0000"/>
                <w:sz w:val="18"/>
                <w:szCs w:val="18"/>
              </w:rPr>
            </w:pPr>
            <w:r w:rsidRPr="0048123B">
              <w:rPr>
                <w:color w:val="FF0000"/>
                <w:sz w:val="18"/>
                <w:szCs w:val="18"/>
              </w:rPr>
              <w:t>Genel Sekreterlik</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3.1.</w:t>
            </w:r>
          </w:p>
        </w:tc>
        <w:tc>
          <w:tcPr>
            <w:tcW w:w="5355" w:type="dxa"/>
            <w:noWrap/>
            <w:hideMark/>
          </w:tcPr>
          <w:p w:rsidR="00851B25" w:rsidRPr="0048123B" w:rsidRDefault="00851B25" w:rsidP="00D1740D">
            <w:pPr>
              <w:rPr>
                <w:color w:val="FF0000"/>
                <w:sz w:val="18"/>
                <w:szCs w:val="18"/>
              </w:rPr>
            </w:pPr>
            <w:r w:rsidRPr="0048123B">
              <w:rPr>
                <w:color w:val="FF0000"/>
                <w:sz w:val="18"/>
                <w:szCs w:val="18"/>
              </w:rPr>
              <w:t>Proje Seçim Sürecinde Kriterlere Uyum Süreci</w:t>
            </w:r>
          </w:p>
        </w:tc>
        <w:tc>
          <w:tcPr>
            <w:tcW w:w="4976" w:type="dxa"/>
            <w:hideMark/>
          </w:tcPr>
          <w:p w:rsidR="00851B25" w:rsidRPr="0048123B" w:rsidRDefault="00851B25" w:rsidP="00D1740D">
            <w:pPr>
              <w:rPr>
                <w:color w:val="FF0000"/>
                <w:sz w:val="18"/>
                <w:szCs w:val="18"/>
              </w:rPr>
            </w:pPr>
            <w:r w:rsidRPr="0048123B">
              <w:rPr>
                <w:color w:val="FF0000"/>
                <w:sz w:val="18"/>
                <w:szCs w:val="18"/>
              </w:rPr>
              <w:t>Bilimsel Araştırma Projeleri Birimi</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3.2.</w:t>
            </w:r>
          </w:p>
        </w:tc>
        <w:tc>
          <w:tcPr>
            <w:tcW w:w="5355" w:type="dxa"/>
            <w:noWrap/>
            <w:hideMark/>
          </w:tcPr>
          <w:p w:rsidR="00851B25" w:rsidRPr="0048123B" w:rsidRDefault="00851B25" w:rsidP="00D1740D">
            <w:pPr>
              <w:rPr>
                <w:color w:val="FF0000"/>
                <w:sz w:val="18"/>
                <w:szCs w:val="18"/>
              </w:rPr>
            </w:pPr>
            <w:r w:rsidRPr="0048123B">
              <w:rPr>
                <w:color w:val="FF0000"/>
                <w:sz w:val="18"/>
                <w:szCs w:val="18"/>
              </w:rPr>
              <w:t>Proje İhtiyaçlarının Satınalma Süreci</w:t>
            </w:r>
          </w:p>
        </w:tc>
        <w:tc>
          <w:tcPr>
            <w:tcW w:w="4976" w:type="dxa"/>
            <w:hideMark/>
          </w:tcPr>
          <w:p w:rsidR="00851B25" w:rsidRPr="0048123B" w:rsidRDefault="00851B25" w:rsidP="00D1740D">
            <w:pPr>
              <w:rPr>
                <w:color w:val="FF0000"/>
                <w:sz w:val="18"/>
                <w:szCs w:val="18"/>
              </w:rPr>
            </w:pPr>
            <w:r w:rsidRPr="0048123B">
              <w:rPr>
                <w:color w:val="FF0000"/>
                <w:sz w:val="18"/>
                <w:szCs w:val="18"/>
              </w:rPr>
              <w:t>Bilimsel Araştırma Projeleri Birimi</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3.3.</w:t>
            </w:r>
          </w:p>
        </w:tc>
        <w:tc>
          <w:tcPr>
            <w:tcW w:w="5355" w:type="dxa"/>
            <w:noWrap/>
            <w:hideMark/>
          </w:tcPr>
          <w:p w:rsidR="00851B25" w:rsidRPr="0048123B" w:rsidRDefault="00851B25" w:rsidP="00D1740D">
            <w:pPr>
              <w:rPr>
                <w:color w:val="FF0000"/>
                <w:sz w:val="18"/>
                <w:szCs w:val="18"/>
              </w:rPr>
            </w:pPr>
            <w:r w:rsidRPr="0048123B">
              <w:rPr>
                <w:color w:val="FF0000"/>
                <w:sz w:val="18"/>
                <w:szCs w:val="18"/>
              </w:rPr>
              <w:t>Projelerin Ödeme Süreçleri</w:t>
            </w:r>
          </w:p>
        </w:tc>
        <w:tc>
          <w:tcPr>
            <w:tcW w:w="4976" w:type="dxa"/>
            <w:hideMark/>
          </w:tcPr>
          <w:p w:rsidR="00851B25" w:rsidRPr="0048123B" w:rsidRDefault="00851B25" w:rsidP="00D1740D">
            <w:pPr>
              <w:rPr>
                <w:color w:val="FF0000"/>
                <w:sz w:val="18"/>
                <w:szCs w:val="18"/>
              </w:rPr>
            </w:pPr>
            <w:r w:rsidRPr="0048123B">
              <w:rPr>
                <w:color w:val="FF0000"/>
                <w:sz w:val="18"/>
                <w:szCs w:val="18"/>
              </w:rPr>
              <w:t>Bilimsel Araştırma Projeleri Birimi</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3.4.</w:t>
            </w:r>
          </w:p>
        </w:tc>
        <w:tc>
          <w:tcPr>
            <w:tcW w:w="5355" w:type="dxa"/>
            <w:noWrap/>
            <w:hideMark/>
          </w:tcPr>
          <w:p w:rsidR="00851B25" w:rsidRPr="0048123B" w:rsidRDefault="00851B25" w:rsidP="00D1740D">
            <w:pPr>
              <w:rPr>
                <w:color w:val="FF0000"/>
                <w:sz w:val="18"/>
                <w:szCs w:val="18"/>
              </w:rPr>
            </w:pPr>
            <w:r w:rsidRPr="0048123B">
              <w:rPr>
                <w:color w:val="FF0000"/>
                <w:sz w:val="18"/>
                <w:szCs w:val="18"/>
              </w:rPr>
              <w:t>Proje Bitirme Sürelerinin Takip Süreci</w:t>
            </w:r>
          </w:p>
        </w:tc>
        <w:tc>
          <w:tcPr>
            <w:tcW w:w="4976" w:type="dxa"/>
            <w:hideMark/>
          </w:tcPr>
          <w:p w:rsidR="00851B25" w:rsidRPr="0048123B" w:rsidRDefault="00851B25" w:rsidP="00D1740D">
            <w:pPr>
              <w:rPr>
                <w:color w:val="FF0000"/>
                <w:sz w:val="18"/>
                <w:szCs w:val="18"/>
              </w:rPr>
            </w:pPr>
            <w:r w:rsidRPr="0048123B">
              <w:rPr>
                <w:color w:val="FF0000"/>
                <w:sz w:val="18"/>
                <w:szCs w:val="18"/>
              </w:rPr>
              <w:t>Bilimsel Araştırma Projeleri Birimi</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4.1.</w:t>
            </w:r>
          </w:p>
        </w:tc>
        <w:tc>
          <w:tcPr>
            <w:tcW w:w="5355" w:type="dxa"/>
            <w:hideMark/>
          </w:tcPr>
          <w:p w:rsidR="00851B25" w:rsidRPr="0048123B" w:rsidRDefault="00851B25" w:rsidP="00D1740D">
            <w:pPr>
              <w:rPr>
                <w:color w:val="FF0000"/>
                <w:sz w:val="18"/>
                <w:szCs w:val="18"/>
              </w:rPr>
            </w:pPr>
            <w:r w:rsidRPr="0048123B">
              <w:rPr>
                <w:color w:val="FF0000"/>
                <w:sz w:val="18"/>
                <w:szCs w:val="18"/>
              </w:rPr>
              <w:t>Bilgi Edinme İşlemleri Süreci</w:t>
            </w:r>
          </w:p>
        </w:tc>
        <w:tc>
          <w:tcPr>
            <w:tcW w:w="4976" w:type="dxa"/>
            <w:hideMark/>
          </w:tcPr>
          <w:p w:rsidR="00851B25" w:rsidRPr="0048123B" w:rsidRDefault="00851B25" w:rsidP="00D1740D">
            <w:pPr>
              <w:rPr>
                <w:color w:val="FF0000"/>
                <w:sz w:val="18"/>
                <w:szCs w:val="18"/>
              </w:rPr>
            </w:pPr>
            <w:r w:rsidRPr="0048123B">
              <w:rPr>
                <w:color w:val="FF0000"/>
                <w:sz w:val="18"/>
                <w:szCs w:val="18"/>
              </w:rPr>
              <w:t>Bilgi Edinme Birimi</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4.2.</w:t>
            </w:r>
          </w:p>
        </w:tc>
        <w:tc>
          <w:tcPr>
            <w:tcW w:w="5355" w:type="dxa"/>
            <w:hideMark/>
          </w:tcPr>
          <w:p w:rsidR="00851B25" w:rsidRPr="0048123B" w:rsidRDefault="00851B25" w:rsidP="00D1740D">
            <w:pPr>
              <w:rPr>
                <w:color w:val="FF0000"/>
                <w:sz w:val="18"/>
                <w:szCs w:val="18"/>
              </w:rPr>
            </w:pPr>
            <w:r w:rsidRPr="0048123B">
              <w:rPr>
                <w:color w:val="FF0000"/>
                <w:sz w:val="18"/>
                <w:szCs w:val="18"/>
              </w:rPr>
              <w:t>Süreli Yayın İşlemleri</w:t>
            </w:r>
          </w:p>
        </w:tc>
        <w:tc>
          <w:tcPr>
            <w:tcW w:w="4976" w:type="dxa"/>
            <w:hideMark/>
          </w:tcPr>
          <w:p w:rsidR="00851B25" w:rsidRPr="0048123B" w:rsidRDefault="00851B25" w:rsidP="00D1740D">
            <w:pPr>
              <w:rPr>
                <w:color w:val="FF0000"/>
                <w:sz w:val="18"/>
                <w:szCs w:val="18"/>
              </w:rPr>
            </w:pPr>
            <w:r w:rsidRPr="0048123B">
              <w:rPr>
                <w:color w:val="FF0000"/>
                <w:sz w:val="18"/>
                <w:szCs w:val="18"/>
              </w:rPr>
              <w:t>Basın Yayın ve Halkla İlişkiler Müşavir.</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4.3.</w:t>
            </w:r>
          </w:p>
        </w:tc>
        <w:tc>
          <w:tcPr>
            <w:tcW w:w="5355" w:type="dxa"/>
            <w:hideMark/>
          </w:tcPr>
          <w:p w:rsidR="00851B25" w:rsidRPr="0048123B" w:rsidRDefault="00851B25" w:rsidP="00D1740D">
            <w:pPr>
              <w:rPr>
                <w:color w:val="FF0000"/>
                <w:sz w:val="18"/>
                <w:szCs w:val="18"/>
              </w:rPr>
            </w:pPr>
            <w:r w:rsidRPr="0048123B">
              <w:rPr>
                <w:color w:val="FF0000"/>
                <w:sz w:val="18"/>
                <w:szCs w:val="18"/>
              </w:rPr>
              <w:t>Süresiz Yayın İşlemleri</w:t>
            </w:r>
          </w:p>
        </w:tc>
        <w:tc>
          <w:tcPr>
            <w:tcW w:w="4976" w:type="dxa"/>
            <w:hideMark/>
          </w:tcPr>
          <w:p w:rsidR="00851B25" w:rsidRPr="0048123B" w:rsidRDefault="00851B25" w:rsidP="00D1740D">
            <w:pPr>
              <w:rPr>
                <w:color w:val="FF0000"/>
                <w:sz w:val="18"/>
                <w:szCs w:val="18"/>
              </w:rPr>
            </w:pPr>
            <w:r w:rsidRPr="0048123B">
              <w:rPr>
                <w:color w:val="FF0000"/>
                <w:sz w:val="18"/>
                <w:szCs w:val="18"/>
              </w:rPr>
              <w:t>Basın Yayın ve Halkla İlişkiler Müşavir.</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4.4.</w:t>
            </w:r>
          </w:p>
        </w:tc>
        <w:tc>
          <w:tcPr>
            <w:tcW w:w="5355" w:type="dxa"/>
            <w:hideMark/>
          </w:tcPr>
          <w:p w:rsidR="00851B25" w:rsidRPr="0048123B" w:rsidRDefault="00851B25" w:rsidP="00D1740D">
            <w:pPr>
              <w:rPr>
                <w:color w:val="FF0000"/>
                <w:sz w:val="18"/>
                <w:szCs w:val="18"/>
              </w:rPr>
            </w:pPr>
            <w:r w:rsidRPr="0048123B">
              <w:rPr>
                <w:color w:val="FF0000"/>
                <w:sz w:val="18"/>
                <w:szCs w:val="18"/>
              </w:rPr>
              <w:t>Haber ve Duyuru Yayma İşlemleri</w:t>
            </w:r>
          </w:p>
        </w:tc>
        <w:tc>
          <w:tcPr>
            <w:tcW w:w="4976" w:type="dxa"/>
            <w:hideMark/>
          </w:tcPr>
          <w:p w:rsidR="00851B25" w:rsidRPr="0048123B" w:rsidRDefault="00851B25" w:rsidP="00D1740D">
            <w:pPr>
              <w:rPr>
                <w:color w:val="FF0000"/>
                <w:sz w:val="18"/>
                <w:szCs w:val="18"/>
              </w:rPr>
            </w:pPr>
            <w:r w:rsidRPr="0048123B">
              <w:rPr>
                <w:color w:val="FF0000"/>
                <w:sz w:val="18"/>
                <w:szCs w:val="18"/>
              </w:rPr>
              <w:t>Basın Yayın ve Halkla İlişkiler Müşavir.</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4.5.</w:t>
            </w:r>
          </w:p>
        </w:tc>
        <w:tc>
          <w:tcPr>
            <w:tcW w:w="5355" w:type="dxa"/>
            <w:hideMark/>
          </w:tcPr>
          <w:p w:rsidR="00851B25" w:rsidRPr="0048123B" w:rsidRDefault="00851B25" w:rsidP="00D1740D">
            <w:pPr>
              <w:rPr>
                <w:color w:val="FF0000"/>
                <w:sz w:val="18"/>
                <w:szCs w:val="18"/>
              </w:rPr>
            </w:pPr>
            <w:r w:rsidRPr="0048123B">
              <w:rPr>
                <w:color w:val="FF0000"/>
                <w:sz w:val="18"/>
                <w:szCs w:val="18"/>
              </w:rPr>
              <w:t>Haber Toplama İşlemleri</w:t>
            </w:r>
          </w:p>
        </w:tc>
        <w:tc>
          <w:tcPr>
            <w:tcW w:w="4976" w:type="dxa"/>
            <w:hideMark/>
          </w:tcPr>
          <w:p w:rsidR="00851B25" w:rsidRPr="0048123B" w:rsidRDefault="00851B25" w:rsidP="00D1740D">
            <w:pPr>
              <w:rPr>
                <w:color w:val="FF0000"/>
                <w:sz w:val="18"/>
                <w:szCs w:val="18"/>
              </w:rPr>
            </w:pPr>
            <w:r w:rsidRPr="0048123B">
              <w:rPr>
                <w:color w:val="FF0000"/>
                <w:sz w:val="18"/>
                <w:szCs w:val="18"/>
              </w:rPr>
              <w:t>Basın Yayın ve Halkla İlişkiler Müşavir.</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4.6.</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Matbaa İşlemleri(Öğrenci Sınav </w:t>
            </w:r>
            <w:proofErr w:type="gramStart"/>
            <w:r w:rsidRPr="0048123B">
              <w:rPr>
                <w:color w:val="FF0000"/>
                <w:sz w:val="18"/>
                <w:szCs w:val="18"/>
              </w:rPr>
              <w:t>Kağıtları</w:t>
            </w:r>
            <w:proofErr w:type="gramEnd"/>
            <w:r w:rsidRPr="0048123B">
              <w:rPr>
                <w:color w:val="FF0000"/>
                <w:sz w:val="18"/>
                <w:szCs w:val="18"/>
              </w:rPr>
              <w:t xml:space="preserve"> ve Eğitim Matery.)</w:t>
            </w:r>
          </w:p>
        </w:tc>
        <w:tc>
          <w:tcPr>
            <w:tcW w:w="4976" w:type="dxa"/>
            <w:hideMark/>
          </w:tcPr>
          <w:p w:rsidR="00851B25" w:rsidRPr="0048123B" w:rsidRDefault="00851B25" w:rsidP="00D1740D">
            <w:pPr>
              <w:rPr>
                <w:color w:val="FF0000"/>
                <w:sz w:val="18"/>
                <w:szCs w:val="18"/>
              </w:rPr>
            </w:pPr>
            <w:r w:rsidRPr="0048123B">
              <w:rPr>
                <w:color w:val="FF0000"/>
                <w:sz w:val="18"/>
                <w:szCs w:val="18"/>
              </w:rPr>
              <w:t>Basın Yayın ve Halkla İlişkiler Müşavir.</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4.7.</w:t>
            </w:r>
          </w:p>
        </w:tc>
        <w:tc>
          <w:tcPr>
            <w:tcW w:w="5355" w:type="dxa"/>
            <w:hideMark/>
          </w:tcPr>
          <w:p w:rsidR="00851B25" w:rsidRPr="0048123B" w:rsidRDefault="00851B25" w:rsidP="00D1740D">
            <w:pPr>
              <w:rPr>
                <w:color w:val="FF0000"/>
                <w:sz w:val="18"/>
                <w:szCs w:val="18"/>
              </w:rPr>
            </w:pPr>
            <w:r w:rsidRPr="0048123B">
              <w:rPr>
                <w:color w:val="FF0000"/>
                <w:sz w:val="18"/>
                <w:szCs w:val="18"/>
              </w:rPr>
              <w:t>Web Sayfası İşlemleri Süreci</w:t>
            </w:r>
          </w:p>
        </w:tc>
        <w:tc>
          <w:tcPr>
            <w:tcW w:w="4976" w:type="dxa"/>
            <w:hideMark/>
          </w:tcPr>
          <w:p w:rsidR="00851B25" w:rsidRPr="0048123B" w:rsidRDefault="00851B25" w:rsidP="00D1740D">
            <w:pPr>
              <w:rPr>
                <w:color w:val="FF0000"/>
                <w:sz w:val="18"/>
                <w:szCs w:val="18"/>
              </w:rPr>
            </w:pPr>
            <w:r w:rsidRPr="0048123B">
              <w:rPr>
                <w:color w:val="FF0000"/>
                <w:sz w:val="18"/>
                <w:szCs w:val="18"/>
              </w:rPr>
              <w:t>Bilgi İşlem Dairesi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4.8.</w:t>
            </w:r>
          </w:p>
        </w:tc>
        <w:tc>
          <w:tcPr>
            <w:tcW w:w="5355" w:type="dxa"/>
            <w:hideMark/>
          </w:tcPr>
          <w:p w:rsidR="00851B25" w:rsidRPr="0048123B" w:rsidRDefault="00851B25" w:rsidP="00D1740D">
            <w:pPr>
              <w:rPr>
                <w:color w:val="FF0000"/>
                <w:sz w:val="18"/>
                <w:szCs w:val="18"/>
              </w:rPr>
            </w:pPr>
            <w:r w:rsidRPr="0048123B">
              <w:rPr>
                <w:color w:val="FF0000"/>
                <w:sz w:val="18"/>
                <w:szCs w:val="18"/>
              </w:rPr>
              <w:t>Tanıtım İşlemleri Süreci</w:t>
            </w:r>
          </w:p>
        </w:tc>
        <w:tc>
          <w:tcPr>
            <w:tcW w:w="4976" w:type="dxa"/>
            <w:hideMark/>
          </w:tcPr>
          <w:p w:rsidR="00851B25" w:rsidRPr="0048123B" w:rsidRDefault="00851B25" w:rsidP="00D1740D">
            <w:pPr>
              <w:rPr>
                <w:color w:val="FF0000"/>
                <w:sz w:val="18"/>
                <w:szCs w:val="18"/>
              </w:rPr>
            </w:pPr>
            <w:r w:rsidRPr="0048123B">
              <w:rPr>
                <w:color w:val="FF0000"/>
                <w:sz w:val="18"/>
                <w:szCs w:val="18"/>
              </w:rPr>
              <w:t>Basın Yayın ve Halkla İlişkiler Müşavirliği</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4.9.</w:t>
            </w:r>
          </w:p>
        </w:tc>
        <w:tc>
          <w:tcPr>
            <w:tcW w:w="5355" w:type="dxa"/>
            <w:hideMark/>
          </w:tcPr>
          <w:p w:rsidR="00851B25" w:rsidRPr="0048123B" w:rsidRDefault="00851B25" w:rsidP="00D1740D">
            <w:pPr>
              <w:rPr>
                <w:color w:val="FF0000"/>
                <w:sz w:val="18"/>
                <w:szCs w:val="18"/>
              </w:rPr>
            </w:pPr>
            <w:r w:rsidRPr="0048123B">
              <w:rPr>
                <w:color w:val="FF0000"/>
                <w:sz w:val="18"/>
                <w:szCs w:val="18"/>
              </w:rPr>
              <w:t>Etkinlik ve Organizasyon İşlemleri</w:t>
            </w:r>
          </w:p>
        </w:tc>
        <w:tc>
          <w:tcPr>
            <w:tcW w:w="4976" w:type="dxa"/>
            <w:hideMark/>
          </w:tcPr>
          <w:p w:rsidR="00851B25" w:rsidRPr="0048123B" w:rsidRDefault="00851B25" w:rsidP="00D1740D">
            <w:pPr>
              <w:rPr>
                <w:color w:val="FF0000"/>
                <w:sz w:val="18"/>
                <w:szCs w:val="18"/>
              </w:rPr>
            </w:pPr>
            <w:r w:rsidRPr="0048123B">
              <w:rPr>
                <w:color w:val="FF0000"/>
                <w:sz w:val="18"/>
                <w:szCs w:val="18"/>
              </w:rPr>
              <w:t>Sağlık Kültür ve Spor Dairesi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5.1.</w:t>
            </w:r>
          </w:p>
        </w:tc>
        <w:tc>
          <w:tcPr>
            <w:tcW w:w="5355" w:type="dxa"/>
            <w:hideMark/>
          </w:tcPr>
          <w:p w:rsidR="00851B25" w:rsidRPr="0048123B" w:rsidRDefault="00851B25" w:rsidP="00D1740D">
            <w:pPr>
              <w:rPr>
                <w:color w:val="FF0000"/>
                <w:sz w:val="18"/>
                <w:szCs w:val="18"/>
              </w:rPr>
            </w:pPr>
            <w:r w:rsidRPr="0048123B">
              <w:rPr>
                <w:color w:val="FF0000"/>
                <w:sz w:val="18"/>
                <w:szCs w:val="18"/>
              </w:rPr>
              <w:t>Teknik ve Yazılım Destek İşlemleri</w:t>
            </w:r>
          </w:p>
        </w:tc>
        <w:tc>
          <w:tcPr>
            <w:tcW w:w="4976" w:type="dxa"/>
            <w:hideMark/>
          </w:tcPr>
          <w:p w:rsidR="00851B25" w:rsidRPr="0048123B" w:rsidRDefault="00851B25" w:rsidP="00D1740D">
            <w:pPr>
              <w:rPr>
                <w:color w:val="FF0000"/>
                <w:sz w:val="18"/>
                <w:szCs w:val="18"/>
              </w:rPr>
            </w:pPr>
            <w:r w:rsidRPr="0048123B">
              <w:rPr>
                <w:color w:val="FF0000"/>
                <w:sz w:val="18"/>
                <w:szCs w:val="18"/>
              </w:rPr>
              <w:t>Bilgi İşlem Dairesi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5.2.</w:t>
            </w:r>
          </w:p>
        </w:tc>
        <w:tc>
          <w:tcPr>
            <w:tcW w:w="5355" w:type="dxa"/>
            <w:hideMark/>
          </w:tcPr>
          <w:p w:rsidR="00851B25" w:rsidRPr="0048123B" w:rsidRDefault="00851B25" w:rsidP="00D1740D">
            <w:pPr>
              <w:rPr>
                <w:color w:val="FF0000"/>
                <w:sz w:val="18"/>
                <w:szCs w:val="18"/>
              </w:rPr>
            </w:pPr>
            <w:r w:rsidRPr="0048123B">
              <w:rPr>
                <w:color w:val="FF0000"/>
                <w:sz w:val="18"/>
                <w:szCs w:val="18"/>
              </w:rPr>
              <w:t>Ağ Yönetimi ve Güvenliği İşlemleri</w:t>
            </w:r>
          </w:p>
        </w:tc>
        <w:tc>
          <w:tcPr>
            <w:tcW w:w="4976" w:type="dxa"/>
            <w:hideMark/>
          </w:tcPr>
          <w:p w:rsidR="00851B25" w:rsidRPr="0048123B" w:rsidRDefault="00851B25" w:rsidP="00D1740D">
            <w:pPr>
              <w:rPr>
                <w:color w:val="FF0000"/>
                <w:sz w:val="18"/>
                <w:szCs w:val="18"/>
              </w:rPr>
            </w:pPr>
            <w:r w:rsidRPr="0048123B">
              <w:rPr>
                <w:color w:val="FF0000"/>
                <w:sz w:val="18"/>
                <w:szCs w:val="18"/>
              </w:rPr>
              <w:t>Bilgi İşlem Dairesi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5.3.</w:t>
            </w:r>
          </w:p>
        </w:tc>
        <w:tc>
          <w:tcPr>
            <w:tcW w:w="5355" w:type="dxa"/>
            <w:hideMark/>
          </w:tcPr>
          <w:p w:rsidR="00851B25" w:rsidRPr="0048123B" w:rsidRDefault="00851B25" w:rsidP="00D1740D">
            <w:pPr>
              <w:rPr>
                <w:color w:val="FF0000"/>
                <w:sz w:val="18"/>
                <w:szCs w:val="18"/>
              </w:rPr>
            </w:pPr>
            <w:r w:rsidRPr="0048123B">
              <w:rPr>
                <w:color w:val="FF0000"/>
                <w:sz w:val="18"/>
                <w:szCs w:val="18"/>
              </w:rPr>
              <w:t>Yazılım İşlemleri Süreci</w:t>
            </w:r>
          </w:p>
        </w:tc>
        <w:tc>
          <w:tcPr>
            <w:tcW w:w="4976" w:type="dxa"/>
            <w:hideMark/>
          </w:tcPr>
          <w:p w:rsidR="00851B25" w:rsidRPr="0048123B" w:rsidRDefault="00851B25" w:rsidP="00D1740D">
            <w:pPr>
              <w:rPr>
                <w:color w:val="FF0000"/>
                <w:sz w:val="18"/>
                <w:szCs w:val="18"/>
              </w:rPr>
            </w:pPr>
            <w:r w:rsidRPr="0048123B">
              <w:rPr>
                <w:color w:val="FF0000"/>
                <w:sz w:val="18"/>
                <w:szCs w:val="18"/>
              </w:rPr>
              <w:t>Bilgi İşlem Dairesi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5.4.</w:t>
            </w:r>
          </w:p>
        </w:tc>
        <w:tc>
          <w:tcPr>
            <w:tcW w:w="5355" w:type="dxa"/>
            <w:hideMark/>
          </w:tcPr>
          <w:p w:rsidR="00851B25" w:rsidRPr="0048123B" w:rsidRDefault="00851B25" w:rsidP="00D1740D">
            <w:pPr>
              <w:rPr>
                <w:color w:val="FF0000"/>
                <w:sz w:val="18"/>
                <w:szCs w:val="18"/>
              </w:rPr>
            </w:pPr>
            <w:r w:rsidRPr="0048123B">
              <w:rPr>
                <w:color w:val="FF0000"/>
                <w:sz w:val="18"/>
                <w:szCs w:val="18"/>
              </w:rPr>
              <w:t>Otomasyon Programları Yönetimi İşlemleri</w:t>
            </w:r>
          </w:p>
        </w:tc>
        <w:tc>
          <w:tcPr>
            <w:tcW w:w="4976" w:type="dxa"/>
            <w:hideMark/>
          </w:tcPr>
          <w:p w:rsidR="00851B25" w:rsidRPr="0048123B" w:rsidRDefault="00851B25" w:rsidP="00D1740D">
            <w:pPr>
              <w:rPr>
                <w:color w:val="FF0000"/>
                <w:sz w:val="18"/>
                <w:szCs w:val="18"/>
              </w:rPr>
            </w:pPr>
            <w:r w:rsidRPr="0048123B">
              <w:rPr>
                <w:color w:val="FF0000"/>
                <w:sz w:val="18"/>
                <w:szCs w:val="18"/>
              </w:rPr>
              <w:t>Bilgi İşlem Dairesi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5.5.</w:t>
            </w:r>
          </w:p>
        </w:tc>
        <w:tc>
          <w:tcPr>
            <w:tcW w:w="5355" w:type="dxa"/>
            <w:hideMark/>
          </w:tcPr>
          <w:p w:rsidR="00851B25" w:rsidRPr="0048123B" w:rsidRDefault="00851B25" w:rsidP="00D1740D">
            <w:pPr>
              <w:rPr>
                <w:color w:val="FF0000"/>
                <w:sz w:val="18"/>
                <w:szCs w:val="18"/>
              </w:rPr>
            </w:pPr>
            <w:r w:rsidRPr="0048123B">
              <w:rPr>
                <w:color w:val="FF0000"/>
                <w:sz w:val="18"/>
                <w:szCs w:val="18"/>
              </w:rPr>
              <w:t>Sunucu(Server) Hizmetleri</w:t>
            </w:r>
          </w:p>
        </w:tc>
        <w:tc>
          <w:tcPr>
            <w:tcW w:w="4976" w:type="dxa"/>
            <w:hideMark/>
          </w:tcPr>
          <w:p w:rsidR="00851B25" w:rsidRPr="0048123B" w:rsidRDefault="00851B25" w:rsidP="00D1740D">
            <w:pPr>
              <w:rPr>
                <w:color w:val="FF0000"/>
                <w:sz w:val="18"/>
                <w:szCs w:val="18"/>
              </w:rPr>
            </w:pPr>
            <w:r w:rsidRPr="0048123B">
              <w:rPr>
                <w:color w:val="FF0000"/>
                <w:sz w:val="18"/>
                <w:szCs w:val="18"/>
              </w:rPr>
              <w:t>Bilgi İşlem Dairesi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6.1.</w:t>
            </w:r>
          </w:p>
        </w:tc>
        <w:tc>
          <w:tcPr>
            <w:tcW w:w="5355" w:type="dxa"/>
            <w:hideMark/>
          </w:tcPr>
          <w:p w:rsidR="00851B25" w:rsidRPr="0048123B" w:rsidRDefault="00851B25" w:rsidP="00D1740D">
            <w:pPr>
              <w:rPr>
                <w:color w:val="FF0000"/>
                <w:sz w:val="18"/>
                <w:szCs w:val="18"/>
              </w:rPr>
            </w:pPr>
            <w:r w:rsidRPr="0048123B">
              <w:rPr>
                <w:color w:val="FF0000"/>
                <w:sz w:val="18"/>
                <w:szCs w:val="18"/>
              </w:rPr>
              <w:t>Öğrenci Yemek Bursu İşlemleri</w:t>
            </w:r>
          </w:p>
        </w:tc>
        <w:tc>
          <w:tcPr>
            <w:tcW w:w="4976" w:type="dxa"/>
            <w:hideMark/>
          </w:tcPr>
          <w:p w:rsidR="00851B25" w:rsidRPr="0048123B" w:rsidRDefault="00851B25" w:rsidP="00D1740D">
            <w:pPr>
              <w:rPr>
                <w:color w:val="FF0000"/>
                <w:sz w:val="18"/>
                <w:szCs w:val="18"/>
              </w:rPr>
            </w:pPr>
            <w:r w:rsidRPr="0048123B">
              <w:rPr>
                <w:color w:val="FF0000"/>
                <w:sz w:val="18"/>
                <w:szCs w:val="18"/>
              </w:rPr>
              <w:t>Sağlık Kültür ve Spor Dairesi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6.2.</w:t>
            </w:r>
          </w:p>
        </w:tc>
        <w:tc>
          <w:tcPr>
            <w:tcW w:w="5355" w:type="dxa"/>
            <w:hideMark/>
          </w:tcPr>
          <w:p w:rsidR="00851B25" w:rsidRPr="0048123B" w:rsidRDefault="00851B25" w:rsidP="00D1740D">
            <w:pPr>
              <w:rPr>
                <w:color w:val="FF0000"/>
                <w:sz w:val="18"/>
                <w:szCs w:val="18"/>
              </w:rPr>
            </w:pPr>
            <w:r w:rsidRPr="0048123B">
              <w:rPr>
                <w:color w:val="FF0000"/>
                <w:sz w:val="18"/>
                <w:szCs w:val="18"/>
              </w:rPr>
              <w:t>KYK Kredi ve Burs İşlemleri</w:t>
            </w:r>
          </w:p>
        </w:tc>
        <w:tc>
          <w:tcPr>
            <w:tcW w:w="4976" w:type="dxa"/>
            <w:hideMark/>
          </w:tcPr>
          <w:p w:rsidR="00851B25" w:rsidRPr="0048123B" w:rsidRDefault="00851B25" w:rsidP="00D1740D">
            <w:pPr>
              <w:rPr>
                <w:color w:val="FF0000"/>
                <w:sz w:val="18"/>
                <w:szCs w:val="18"/>
              </w:rPr>
            </w:pPr>
            <w:r w:rsidRPr="0048123B">
              <w:rPr>
                <w:color w:val="FF0000"/>
                <w:sz w:val="18"/>
                <w:szCs w:val="18"/>
              </w:rPr>
              <w:t>Sağlık Kültür ve Spor Dairesi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6.2.</w:t>
            </w:r>
          </w:p>
        </w:tc>
        <w:tc>
          <w:tcPr>
            <w:tcW w:w="5355" w:type="dxa"/>
            <w:hideMark/>
          </w:tcPr>
          <w:p w:rsidR="00851B25" w:rsidRPr="0048123B" w:rsidRDefault="00851B25" w:rsidP="00D1740D">
            <w:pPr>
              <w:rPr>
                <w:color w:val="FF0000"/>
                <w:sz w:val="18"/>
                <w:szCs w:val="18"/>
              </w:rPr>
            </w:pPr>
            <w:r w:rsidRPr="0048123B">
              <w:rPr>
                <w:color w:val="FF0000"/>
                <w:sz w:val="18"/>
                <w:szCs w:val="18"/>
              </w:rPr>
              <w:t>KYK Kredi ve Burs İşlemleri</w:t>
            </w:r>
          </w:p>
        </w:tc>
        <w:tc>
          <w:tcPr>
            <w:tcW w:w="4976" w:type="dxa"/>
            <w:hideMark/>
          </w:tcPr>
          <w:p w:rsidR="00851B25" w:rsidRPr="0048123B" w:rsidRDefault="00851B25" w:rsidP="00D1740D">
            <w:pPr>
              <w:rPr>
                <w:color w:val="FF0000"/>
                <w:sz w:val="18"/>
                <w:szCs w:val="18"/>
              </w:rPr>
            </w:pPr>
            <w:r w:rsidRPr="0048123B">
              <w:rPr>
                <w:color w:val="FF0000"/>
                <w:sz w:val="18"/>
                <w:szCs w:val="18"/>
              </w:rPr>
              <w:t>Öğrenci İşleri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6.3.</w:t>
            </w:r>
          </w:p>
        </w:tc>
        <w:tc>
          <w:tcPr>
            <w:tcW w:w="5355" w:type="dxa"/>
            <w:hideMark/>
          </w:tcPr>
          <w:p w:rsidR="00851B25" w:rsidRPr="0048123B" w:rsidRDefault="00851B25" w:rsidP="00D1740D">
            <w:pPr>
              <w:rPr>
                <w:color w:val="FF0000"/>
                <w:sz w:val="18"/>
                <w:szCs w:val="18"/>
              </w:rPr>
            </w:pPr>
            <w:r w:rsidRPr="0048123B">
              <w:rPr>
                <w:color w:val="FF0000"/>
                <w:sz w:val="18"/>
                <w:szCs w:val="18"/>
              </w:rPr>
              <w:t>Diğer Burs İşlemleri Süreci</w:t>
            </w:r>
          </w:p>
        </w:tc>
        <w:tc>
          <w:tcPr>
            <w:tcW w:w="4976" w:type="dxa"/>
            <w:hideMark/>
          </w:tcPr>
          <w:p w:rsidR="00851B25" w:rsidRPr="0048123B" w:rsidRDefault="00851B25" w:rsidP="00D1740D">
            <w:pPr>
              <w:rPr>
                <w:color w:val="FF0000"/>
                <w:sz w:val="18"/>
                <w:szCs w:val="18"/>
              </w:rPr>
            </w:pPr>
            <w:r w:rsidRPr="0048123B">
              <w:rPr>
                <w:color w:val="FF0000"/>
                <w:sz w:val="18"/>
                <w:szCs w:val="18"/>
              </w:rPr>
              <w:t>Sağlık Kültür ve Spor Dairesi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6.3.</w:t>
            </w:r>
          </w:p>
        </w:tc>
        <w:tc>
          <w:tcPr>
            <w:tcW w:w="5355" w:type="dxa"/>
            <w:hideMark/>
          </w:tcPr>
          <w:p w:rsidR="00851B25" w:rsidRPr="0048123B" w:rsidRDefault="00851B25" w:rsidP="00D1740D">
            <w:pPr>
              <w:rPr>
                <w:color w:val="FF0000"/>
                <w:sz w:val="18"/>
                <w:szCs w:val="18"/>
              </w:rPr>
            </w:pPr>
            <w:r w:rsidRPr="0048123B">
              <w:rPr>
                <w:color w:val="FF0000"/>
                <w:sz w:val="18"/>
                <w:szCs w:val="18"/>
              </w:rPr>
              <w:t>Diğer Burs İşlemleri Süreci</w:t>
            </w:r>
          </w:p>
        </w:tc>
        <w:tc>
          <w:tcPr>
            <w:tcW w:w="4976" w:type="dxa"/>
            <w:hideMark/>
          </w:tcPr>
          <w:p w:rsidR="00851B25" w:rsidRPr="0048123B" w:rsidRDefault="00851B25" w:rsidP="00D1740D">
            <w:pPr>
              <w:rPr>
                <w:color w:val="FF0000"/>
                <w:sz w:val="18"/>
                <w:szCs w:val="18"/>
              </w:rPr>
            </w:pPr>
            <w:r w:rsidRPr="0048123B">
              <w:rPr>
                <w:color w:val="FF0000"/>
                <w:sz w:val="18"/>
                <w:szCs w:val="18"/>
              </w:rPr>
              <w:t>Öğrenci İşleri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7.1.</w:t>
            </w:r>
          </w:p>
        </w:tc>
        <w:tc>
          <w:tcPr>
            <w:tcW w:w="5355" w:type="dxa"/>
            <w:hideMark/>
          </w:tcPr>
          <w:p w:rsidR="00851B25" w:rsidRPr="0048123B" w:rsidRDefault="00851B25" w:rsidP="00D1740D">
            <w:pPr>
              <w:rPr>
                <w:color w:val="FF0000"/>
                <w:sz w:val="18"/>
                <w:szCs w:val="18"/>
              </w:rPr>
            </w:pPr>
            <w:r w:rsidRPr="0048123B">
              <w:rPr>
                <w:color w:val="FF0000"/>
                <w:sz w:val="18"/>
                <w:szCs w:val="18"/>
              </w:rPr>
              <w:t>Adli Dava İşlemleri Süreci</w:t>
            </w:r>
          </w:p>
        </w:tc>
        <w:tc>
          <w:tcPr>
            <w:tcW w:w="4976" w:type="dxa"/>
            <w:hideMark/>
          </w:tcPr>
          <w:p w:rsidR="00851B25" w:rsidRPr="0048123B" w:rsidRDefault="00851B25" w:rsidP="00D1740D">
            <w:pPr>
              <w:rPr>
                <w:color w:val="FF0000"/>
                <w:sz w:val="18"/>
                <w:szCs w:val="18"/>
              </w:rPr>
            </w:pPr>
            <w:r w:rsidRPr="0048123B">
              <w:rPr>
                <w:color w:val="FF0000"/>
                <w:sz w:val="18"/>
                <w:szCs w:val="18"/>
              </w:rPr>
              <w:t>Hukuk Müşavirliği</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7.2.</w:t>
            </w:r>
          </w:p>
        </w:tc>
        <w:tc>
          <w:tcPr>
            <w:tcW w:w="5355" w:type="dxa"/>
            <w:hideMark/>
          </w:tcPr>
          <w:p w:rsidR="00851B25" w:rsidRPr="0048123B" w:rsidRDefault="00851B25" w:rsidP="00D1740D">
            <w:pPr>
              <w:rPr>
                <w:color w:val="FF0000"/>
                <w:sz w:val="18"/>
                <w:szCs w:val="18"/>
              </w:rPr>
            </w:pPr>
            <w:r w:rsidRPr="0048123B">
              <w:rPr>
                <w:color w:val="FF0000"/>
                <w:sz w:val="18"/>
                <w:szCs w:val="18"/>
              </w:rPr>
              <w:t>İdari Dava İşlemleri Süreci</w:t>
            </w:r>
          </w:p>
        </w:tc>
        <w:tc>
          <w:tcPr>
            <w:tcW w:w="4976" w:type="dxa"/>
            <w:hideMark/>
          </w:tcPr>
          <w:p w:rsidR="00851B25" w:rsidRPr="0048123B" w:rsidRDefault="00851B25" w:rsidP="00D1740D">
            <w:pPr>
              <w:rPr>
                <w:color w:val="FF0000"/>
                <w:sz w:val="18"/>
                <w:szCs w:val="18"/>
              </w:rPr>
            </w:pPr>
            <w:r w:rsidRPr="0048123B">
              <w:rPr>
                <w:color w:val="FF0000"/>
                <w:sz w:val="18"/>
                <w:szCs w:val="18"/>
              </w:rPr>
              <w:t>Hukuk Müşavirliği</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7.3.</w:t>
            </w:r>
          </w:p>
        </w:tc>
        <w:tc>
          <w:tcPr>
            <w:tcW w:w="5355" w:type="dxa"/>
            <w:hideMark/>
          </w:tcPr>
          <w:p w:rsidR="00851B25" w:rsidRPr="0048123B" w:rsidRDefault="00851B25" w:rsidP="00D1740D">
            <w:pPr>
              <w:rPr>
                <w:color w:val="FF0000"/>
                <w:sz w:val="18"/>
                <w:szCs w:val="18"/>
              </w:rPr>
            </w:pPr>
            <w:r w:rsidRPr="0048123B">
              <w:rPr>
                <w:color w:val="FF0000"/>
                <w:sz w:val="18"/>
                <w:szCs w:val="18"/>
              </w:rPr>
              <w:t>İcra ve Alacak Takip İşlemleri</w:t>
            </w:r>
          </w:p>
        </w:tc>
        <w:tc>
          <w:tcPr>
            <w:tcW w:w="4976" w:type="dxa"/>
            <w:hideMark/>
          </w:tcPr>
          <w:p w:rsidR="00851B25" w:rsidRPr="0048123B" w:rsidRDefault="00851B25" w:rsidP="00D1740D">
            <w:pPr>
              <w:rPr>
                <w:color w:val="FF0000"/>
                <w:sz w:val="18"/>
                <w:szCs w:val="18"/>
              </w:rPr>
            </w:pPr>
            <w:r w:rsidRPr="0048123B">
              <w:rPr>
                <w:color w:val="FF0000"/>
                <w:sz w:val="18"/>
                <w:szCs w:val="18"/>
              </w:rPr>
              <w:t>Hukuk Müşavirliği</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7.4.</w:t>
            </w:r>
          </w:p>
        </w:tc>
        <w:tc>
          <w:tcPr>
            <w:tcW w:w="5355" w:type="dxa"/>
            <w:hideMark/>
          </w:tcPr>
          <w:p w:rsidR="00851B25" w:rsidRPr="0048123B" w:rsidRDefault="00851B25" w:rsidP="00D1740D">
            <w:pPr>
              <w:rPr>
                <w:color w:val="FF0000"/>
                <w:sz w:val="18"/>
                <w:szCs w:val="18"/>
              </w:rPr>
            </w:pPr>
            <w:r w:rsidRPr="0048123B">
              <w:rPr>
                <w:color w:val="FF0000"/>
                <w:sz w:val="18"/>
                <w:szCs w:val="18"/>
              </w:rPr>
              <w:t>Öğrenci Soruşturma İşlemleri</w:t>
            </w:r>
          </w:p>
        </w:tc>
        <w:tc>
          <w:tcPr>
            <w:tcW w:w="4976" w:type="dxa"/>
            <w:hideMark/>
          </w:tcPr>
          <w:p w:rsidR="00851B25" w:rsidRPr="0048123B" w:rsidRDefault="00851B25" w:rsidP="00D1740D">
            <w:pPr>
              <w:rPr>
                <w:color w:val="FF0000"/>
                <w:sz w:val="18"/>
                <w:szCs w:val="18"/>
              </w:rPr>
            </w:pPr>
            <w:r w:rsidRPr="0048123B">
              <w:rPr>
                <w:color w:val="FF0000"/>
                <w:sz w:val="18"/>
                <w:szCs w:val="18"/>
              </w:rPr>
              <w:t>Hukuk Müşavirliği</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7.5.</w:t>
            </w:r>
          </w:p>
        </w:tc>
        <w:tc>
          <w:tcPr>
            <w:tcW w:w="5355" w:type="dxa"/>
            <w:hideMark/>
          </w:tcPr>
          <w:p w:rsidR="00851B25" w:rsidRPr="0048123B" w:rsidRDefault="00851B25" w:rsidP="00D1740D">
            <w:pPr>
              <w:rPr>
                <w:color w:val="FF0000"/>
                <w:sz w:val="18"/>
                <w:szCs w:val="18"/>
              </w:rPr>
            </w:pPr>
            <w:r w:rsidRPr="0048123B">
              <w:rPr>
                <w:color w:val="FF0000"/>
                <w:sz w:val="18"/>
                <w:szCs w:val="18"/>
              </w:rPr>
              <w:t>Akademik Personel Soruşturma İşlemleri</w:t>
            </w:r>
          </w:p>
        </w:tc>
        <w:tc>
          <w:tcPr>
            <w:tcW w:w="4976" w:type="dxa"/>
            <w:hideMark/>
          </w:tcPr>
          <w:p w:rsidR="00851B25" w:rsidRPr="0048123B" w:rsidRDefault="00851B25" w:rsidP="00D1740D">
            <w:pPr>
              <w:rPr>
                <w:color w:val="FF0000"/>
                <w:sz w:val="18"/>
                <w:szCs w:val="18"/>
              </w:rPr>
            </w:pPr>
            <w:r w:rsidRPr="0048123B">
              <w:rPr>
                <w:color w:val="FF0000"/>
                <w:sz w:val="18"/>
                <w:szCs w:val="18"/>
              </w:rPr>
              <w:t>Hukuk Müşavirliği</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7.6.</w:t>
            </w:r>
          </w:p>
        </w:tc>
        <w:tc>
          <w:tcPr>
            <w:tcW w:w="5355" w:type="dxa"/>
            <w:hideMark/>
          </w:tcPr>
          <w:p w:rsidR="00851B25" w:rsidRPr="0048123B" w:rsidRDefault="00851B25" w:rsidP="00D1740D">
            <w:pPr>
              <w:rPr>
                <w:color w:val="FF0000"/>
                <w:sz w:val="18"/>
                <w:szCs w:val="18"/>
              </w:rPr>
            </w:pPr>
            <w:r w:rsidRPr="0048123B">
              <w:rPr>
                <w:color w:val="FF0000"/>
                <w:sz w:val="18"/>
                <w:szCs w:val="18"/>
              </w:rPr>
              <w:t>İdari Personel Soruşturma İşlemleri</w:t>
            </w:r>
          </w:p>
        </w:tc>
        <w:tc>
          <w:tcPr>
            <w:tcW w:w="4976" w:type="dxa"/>
            <w:hideMark/>
          </w:tcPr>
          <w:p w:rsidR="00851B25" w:rsidRPr="0048123B" w:rsidRDefault="00851B25" w:rsidP="00D1740D">
            <w:pPr>
              <w:rPr>
                <w:color w:val="FF0000"/>
                <w:sz w:val="18"/>
                <w:szCs w:val="18"/>
              </w:rPr>
            </w:pPr>
            <w:r w:rsidRPr="0048123B">
              <w:rPr>
                <w:color w:val="FF0000"/>
                <w:sz w:val="18"/>
                <w:szCs w:val="18"/>
              </w:rPr>
              <w:t>Hukuk Müşavirliği</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lastRenderedPageBreak/>
              <w:t>7.7.</w:t>
            </w:r>
          </w:p>
        </w:tc>
        <w:tc>
          <w:tcPr>
            <w:tcW w:w="5355" w:type="dxa"/>
            <w:hideMark/>
          </w:tcPr>
          <w:p w:rsidR="00851B25" w:rsidRPr="0048123B" w:rsidRDefault="00851B25" w:rsidP="00D1740D">
            <w:pPr>
              <w:rPr>
                <w:color w:val="FF0000"/>
                <w:sz w:val="18"/>
                <w:szCs w:val="18"/>
              </w:rPr>
            </w:pPr>
            <w:r w:rsidRPr="0048123B">
              <w:rPr>
                <w:color w:val="FF0000"/>
                <w:sz w:val="18"/>
                <w:szCs w:val="18"/>
              </w:rPr>
              <w:t>Müşavirlik İşlemleri</w:t>
            </w:r>
          </w:p>
        </w:tc>
        <w:tc>
          <w:tcPr>
            <w:tcW w:w="4976" w:type="dxa"/>
            <w:hideMark/>
          </w:tcPr>
          <w:p w:rsidR="00851B25" w:rsidRPr="0048123B" w:rsidRDefault="00851B25" w:rsidP="00D1740D">
            <w:pPr>
              <w:rPr>
                <w:color w:val="FF0000"/>
                <w:sz w:val="18"/>
                <w:szCs w:val="18"/>
              </w:rPr>
            </w:pPr>
            <w:r w:rsidRPr="0048123B">
              <w:rPr>
                <w:color w:val="FF0000"/>
                <w:sz w:val="18"/>
                <w:szCs w:val="18"/>
              </w:rPr>
              <w:t>Hukuk Müşavirliği</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7.8.</w:t>
            </w:r>
          </w:p>
        </w:tc>
        <w:tc>
          <w:tcPr>
            <w:tcW w:w="5355" w:type="dxa"/>
            <w:hideMark/>
          </w:tcPr>
          <w:p w:rsidR="00851B25" w:rsidRPr="0048123B" w:rsidRDefault="00851B25" w:rsidP="00D1740D">
            <w:pPr>
              <w:rPr>
                <w:color w:val="FF0000"/>
                <w:sz w:val="18"/>
                <w:szCs w:val="18"/>
              </w:rPr>
            </w:pPr>
            <w:r w:rsidRPr="0048123B">
              <w:rPr>
                <w:color w:val="FF0000"/>
                <w:sz w:val="18"/>
                <w:szCs w:val="18"/>
              </w:rPr>
              <w:t>Mevzuat Hazırlama Süreci</w:t>
            </w:r>
          </w:p>
        </w:tc>
        <w:tc>
          <w:tcPr>
            <w:tcW w:w="4976" w:type="dxa"/>
            <w:hideMark/>
          </w:tcPr>
          <w:p w:rsidR="00851B25" w:rsidRPr="0048123B" w:rsidRDefault="00851B25" w:rsidP="00D1740D">
            <w:pPr>
              <w:rPr>
                <w:color w:val="FF0000"/>
                <w:sz w:val="18"/>
                <w:szCs w:val="18"/>
              </w:rPr>
            </w:pPr>
            <w:r w:rsidRPr="0048123B">
              <w:rPr>
                <w:color w:val="FF0000"/>
                <w:sz w:val="18"/>
                <w:szCs w:val="18"/>
              </w:rPr>
              <w:t>Genel Sekreterlik</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8.1.</w:t>
            </w:r>
          </w:p>
        </w:tc>
        <w:tc>
          <w:tcPr>
            <w:tcW w:w="5355" w:type="dxa"/>
            <w:hideMark/>
          </w:tcPr>
          <w:p w:rsidR="00851B25" w:rsidRPr="0048123B" w:rsidRDefault="00851B25" w:rsidP="00D1740D">
            <w:pPr>
              <w:rPr>
                <w:color w:val="FF0000"/>
                <w:sz w:val="18"/>
                <w:szCs w:val="18"/>
              </w:rPr>
            </w:pPr>
            <w:r w:rsidRPr="0048123B">
              <w:rPr>
                <w:color w:val="FF0000"/>
                <w:sz w:val="18"/>
                <w:szCs w:val="18"/>
              </w:rPr>
              <w:t>Maaş Ödemeleri</w:t>
            </w:r>
          </w:p>
        </w:tc>
        <w:tc>
          <w:tcPr>
            <w:tcW w:w="4976" w:type="dxa"/>
            <w:hideMark/>
          </w:tcPr>
          <w:p w:rsidR="00851B25" w:rsidRPr="0048123B" w:rsidRDefault="00851B25" w:rsidP="00D1740D">
            <w:pPr>
              <w:rPr>
                <w:color w:val="FF0000"/>
                <w:sz w:val="18"/>
                <w:szCs w:val="18"/>
              </w:rPr>
            </w:pPr>
            <w:r w:rsidRPr="0048123B">
              <w:rPr>
                <w:color w:val="FF0000"/>
                <w:sz w:val="18"/>
                <w:szCs w:val="18"/>
              </w:rPr>
              <w:t>Tüm Birimler</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8.2.</w:t>
            </w:r>
          </w:p>
        </w:tc>
        <w:tc>
          <w:tcPr>
            <w:tcW w:w="5355" w:type="dxa"/>
            <w:hideMark/>
          </w:tcPr>
          <w:p w:rsidR="00851B25" w:rsidRPr="0048123B" w:rsidRDefault="00851B25" w:rsidP="00D1740D">
            <w:pPr>
              <w:rPr>
                <w:color w:val="FF0000"/>
                <w:sz w:val="18"/>
                <w:szCs w:val="18"/>
              </w:rPr>
            </w:pPr>
            <w:r w:rsidRPr="0048123B">
              <w:rPr>
                <w:color w:val="FF0000"/>
                <w:sz w:val="18"/>
                <w:szCs w:val="18"/>
              </w:rPr>
              <w:t>Ek Ders Ödemeleri</w:t>
            </w:r>
          </w:p>
        </w:tc>
        <w:tc>
          <w:tcPr>
            <w:tcW w:w="4976" w:type="dxa"/>
            <w:hideMark/>
          </w:tcPr>
          <w:p w:rsidR="00851B25" w:rsidRPr="0048123B" w:rsidRDefault="00851B25" w:rsidP="00D1740D">
            <w:pPr>
              <w:rPr>
                <w:color w:val="FF0000"/>
                <w:sz w:val="18"/>
                <w:szCs w:val="18"/>
              </w:rPr>
            </w:pPr>
            <w:r w:rsidRPr="0048123B">
              <w:rPr>
                <w:color w:val="FF0000"/>
                <w:sz w:val="18"/>
                <w:szCs w:val="18"/>
              </w:rPr>
              <w:t>Strateji Geliştirme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8.2.</w:t>
            </w:r>
          </w:p>
        </w:tc>
        <w:tc>
          <w:tcPr>
            <w:tcW w:w="5355" w:type="dxa"/>
            <w:hideMark/>
          </w:tcPr>
          <w:p w:rsidR="00851B25" w:rsidRPr="0048123B" w:rsidRDefault="00851B25" w:rsidP="00D1740D">
            <w:pPr>
              <w:rPr>
                <w:color w:val="FF0000"/>
                <w:sz w:val="18"/>
                <w:szCs w:val="18"/>
              </w:rPr>
            </w:pPr>
            <w:r w:rsidRPr="0048123B">
              <w:rPr>
                <w:color w:val="FF0000"/>
                <w:sz w:val="18"/>
                <w:szCs w:val="18"/>
              </w:rPr>
              <w:t>Ek Ders Ödemeleri</w:t>
            </w:r>
          </w:p>
        </w:tc>
        <w:tc>
          <w:tcPr>
            <w:tcW w:w="4976" w:type="dxa"/>
            <w:hideMark/>
          </w:tcPr>
          <w:p w:rsidR="00851B25" w:rsidRPr="0048123B" w:rsidRDefault="00851B25" w:rsidP="00D1740D">
            <w:pPr>
              <w:rPr>
                <w:color w:val="FF0000"/>
                <w:sz w:val="18"/>
                <w:szCs w:val="18"/>
              </w:rPr>
            </w:pPr>
            <w:r w:rsidRPr="0048123B">
              <w:rPr>
                <w:color w:val="FF0000"/>
                <w:sz w:val="18"/>
                <w:szCs w:val="18"/>
              </w:rPr>
              <w:t>Akademik Birimler</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8.3.</w:t>
            </w:r>
          </w:p>
        </w:tc>
        <w:tc>
          <w:tcPr>
            <w:tcW w:w="5355" w:type="dxa"/>
            <w:hideMark/>
          </w:tcPr>
          <w:p w:rsidR="00851B25" w:rsidRPr="0048123B" w:rsidRDefault="00851B25" w:rsidP="00D1740D">
            <w:pPr>
              <w:rPr>
                <w:color w:val="FF0000"/>
                <w:sz w:val="18"/>
                <w:szCs w:val="18"/>
              </w:rPr>
            </w:pPr>
            <w:r w:rsidRPr="0048123B">
              <w:rPr>
                <w:color w:val="FF0000"/>
                <w:sz w:val="18"/>
                <w:szCs w:val="18"/>
              </w:rPr>
              <w:t>Fazla Mesai Ücreti Ödemeleri</w:t>
            </w:r>
          </w:p>
        </w:tc>
        <w:tc>
          <w:tcPr>
            <w:tcW w:w="4976" w:type="dxa"/>
            <w:hideMark/>
          </w:tcPr>
          <w:p w:rsidR="00851B25" w:rsidRPr="0048123B" w:rsidRDefault="00851B25" w:rsidP="00D1740D">
            <w:pPr>
              <w:rPr>
                <w:color w:val="FF0000"/>
                <w:sz w:val="18"/>
                <w:szCs w:val="18"/>
              </w:rPr>
            </w:pPr>
            <w:r w:rsidRPr="0048123B">
              <w:rPr>
                <w:color w:val="FF0000"/>
                <w:sz w:val="18"/>
                <w:szCs w:val="18"/>
              </w:rPr>
              <w:t>Strateji Geliştirme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8.3.</w:t>
            </w:r>
          </w:p>
        </w:tc>
        <w:tc>
          <w:tcPr>
            <w:tcW w:w="5355" w:type="dxa"/>
            <w:hideMark/>
          </w:tcPr>
          <w:p w:rsidR="00851B25" w:rsidRPr="0048123B" w:rsidRDefault="00851B25" w:rsidP="00D1740D">
            <w:pPr>
              <w:rPr>
                <w:color w:val="FF0000"/>
                <w:sz w:val="18"/>
                <w:szCs w:val="18"/>
              </w:rPr>
            </w:pPr>
            <w:r w:rsidRPr="0048123B">
              <w:rPr>
                <w:color w:val="FF0000"/>
                <w:sz w:val="18"/>
                <w:szCs w:val="18"/>
              </w:rPr>
              <w:t>Fazla Mesai Ücreti Ödemeleri</w:t>
            </w:r>
          </w:p>
        </w:tc>
        <w:tc>
          <w:tcPr>
            <w:tcW w:w="4976" w:type="dxa"/>
            <w:hideMark/>
          </w:tcPr>
          <w:p w:rsidR="00851B25" w:rsidRPr="0048123B" w:rsidRDefault="00851B25" w:rsidP="00D1740D">
            <w:pPr>
              <w:rPr>
                <w:color w:val="FF0000"/>
                <w:sz w:val="18"/>
                <w:szCs w:val="18"/>
              </w:rPr>
            </w:pPr>
            <w:r w:rsidRPr="0048123B">
              <w:rPr>
                <w:color w:val="FF0000"/>
                <w:sz w:val="18"/>
                <w:szCs w:val="18"/>
              </w:rPr>
              <w:t>İdari ve Mali İşler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8.3.</w:t>
            </w:r>
          </w:p>
        </w:tc>
        <w:tc>
          <w:tcPr>
            <w:tcW w:w="5355" w:type="dxa"/>
            <w:hideMark/>
          </w:tcPr>
          <w:p w:rsidR="00851B25" w:rsidRPr="0048123B" w:rsidRDefault="00851B25" w:rsidP="00D1740D">
            <w:pPr>
              <w:rPr>
                <w:color w:val="FF0000"/>
                <w:sz w:val="18"/>
                <w:szCs w:val="18"/>
              </w:rPr>
            </w:pPr>
            <w:r w:rsidRPr="0048123B">
              <w:rPr>
                <w:color w:val="FF0000"/>
                <w:sz w:val="18"/>
                <w:szCs w:val="18"/>
              </w:rPr>
              <w:t>Fazla Mesai Ücreti Ödemeleri</w:t>
            </w:r>
          </w:p>
        </w:tc>
        <w:tc>
          <w:tcPr>
            <w:tcW w:w="4976" w:type="dxa"/>
            <w:hideMark/>
          </w:tcPr>
          <w:p w:rsidR="00851B25" w:rsidRPr="0048123B" w:rsidRDefault="00851B25" w:rsidP="00D1740D">
            <w:pPr>
              <w:rPr>
                <w:color w:val="FF0000"/>
                <w:sz w:val="18"/>
                <w:szCs w:val="18"/>
              </w:rPr>
            </w:pPr>
            <w:r w:rsidRPr="0048123B">
              <w:rPr>
                <w:color w:val="FF0000"/>
                <w:sz w:val="18"/>
                <w:szCs w:val="18"/>
              </w:rPr>
              <w:t>Akademik Birimler</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8.4.</w:t>
            </w:r>
          </w:p>
        </w:tc>
        <w:tc>
          <w:tcPr>
            <w:tcW w:w="5355" w:type="dxa"/>
            <w:hideMark/>
          </w:tcPr>
          <w:p w:rsidR="00851B25" w:rsidRPr="0048123B" w:rsidRDefault="00851B25" w:rsidP="00D1740D">
            <w:pPr>
              <w:rPr>
                <w:color w:val="FF0000"/>
                <w:sz w:val="18"/>
                <w:szCs w:val="18"/>
              </w:rPr>
            </w:pPr>
            <w:r w:rsidRPr="0048123B">
              <w:rPr>
                <w:color w:val="FF0000"/>
                <w:sz w:val="18"/>
                <w:szCs w:val="18"/>
              </w:rPr>
              <w:t>Döner Sermaye Ek Ödeme İşlemleri</w:t>
            </w:r>
          </w:p>
        </w:tc>
        <w:tc>
          <w:tcPr>
            <w:tcW w:w="4976" w:type="dxa"/>
            <w:hideMark/>
          </w:tcPr>
          <w:p w:rsidR="00851B25" w:rsidRPr="0048123B" w:rsidRDefault="00851B25" w:rsidP="00D1740D">
            <w:pPr>
              <w:rPr>
                <w:color w:val="FF0000"/>
                <w:sz w:val="18"/>
                <w:szCs w:val="18"/>
              </w:rPr>
            </w:pPr>
            <w:r w:rsidRPr="0048123B">
              <w:rPr>
                <w:color w:val="FF0000"/>
                <w:sz w:val="18"/>
                <w:szCs w:val="18"/>
              </w:rPr>
              <w:t>Döner Sermaye İşletme Müdürlüğü</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8.4.</w:t>
            </w:r>
          </w:p>
        </w:tc>
        <w:tc>
          <w:tcPr>
            <w:tcW w:w="5355" w:type="dxa"/>
            <w:hideMark/>
          </w:tcPr>
          <w:p w:rsidR="00851B25" w:rsidRPr="0048123B" w:rsidRDefault="00851B25" w:rsidP="00D1740D">
            <w:pPr>
              <w:rPr>
                <w:color w:val="FF0000"/>
                <w:sz w:val="18"/>
                <w:szCs w:val="18"/>
              </w:rPr>
            </w:pPr>
            <w:r w:rsidRPr="0048123B">
              <w:rPr>
                <w:color w:val="FF0000"/>
                <w:sz w:val="18"/>
                <w:szCs w:val="18"/>
              </w:rPr>
              <w:t>Döner Sermaye Ek Ödeme İşlemleri</w:t>
            </w:r>
          </w:p>
        </w:tc>
        <w:tc>
          <w:tcPr>
            <w:tcW w:w="4976" w:type="dxa"/>
            <w:hideMark/>
          </w:tcPr>
          <w:p w:rsidR="00851B25" w:rsidRPr="0048123B" w:rsidRDefault="00851B25" w:rsidP="00D1740D">
            <w:pPr>
              <w:rPr>
                <w:color w:val="FF0000"/>
                <w:sz w:val="18"/>
                <w:szCs w:val="18"/>
              </w:rPr>
            </w:pPr>
            <w:r w:rsidRPr="0048123B">
              <w:rPr>
                <w:color w:val="FF0000"/>
                <w:sz w:val="18"/>
                <w:szCs w:val="18"/>
              </w:rPr>
              <w:t>Döner Sermaye İşletme Müdürlüğüne bağlı alt birimler</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8.4.</w:t>
            </w:r>
          </w:p>
        </w:tc>
        <w:tc>
          <w:tcPr>
            <w:tcW w:w="5355" w:type="dxa"/>
            <w:hideMark/>
          </w:tcPr>
          <w:p w:rsidR="00851B25" w:rsidRPr="0048123B" w:rsidRDefault="00851B25" w:rsidP="00D1740D">
            <w:pPr>
              <w:rPr>
                <w:color w:val="FF0000"/>
                <w:sz w:val="18"/>
                <w:szCs w:val="18"/>
              </w:rPr>
            </w:pPr>
            <w:r w:rsidRPr="0048123B">
              <w:rPr>
                <w:color w:val="FF0000"/>
                <w:sz w:val="18"/>
                <w:szCs w:val="18"/>
              </w:rPr>
              <w:t>Döner Sermaye Ek Ödeme İşlemleri</w:t>
            </w:r>
          </w:p>
        </w:tc>
        <w:tc>
          <w:tcPr>
            <w:tcW w:w="4976" w:type="dxa"/>
            <w:hideMark/>
          </w:tcPr>
          <w:p w:rsidR="00851B25" w:rsidRPr="0048123B" w:rsidRDefault="00851B25" w:rsidP="00D1740D">
            <w:pPr>
              <w:rPr>
                <w:color w:val="FF0000"/>
                <w:sz w:val="18"/>
                <w:szCs w:val="18"/>
              </w:rPr>
            </w:pPr>
            <w:r w:rsidRPr="0048123B">
              <w:rPr>
                <w:color w:val="FF0000"/>
                <w:sz w:val="18"/>
                <w:szCs w:val="18"/>
              </w:rPr>
              <w:t>İdari ve Mali İşler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8.5.</w:t>
            </w:r>
          </w:p>
        </w:tc>
        <w:tc>
          <w:tcPr>
            <w:tcW w:w="5355" w:type="dxa"/>
            <w:hideMark/>
          </w:tcPr>
          <w:p w:rsidR="00851B25" w:rsidRPr="0048123B" w:rsidRDefault="00851B25" w:rsidP="00D1740D">
            <w:pPr>
              <w:rPr>
                <w:color w:val="FF0000"/>
                <w:sz w:val="18"/>
                <w:szCs w:val="18"/>
              </w:rPr>
            </w:pPr>
            <w:r w:rsidRPr="0048123B">
              <w:rPr>
                <w:color w:val="FF0000"/>
                <w:sz w:val="18"/>
                <w:szCs w:val="18"/>
              </w:rPr>
              <w:t>İkramiye Ödeme İşlemleri ve Ayni Yardımlar</w:t>
            </w:r>
          </w:p>
        </w:tc>
        <w:tc>
          <w:tcPr>
            <w:tcW w:w="4976" w:type="dxa"/>
            <w:hideMark/>
          </w:tcPr>
          <w:p w:rsidR="00851B25" w:rsidRPr="0048123B" w:rsidRDefault="00851B25" w:rsidP="00D1740D">
            <w:pPr>
              <w:rPr>
                <w:color w:val="FF0000"/>
                <w:sz w:val="18"/>
                <w:szCs w:val="18"/>
              </w:rPr>
            </w:pPr>
            <w:r w:rsidRPr="0048123B">
              <w:rPr>
                <w:color w:val="FF0000"/>
                <w:sz w:val="18"/>
                <w:szCs w:val="18"/>
              </w:rPr>
              <w:t>Strateji Geliştirme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8.5.</w:t>
            </w:r>
          </w:p>
        </w:tc>
        <w:tc>
          <w:tcPr>
            <w:tcW w:w="5355" w:type="dxa"/>
            <w:hideMark/>
          </w:tcPr>
          <w:p w:rsidR="00851B25" w:rsidRPr="0048123B" w:rsidRDefault="00851B25" w:rsidP="00D1740D">
            <w:pPr>
              <w:rPr>
                <w:color w:val="FF0000"/>
                <w:sz w:val="18"/>
                <w:szCs w:val="18"/>
              </w:rPr>
            </w:pPr>
            <w:r w:rsidRPr="0048123B">
              <w:rPr>
                <w:color w:val="FF0000"/>
                <w:sz w:val="18"/>
                <w:szCs w:val="18"/>
              </w:rPr>
              <w:t>İkramiye Ödeme İşlemleri ve Ayni Yardımlar</w:t>
            </w:r>
          </w:p>
        </w:tc>
        <w:tc>
          <w:tcPr>
            <w:tcW w:w="4976" w:type="dxa"/>
            <w:hideMark/>
          </w:tcPr>
          <w:p w:rsidR="00851B25" w:rsidRPr="0048123B" w:rsidRDefault="00851B25" w:rsidP="00D1740D">
            <w:pPr>
              <w:rPr>
                <w:color w:val="FF0000"/>
                <w:sz w:val="18"/>
                <w:szCs w:val="18"/>
              </w:rPr>
            </w:pPr>
            <w:r w:rsidRPr="0048123B">
              <w:rPr>
                <w:color w:val="FF0000"/>
                <w:sz w:val="18"/>
                <w:szCs w:val="18"/>
              </w:rPr>
              <w:t>İdari ve Mali İşler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8.5.</w:t>
            </w:r>
          </w:p>
        </w:tc>
        <w:tc>
          <w:tcPr>
            <w:tcW w:w="5355" w:type="dxa"/>
            <w:hideMark/>
          </w:tcPr>
          <w:p w:rsidR="00851B25" w:rsidRPr="0048123B" w:rsidRDefault="00851B25" w:rsidP="00D1740D">
            <w:pPr>
              <w:rPr>
                <w:color w:val="FF0000"/>
                <w:sz w:val="18"/>
                <w:szCs w:val="18"/>
              </w:rPr>
            </w:pPr>
            <w:r w:rsidRPr="0048123B">
              <w:rPr>
                <w:color w:val="FF0000"/>
                <w:sz w:val="18"/>
                <w:szCs w:val="18"/>
              </w:rPr>
              <w:t>İkramiye Ödeme İşlemleri ve Ayni Yardımlar</w:t>
            </w:r>
          </w:p>
        </w:tc>
        <w:tc>
          <w:tcPr>
            <w:tcW w:w="4976" w:type="dxa"/>
            <w:hideMark/>
          </w:tcPr>
          <w:p w:rsidR="00851B25" w:rsidRPr="0048123B" w:rsidRDefault="00851B25" w:rsidP="00D1740D">
            <w:pPr>
              <w:rPr>
                <w:color w:val="FF0000"/>
                <w:sz w:val="18"/>
                <w:szCs w:val="18"/>
              </w:rPr>
            </w:pPr>
            <w:r w:rsidRPr="0048123B">
              <w:rPr>
                <w:color w:val="FF0000"/>
                <w:sz w:val="18"/>
                <w:szCs w:val="18"/>
              </w:rPr>
              <w:t>Personel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8.6.</w:t>
            </w:r>
          </w:p>
        </w:tc>
        <w:tc>
          <w:tcPr>
            <w:tcW w:w="5355" w:type="dxa"/>
            <w:hideMark/>
          </w:tcPr>
          <w:p w:rsidR="00851B25" w:rsidRPr="0048123B" w:rsidRDefault="00851B25" w:rsidP="00D1740D">
            <w:pPr>
              <w:rPr>
                <w:color w:val="FF0000"/>
                <w:sz w:val="18"/>
                <w:szCs w:val="18"/>
              </w:rPr>
            </w:pPr>
            <w:r w:rsidRPr="0048123B">
              <w:rPr>
                <w:color w:val="FF0000"/>
                <w:sz w:val="18"/>
                <w:szCs w:val="18"/>
              </w:rPr>
              <w:t>Yolluk Ödeme İşlemleri</w:t>
            </w:r>
          </w:p>
        </w:tc>
        <w:tc>
          <w:tcPr>
            <w:tcW w:w="4976" w:type="dxa"/>
            <w:hideMark/>
          </w:tcPr>
          <w:p w:rsidR="00851B25" w:rsidRPr="0048123B" w:rsidRDefault="00851B25" w:rsidP="00D1740D">
            <w:pPr>
              <w:rPr>
                <w:color w:val="FF0000"/>
                <w:sz w:val="18"/>
                <w:szCs w:val="18"/>
              </w:rPr>
            </w:pPr>
            <w:r w:rsidRPr="0048123B">
              <w:rPr>
                <w:color w:val="FF0000"/>
                <w:sz w:val="18"/>
                <w:szCs w:val="18"/>
              </w:rPr>
              <w:t>Tüm Birimler</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8.7.</w:t>
            </w:r>
          </w:p>
        </w:tc>
        <w:tc>
          <w:tcPr>
            <w:tcW w:w="5355" w:type="dxa"/>
            <w:hideMark/>
          </w:tcPr>
          <w:p w:rsidR="00851B25" w:rsidRPr="0048123B" w:rsidRDefault="00851B25" w:rsidP="00D1740D">
            <w:pPr>
              <w:rPr>
                <w:color w:val="FF0000"/>
                <w:sz w:val="18"/>
                <w:szCs w:val="18"/>
              </w:rPr>
            </w:pPr>
            <w:r w:rsidRPr="0048123B">
              <w:rPr>
                <w:color w:val="FF0000"/>
                <w:sz w:val="18"/>
                <w:szCs w:val="18"/>
              </w:rPr>
              <w:t>Kıdem Tazminatı İşlemleri(İş Kanunu)</w:t>
            </w:r>
          </w:p>
        </w:tc>
        <w:tc>
          <w:tcPr>
            <w:tcW w:w="4976" w:type="dxa"/>
            <w:hideMark/>
          </w:tcPr>
          <w:p w:rsidR="00851B25" w:rsidRPr="0048123B" w:rsidRDefault="00851B25" w:rsidP="00D1740D">
            <w:pPr>
              <w:rPr>
                <w:color w:val="FF0000"/>
                <w:sz w:val="18"/>
                <w:szCs w:val="18"/>
              </w:rPr>
            </w:pPr>
            <w:r w:rsidRPr="0048123B">
              <w:rPr>
                <w:color w:val="FF0000"/>
                <w:sz w:val="18"/>
                <w:szCs w:val="18"/>
              </w:rPr>
              <w:t>Strateji Geliştirme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8.7.</w:t>
            </w:r>
          </w:p>
        </w:tc>
        <w:tc>
          <w:tcPr>
            <w:tcW w:w="5355" w:type="dxa"/>
            <w:hideMark/>
          </w:tcPr>
          <w:p w:rsidR="00851B25" w:rsidRPr="0048123B" w:rsidRDefault="00851B25" w:rsidP="00D1740D">
            <w:pPr>
              <w:rPr>
                <w:color w:val="FF0000"/>
                <w:sz w:val="18"/>
                <w:szCs w:val="18"/>
              </w:rPr>
            </w:pPr>
            <w:r w:rsidRPr="0048123B">
              <w:rPr>
                <w:color w:val="FF0000"/>
                <w:sz w:val="18"/>
                <w:szCs w:val="18"/>
              </w:rPr>
              <w:t>Kıdem Tazminatı İşlemleri(İş Kanunu)</w:t>
            </w:r>
          </w:p>
        </w:tc>
        <w:tc>
          <w:tcPr>
            <w:tcW w:w="4976" w:type="dxa"/>
            <w:hideMark/>
          </w:tcPr>
          <w:p w:rsidR="00851B25" w:rsidRPr="0048123B" w:rsidRDefault="00851B25" w:rsidP="00D1740D">
            <w:pPr>
              <w:rPr>
                <w:color w:val="FF0000"/>
                <w:sz w:val="18"/>
                <w:szCs w:val="18"/>
              </w:rPr>
            </w:pPr>
            <w:r w:rsidRPr="0048123B">
              <w:rPr>
                <w:color w:val="FF0000"/>
                <w:sz w:val="18"/>
                <w:szCs w:val="18"/>
              </w:rPr>
              <w:t>İdari ve Mali İşler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8.7.</w:t>
            </w:r>
          </w:p>
        </w:tc>
        <w:tc>
          <w:tcPr>
            <w:tcW w:w="5355" w:type="dxa"/>
            <w:hideMark/>
          </w:tcPr>
          <w:p w:rsidR="00851B25" w:rsidRPr="0048123B" w:rsidRDefault="00851B25" w:rsidP="00D1740D">
            <w:pPr>
              <w:rPr>
                <w:color w:val="FF0000"/>
                <w:sz w:val="18"/>
                <w:szCs w:val="18"/>
              </w:rPr>
            </w:pPr>
            <w:r w:rsidRPr="0048123B">
              <w:rPr>
                <w:color w:val="FF0000"/>
                <w:sz w:val="18"/>
                <w:szCs w:val="18"/>
              </w:rPr>
              <w:t>Kıdem Tazminatı İşlemleri(İş Kanunu)</w:t>
            </w:r>
          </w:p>
        </w:tc>
        <w:tc>
          <w:tcPr>
            <w:tcW w:w="4976" w:type="dxa"/>
            <w:hideMark/>
          </w:tcPr>
          <w:p w:rsidR="00851B25" w:rsidRPr="0048123B" w:rsidRDefault="00851B25" w:rsidP="00D1740D">
            <w:pPr>
              <w:rPr>
                <w:color w:val="FF0000"/>
                <w:sz w:val="18"/>
                <w:szCs w:val="18"/>
              </w:rPr>
            </w:pPr>
            <w:r w:rsidRPr="0048123B">
              <w:rPr>
                <w:color w:val="FF0000"/>
                <w:sz w:val="18"/>
                <w:szCs w:val="18"/>
              </w:rPr>
              <w:t>Sağlık Kültür ve Spor Dairesi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8.8.</w:t>
            </w:r>
          </w:p>
        </w:tc>
        <w:tc>
          <w:tcPr>
            <w:tcW w:w="5355" w:type="dxa"/>
            <w:hideMark/>
          </w:tcPr>
          <w:p w:rsidR="00851B25" w:rsidRPr="0048123B" w:rsidRDefault="00851B25" w:rsidP="00D1740D">
            <w:pPr>
              <w:rPr>
                <w:color w:val="FF0000"/>
                <w:sz w:val="18"/>
                <w:szCs w:val="18"/>
              </w:rPr>
            </w:pPr>
            <w:r w:rsidRPr="0048123B">
              <w:rPr>
                <w:color w:val="FF0000"/>
                <w:sz w:val="18"/>
                <w:szCs w:val="18"/>
              </w:rPr>
              <w:t>Ön Ödeme İşlemleri</w:t>
            </w:r>
          </w:p>
        </w:tc>
        <w:tc>
          <w:tcPr>
            <w:tcW w:w="4976" w:type="dxa"/>
            <w:hideMark/>
          </w:tcPr>
          <w:p w:rsidR="00851B25" w:rsidRPr="0048123B" w:rsidRDefault="00851B25" w:rsidP="00D1740D">
            <w:pPr>
              <w:rPr>
                <w:color w:val="FF0000"/>
                <w:sz w:val="18"/>
                <w:szCs w:val="18"/>
              </w:rPr>
            </w:pPr>
            <w:r w:rsidRPr="0048123B">
              <w:rPr>
                <w:color w:val="FF0000"/>
                <w:sz w:val="18"/>
                <w:szCs w:val="18"/>
              </w:rPr>
              <w:t>Tüm Birimler</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8.9.</w:t>
            </w:r>
          </w:p>
        </w:tc>
        <w:tc>
          <w:tcPr>
            <w:tcW w:w="5355" w:type="dxa"/>
            <w:hideMark/>
          </w:tcPr>
          <w:p w:rsidR="00851B25" w:rsidRPr="0048123B" w:rsidRDefault="00851B25" w:rsidP="00D1740D">
            <w:pPr>
              <w:rPr>
                <w:color w:val="FF0000"/>
                <w:sz w:val="18"/>
                <w:szCs w:val="18"/>
              </w:rPr>
            </w:pPr>
            <w:r w:rsidRPr="0048123B">
              <w:rPr>
                <w:color w:val="FF0000"/>
                <w:sz w:val="18"/>
                <w:szCs w:val="18"/>
              </w:rPr>
              <w:t>Diğer Ödemeler</w:t>
            </w:r>
          </w:p>
        </w:tc>
        <w:tc>
          <w:tcPr>
            <w:tcW w:w="4976" w:type="dxa"/>
            <w:hideMark/>
          </w:tcPr>
          <w:p w:rsidR="00851B25" w:rsidRPr="0048123B" w:rsidRDefault="00851B25" w:rsidP="00D1740D">
            <w:pPr>
              <w:rPr>
                <w:color w:val="FF0000"/>
                <w:sz w:val="18"/>
                <w:szCs w:val="18"/>
              </w:rPr>
            </w:pPr>
            <w:r w:rsidRPr="0048123B">
              <w:rPr>
                <w:color w:val="FF0000"/>
                <w:sz w:val="18"/>
                <w:szCs w:val="18"/>
              </w:rPr>
              <w:t>Tüm Birimler</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9.1.</w:t>
            </w:r>
          </w:p>
        </w:tc>
        <w:tc>
          <w:tcPr>
            <w:tcW w:w="5355" w:type="dxa"/>
            <w:noWrap/>
            <w:hideMark/>
          </w:tcPr>
          <w:p w:rsidR="00851B25" w:rsidRPr="0048123B" w:rsidRDefault="00851B25" w:rsidP="00D1740D">
            <w:pPr>
              <w:rPr>
                <w:color w:val="FF0000"/>
                <w:sz w:val="18"/>
                <w:szCs w:val="18"/>
              </w:rPr>
            </w:pPr>
            <w:r w:rsidRPr="0048123B">
              <w:rPr>
                <w:color w:val="FF0000"/>
                <w:sz w:val="18"/>
                <w:szCs w:val="18"/>
              </w:rPr>
              <w:t>2547 Sayılı Kanuna Göre Çalıştırılan Personel(Öğretim Elemanları)</w:t>
            </w:r>
          </w:p>
        </w:tc>
        <w:tc>
          <w:tcPr>
            <w:tcW w:w="4976" w:type="dxa"/>
            <w:hideMark/>
          </w:tcPr>
          <w:p w:rsidR="00851B25" w:rsidRPr="0048123B" w:rsidRDefault="00851B25" w:rsidP="00D1740D">
            <w:pPr>
              <w:rPr>
                <w:color w:val="FF0000"/>
                <w:sz w:val="18"/>
                <w:szCs w:val="18"/>
              </w:rPr>
            </w:pPr>
            <w:r w:rsidRPr="0048123B">
              <w:rPr>
                <w:color w:val="FF0000"/>
                <w:sz w:val="18"/>
                <w:szCs w:val="18"/>
              </w:rPr>
              <w:t>Personel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9.1.</w:t>
            </w:r>
          </w:p>
        </w:tc>
        <w:tc>
          <w:tcPr>
            <w:tcW w:w="5355" w:type="dxa"/>
            <w:noWrap/>
            <w:hideMark/>
          </w:tcPr>
          <w:p w:rsidR="00851B25" w:rsidRPr="0048123B" w:rsidRDefault="00851B25" w:rsidP="00D1740D">
            <w:pPr>
              <w:rPr>
                <w:color w:val="FF0000"/>
                <w:sz w:val="18"/>
                <w:szCs w:val="18"/>
              </w:rPr>
            </w:pPr>
            <w:r w:rsidRPr="0048123B">
              <w:rPr>
                <w:color w:val="FF0000"/>
                <w:sz w:val="18"/>
                <w:szCs w:val="18"/>
              </w:rPr>
              <w:t>2547 Sayılı Kanuna Göre Çalıştırılan Personel(Öğretim Elemanları)</w:t>
            </w:r>
          </w:p>
        </w:tc>
        <w:tc>
          <w:tcPr>
            <w:tcW w:w="4976" w:type="dxa"/>
            <w:hideMark/>
          </w:tcPr>
          <w:p w:rsidR="00851B25" w:rsidRPr="0048123B" w:rsidRDefault="00851B25" w:rsidP="00D1740D">
            <w:pPr>
              <w:rPr>
                <w:color w:val="FF0000"/>
                <w:sz w:val="18"/>
                <w:szCs w:val="18"/>
              </w:rPr>
            </w:pPr>
            <w:r w:rsidRPr="0048123B">
              <w:rPr>
                <w:color w:val="FF0000"/>
                <w:sz w:val="18"/>
                <w:szCs w:val="18"/>
              </w:rPr>
              <w:t>Akademik Birimler</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9.2.</w:t>
            </w:r>
          </w:p>
        </w:tc>
        <w:tc>
          <w:tcPr>
            <w:tcW w:w="5355" w:type="dxa"/>
            <w:hideMark/>
          </w:tcPr>
          <w:p w:rsidR="00851B25" w:rsidRPr="0048123B" w:rsidRDefault="00851B25" w:rsidP="00D1740D">
            <w:pPr>
              <w:rPr>
                <w:color w:val="FF0000"/>
                <w:sz w:val="18"/>
                <w:szCs w:val="18"/>
              </w:rPr>
            </w:pPr>
            <w:r w:rsidRPr="0048123B">
              <w:rPr>
                <w:color w:val="FF0000"/>
                <w:sz w:val="18"/>
                <w:szCs w:val="18"/>
              </w:rPr>
              <w:t>Öğretim Üyesi Atama İşlemleri</w:t>
            </w:r>
          </w:p>
        </w:tc>
        <w:tc>
          <w:tcPr>
            <w:tcW w:w="4976" w:type="dxa"/>
            <w:hideMark/>
          </w:tcPr>
          <w:p w:rsidR="00851B25" w:rsidRPr="0048123B" w:rsidRDefault="00851B25" w:rsidP="00D1740D">
            <w:pPr>
              <w:rPr>
                <w:color w:val="FF0000"/>
                <w:sz w:val="18"/>
                <w:szCs w:val="18"/>
              </w:rPr>
            </w:pPr>
            <w:r w:rsidRPr="0048123B">
              <w:rPr>
                <w:color w:val="FF0000"/>
                <w:sz w:val="18"/>
                <w:szCs w:val="18"/>
              </w:rPr>
              <w:t>Personel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9.3.</w:t>
            </w:r>
          </w:p>
        </w:tc>
        <w:tc>
          <w:tcPr>
            <w:tcW w:w="5355" w:type="dxa"/>
            <w:hideMark/>
          </w:tcPr>
          <w:p w:rsidR="00851B25" w:rsidRPr="0048123B" w:rsidRDefault="00851B25" w:rsidP="00D1740D">
            <w:pPr>
              <w:rPr>
                <w:color w:val="FF0000"/>
                <w:sz w:val="18"/>
                <w:szCs w:val="18"/>
              </w:rPr>
            </w:pPr>
            <w:r w:rsidRPr="0048123B">
              <w:rPr>
                <w:color w:val="FF0000"/>
                <w:sz w:val="18"/>
                <w:szCs w:val="18"/>
              </w:rPr>
              <w:t>Öğretim Görevlisi ve Okutman Atama İşlemleri</w:t>
            </w:r>
          </w:p>
        </w:tc>
        <w:tc>
          <w:tcPr>
            <w:tcW w:w="4976" w:type="dxa"/>
            <w:hideMark/>
          </w:tcPr>
          <w:p w:rsidR="00851B25" w:rsidRPr="0048123B" w:rsidRDefault="00851B25" w:rsidP="00D1740D">
            <w:pPr>
              <w:rPr>
                <w:color w:val="FF0000"/>
                <w:sz w:val="18"/>
                <w:szCs w:val="18"/>
              </w:rPr>
            </w:pPr>
            <w:r w:rsidRPr="0048123B">
              <w:rPr>
                <w:color w:val="FF0000"/>
                <w:sz w:val="18"/>
                <w:szCs w:val="18"/>
              </w:rPr>
              <w:t>Personel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9.4.</w:t>
            </w:r>
          </w:p>
        </w:tc>
        <w:tc>
          <w:tcPr>
            <w:tcW w:w="5355" w:type="dxa"/>
            <w:hideMark/>
          </w:tcPr>
          <w:p w:rsidR="00851B25" w:rsidRPr="0048123B" w:rsidRDefault="00851B25" w:rsidP="00D1740D">
            <w:pPr>
              <w:rPr>
                <w:color w:val="FF0000"/>
                <w:sz w:val="18"/>
                <w:szCs w:val="18"/>
              </w:rPr>
            </w:pPr>
            <w:r w:rsidRPr="0048123B">
              <w:rPr>
                <w:color w:val="FF0000"/>
                <w:sz w:val="18"/>
                <w:szCs w:val="18"/>
              </w:rPr>
              <w:t>Öğretim Yardımcıları Sınav ve Atama İşlemleri</w:t>
            </w:r>
          </w:p>
        </w:tc>
        <w:tc>
          <w:tcPr>
            <w:tcW w:w="4976" w:type="dxa"/>
            <w:hideMark/>
          </w:tcPr>
          <w:p w:rsidR="00851B25" w:rsidRPr="0048123B" w:rsidRDefault="00851B25" w:rsidP="00D1740D">
            <w:pPr>
              <w:rPr>
                <w:color w:val="FF0000"/>
                <w:sz w:val="18"/>
                <w:szCs w:val="18"/>
              </w:rPr>
            </w:pPr>
            <w:r w:rsidRPr="0048123B">
              <w:rPr>
                <w:color w:val="FF0000"/>
                <w:sz w:val="18"/>
                <w:szCs w:val="18"/>
              </w:rPr>
              <w:t>Personel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9.5.</w:t>
            </w:r>
          </w:p>
        </w:tc>
        <w:tc>
          <w:tcPr>
            <w:tcW w:w="5355" w:type="dxa"/>
            <w:hideMark/>
          </w:tcPr>
          <w:p w:rsidR="00851B25" w:rsidRPr="0048123B" w:rsidRDefault="00851B25" w:rsidP="00D1740D">
            <w:pPr>
              <w:rPr>
                <w:color w:val="FF0000"/>
                <w:sz w:val="18"/>
                <w:szCs w:val="18"/>
              </w:rPr>
            </w:pPr>
            <w:r w:rsidRPr="0048123B">
              <w:rPr>
                <w:color w:val="FF0000"/>
                <w:sz w:val="18"/>
                <w:szCs w:val="18"/>
              </w:rPr>
              <w:t>657 Sayılı Kanuna Göre Çalıştırılan Personel Atama</w:t>
            </w:r>
          </w:p>
        </w:tc>
        <w:tc>
          <w:tcPr>
            <w:tcW w:w="4976" w:type="dxa"/>
            <w:hideMark/>
          </w:tcPr>
          <w:p w:rsidR="00851B25" w:rsidRPr="0048123B" w:rsidRDefault="00851B25" w:rsidP="00D1740D">
            <w:pPr>
              <w:rPr>
                <w:color w:val="FF0000"/>
                <w:sz w:val="18"/>
                <w:szCs w:val="18"/>
              </w:rPr>
            </w:pPr>
            <w:r w:rsidRPr="0048123B">
              <w:rPr>
                <w:color w:val="FF0000"/>
                <w:sz w:val="18"/>
                <w:szCs w:val="18"/>
              </w:rPr>
              <w:t>Personel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9.6.</w:t>
            </w:r>
          </w:p>
        </w:tc>
        <w:tc>
          <w:tcPr>
            <w:tcW w:w="5355" w:type="dxa"/>
            <w:hideMark/>
          </w:tcPr>
          <w:p w:rsidR="00851B25" w:rsidRPr="0048123B" w:rsidRDefault="00851B25" w:rsidP="00D1740D">
            <w:pPr>
              <w:rPr>
                <w:color w:val="FF0000"/>
                <w:sz w:val="18"/>
                <w:szCs w:val="18"/>
              </w:rPr>
            </w:pPr>
            <w:r w:rsidRPr="0048123B">
              <w:rPr>
                <w:color w:val="FF0000"/>
                <w:sz w:val="18"/>
                <w:szCs w:val="18"/>
              </w:rPr>
              <w:t>Kadro İşlemleri Süreci</w:t>
            </w:r>
          </w:p>
        </w:tc>
        <w:tc>
          <w:tcPr>
            <w:tcW w:w="4976" w:type="dxa"/>
            <w:hideMark/>
          </w:tcPr>
          <w:p w:rsidR="00851B25" w:rsidRPr="0048123B" w:rsidRDefault="00851B25" w:rsidP="00D1740D">
            <w:pPr>
              <w:rPr>
                <w:color w:val="FF0000"/>
                <w:sz w:val="18"/>
                <w:szCs w:val="18"/>
              </w:rPr>
            </w:pPr>
            <w:r w:rsidRPr="0048123B">
              <w:rPr>
                <w:color w:val="FF0000"/>
                <w:sz w:val="18"/>
                <w:szCs w:val="18"/>
              </w:rPr>
              <w:t>Personel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9.7.</w:t>
            </w:r>
          </w:p>
        </w:tc>
        <w:tc>
          <w:tcPr>
            <w:tcW w:w="5355" w:type="dxa"/>
            <w:hideMark/>
          </w:tcPr>
          <w:p w:rsidR="00851B25" w:rsidRPr="0048123B" w:rsidRDefault="00851B25" w:rsidP="00D1740D">
            <w:pPr>
              <w:rPr>
                <w:color w:val="FF0000"/>
                <w:sz w:val="18"/>
                <w:szCs w:val="18"/>
              </w:rPr>
            </w:pPr>
            <w:r w:rsidRPr="0048123B">
              <w:rPr>
                <w:color w:val="FF0000"/>
                <w:sz w:val="18"/>
                <w:szCs w:val="18"/>
              </w:rPr>
              <w:t>İntibak Süreçleri</w:t>
            </w:r>
          </w:p>
        </w:tc>
        <w:tc>
          <w:tcPr>
            <w:tcW w:w="4976" w:type="dxa"/>
            <w:hideMark/>
          </w:tcPr>
          <w:p w:rsidR="00851B25" w:rsidRPr="0048123B" w:rsidRDefault="00851B25" w:rsidP="00D1740D">
            <w:pPr>
              <w:rPr>
                <w:color w:val="FF0000"/>
                <w:sz w:val="18"/>
                <w:szCs w:val="18"/>
              </w:rPr>
            </w:pPr>
            <w:r w:rsidRPr="0048123B">
              <w:rPr>
                <w:color w:val="FF0000"/>
                <w:sz w:val="18"/>
                <w:szCs w:val="18"/>
              </w:rPr>
              <w:t>Personel Daire Başkanlığı</w:t>
            </w:r>
          </w:p>
        </w:tc>
      </w:tr>
      <w:tr w:rsidR="00851B25" w:rsidRPr="0048123B" w:rsidTr="00D1740D">
        <w:trPr>
          <w:trHeight w:val="315"/>
        </w:trPr>
        <w:tc>
          <w:tcPr>
            <w:tcW w:w="649" w:type="dxa"/>
            <w:noWrap/>
            <w:hideMark/>
          </w:tcPr>
          <w:p w:rsidR="00851B25" w:rsidRPr="0048123B" w:rsidRDefault="00851B25" w:rsidP="00D1740D">
            <w:pPr>
              <w:rPr>
                <w:color w:val="FF0000"/>
                <w:sz w:val="18"/>
                <w:szCs w:val="18"/>
              </w:rPr>
            </w:pPr>
            <w:r w:rsidRPr="0048123B">
              <w:rPr>
                <w:color w:val="FF0000"/>
                <w:sz w:val="18"/>
                <w:szCs w:val="18"/>
              </w:rPr>
              <w:t>9.8.</w:t>
            </w:r>
          </w:p>
        </w:tc>
        <w:tc>
          <w:tcPr>
            <w:tcW w:w="5355" w:type="dxa"/>
            <w:hideMark/>
          </w:tcPr>
          <w:p w:rsidR="00851B25" w:rsidRPr="0048123B" w:rsidRDefault="00851B25" w:rsidP="00D1740D">
            <w:pPr>
              <w:rPr>
                <w:color w:val="FF0000"/>
                <w:sz w:val="18"/>
                <w:szCs w:val="18"/>
              </w:rPr>
            </w:pPr>
            <w:r w:rsidRPr="0048123B">
              <w:rPr>
                <w:color w:val="FF0000"/>
                <w:sz w:val="18"/>
                <w:szCs w:val="18"/>
              </w:rPr>
              <w:t>Terfi Süreçleri</w:t>
            </w:r>
          </w:p>
        </w:tc>
        <w:tc>
          <w:tcPr>
            <w:tcW w:w="4976" w:type="dxa"/>
            <w:hideMark/>
          </w:tcPr>
          <w:p w:rsidR="00851B25" w:rsidRPr="0048123B" w:rsidRDefault="00851B25" w:rsidP="00D1740D">
            <w:pPr>
              <w:rPr>
                <w:color w:val="FF0000"/>
                <w:sz w:val="18"/>
                <w:szCs w:val="18"/>
              </w:rPr>
            </w:pPr>
            <w:r w:rsidRPr="0048123B">
              <w:rPr>
                <w:color w:val="FF0000"/>
                <w:sz w:val="18"/>
                <w:szCs w:val="18"/>
              </w:rPr>
              <w:t>Personel Daire Başkanlığı</w:t>
            </w:r>
          </w:p>
        </w:tc>
      </w:tr>
      <w:tr w:rsidR="00851B25" w:rsidRPr="0048123B" w:rsidTr="00D1740D">
        <w:trPr>
          <w:trHeight w:val="315"/>
        </w:trPr>
        <w:tc>
          <w:tcPr>
            <w:tcW w:w="649" w:type="dxa"/>
            <w:noWrap/>
            <w:hideMark/>
          </w:tcPr>
          <w:p w:rsidR="00851B25" w:rsidRPr="0048123B" w:rsidRDefault="00851B25" w:rsidP="00D1740D">
            <w:pPr>
              <w:rPr>
                <w:color w:val="FF0000"/>
                <w:sz w:val="18"/>
                <w:szCs w:val="18"/>
              </w:rPr>
            </w:pPr>
            <w:r w:rsidRPr="0048123B">
              <w:rPr>
                <w:color w:val="FF0000"/>
                <w:sz w:val="18"/>
                <w:szCs w:val="18"/>
              </w:rPr>
              <w:t>9.9.</w:t>
            </w:r>
          </w:p>
        </w:tc>
        <w:tc>
          <w:tcPr>
            <w:tcW w:w="5355" w:type="dxa"/>
            <w:hideMark/>
          </w:tcPr>
          <w:p w:rsidR="00851B25" w:rsidRPr="0048123B" w:rsidRDefault="00851B25" w:rsidP="00D1740D">
            <w:pPr>
              <w:rPr>
                <w:color w:val="FF0000"/>
                <w:sz w:val="18"/>
                <w:szCs w:val="18"/>
              </w:rPr>
            </w:pPr>
            <w:r w:rsidRPr="0048123B">
              <w:rPr>
                <w:color w:val="FF0000"/>
                <w:sz w:val="18"/>
                <w:szCs w:val="18"/>
              </w:rPr>
              <w:t>İzin İşlemleri Süreci</w:t>
            </w:r>
          </w:p>
        </w:tc>
        <w:tc>
          <w:tcPr>
            <w:tcW w:w="4976" w:type="dxa"/>
            <w:hideMark/>
          </w:tcPr>
          <w:p w:rsidR="00851B25" w:rsidRPr="0048123B" w:rsidRDefault="00851B25" w:rsidP="00D1740D">
            <w:pPr>
              <w:rPr>
                <w:color w:val="FF0000"/>
                <w:sz w:val="18"/>
                <w:szCs w:val="18"/>
              </w:rPr>
            </w:pPr>
            <w:r w:rsidRPr="0048123B">
              <w:rPr>
                <w:color w:val="FF0000"/>
                <w:sz w:val="18"/>
                <w:szCs w:val="18"/>
              </w:rPr>
              <w:t>Personel Daire Başkanlığı</w:t>
            </w:r>
          </w:p>
        </w:tc>
      </w:tr>
      <w:tr w:rsidR="00851B25" w:rsidRPr="0048123B" w:rsidTr="00D1740D">
        <w:trPr>
          <w:trHeight w:val="315"/>
        </w:trPr>
        <w:tc>
          <w:tcPr>
            <w:tcW w:w="649" w:type="dxa"/>
            <w:noWrap/>
            <w:hideMark/>
          </w:tcPr>
          <w:p w:rsidR="00851B25" w:rsidRPr="0048123B" w:rsidRDefault="00851B25" w:rsidP="00D1740D">
            <w:pPr>
              <w:rPr>
                <w:color w:val="FF0000"/>
                <w:sz w:val="18"/>
                <w:szCs w:val="18"/>
              </w:rPr>
            </w:pPr>
            <w:r w:rsidRPr="0048123B">
              <w:rPr>
                <w:color w:val="FF0000"/>
                <w:sz w:val="18"/>
                <w:szCs w:val="18"/>
              </w:rPr>
              <w:t>9.10.</w:t>
            </w:r>
          </w:p>
        </w:tc>
        <w:tc>
          <w:tcPr>
            <w:tcW w:w="5355" w:type="dxa"/>
            <w:hideMark/>
          </w:tcPr>
          <w:p w:rsidR="00851B25" w:rsidRPr="0048123B" w:rsidRDefault="00851B25" w:rsidP="00D1740D">
            <w:pPr>
              <w:rPr>
                <w:color w:val="FF0000"/>
                <w:sz w:val="18"/>
                <w:szCs w:val="18"/>
              </w:rPr>
            </w:pPr>
            <w:r w:rsidRPr="0048123B">
              <w:rPr>
                <w:color w:val="FF0000"/>
                <w:sz w:val="18"/>
                <w:szCs w:val="18"/>
              </w:rPr>
              <w:t>Görevde Yükselme İşlemleri</w:t>
            </w:r>
          </w:p>
        </w:tc>
        <w:tc>
          <w:tcPr>
            <w:tcW w:w="4976" w:type="dxa"/>
            <w:hideMark/>
          </w:tcPr>
          <w:p w:rsidR="00851B25" w:rsidRPr="0048123B" w:rsidRDefault="00851B25" w:rsidP="00D1740D">
            <w:pPr>
              <w:rPr>
                <w:color w:val="FF0000"/>
                <w:sz w:val="18"/>
                <w:szCs w:val="18"/>
              </w:rPr>
            </w:pPr>
            <w:r w:rsidRPr="0048123B">
              <w:rPr>
                <w:color w:val="FF0000"/>
                <w:sz w:val="18"/>
                <w:szCs w:val="18"/>
              </w:rPr>
              <w:t>Personel Daire Başkanlığı</w:t>
            </w:r>
          </w:p>
        </w:tc>
      </w:tr>
      <w:tr w:rsidR="00851B25" w:rsidRPr="0048123B" w:rsidTr="00D1740D">
        <w:trPr>
          <w:trHeight w:val="315"/>
        </w:trPr>
        <w:tc>
          <w:tcPr>
            <w:tcW w:w="649" w:type="dxa"/>
            <w:noWrap/>
            <w:hideMark/>
          </w:tcPr>
          <w:p w:rsidR="00851B25" w:rsidRPr="0048123B" w:rsidRDefault="00851B25" w:rsidP="00D1740D">
            <w:pPr>
              <w:rPr>
                <w:color w:val="FF0000"/>
                <w:sz w:val="18"/>
                <w:szCs w:val="18"/>
              </w:rPr>
            </w:pPr>
            <w:r w:rsidRPr="0048123B">
              <w:rPr>
                <w:color w:val="FF0000"/>
                <w:sz w:val="18"/>
                <w:szCs w:val="18"/>
              </w:rPr>
              <w:t>9.11.</w:t>
            </w:r>
          </w:p>
        </w:tc>
        <w:tc>
          <w:tcPr>
            <w:tcW w:w="5355" w:type="dxa"/>
            <w:hideMark/>
          </w:tcPr>
          <w:p w:rsidR="00851B25" w:rsidRPr="0048123B" w:rsidRDefault="00851B25" w:rsidP="00D1740D">
            <w:pPr>
              <w:rPr>
                <w:color w:val="FF0000"/>
                <w:sz w:val="18"/>
                <w:szCs w:val="18"/>
              </w:rPr>
            </w:pPr>
            <w:r w:rsidRPr="0048123B">
              <w:rPr>
                <w:color w:val="FF0000"/>
                <w:sz w:val="18"/>
                <w:szCs w:val="18"/>
              </w:rPr>
              <w:t>Görevden Ayrılma İşlemleri(Emeklilik-İstifa-Nakil-Ölüm)</w:t>
            </w:r>
          </w:p>
        </w:tc>
        <w:tc>
          <w:tcPr>
            <w:tcW w:w="4976" w:type="dxa"/>
            <w:hideMark/>
          </w:tcPr>
          <w:p w:rsidR="00851B25" w:rsidRPr="0048123B" w:rsidRDefault="00851B25" w:rsidP="00D1740D">
            <w:pPr>
              <w:rPr>
                <w:color w:val="FF0000"/>
                <w:sz w:val="18"/>
                <w:szCs w:val="18"/>
              </w:rPr>
            </w:pPr>
            <w:r w:rsidRPr="0048123B">
              <w:rPr>
                <w:color w:val="FF0000"/>
                <w:sz w:val="18"/>
                <w:szCs w:val="18"/>
              </w:rPr>
              <w:t>Personel Daire Başkanlığı</w:t>
            </w:r>
          </w:p>
        </w:tc>
      </w:tr>
      <w:tr w:rsidR="00851B25" w:rsidRPr="0048123B" w:rsidTr="00D1740D">
        <w:trPr>
          <w:trHeight w:val="315"/>
        </w:trPr>
        <w:tc>
          <w:tcPr>
            <w:tcW w:w="649" w:type="dxa"/>
            <w:noWrap/>
            <w:hideMark/>
          </w:tcPr>
          <w:p w:rsidR="00851B25" w:rsidRPr="0048123B" w:rsidRDefault="00851B25" w:rsidP="00D1740D">
            <w:pPr>
              <w:rPr>
                <w:color w:val="FF0000"/>
                <w:sz w:val="18"/>
                <w:szCs w:val="18"/>
              </w:rPr>
            </w:pPr>
            <w:r w:rsidRPr="0048123B">
              <w:rPr>
                <w:color w:val="FF0000"/>
                <w:sz w:val="18"/>
                <w:szCs w:val="18"/>
              </w:rPr>
              <w:t>9.12.</w:t>
            </w:r>
          </w:p>
        </w:tc>
        <w:tc>
          <w:tcPr>
            <w:tcW w:w="5355" w:type="dxa"/>
            <w:hideMark/>
          </w:tcPr>
          <w:p w:rsidR="00851B25" w:rsidRPr="0048123B" w:rsidRDefault="00851B25" w:rsidP="00D1740D">
            <w:pPr>
              <w:rPr>
                <w:color w:val="FF0000"/>
                <w:sz w:val="18"/>
                <w:szCs w:val="18"/>
              </w:rPr>
            </w:pPr>
            <w:r w:rsidRPr="0048123B">
              <w:rPr>
                <w:color w:val="FF0000"/>
                <w:sz w:val="18"/>
                <w:szCs w:val="18"/>
              </w:rPr>
              <w:t>Mal Beyanı İşlemleri</w:t>
            </w:r>
          </w:p>
        </w:tc>
        <w:tc>
          <w:tcPr>
            <w:tcW w:w="4976" w:type="dxa"/>
            <w:hideMark/>
          </w:tcPr>
          <w:p w:rsidR="00851B25" w:rsidRPr="0048123B" w:rsidRDefault="00851B25" w:rsidP="00D1740D">
            <w:pPr>
              <w:rPr>
                <w:color w:val="FF0000"/>
                <w:sz w:val="18"/>
                <w:szCs w:val="18"/>
              </w:rPr>
            </w:pPr>
            <w:r w:rsidRPr="0048123B">
              <w:rPr>
                <w:color w:val="FF0000"/>
                <w:sz w:val="18"/>
                <w:szCs w:val="18"/>
              </w:rPr>
              <w:t>Personel Daire Başkanlığı</w:t>
            </w:r>
          </w:p>
        </w:tc>
      </w:tr>
      <w:tr w:rsidR="00851B25" w:rsidRPr="0048123B" w:rsidTr="00D1740D">
        <w:trPr>
          <w:trHeight w:val="315"/>
        </w:trPr>
        <w:tc>
          <w:tcPr>
            <w:tcW w:w="649" w:type="dxa"/>
            <w:noWrap/>
            <w:hideMark/>
          </w:tcPr>
          <w:p w:rsidR="00851B25" w:rsidRPr="0048123B" w:rsidRDefault="00851B25" w:rsidP="00D1740D">
            <w:pPr>
              <w:rPr>
                <w:color w:val="FF0000"/>
                <w:sz w:val="18"/>
                <w:szCs w:val="18"/>
              </w:rPr>
            </w:pPr>
            <w:r w:rsidRPr="0048123B">
              <w:rPr>
                <w:color w:val="FF0000"/>
                <w:sz w:val="18"/>
                <w:szCs w:val="18"/>
              </w:rPr>
              <w:t>9.13.</w:t>
            </w:r>
          </w:p>
        </w:tc>
        <w:tc>
          <w:tcPr>
            <w:tcW w:w="5355" w:type="dxa"/>
            <w:hideMark/>
          </w:tcPr>
          <w:p w:rsidR="00851B25" w:rsidRPr="0048123B" w:rsidRDefault="00851B25" w:rsidP="00D1740D">
            <w:pPr>
              <w:rPr>
                <w:color w:val="FF0000"/>
                <w:sz w:val="18"/>
                <w:szCs w:val="18"/>
              </w:rPr>
            </w:pPr>
            <w:r w:rsidRPr="0048123B">
              <w:rPr>
                <w:color w:val="FF0000"/>
                <w:sz w:val="18"/>
                <w:szCs w:val="18"/>
              </w:rPr>
              <w:t>Pasaport Başvuru İşlemleri</w:t>
            </w:r>
          </w:p>
        </w:tc>
        <w:tc>
          <w:tcPr>
            <w:tcW w:w="4976" w:type="dxa"/>
            <w:hideMark/>
          </w:tcPr>
          <w:p w:rsidR="00851B25" w:rsidRPr="0048123B" w:rsidRDefault="00851B25" w:rsidP="00D1740D">
            <w:pPr>
              <w:rPr>
                <w:color w:val="FF0000"/>
                <w:sz w:val="18"/>
                <w:szCs w:val="18"/>
              </w:rPr>
            </w:pPr>
            <w:r w:rsidRPr="0048123B">
              <w:rPr>
                <w:color w:val="FF0000"/>
                <w:sz w:val="18"/>
                <w:szCs w:val="18"/>
              </w:rPr>
              <w:t>Personel Daire Başkanlığı</w:t>
            </w:r>
          </w:p>
        </w:tc>
      </w:tr>
      <w:tr w:rsidR="00851B25" w:rsidRPr="0048123B" w:rsidTr="00D1740D">
        <w:trPr>
          <w:trHeight w:val="315"/>
        </w:trPr>
        <w:tc>
          <w:tcPr>
            <w:tcW w:w="649" w:type="dxa"/>
            <w:noWrap/>
            <w:hideMark/>
          </w:tcPr>
          <w:p w:rsidR="00851B25" w:rsidRPr="0048123B" w:rsidRDefault="00851B25" w:rsidP="00D1740D">
            <w:pPr>
              <w:rPr>
                <w:color w:val="FF0000"/>
                <w:sz w:val="18"/>
                <w:szCs w:val="18"/>
              </w:rPr>
            </w:pPr>
            <w:r w:rsidRPr="0048123B">
              <w:rPr>
                <w:color w:val="FF0000"/>
                <w:sz w:val="18"/>
                <w:szCs w:val="18"/>
              </w:rPr>
              <w:t>9.14.</w:t>
            </w:r>
          </w:p>
        </w:tc>
        <w:tc>
          <w:tcPr>
            <w:tcW w:w="5355" w:type="dxa"/>
            <w:hideMark/>
          </w:tcPr>
          <w:p w:rsidR="00851B25" w:rsidRPr="0048123B" w:rsidRDefault="00851B25" w:rsidP="00D1740D">
            <w:pPr>
              <w:rPr>
                <w:color w:val="FF0000"/>
                <w:sz w:val="18"/>
                <w:szCs w:val="18"/>
              </w:rPr>
            </w:pPr>
            <w:r w:rsidRPr="0048123B">
              <w:rPr>
                <w:color w:val="FF0000"/>
                <w:sz w:val="18"/>
                <w:szCs w:val="18"/>
              </w:rPr>
              <w:t>Mecburi Hizmet Yükümlülükleri İşlemleri</w:t>
            </w:r>
          </w:p>
        </w:tc>
        <w:tc>
          <w:tcPr>
            <w:tcW w:w="4976" w:type="dxa"/>
            <w:hideMark/>
          </w:tcPr>
          <w:p w:rsidR="00851B25" w:rsidRPr="0048123B" w:rsidRDefault="00851B25" w:rsidP="00D1740D">
            <w:pPr>
              <w:rPr>
                <w:color w:val="FF0000"/>
                <w:sz w:val="18"/>
                <w:szCs w:val="18"/>
              </w:rPr>
            </w:pPr>
            <w:r w:rsidRPr="0048123B">
              <w:rPr>
                <w:color w:val="FF0000"/>
                <w:sz w:val="18"/>
                <w:szCs w:val="18"/>
              </w:rPr>
              <w:t>Personel Daire Başkanlığı</w:t>
            </w:r>
          </w:p>
        </w:tc>
      </w:tr>
      <w:tr w:rsidR="00851B25" w:rsidRPr="0048123B" w:rsidTr="00D1740D">
        <w:trPr>
          <w:trHeight w:val="315"/>
        </w:trPr>
        <w:tc>
          <w:tcPr>
            <w:tcW w:w="649" w:type="dxa"/>
            <w:noWrap/>
            <w:hideMark/>
          </w:tcPr>
          <w:p w:rsidR="00851B25" w:rsidRPr="0048123B" w:rsidRDefault="00851B25" w:rsidP="00D1740D">
            <w:pPr>
              <w:rPr>
                <w:color w:val="FF0000"/>
                <w:sz w:val="18"/>
                <w:szCs w:val="18"/>
              </w:rPr>
            </w:pPr>
            <w:r w:rsidRPr="0048123B">
              <w:rPr>
                <w:color w:val="FF0000"/>
                <w:sz w:val="18"/>
                <w:szCs w:val="18"/>
              </w:rPr>
              <w:t>9.15.</w:t>
            </w:r>
          </w:p>
        </w:tc>
        <w:tc>
          <w:tcPr>
            <w:tcW w:w="5355" w:type="dxa"/>
            <w:hideMark/>
          </w:tcPr>
          <w:p w:rsidR="00851B25" w:rsidRPr="0048123B" w:rsidRDefault="00851B25" w:rsidP="00D1740D">
            <w:pPr>
              <w:rPr>
                <w:color w:val="FF0000"/>
                <w:sz w:val="18"/>
                <w:szCs w:val="18"/>
              </w:rPr>
            </w:pPr>
            <w:r w:rsidRPr="0048123B">
              <w:rPr>
                <w:color w:val="FF0000"/>
                <w:sz w:val="18"/>
                <w:szCs w:val="18"/>
              </w:rPr>
              <w:t>Hizmet İçi Eğitim İşlemleri</w:t>
            </w:r>
          </w:p>
        </w:tc>
        <w:tc>
          <w:tcPr>
            <w:tcW w:w="4976" w:type="dxa"/>
            <w:hideMark/>
          </w:tcPr>
          <w:p w:rsidR="00851B25" w:rsidRPr="0048123B" w:rsidRDefault="00851B25" w:rsidP="00D1740D">
            <w:pPr>
              <w:rPr>
                <w:color w:val="FF0000"/>
                <w:sz w:val="18"/>
                <w:szCs w:val="18"/>
              </w:rPr>
            </w:pPr>
            <w:r w:rsidRPr="0048123B">
              <w:rPr>
                <w:color w:val="FF0000"/>
                <w:sz w:val="18"/>
                <w:szCs w:val="18"/>
              </w:rPr>
              <w:t>Tüm Birimler</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9.16.</w:t>
            </w:r>
          </w:p>
        </w:tc>
        <w:tc>
          <w:tcPr>
            <w:tcW w:w="5355" w:type="dxa"/>
            <w:hideMark/>
          </w:tcPr>
          <w:p w:rsidR="00851B25" w:rsidRPr="0048123B" w:rsidRDefault="00851B25" w:rsidP="00D1740D">
            <w:pPr>
              <w:rPr>
                <w:color w:val="FF0000"/>
                <w:sz w:val="18"/>
                <w:szCs w:val="18"/>
              </w:rPr>
            </w:pPr>
            <w:r w:rsidRPr="0048123B">
              <w:rPr>
                <w:color w:val="FF0000"/>
                <w:sz w:val="18"/>
                <w:szCs w:val="18"/>
              </w:rPr>
              <w:t>Görevlendirme Süreci</w:t>
            </w:r>
          </w:p>
        </w:tc>
        <w:tc>
          <w:tcPr>
            <w:tcW w:w="4976" w:type="dxa"/>
            <w:hideMark/>
          </w:tcPr>
          <w:p w:rsidR="00851B25" w:rsidRPr="0048123B" w:rsidRDefault="00851B25" w:rsidP="00D1740D">
            <w:pPr>
              <w:rPr>
                <w:color w:val="FF0000"/>
                <w:sz w:val="18"/>
                <w:szCs w:val="18"/>
              </w:rPr>
            </w:pPr>
            <w:r w:rsidRPr="0048123B">
              <w:rPr>
                <w:color w:val="FF0000"/>
                <w:sz w:val="18"/>
                <w:szCs w:val="18"/>
              </w:rPr>
              <w:t>Personel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10.1.</w:t>
            </w:r>
          </w:p>
        </w:tc>
        <w:tc>
          <w:tcPr>
            <w:tcW w:w="5355" w:type="dxa"/>
            <w:hideMark/>
          </w:tcPr>
          <w:p w:rsidR="00851B25" w:rsidRPr="0048123B" w:rsidRDefault="00851B25" w:rsidP="00D1740D">
            <w:pPr>
              <w:rPr>
                <w:color w:val="FF0000"/>
                <w:sz w:val="18"/>
                <w:szCs w:val="18"/>
              </w:rPr>
            </w:pPr>
            <w:r w:rsidRPr="0048123B">
              <w:rPr>
                <w:color w:val="FF0000"/>
                <w:sz w:val="18"/>
                <w:szCs w:val="18"/>
              </w:rPr>
              <w:t>Ön lisans ve Lisans Öğrenci Kayıt ve Kabul İşlemleri</w:t>
            </w:r>
          </w:p>
        </w:tc>
        <w:tc>
          <w:tcPr>
            <w:tcW w:w="4976" w:type="dxa"/>
            <w:hideMark/>
          </w:tcPr>
          <w:p w:rsidR="00851B25" w:rsidRPr="0048123B" w:rsidRDefault="00851B25" w:rsidP="00D1740D">
            <w:pPr>
              <w:rPr>
                <w:color w:val="FF0000"/>
                <w:sz w:val="18"/>
                <w:szCs w:val="18"/>
              </w:rPr>
            </w:pPr>
            <w:r w:rsidRPr="0048123B">
              <w:rPr>
                <w:color w:val="FF0000"/>
                <w:sz w:val="18"/>
                <w:szCs w:val="18"/>
              </w:rPr>
              <w:t>Öğrenci İşleri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10.2.</w:t>
            </w:r>
          </w:p>
        </w:tc>
        <w:tc>
          <w:tcPr>
            <w:tcW w:w="5355" w:type="dxa"/>
            <w:hideMark/>
          </w:tcPr>
          <w:p w:rsidR="00851B25" w:rsidRPr="0048123B" w:rsidRDefault="00851B25" w:rsidP="00D1740D">
            <w:pPr>
              <w:rPr>
                <w:color w:val="FF0000"/>
                <w:sz w:val="18"/>
                <w:szCs w:val="18"/>
              </w:rPr>
            </w:pPr>
            <w:r w:rsidRPr="0048123B">
              <w:rPr>
                <w:color w:val="FF0000"/>
                <w:sz w:val="18"/>
                <w:szCs w:val="18"/>
              </w:rPr>
              <w:t>Lisans Yerleştirme Sınavı ile Gelen Öğrenciler</w:t>
            </w:r>
          </w:p>
        </w:tc>
        <w:tc>
          <w:tcPr>
            <w:tcW w:w="4976" w:type="dxa"/>
            <w:hideMark/>
          </w:tcPr>
          <w:p w:rsidR="00851B25" w:rsidRPr="0048123B" w:rsidRDefault="00851B25" w:rsidP="00D1740D">
            <w:pPr>
              <w:rPr>
                <w:color w:val="FF0000"/>
                <w:sz w:val="18"/>
                <w:szCs w:val="18"/>
              </w:rPr>
            </w:pPr>
            <w:r w:rsidRPr="0048123B">
              <w:rPr>
                <w:color w:val="FF0000"/>
                <w:sz w:val="18"/>
                <w:szCs w:val="18"/>
              </w:rPr>
              <w:t>Öğrenci İşleri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10.3.</w:t>
            </w:r>
          </w:p>
        </w:tc>
        <w:tc>
          <w:tcPr>
            <w:tcW w:w="5355" w:type="dxa"/>
            <w:hideMark/>
          </w:tcPr>
          <w:p w:rsidR="00851B25" w:rsidRPr="0048123B" w:rsidRDefault="00851B25" w:rsidP="00D1740D">
            <w:pPr>
              <w:rPr>
                <w:color w:val="FF0000"/>
                <w:sz w:val="18"/>
                <w:szCs w:val="18"/>
              </w:rPr>
            </w:pPr>
            <w:r w:rsidRPr="0048123B">
              <w:rPr>
                <w:color w:val="FF0000"/>
                <w:sz w:val="18"/>
                <w:szCs w:val="18"/>
              </w:rPr>
              <w:t>Özel Yetenek Sınavı ile Gelen Öğrenciler</w:t>
            </w:r>
          </w:p>
        </w:tc>
        <w:tc>
          <w:tcPr>
            <w:tcW w:w="4976" w:type="dxa"/>
            <w:hideMark/>
          </w:tcPr>
          <w:p w:rsidR="00851B25" w:rsidRPr="0048123B" w:rsidRDefault="00851B25" w:rsidP="00D1740D">
            <w:pPr>
              <w:rPr>
                <w:color w:val="FF0000"/>
                <w:sz w:val="18"/>
                <w:szCs w:val="18"/>
              </w:rPr>
            </w:pPr>
            <w:r w:rsidRPr="0048123B">
              <w:rPr>
                <w:color w:val="FF0000"/>
                <w:sz w:val="18"/>
                <w:szCs w:val="18"/>
              </w:rPr>
              <w:t>Öğrenci İşleri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10.4.</w:t>
            </w:r>
          </w:p>
        </w:tc>
        <w:tc>
          <w:tcPr>
            <w:tcW w:w="5355" w:type="dxa"/>
            <w:hideMark/>
          </w:tcPr>
          <w:p w:rsidR="00851B25" w:rsidRPr="0048123B" w:rsidRDefault="00851B25" w:rsidP="00D1740D">
            <w:pPr>
              <w:rPr>
                <w:color w:val="FF0000"/>
                <w:sz w:val="18"/>
                <w:szCs w:val="18"/>
              </w:rPr>
            </w:pPr>
            <w:r w:rsidRPr="0048123B">
              <w:rPr>
                <w:color w:val="FF0000"/>
                <w:sz w:val="18"/>
                <w:szCs w:val="18"/>
              </w:rPr>
              <w:t>YÖS ile Gelen Öğrenciler</w:t>
            </w:r>
          </w:p>
        </w:tc>
        <w:tc>
          <w:tcPr>
            <w:tcW w:w="4976" w:type="dxa"/>
            <w:hideMark/>
          </w:tcPr>
          <w:p w:rsidR="00851B25" w:rsidRPr="0048123B" w:rsidRDefault="00851B25" w:rsidP="00D1740D">
            <w:pPr>
              <w:rPr>
                <w:color w:val="FF0000"/>
                <w:sz w:val="18"/>
                <w:szCs w:val="18"/>
              </w:rPr>
            </w:pPr>
            <w:r w:rsidRPr="0048123B">
              <w:rPr>
                <w:color w:val="FF0000"/>
                <w:sz w:val="18"/>
                <w:szCs w:val="18"/>
              </w:rPr>
              <w:t>Öğrenci İşleri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10.5.</w:t>
            </w:r>
          </w:p>
        </w:tc>
        <w:tc>
          <w:tcPr>
            <w:tcW w:w="5355" w:type="dxa"/>
            <w:noWrap/>
            <w:hideMark/>
          </w:tcPr>
          <w:p w:rsidR="00851B25" w:rsidRPr="0048123B" w:rsidRDefault="00851B25" w:rsidP="00D1740D">
            <w:pPr>
              <w:rPr>
                <w:color w:val="FF0000"/>
                <w:sz w:val="18"/>
                <w:szCs w:val="18"/>
              </w:rPr>
            </w:pPr>
            <w:r w:rsidRPr="0048123B">
              <w:rPr>
                <w:color w:val="FF0000"/>
                <w:sz w:val="18"/>
                <w:szCs w:val="18"/>
              </w:rPr>
              <w:t>Yatay Geçiş ile Gelen Öğrenciler</w:t>
            </w:r>
          </w:p>
        </w:tc>
        <w:tc>
          <w:tcPr>
            <w:tcW w:w="4976" w:type="dxa"/>
            <w:hideMark/>
          </w:tcPr>
          <w:p w:rsidR="00851B25" w:rsidRPr="0048123B" w:rsidRDefault="00851B25" w:rsidP="00D1740D">
            <w:pPr>
              <w:rPr>
                <w:color w:val="FF0000"/>
                <w:sz w:val="18"/>
                <w:szCs w:val="18"/>
              </w:rPr>
            </w:pPr>
            <w:r w:rsidRPr="0048123B">
              <w:rPr>
                <w:color w:val="FF0000"/>
                <w:sz w:val="18"/>
                <w:szCs w:val="18"/>
              </w:rPr>
              <w:t>Öğrenci İşleri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lastRenderedPageBreak/>
              <w:t>10.6.</w:t>
            </w:r>
          </w:p>
        </w:tc>
        <w:tc>
          <w:tcPr>
            <w:tcW w:w="5355" w:type="dxa"/>
            <w:noWrap/>
            <w:hideMark/>
          </w:tcPr>
          <w:p w:rsidR="00851B25" w:rsidRPr="0048123B" w:rsidRDefault="00851B25" w:rsidP="00D1740D">
            <w:pPr>
              <w:rPr>
                <w:color w:val="FF0000"/>
                <w:sz w:val="18"/>
                <w:szCs w:val="18"/>
              </w:rPr>
            </w:pPr>
            <w:r w:rsidRPr="0048123B">
              <w:rPr>
                <w:color w:val="FF0000"/>
                <w:sz w:val="18"/>
                <w:szCs w:val="18"/>
              </w:rPr>
              <w:t>Dikey Geçiş Sınavı ile Gelen Öğrenciler</w:t>
            </w:r>
          </w:p>
        </w:tc>
        <w:tc>
          <w:tcPr>
            <w:tcW w:w="4976" w:type="dxa"/>
            <w:hideMark/>
          </w:tcPr>
          <w:p w:rsidR="00851B25" w:rsidRPr="0048123B" w:rsidRDefault="00851B25" w:rsidP="00D1740D">
            <w:pPr>
              <w:rPr>
                <w:color w:val="FF0000"/>
                <w:sz w:val="18"/>
                <w:szCs w:val="18"/>
              </w:rPr>
            </w:pPr>
            <w:r w:rsidRPr="0048123B">
              <w:rPr>
                <w:color w:val="FF0000"/>
                <w:sz w:val="18"/>
                <w:szCs w:val="18"/>
              </w:rPr>
              <w:t>Öğrenci İşleri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10.7.</w:t>
            </w:r>
          </w:p>
        </w:tc>
        <w:tc>
          <w:tcPr>
            <w:tcW w:w="5355" w:type="dxa"/>
            <w:noWrap/>
            <w:hideMark/>
          </w:tcPr>
          <w:p w:rsidR="00851B25" w:rsidRPr="0048123B" w:rsidRDefault="00851B25" w:rsidP="00D1740D">
            <w:pPr>
              <w:rPr>
                <w:color w:val="FF0000"/>
                <w:sz w:val="18"/>
                <w:szCs w:val="18"/>
              </w:rPr>
            </w:pPr>
            <w:r w:rsidRPr="0048123B">
              <w:rPr>
                <w:color w:val="FF0000"/>
                <w:sz w:val="18"/>
                <w:szCs w:val="18"/>
              </w:rPr>
              <w:t>Değişim Programları veya Hareketlilikleri ile Gelen Öğrenciler</w:t>
            </w:r>
          </w:p>
        </w:tc>
        <w:tc>
          <w:tcPr>
            <w:tcW w:w="4976" w:type="dxa"/>
            <w:hideMark/>
          </w:tcPr>
          <w:p w:rsidR="00851B25" w:rsidRPr="0048123B" w:rsidRDefault="00851B25" w:rsidP="00D1740D">
            <w:pPr>
              <w:rPr>
                <w:color w:val="FF0000"/>
                <w:sz w:val="18"/>
                <w:szCs w:val="18"/>
              </w:rPr>
            </w:pPr>
            <w:r w:rsidRPr="0048123B">
              <w:rPr>
                <w:color w:val="FF0000"/>
                <w:sz w:val="18"/>
                <w:szCs w:val="18"/>
              </w:rPr>
              <w:t>Öğrenci İşleri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10.8.</w:t>
            </w:r>
          </w:p>
        </w:tc>
        <w:tc>
          <w:tcPr>
            <w:tcW w:w="5355" w:type="dxa"/>
            <w:noWrap/>
            <w:hideMark/>
          </w:tcPr>
          <w:p w:rsidR="00851B25" w:rsidRPr="0048123B" w:rsidRDefault="00851B25" w:rsidP="00D1740D">
            <w:pPr>
              <w:rPr>
                <w:color w:val="FF0000"/>
                <w:sz w:val="18"/>
                <w:szCs w:val="18"/>
              </w:rPr>
            </w:pPr>
            <w:r w:rsidRPr="0048123B">
              <w:rPr>
                <w:color w:val="FF0000"/>
                <w:sz w:val="18"/>
                <w:szCs w:val="18"/>
              </w:rPr>
              <w:t>UZEM Tarafından Kabul Edilen Öğrenciler</w:t>
            </w:r>
          </w:p>
        </w:tc>
        <w:tc>
          <w:tcPr>
            <w:tcW w:w="4976" w:type="dxa"/>
            <w:hideMark/>
          </w:tcPr>
          <w:p w:rsidR="00851B25" w:rsidRPr="0048123B" w:rsidRDefault="00851B25" w:rsidP="00D1740D">
            <w:pPr>
              <w:rPr>
                <w:color w:val="FF0000"/>
                <w:sz w:val="18"/>
                <w:szCs w:val="18"/>
              </w:rPr>
            </w:pPr>
            <w:r w:rsidRPr="0048123B">
              <w:rPr>
                <w:color w:val="FF0000"/>
                <w:sz w:val="18"/>
                <w:szCs w:val="18"/>
              </w:rPr>
              <w:t>Öğrenci İşleri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10.8.</w:t>
            </w:r>
          </w:p>
        </w:tc>
        <w:tc>
          <w:tcPr>
            <w:tcW w:w="5355" w:type="dxa"/>
            <w:noWrap/>
            <w:hideMark/>
          </w:tcPr>
          <w:p w:rsidR="00851B25" w:rsidRPr="0048123B" w:rsidRDefault="00851B25" w:rsidP="00D1740D">
            <w:pPr>
              <w:rPr>
                <w:color w:val="FF0000"/>
                <w:sz w:val="18"/>
                <w:szCs w:val="18"/>
              </w:rPr>
            </w:pPr>
            <w:r w:rsidRPr="0048123B">
              <w:rPr>
                <w:color w:val="FF0000"/>
                <w:sz w:val="18"/>
                <w:szCs w:val="18"/>
              </w:rPr>
              <w:t>UZEM Tarafından Kabul Edilen Öğrenciler</w:t>
            </w:r>
          </w:p>
        </w:tc>
        <w:tc>
          <w:tcPr>
            <w:tcW w:w="4976" w:type="dxa"/>
            <w:hideMark/>
          </w:tcPr>
          <w:p w:rsidR="00851B25" w:rsidRPr="0048123B" w:rsidRDefault="00851B25" w:rsidP="00D1740D">
            <w:pPr>
              <w:rPr>
                <w:color w:val="FF0000"/>
                <w:sz w:val="18"/>
                <w:szCs w:val="18"/>
              </w:rPr>
            </w:pPr>
            <w:r w:rsidRPr="0048123B">
              <w:rPr>
                <w:color w:val="FF0000"/>
                <w:sz w:val="18"/>
                <w:szCs w:val="18"/>
              </w:rPr>
              <w:t>Uzaktan Eğitim Meslek Yüksekokulu</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10.9.</w:t>
            </w:r>
          </w:p>
        </w:tc>
        <w:tc>
          <w:tcPr>
            <w:tcW w:w="5355" w:type="dxa"/>
            <w:noWrap/>
            <w:hideMark/>
          </w:tcPr>
          <w:p w:rsidR="00851B25" w:rsidRPr="0048123B" w:rsidRDefault="00851B25" w:rsidP="00D1740D">
            <w:pPr>
              <w:rPr>
                <w:color w:val="FF0000"/>
                <w:sz w:val="18"/>
                <w:szCs w:val="18"/>
              </w:rPr>
            </w:pPr>
            <w:r w:rsidRPr="0048123B">
              <w:rPr>
                <w:color w:val="FF0000"/>
                <w:sz w:val="18"/>
                <w:szCs w:val="18"/>
              </w:rPr>
              <w:t>Yüksek Lisans ve Doktora Öğrencileri Kayıt ve Kabul İşl.</w:t>
            </w:r>
          </w:p>
        </w:tc>
        <w:tc>
          <w:tcPr>
            <w:tcW w:w="4976" w:type="dxa"/>
            <w:hideMark/>
          </w:tcPr>
          <w:p w:rsidR="00851B25" w:rsidRPr="0048123B" w:rsidRDefault="00851B25" w:rsidP="00D1740D">
            <w:pPr>
              <w:rPr>
                <w:color w:val="FF0000"/>
                <w:sz w:val="18"/>
                <w:szCs w:val="18"/>
              </w:rPr>
            </w:pPr>
            <w:r w:rsidRPr="0048123B">
              <w:rPr>
                <w:color w:val="FF0000"/>
                <w:sz w:val="18"/>
                <w:szCs w:val="18"/>
              </w:rPr>
              <w:t>Öğrenci İşleri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10.10.</w:t>
            </w:r>
          </w:p>
        </w:tc>
        <w:tc>
          <w:tcPr>
            <w:tcW w:w="5355" w:type="dxa"/>
            <w:noWrap/>
            <w:hideMark/>
          </w:tcPr>
          <w:p w:rsidR="00851B25" w:rsidRPr="0048123B" w:rsidRDefault="00851B25" w:rsidP="00D1740D">
            <w:pPr>
              <w:rPr>
                <w:color w:val="FF0000"/>
                <w:sz w:val="18"/>
                <w:szCs w:val="18"/>
              </w:rPr>
            </w:pPr>
            <w:r w:rsidRPr="0048123B">
              <w:rPr>
                <w:color w:val="FF0000"/>
                <w:sz w:val="18"/>
                <w:szCs w:val="18"/>
              </w:rPr>
              <w:t>Özel Öğrenciler ve Diğer Öğrenciler</w:t>
            </w:r>
          </w:p>
        </w:tc>
        <w:tc>
          <w:tcPr>
            <w:tcW w:w="4976" w:type="dxa"/>
            <w:hideMark/>
          </w:tcPr>
          <w:p w:rsidR="00851B25" w:rsidRPr="0048123B" w:rsidRDefault="00851B25" w:rsidP="00D1740D">
            <w:pPr>
              <w:rPr>
                <w:color w:val="FF0000"/>
                <w:sz w:val="18"/>
                <w:szCs w:val="18"/>
              </w:rPr>
            </w:pPr>
            <w:r w:rsidRPr="0048123B">
              <w:rPr>
                <w:color w:val="FF0000"/>
                <w:sz w:val="18"/>
                <w:szCs w:val="18"/>
              </w:rPr>
              <w:t>Öğrenci İşleri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10.11.</w:t>
            </w:r>
          </w:p>
        </w:tc>
        <w:tc>
          <w:tcPr>
            <w:tcW w:w="5355" w:type="dxa"/>
            <w:noWrap/>
            <w:hideMark/>
          </w:tcPr>
          <w:p w:rsidR="00851B25" w:rsidRPr="0048123B" w:rsidRDefault="00851B25" w:rsidP="00D1740D">
            <w:pPr>
              <w:rPr>
                <w:color w:val="FF0000"/>
                <w:sz w:val="18"/>
                <w:szCs w:val="18"/>
              </w:rPr>
            </w:pPr>
            <w:r w:rsidRPr="0048123B">
              <w:rPr>
                <w:color w:val="FF0000"/>
                <w:sz w:val="18"/>
                <w:szCs w:val="18"/>
              </w:rPr>
              <w:t>Ders Kaydı İşlemleri</w:t>
            </w:r>
          </w:p>
        </w:tc>
        <w:tc>
          <w:tcPr>
            <w:tcW w:w="4976" w:type="dxa"/>
            <w:hideMark/>
          </w:tcPr>
          <w:p w:rsidR="00851B25" w:rsidRPr="0048123B" w:rsidRDefault="00851B25" w:rsidP="00D1740D">
            <w:pPr>
              <w:rPr>
                <w:color w:val="FF0000"/>
                <w:sz w:val="18"/>
                <w:szCs w:val="18"/>
              </w:rPr>
            </w:pPr>
            <w:r w:rsidRPr="0048123B">
              <w:rPr>
                <w:color w:val="FF0000"/>
                <w:sz w:val="18"/>
                <w:szCs w:val="18"/>
              </w:rPr>
              <w:t>Öğrenci İşleri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10.12.</w:t>
            </w:r>
          </w:p>
        </w:tc>
        <w:tc>
          <w:tcPr>
            <w:tcW w:w="5355" w:type="dxa"/>
            <w:noWrap/>
            <w:hideMark/>
          </w:tcPr>
          <w:p w:rsidR="00851B25" w:rsidRPr="0048123B" w:rsidRDefault="00851B25" w:rsidP="00D1740D">
            <w:pPr>
              <w:rPr>
                <w:color w:val="FF0000"/>
                <w:sz w:val="18"/>
                <w:szCs w:val="18"/>
              </w:rPr>
            </w:pPr>
            <w:r w:rsidRPr="0048123B">
              <w:rPr>
                <w:color w:val="FF0000"/>
                <w:sz w:val="18"/>
                <w:szCs w:val="18"/>
              </w:rPr>
              <w:t>Öğrenci Kimlik Kartı İşlemleri Süreci</w:t>
            </w:r>
          </w:p>
        </w:tc>
        <w:tc>
          <w:tcPr>
            <w:tcW w:w="4976" w:type="dxa"/>
            <w:hideMark/>
          </w:tcPr>
          <w:p w:rsidR="00851B25" w:rsidRPr="0048123B" w:rsidRDefault="00851B25" w:rsidP="00D1740D">
            <w:pPr>
              <w:rPr>
                <w:color w:val="FF0000"/>
                <w:sz w:val="18"/>
                <w:szCs w:val="18"/>
              </w:rPr>
            </w:pPr>
            <w:r w:rsidRPr="0048123B">
              <w:rPr>
                <w:color w:val="FF0000"/>
                <w:sz w:val="18"/>
                <w:szCs w:val="18"/>
              </w:rPr>
              <w:t>Öğrenci İşleri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10.13.</w:t>
            </w:r>
          </w:p>
        </w:tc>
        <w:tc>
          <w:tcPr>
            <w:tcW w:w="5355" w:type="dxa"/>
            <w:noWrap/>
            <w:hideMark/>
          </w:tcPr>
          <w:p w:rsidR="00851B25" w:rsidRPr="0048123B" w:rsidRDefault="00851B25" w:rsidP="00D1740D">
            <w:pPr>
              <w:rPr>
                <w:color w:val="FF0000"/>
                <w:sz w:val="18"/>
                <w:szCs w:val="18"/>
              </w:rPr>
            </w:pPr>
            <w:r w:rsidRPr="0048123B">
              <w:rPr>
                <w:color w:val="FF0000"/>
                <w:sz w:val="18"/>
                <w:szCs w:val="18"/>
              </w:rPr>
              <w:t>Öğrenci Belge İşlemleri Süreci</w:t>
            </w:r>
          </w:p>
        </w:tc>
        <w:tc>
          <w:tcPr>
            <w:tcW w:w="4976" w:type="dxa"/>
            <w:hideMark/>
          </w:tcPr>
          <w:p w:rsidR="00851B25" w:rsidRPr="0048123B" w:rsidRDefault="00851B25" w:rsidP="00D1740D">
            <w:pPr>
              <w:rPr>
                <w:color w:val="FF0000"/>
                <w:sz w:val="18"/>
                <w:szCs w:val="18"/>
              </w:rPr>
            </w:pPr>
            <w:r w:rsidRPr="0048123B">
              <w:rPr>
                <w:color w:val="FF0000"/>
                <w:sz w:val="18"/>
                <w:szCs w:val="18"/>
              </w:rPr>
              <w:t>Öğrenci İşleri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10.14.</w:t>
            </w:r>
          </w:p>
        </w:tc>
        <w:tc>
          <w:tcPr>
            <w:tcW w:w="5355" w:type="dxa"/>
            <w:noWrap/>
            <w:hideMark/>
          </w:tcPr>
          <w:p w:rsidR="00851B25" w:rsidRPr="0048123B" w:rsidRDefault="00851B25" w:rsidP="00D1740D">
            <w:pPr>
              <w:rPr>
                <w:color w:val="FF0000"/>
                <w:sz w:val="18"/>
                <w:szCs w:val="18"/>
              </w:rPr>
            </w:pPr>
            <w:r w:rsidRPr="0048123B">
              <w:rPr>
                <w:color w:val="FF0000"/>
                <w:sz w:val="18"/>
                <w:szCs w:val="18"/>
              </w:rPr>
              <w:t>Öğrenci Askerlik İşlemleri</w:t>
            </w:r>
          </w:p>
        </w:tc>
        <w:tc>
          <w:tcPr>
            <w:tcW w:w="4976" w:type="dxa"/>
            <w:hideMark/>
          </w:tcPr>
          <w:p w:rsidR="00851B25" w:rsidRPr="0048123B" w:rsidRDefault="00851B25" w:rsidP="00D1740D">
            <w:pPr>
              <w:rPr>
                <w:color w:val="FF0000"/>
                <w:sz w:val="18"/>
                <w:szCs w:val="18"/>
              </w:rPr>
            </w:pPr>
            <w:r w:rsidRPr="0048123B">
              <w:rPr>
                <w:color w:val="FF0000"/>
                <w:sz w:val="18"/>
                <w:szCs w:val="18"/>
              </w:rPr>
              <w:t>Öğrenci İşleri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10.15.</w:t>
            </w:r>
          </w:p>
        </w:tc>
        <w:tc>
          <w:tcPr>
            <w:tcW w:w="5355" w:type="dxa"/>
            <w:noWrap/>
            <w:hideMark/>
          </w:tcPr>
          <w:p w:rsidR="00851B25" w:rsidRPr="0048123B" w:rsidRDefault="00851B25" w:rsidP="00D1740D">
            <w:pPr>
              <w:rPr>
                <w:color w:val="FF0000"/>
                <w:sz w:val="18"/>
                <w:szCs w:val="18"/>
              </w:rPr>
            </w:pPr>
            <w:r w:rsidRPr="0048123B">
              <w:rPr>
                <w:color w:val="FF0000"/>
                <w:sz w:val="18"/>
                <w:szCs w:val="18"/>
              </w:rPr>
              <w:t>Öğrenci Temsilci Seçimi İşlemleri</w:t>
            </w:r>
          </w:p>
        </w:tc>
        <w:tc>
          <w:tcPr>
            <w:tcW w:w="4976" w:type="dxa"/>
            <w:hideMark/>
          </w:tcPr>
          <w:p w:rsidR="00851B25" w:rsidRPr="0048123B" w:rsidRDefault="00851B25" w:rsidP="00D1740D">
            <w:pPr>
              <w:rPr>
                <w:color w:val="FF0000"/>
                <w:sz w:val="18"/>
                <w:szCs w:val="18"/>
              </w:rPr>
            </w:pPr>
            <w:r w:rsidRPr="0048123B">
              <w:rPr>
                <w:color w:val="FF0000"/>
                <w:sz w:val="18"/>
                <w:szCs w:val="18"/>
              </w:rPr>
              <w:t>Öğrenci İşleri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10.15.</w:t>
            </w:r>
          </w:p>
        </w:tc>
        <w:tc>
          <w:tcPr>
            <w:tcW w:w="5355" w:type="dxa"/>
            <w:noWrap/>
            <w:hideMark/>
          </w:tcPr>
          <w:p w:rsidR="00851B25" w:rsidRPr="0048123B" w:rsidRDefault="00851B25" w:rsidP="00D1740D">
            <w:pPr>
              <w:rPr>
                <w:color w:val="FF0000"/>
                <w:sz w:val="18"/>
                <w:szCs w:val="18"/>
              </w:rPr>
            </w:pPr>
            <w:r w:rsidRPr="0048123B">
              <w:rPr>
                <w:color w:val="FF0000"/>
                <w:sz w:val="18"/>
                <w:szCs w:val="18"/>
              </w:rPr>
              <w:t>Öğrenci Temsilci Seçimi İşlemleri</w:t>
            </w:r>
          </w:p>
        </w:tc>
        <w:tc>
          <w:tcPr>
            <w:tcW w:w="4976" w:type="dxa"/>
            <w:hideMark/>
          </w:tcPr>
          <w:p w:rsidR="00851B25" w:rsidRPr="0048123B" w:rsidRDefault="00851B25" w:rsidP="00D1740D">
            <w:pPr>
              <w:rPr>
                <w:color w:val="FF0000"/>
                <w:sz w:val="18"/>
                <w:szCs w:val="18"/>
              </w:rPr>
            </w:pPr>
            <w:r w:rsidRPr="0048123B">
              <w:rPr>
                <w:color w:val="FF0000"/>
                <w:sz w:val="18"/>
                <w:szCs w:val="18"/>
              </w:rPr>
              <w:t>Sağlık Kültür ve Spor Dairesi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10.16.</w:t>
            </w:r>
          </w:p>
        </w:tc>
        <w:tc>
          <w:tcPr>
            <w:tcW w:w="5355" w:type="dxa"/>
            <w:noWrap/>
            <w:hideMark/>
          </w:tcPr>
          <w:p w:rsidR="00851B25" w:rsidRPr="0048123B" w:rsidRDefault="00851B25" w:rsidP="00D1740D">
            <w:pPr>
              <w:rPr>
                <w:color w:val="FF0000"/>
                <w:sz w:val="18"/>
                <w:szCs w:val="18"/>
              </w:rPr>
            </w:pPr>
            <w:r w:rsidRPr="0048123B">
              <w:rPr>
                <w:color w:val="FF0000"/>
                <w:sz w:val="18"/>
                <w:szCs w:val="18"/>
              </w:rPr>
              <w:t>Kayıt Dondurma İşlemleri</w:t>
            </w:r>
          </w:p>
        </w:tc>
        <w:tc>
          <w:tcPr>
            <w:tcW w:w="4976" w:type="dxa"/>
            <w:hideMark/>
          </w:tcPr>
          <w:p w:rsidR="00851B25" w:rsidRPr="0048123B" w:rsidRDefault="00851B25" w:rsidP="00D1740D">
            <w:pPr>
              <w:rPr>
                <w:color w:val="FF0000"/>
                <w:sz w:val="18"/>
                <w:szCs w:val="18"/>
              </w:rPr>
            </w:pPr>
            <w:r w:rsidRPr="0048123B">
              <w:rPr>
                <w:color w:val="FF0000"/>
                <w:sz w:val="18"/>
                <w:szCs w:val="18"/>
              </w:rPr>
              <w:t>Öğrenci İşleri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10.17.</w:t>
            </w:r>
          </w:p>
        </w:tc>
        <w:tc>
          <w:tcPr>
            <w:tcW w:w="5355" w:type="dxa"/>
            <w:noWrap/>
            <w:hideMark/>
          </w:tcPr>
          <w:p w:rsidR="00851B25" w:rsidRPr="0048123B" w:rsidRDefault="00851B25" w:rsidP="00D1740D">
            <w:pPr>
              <w:rPr>
                <w:color w:val="FF0000"/>
                <w:sz w:val="18"/>
                <w:szCs w:val="18"/>
              </w:rPr>
            </w:pPr>
            <w:r w:rsidRPr="0048123B">
              <w:rPr>
                <w:color w:val="FF0000"/>
                <w:sz w:val="18"/>
                <w:szCs w:val="18"/>
              </w:rPr>
              <w:t>Mezuniyet İşlemleri</w:t>
            </w:r>
          </w:p>
        </w:tc>
        <w:tc>
          <w:tcPr>
            <w:tcW w:w="4976" w:type="dxa"/>
            <w:hideMark/>
          </w:tcPr>
          <w:p w:rsidR="00851B25" w:rsidRPr="0048123B" w:rsidRDefault="00851B25" w:rsidP="00D1740D">
            <w:pPr>
              <w:rPr>
                <w:color w:val="FF0000"/>
                <w:sz w:val="18"/>
                <w:szCs w:val="18"/>
              </w:rPr>
            </w:pPr>
            <w:r w:rsidRPr="0048123B">
              <w:rPr>
                <w:color w:val="FF0000"/>
                <w:sz w:val="18"/>
                <w:szCs w:val="18"/>
              </w:rPr>
              <w:t>Öğrenci İşleri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10.18.</w:t>
            </w:r>
          </w:p>
        </w:tc>
        <w:tc>
          <w:tcPr>
            <w:tcW w:w="5355" w:type="dxa"/>
            <w:noWrap/>
            <w:hideMark/>
          </w:tcPr>
          <w:p w:rsidR="00851B25" w:rsidRPr="0048123B" w:rsidRDefault="00851B25" w:rsidP="00D1740D">
            <w:pPr>
              <w:rPr>
                <w:color w:val="FF0000"/>
                <w:sz w:val="18"/>
                <w:szCs w:val="18"/>
              </w:rPr>
            </w:pPr>
            <w:r w:rsidRPr="0048123B">
              <w:rPr>
                <w:color w:val="FF0000"/>
                <w:sz w:val="18"/>
                <w:szCs w:val="18"/>
              </w:rPr>
              <w:t>Kısmi Zamanlı Öğrenci Çalıştırılması Süreci</w:t>
            </w:r>
          </w:p>
        </w:tc>
        <w:tc>
          <w:tcPr>
            <w:tcW w:w="4976" w:type="dxa"/>
            <w:hideMark/>
          </w:tcPr>
          <w:p w:rsidR="00851B25" w:rsidRPr="0048123B" w:rsidRDefault="00851B25" w:rsidP="00D1740D">
            <w:pPr>
              <w:rPr>
                <w:color w:val="FF0000"/>
                <w:sz w:val="18"/>
                <w:szCs w:val="18"/>
              </w:rPr>
            </w:pPr>
            <w:r w:rsidRPr="0048123B">
              <w:rPr>
                <w:color w:val="FF0000"/>
                <w:sz w:val="18"/>
                <w:szCs w:val="18"/>
              </w:rPr>
              <w:t>Öğrenci İşleri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10.18.</w:t>
            </w:r>
          </w:p>
        </w:tc>
        <w:tc>
          <w:tcPr>
            <w:tcW w:w="5355" w:type="dxa"/>
            <w:noWrap/>
            <w:hideMark/>
          </w:tcPr>
          <w:p w:rsidR="00851B25" w:rsidRPr="0048123B" w:rsidRDefault="00851B25" w:rsidP="00D1740D">
            <w:pPr>
              <w:rPr>
                <w:color w:val="FF0000"/>
                <w:sz w:val="18"/>
                <w:szCs w:val="18"/>
              </w:rPr>
            </w:pPr>
            <w:r w:rsidRPr="0048123B">
              <w:rPr>
                <w:color w:val="FF0000"/>
                <w:sz w:val="18"/>
                <w:szCs w:val="18"/>
              </w:rPr>
              <w:t>Kısmi Zamanlı Öğrenci Çalıştırılması Süreci</w:t>
            </w:r>
          </w:p>
        </w:tc>
        <w:tc>
          <w:tcPr>
            <w:tcW w:w="4976" w:type="dxa"/>
            <w:hideMark/>
          </w:tcPr>
          <w:p w:rsidR="00851B25" w:rsidRPr="0048123B" w:rsidRDefault="00851B25" w:rsidP="00D1740D">
            <w:pPr>
              <w:rPr>
                <w:color w:val="FF0000"/>
                <w:sz w:val="18"/>
                <w:szCs w:val="18"/>
              </w:rPr>
            </w:pPr>
            <w:r w:rsidRPr="0048123B">
              <w:rPr>
                <w:color w:val="FF0000"/>
                <w:sz w:val="18"/>
                <w:szCs w:val="18"/>
              </w:rPr>
              <w:t>Sağlık Kültür ve Spor Dairesi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10.19.</w:t>
            </w:r>
          </w:p>
        </w:tc>
        <w:tc>
          <w:tcPr>
            <w:tcW w:w="5355" w:type="dxa"/>
            <w:noWrap/>
            <w:hideMark/>
          </w:tcPr>
          <w:p w:rsidR="00851B25" w:rsidRPr="0048123B" w:rsidRDefault="00851B25" w:rsidP="00D1740D">
            <w:pPr>
              <w:rPr>
                <w:color w:val="FF0000"/>
                <w:sz w:val="18"/>
                <w:szCs w:val="18"/>
              </w:rPr>
            </w:pPr>
            <w:r w:rsidRPr="0048123B">
              <w:rPr>
                <w:color w:val="FF0000"/>
                <w:sz w:val="18"/>
                <w:szCs w:val="18"/>
              </w:rPr>
              <w:t>Öğrenci Toplulukları İşlemleri</w:t>
            </w:r>
          </w:p>
        </w:tc>
        <w:tc>
          <w:tcPr>
            <w:tcW w:w="4976" w:type="dxa"/>
            <w:hideMark/>
          </w:tcPr>
          <w:p w:rsidR="00851B25" w:rsidRPr="0048123B" w:rsidRDefault="00851B25" w:rsidP="00D1740D">
            <w:pPr>
              <w:rPr>
                <w:color w:val="FF0000"/>
                <w:sz w:val="18"/>
                <w:szCs w:val="18"/>
              </w:rPr>
            </w:pPr>
            <w:r w:rsidRPr="0048123B">
              <w:rPr>
                <w:color w:val="FF0000"/>
                <w:sz w:val="18"/>
                <w:szCs w:val="18"/>
              </w:rPr>
              <w:t>Sağlık Kültür ve Spor Dairesi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10.19.</w:t>
            </w:r>
          </w:p>
        </w:tc>
        <w:tc>
          <w:tcPr>
            <w:tcW w:w="5355" w:type="dxa"/>
            <w:noWrap/>
            <w:hideMark/>
          </w:tcPr>
          <w:p w:rsidR="00851B25" w:rsidRPr="0048123B" w:rsidRDefault="00851B25" w:rsidP="00D1740D">
            <w:pPr>
              <w:rPr>
                <w:color w:val="FF0000"/>
                <w:sz w:val="18"/>
                <w:szCs w:val="18"/>
              </w:rPr>
            </w:pPr>
            <w:r w:rsidRPr="0048123B">
              <w:rPr>
                <w:color w:val="FF0000"/>
                <w:sz w:val="18"/>
                <w:szCs w:val="18"/>
              </w:rPr>
              <w:t>Öğrenci Toplulukları İşlemleri</w:t>
            </w:r>
          </w:p>
        </w:tc>
        <w:tc>
          <w:tcPr>
            <w:tcW w:w="4976" w:type="dxa"/>
            <w:hideMark/>
          </w:tcPr>
          <w:p w:rsidR="00851B25" w:rsidRPr="0048123B" w:rsidRDefault="00851B25" w:rsidP="00D1740D">
            <w:pPr>
              <w:rPr>
                <w:color w:val="FF0000"/>
                <w:sz w:val="18"/>
                <w:szCs w:val="18"/>
              </w:rPr>
            </w:pPr>
            <w:r w:rsidRPr="0048123B">
              <w:rPr>
                <w:color w:val="FF0000"/>
                <w:sz w:val="18"/>
                <w:szCs w:val="18"/>
              </w:rPr>
              <w:t>Öğrenci İşleri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10.20.</w:t>
            </w:r>
          </w:p>
        </w:tc>
        <w:tc>
          <w:tcPr>
            <w:tcW w:w="5355" w:type="dxa"/>
            <w:noWrap/>
            <w:hideMark/>
          </w:tcPr>
          <w:p w:rsidR="00851B25" w:rsidRPr="0048123B" w:rsidRDefault="00851B25" w:rsidP="00D1740D">
            <w:pPr>
              <w:rPr>
                <w:color w:val="FF0000"/>
                <w:sz w:val="18"/>
                <w:szCs w:val="18"/>
              </w:rPr>
            </w:pPr>
            <w:r w:rsidRPr="0048123B">
              <w:rPr>
                <w:color w:val="FF0000"/>
                <w:sz w:val="18"/>
                <w:szCs w:val="18"/>
              </w:rPr>
              <w:t>Öğrenci Bilgi İşlem Süreci</w:t>
            </w:r>
          </w:p>
        </w:tc>
        <w:tc>
          <w:tcPr>
            <w:tcW w:w="4976" w:type="dxa"/>
            <w:hideMark/>
          </w:tcPr>
          <w:p w:rsidR="00851B25" w:rsidRPr="0048123B" w:rsidRDefault="00851B25" w:rsidP="00D1740D">
            <w:pPr>
              <w:rPr>
                <w:color w:val="FF0000"/>
                <w:sz w:val="18"/>
                <w:szCs w:val="18"/>
              </w:rPr>
            </w:pPr>
            <w:r w:rsidRPr="0048123B">
              <w:rPr>
                <w:color w:val="FF0000"/>
                <w:sz w:val="18"/>
                <w:szCs w:val="18"/>
              </w:rPr>
              <w:t>Öğrenci İşleri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11.1.</w:t>
            </w:r>
          </w:p>
        </w:tc>
        <w:tc>
          <w:tcPr>
            <w:tcW w:w="5355" w:type="dxa"/>
            <w:noWrap/>
            <w:hideMark/>
          </w:tcPr>
          <w:p w:rsidR="00851B25" w:rsidRPr="0048123B" w:rsidRDefault="00851B25" w:rsidP="00D1740D">
            <w:pPr>
              <w:rPr>
                <w:color w:val="FF0000"/>
                <w:sz w:val="18"/>
                <w:szCs w:val="18"/>
              </w:rPr>
            </w:pPr>
            <w:r w:rsidRPr="0048123B">
              <w:rPr>
                <w:color w:val="FF0000"/>
                <w:sz w:val="18"/>
                <w:szCs w:val="18"/>
              </w:rPr>
              <w:t xml:space="preserve">Ders Programlarının ve Dağılımlarının Hazırlanması ve </w:t>
            </w:r>
            <w:proofErr w:type="gramStart"/>
            <w:r w:rsidRPr="0048123B">
              <w:rPr>
                <w:color w:val="FF0000"/>
                <w:sz w:val="18"/>
                <w:szCs w:val="18"/>
              </w:rPr>
              <w:t>Duyurul.İşl</w:t>
            </w:r>
            <w:proofErr w:type="gramEnd"/>
            <w:r w:rsidRPr="0048123B">
              <w:rPr>
                <w:color w:val="FF0000"/>
                <w:sz w:val="18"/>
                <w:szCs w:val="18"/>
              </w:rPr>
              <w:t xml:space="preserve">. </w:t>
            </w:r>
          </w:p>
        </w:tc>
        <w:tc>
          <w:tcPr>
            <w:tcW w:w="4976" w:type="dxa"/>
            <w:hideMark/>
          </w:tcPr>
          <w:p w:rsidR="00851B25" w:rsidRPr="0048123B" w:rsidRDefault="00851B25" w:rsidP="00D1740D">
            <w:pPr>
              <w:rPr>
                <w:color w:val="FF0000"/>
                <w:sz w:val="18"/>
                <w:szCs w:val="18"/>
              </w:rPr>
            </w:pPr>
            <w:r w:rsidRPr="0048123B">
              <w:rPr>
                <w:color w:val="FF0000"/>
                <w:sz w:val="18"/>
                <w:szCs w:val="18"/>
              </w:rPr>
              <w:t>Akademik Birimler</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11.2.</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Ders Puantajlarının Hazırlanması İşlemleri </w:t>
            </w:r>
          </w:p>
        </w:tc>
        <w:tc>
          <w:tcPr>
            <w:tcW w:w="4976" w:type="dxa"/>
            <w:hideMark/>
          </w:tcPr>
          <w:p w:rsidR="00851B25" w:rsidRPr="0048123B" w:rsidRDefault="00851B25" w:rsidP="00D1740D">
            <w:pPr>
              <w:rPr>
                <w:color w:val="FF0000"/>
                <w:sz w:val="18"/>
                <w:szCs w:val="18"/>
              </w:rPr>
            </w:pPr>
            <w:r w:rsidRPr="0048123B">
              <w:rPr>
                <w:color w:val="FF0000"/>
                <w:sz w:val="18"/>
                <w:szCs w:val="18"/>
              </w:rPr>
              <w:t>Akademik Birimler</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11.3.</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Ders Muafiyeti ve İntibak İşlemleri </w:t>
            </w:r>
          </w:p>
        </w:tc>
        <w:tc>
          <w:tcPr>
            <w:tcW w:w="4976" w:type="dxa"/>
            <w:hideMark/>
          </w:tcPr>
          <w:p w:rsidR="00851B25" w:rsidRPr="0048123B" w:rsidRDefault="00851B25" w:rsidP="00D1740D">
            <w:pPr>
              <w:rPr>
                <w:color w:val="FF0000"/>
                <w:sz w:val="18"/>
                <w:szCs w:val="18"/>
              </w:rPr>
            </w:pPr>
            <w:r w:rsidRPr="0048123B">
              <w:rPr>
                <w:color w:val="FF0000"/>
                <w:sz w:val="18"/>
                <w:szCs w:val="18"/>
              </w:rPr>
              <w:t>Akademik Birimler</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11.4.</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Öğrenci Danışmanının Belirlenmesi ve Bildirilmesi </w:t>
            </w:r>
          </w:p>
        </w:tc>
        <w:tc>
          <w:tcPr>
            <w:tcW w:w="4976" w:type="dxa"/>
            <w:hideMark/>
          </w:tcPr>
          <w:p w:rsidR="00851B25" w:rsidRPr="0048123B" w:rsidRDefault="00851B25" w:rsidP="00D1740D">
            <w:pPr>
              <w:rPr>
                <w:color w:val="FF0000"/>
                <w:sz w:val="18"/>
                <w:szCs w:val="18"/>
              </w:rPr>
            </w:pPr>
            <w:r w:rsidRPr="0048123B">
              <w:rPr>
                <w:color w:val="FF0000"/>
                <w:sz w:val="18"/>
                <w:szCs w:val="18"/>
              </w:rPr>
              <w:t>Akademik Birimler</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11.5.</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Sınav Programlarının İlanı </w:t>
            </w:r>
          </w:p>
        </w:tc>
        <w:tc>
          <w:tcPr>
            <w:tcW w:w="4976" w:type="dxa"/>
            <w:hideMark/>
          </w:tcPr>
          <w:p w:rsidR="00851B25" w:rsidRPr="0048123B" w:rsidRDefault="00851B25" w:rsidP="00D1740D">
            <w:pPr>
              <w:rPr>
                <w:color w:val="FF0000"/>
                <w:sz w:val="18"/>
                <w:szCs w:val="18"/>
              </w:rPr>
            </w:pPr>
            <w:r w:rsidRPr="0048123B">
              <w:rPr>
                <w:color w:val="FF0000"/>
                <w:sz w:val="18"/>
                <w:szCs w:val="18"/>
              </w:rPr>
              <w:t>Akademik Birimler</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11.6.</w:t>
            </w:r>
          </w:p>
        </w:tc>
        <w:tc>
          <w:tcPr>
            <w:tcW w:w="5355" w:type="dxa"/>
            <w:hideMark/>
          </w:tcPr>
          <w:p w:rsidR="00851B25" w:rsidRPr="0048123B" w:rsidRDefault="00851B25" w:rsidP="00D1740D">
            <w:pPr>
              <w:rPr>
                <w:color w:val="FF0000"/>
                <w:sz w:val="18"/>
                <w:szCs w:val="18"/>
              </w:rPr>
            </w:pPr>
            <w:r w:rsidRPr="0048123B">
              <w:rPr>
                <w:color w:val="FF0000"/>
                <w:sz w:val="18"/>
                <w:szCs w:val="18"/>
              </w:rPr>
              <w:t>Gözetmenlik Görevlerinin Belirlenmesi ve İlanı</w:t>
            </w:r>
          </w:p>
        </w:tc>
        <w:tc>
          <w:tcPr>
            <w:tcW w:w="4976" w:type="dxa"/>
            <w:hideMark/>
          </w:tcPr>
          <w:p w:rsidR="00851B25" w:rsidRPr="0048123B" w:rsidRDefault="00851B25" w:rsidP="00D1740D">
            <w:pPr>
              <w:rPr>
                <w:color w:val="FF0000"/>
                <w:sz w:val="18"/>
                <w:szCs w:val="18"/>
              </w:rPr>
            </w:pPr>
            <w:r w:rsidRPr="0048123B">
              <w:rPr>
                <w:color w:val="FF0000"/>
                <w:sz w:val="18"/>
                <w:szCs w:val="18"/>
              </w:rPr>
              <w:t>Akademik Birimler</w:t>
            </w:r>
          </w:p>
        </w:tc>
      </w:tr>
      <w:tr w:rsidR="00851B25" w:rsidRPr="0048123B" w:rsidTr="00D1740D">
        <w:trPr>
          <w:trHeight w:val="465"/>
        </w:trPr>
        <w:tc>
          <w:tcPr>
            <w:tcW w:w="649" w:type="dxa"/>
            <w:noWrap/>
            <w:hideMark/>
          </w:tcPr>
          <w:p w:rsidR="00851B25" w:rsidRPr="0048123B" w:rsidRDefault="00851B25" w:rsidP="00D1740D">
            <w:pPr>
              <w:rPr>
                <w:color w:val="FF0000"/>
                <w:sz w:val="18"/>
                <w:szCs w:val="18"/>
              </w:rPr>
            </w:pPr>
            <w:r w:rsidRPr="0048123B">
              <w:rPr>
                <w:color w:val="FF0000"/>
                <w:sz w:val="18"/>
                <w:szCs w:val="18"/>
              </w:rPr>
              <w:t>11.7.</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Sınav Sonuçlarının Öğrenci Otomasyon Sistemine Girişi ve Sınav Kâğıtlarının Muhafazası </w:t>
            </w:r>
          </w:p>
        </w:tc>
        <w:tc>
          <w:tcPr>
            <w:tcW w:w="4976" w:type="dxa"/>
            <w:hideMark/>
          </w:tcPr>
          <w:p w:rsidR="00851B25" w:rsidRPr="0048123B" w:rsidRDefault="00851B25" w:rsidP="00D1740D">
            <w:pPr>
              <w:rPr>
                <w:color w:val="FF0000"/>
                <w:sz w:val="18"/>
                <w:szCs w:val="18"/>
              </w:rPr>
            </w:pPr>
            <w:r w:rsidRPr="0048123B">
              <w:rPr>
                <w:color w:val="FF0000"/>
                <w:sz w:val="18"/>
                <w:szCs w:val="18"/>
              </w:rPr>
              <w:t>Akademik Birimler</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11.8.</w:t>
            </w:r>
          </w:p>
        </w:tc>
        <w:tc>
          <w:tcPr>
            <w:tcW w:w="5355" w:type="dxa"/>
            <w:hideMark/>
          </w:tcPr>
          <w:p w:rsidR="00851B25" w:rsidRPr="0048123B" w:rsidRDefault="00851B25" w:rsidP="00D1740D">
            <w:pPr>
              <w:rPr>
                <w:color w:val="FF0000"/>
                <w:sz w:val="18"/>
                <w:szCs w:val="18"/>
              </w:rPr>
            </w:pPr>
            <w:r w:rsidRPr="0048123B">
              <w:rPr>
                <w:color w:val="FF0000"/>
                <w:sz w:val="18"/>
                <w:szCs w:val="18"/>
              </w:rPr>
              <w:t>Sınav Sonuçlarına Yapılacak İtirazlar ve Değerlendirilmesi Süreci</w:t>
            </w:r>
          </w:p>
        </w:tc>
        <w:tc>
          <w:tcPr>
            <w:tcW w:w="4976" w:type="dxa"/>
            <w:hideMark/>
          </w:tcPr>
          <w:p w:rsidR="00851B25" w:rsidRPr="0048123B" w:rsidRDefault="00851B25" w:rsidP="00D1740D">
            <w:pPr>
              <w:rPr>
                <w:color w:val="FF0000"/>
                <w:sz w:val="18"/>
                <w:szCs w:val="18"/>
              </w:rPr>
            </w:pPr>
            <w:r w:rsidRPr="0048123B">
              <w:rPr>
                <w:color w:val="FF0000"/>
                <w:sz w:val="18"/>
                <w:szCs w:val="18"/>
              </w:rPr>
              <w:t>Akademik Birimler</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11.9.</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Öğrenci Staj İşlemleri Süreci </w:t>
            </w:r>
          </w:p>
        </w:tc>
        <w:tc>
          <w:tcPr>
            <w:tcW w:w="4976" w:type="dxa"/>
            <w:hideMark/>
          </w:tcPr>
          <w:p w:rsidR="00851B25" w:rsidRPr="0048123B" w:rsidRDefault="00851B25" w:rsidP="00D1740D">
            <w:pPr>
              <w:rPr>
                <w:color w:val="FF0000"/>
                <w:sz w:val="18"/>
                <w:szCs w:val="18"/>
              </w:rPr>
            </w:pPr>
            <w:r w:rsidRPr="0048123B">
              <w:rPr>
                <w:color w:val="FF0000"/>
                <w:sz w:val="18"/>
                <w:szCs w:val="18"/>
              </w:rPr>
              <w:t>Akademik Birimler</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12.1.</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Örgün Eğitim Katkı Payı </w:t>
            </w:r>
          </w:p>
        </w:tc>
        <w:tc>
          <w:tcPr>
            <w:tcW w:w="4976" w:type="dxa"/>
            <w:hideMark/>
          </w:tcPr>
          <w:p w:rsidR="00851B25" w:rsidRPr="0048123B" w:rsidRDefault="00851B25" w:rsidP="00D1740D">
            <w:pPr>
              <w:rPr>
                <w:color w:val="FF0000"/>
                <w:sz w:val="18"/>
                <w:szCs w:val="18"/>
              </w:rPr>
            </w:pPr>
            <w:r w:rsidRPr="0048123B">
              <w:rPr>
                <w:color w:val="FF0000"/>
                <w:sz w:val="18"/>
                <w:szCs w:val="18"/>
              </w:rPr>
              <w:t>Akademik Birimler</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12.2.</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İkinci Öğretim Öğrenim Ücreti </w:t>
            </w:r>
          </w:p>
        </w:tc>
        <w:tc>
          <w:tcPr>
            <w:tcW w:w="4976" w:type="dxa"/>
            <w:hideMark/>
          </w:tcPr>
          <w:p w:rsidR="00851B25" w:rsidRPr="0048123B" w:rsidRDefault="00851B25" w:rsidP="00D1740D">
            <w:pPr>
              <w:rPr>
                <w:color w:val="FF0000"/>
                <w:sz w:val="18"/>
                <w:szCs w:val="18"/>
              </w:rPr>
            </w:pPr>
            <w:r w:rsidRPr="0048123B">
              <w:rPr>
                <w:color w:val="FF0000"/>
                <w:sz w:val="18"/>
                <w:szCs w:val="18"/>
              </w:rPr>
              <w:t>Öğrenci İşleri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12.2.</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İkinci Öğretim Öğrenim Ücreti </w:t>
            </w:r>
          </w:p>
        </w:tc>
        <w:tc>
          <w:tcPr>
            <w:tcW w:w="4976" w:type="dxa"/>
            <w:hideMark/>
          </w:tcPr>
          <w:p w:rsidR="00851B25" w:rsidRPr="0048123B" w:rsidRDefault="00851B25" w:rsidP="00D1740D">
            <w:pPr>
              <w:rPr>
                <w:color w:val="FF0000"/>
                <w:sz w:val="18"/>
                <w:szCs w:val="18"/>
              </w:rPr>
            </w:pPr>
            <w:r w:rsidRPr="0048123B">
              <w:rPr>
                <w:color w:val="FF0000"/>
                <w:sz w:val="18"/>
                <w:szCs w:val="18"/>
              </w:rPr>
              <w:t>Strateji Geliştirme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12.3.</w:t>
            </w:r>
          </w:p>
        </w:tc>
        <w:tc>
          <w:tcPr>
            <w:tcW w:w="5355" w:type="dxa"/>
            <w:hideMark/>
          </w:tcPr>
          <w:p w:rsidR="00851B25" w:rsidRPr="0048123B" w:rsidRDefault="00851B25" w:rsidP="00D1740D">
            <w:pPr>
              <w:rPr>
                <w:color w:val="FF0000"/>
                <w:sz w:val="18"/>
                <w:szCs w:val="18"/>
              </w:rPr>
            </w:pPr>
            <w:r w:rsidRPr="0048123B">
              <w:rPr>
                <w:color w:val="FF0000"/>
                <w:sz w:val="18"/>
                <w:szCs w:val="18"/>
              </w:rPr>
              <w:t>Uzaktan Eğitim Öğrenim Ücreti ve Materyal Gelirleri</w:t>
            </w:r>
          </w:p>
        </w:tc>
        <w:tc>
          <w:tcPr>
            <w:tcW w:w="4976" w:type="dxa"/>
            <w:hideMark/>
          </w:tcPr>
          <w:p w:rsidR="00851B25" w:rsidRPr="0048123B" w:rsidRDefault="00851B25" w:rsidP="00D1740D">
            <w:pPr>
              <w:rPr>
                <w:color w:val="FF0000"/>
                <w:sz w:val="18"/>
                <w:szCs w:val="18"/>
              </w:rPr>
            </w:pPr>
            <w:r w:rsidRPr="0048123B">
              <w:rPr>
                <w:color w:val="FF0000"/>
                <w:sz w:val="18"/>
                <w:szCs w:val="18"/>
              </w:rPr>
              <w:t>Öğrenci İşleri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12.3.</w:t>
            </w:r>
          </w:p>
        </w:tc>
        <w:tc>
          <w:tcPr>
            <w:tcW w:w="5355" w:type="dxa"/>
            <w:hideMark/>
          </w:tcPr>
          <w:p w:rsidR="00851B25" w:rsidRPr="0048123B" w:rsidRDefault="00851B25" w:rsidP="00D1740D">
            <w:pPr>
              <w:rPr>
                <w:color w:val="FF0000"/>
                <w:sz w:val="18"/>
                <w:szCs w:val="18"/>
              </w:rPr>
            </w:pPr>
            <w:r w:rsidRPr="0048123B">
              <w:rPr>
                <w:color w:val="FF0000"/>
                <w:sz w:val="18"/>
                <w:szCs w:val="18"/>
              </w:rPr>
              <w:t>Uzaktan Eğitim Öğrenim Ücreti ve Materyal Gelirleri</w:t>
            </w:r>
          </w:p>
        </w:tc>
        <w:tc>
          <w:tcPr>
            <w:tcW w:w="4976" w:type="dxa"/>
            <w:hideMark/>
          </w:tcPr>
          <w:p w:rsidR="00851B25" w:rsidRPr="0048123B" w:rsidRDefault="00851B25" w:rsidP="00D1740D">
            <w:pPr>
              <w:rPr>
                <w:color w:val="FF0000"/>
                <w:sz w:val="18"/>
                <w:szCs w:val="18"/>
              </w:rPr>
            </w:pPr>
            <w:r w:rsidRPr="0048123B">
              <w:rPr>
                <w:color w:val="FF0000"/>
                <w:sz w:val="18"/>
                <w:szCs w:val="18"/>
              </w:rPr>
              <w:t>Sağlık Kültür ve Spor Dairesi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12.3.</w:t>
            </w:r>
          </w:p>
        </w:tc>
        <w:tc>
          <w:tcPr>
            <w:tcW w:w="5355" w:type="dxa"/>
            <w:hideMark/>
          </w:tcPr>
          <w:p w:rsidR="00851B25" w:rsidRPr="0048123B" w:rsidRDefault="00851B25" w:rsidP="00D1740D">
            <w:pPr>
              <w:rPr>
                <w:color w:val="FF0000"/>
                <w:sz w:val="18"/>
                <w:szCs w:val="18"/>
              </w:rPr>
            </w:pPr>
            <w:r w:rsidRPr="0048123B">
              <w:rPr>
                <w:color w:val="FF0000"/>
                <w:sz w:val="18"/>
                <w:szCs w:val="18"/>
              </w:rPr>
              <w:t>Uzaktan Eğitim Öğrenim Ücreti ve Materyal Gelirleri</w:t>
            </w:r>
          </w:p>
        </w:tc>
        <w:tc>
          <w:tcPr>
            <w:tcW w:w="4976" w:type="dxa"/>
            <w:hideMark/>
          </w:tcPr>
          <w:p w:rsidR="00851B25" w:rsidRPr="0048123B" w:rsidRDefault="00851B25" w:rsidP="00D1740D">
            <w:pPr>
              <w:rPr>
                <w:color w:val="FF0000"/>
                <w:sz w:val="18"/>
                <w:szCs w:val="18"/>
              </w:rPr>
            </w:pPr>
            <w:r w:rsidRPr="0048123B">
              <w:rPr>
                <w:color w:val="FF0000"/>
                <w:sz w:val="18"/>
                <w:szCs w:val="18"/>
              </w:rPr>
              <w:t>Strateji Geliştirme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12.4.</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Tezli Yüksek Lisans Katkı Payı </w:t>
            </w:r>
          </w:p>
        </w:tc>
        <w:tc>
          <w:tcPr>
            <w:tcW w:w="4976" w:type="dxa"/>
            <w:hideMark/>
          </w:tcPr>
          <w:p w:rsidR="00851B25" w:rsidRPr="0048123B" w:rsidRDefault="00851B25" w:rsidP="00D1740D">
            <w:pPr>
              <w:rPr>
                <w:color w:val="FF0000"/>
                <w:sz w:val="18"/>
                <w:szCs w:val="18"/>
              </w:rPr>
            </w:pPr>
            <w:r w:rsidRPr="0048123B">
              <w:rPr>
                <w:color w:val="FF0000"/>
                <w:sz w:val="18"/>
                <w:szCs w:val="18"/>
              </w:rPr>
              <w:t>Öğrenci İşleri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12.5.</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Tezsiz Yüksek Lisans Öğrenim Ücreti </w:t>
            </w:r>
          </w:p>
        </w:tc>
        <w:tc>
          <w:tcPr>
            <w:tcW w:w="4976" w:type="dxa"/>
            <w:hideMark/>
          </w:tcPr>
          <w:p w:rsidR="00851B25" w:rsidRPr="0048123B" w:rsidRDefault="00851B25" w:rsidP="00D1740D">
            <w:pPr>
              <w:rPr>
                <w:color w:val="FF0000"/>
                <w:sz w:val="18"/>
                <w:szCs w:val="18"/>
              </w:rPr>
            </w:pPr>
            <w:r w:rsidRPr="0048123B">
              <w:rPr>
                <w:color w:val="FF0000"/>
                <w:sz w:val="18"/>
                <w:szCs w:val="18"/>
              </w:rPr>
              <w:t>Öğrenci İşleri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12.6.</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Doktora Öğrenim Ücreti </w:t>
            </w:r>
          </w:p>
        </w:tc>
        <w:tc>
          <w:tcPr>
            <w:tcW w:w="4976" w:type="dxa"/>
            <w:hideMark/>
          </w:tcPr>
          <w:p w:rsidR="00851B25" w:rsidRPr="0048123B" w:rsidRDefault="00851B25" w:rsidP="00D1740D">
            <w:pPr>
              <w:rPr>
                <w:color w:val="FF0000"/>
                <w:sz w:val="18"/>
                <w:szCs w:val="18"/>
              </w:rPr>
            </w:pPr>
            <w:r w:rsidRPr="0048123B">
              <w:rPr>
                <w:color w:val="FF0000"/>
                <w:sz w:val="18"/>
                <w:szCs w:val="18"/>
              </w:rPr>
              <w:t>Öğrenci İşleri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12.7.</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Mal Satış Gelirleri </w:t>
            </w:r>
          </w:p>
        </w:tc>
        <w:tc>
          <w:tcPr>
            <w:tcW w:w="4976" w:type="dxa"/>
            <w:hideMark/>
          </w:tcPr>
          <w:p w:rsidR="00851B25" w:rsidRPr="0048123B" w:rsidRDefault="00851B25" w:rsidP="00D1740D">
            <w:pPr>
              <w:rPr>
                <w:color w:val="FF0000"/>
                <w:sz w:val="18"/>
                <w:szCs w:val="18"/>
              </w:rPr>
            </w:pPr>
            <w:r w:rsidRPr="0048123B">
              <w:rPr>
                <w:color w:val="FF0000"/>
                <w:sz w:val="18"/>
                <w:szCs w:val="18"/>
              </w:rPr>
              <w:t>Döner Sermaye İşletme Müdürlüğü</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12.8.</w:t>
            </w:r>
          </w:p>
        </w:tc>
        <w:tc>
          <w:tcPr>
            <w:tcW w:w="5355" w:type="dxa"/>
            <w:hideMark/>
          </w:tcPr>
          <w:p w:rsidR="00851B25" w:rsidRPr="0048123B" w:rsidRDefault="00851B25" w:rsidP="00D1740D">
            <w:pPr>
              <w:rPr>
                <w:color w:val="FF0000"/>
                <w:sz w:val="18"/>
                <w:szCs w:val="18"/>
              </w:rPr>
            </w:pPr>
            <w:r w:rsidRPr="0048123B">
              <w:rPr>
                <w:color w:val="FF0000"/>
                <w:sz w:val="18"/>
                <w:szCs w:val="18"/>
              </w:rPr>
              <w:t>Sağlık Hizmetleri Satış Geliri</w:t>
            </w:r>
          </w:p>
        </w:tc>
        <w:tc>
          <w:tcPr>
            <w:tcW w:w="4976" w:type="dxa"/>
            <w:hideMark/>
          </w:tcPr>
          <w:p w:rsidR="00851B25" w:rsidRPr="0048123B" w:rsidRDefault="00851B25" w:rsidP="00D1740D">
            <w:pPr>
              <w:rPr>
                <w:color w:val="FF0000"/>
                <w:sz w:val="18"/>
                <w:szCs w:val="18"/>
              </w:rPr>
            </w:pPr>
            <w:r w:rsidRPr="0048123B">
              <w:rPr>
                <w:color w:val="FF0000"/>
                <w:sz w:val="18"/>
                <w:szCs w:val="18"/>
              </w:rPr>
              <w:t>Döner Sermaye İşletme Müdürlüğü</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12.9.</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Diş Sağlığı Hizmetleri Satış Geliri </w:t>
            </w:r>
          </w:p>
        </w:tc>
        <w:tc>
          <w:tcPr>
            <w:tcW w:w="4976" w:type="dxa"/>
            <w:hideMark/>
          </w:tcPr>
          <w:p w:rsidR="00851B25" w:rsidRPr="0048123B" w:rsidRDefault="00851B25" w:rsidP="00D1740D">
            <w:pPr>
              <w:rPr>
                <w:color w:val="FF0000"/>
                <w:sz w:val="18"/>
                <w:szCs w:val="18"/>
              </w:rPr>
            </w:pPr>
            <w:r w:rsidRPr="0048123B">
              <w:rPr>
                <w:color w:val="FF0000"/>
                <w:sz w:val="18"/>
                <w:szCs w:val="18"/>
              </w:rPr>
              <w:t>Döner Sermaye İşletme Müdürlüğü</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12.10.</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Hayvan Sağlığı Hizmetleri Satış Geliri </w:t>
            </w:r>
          </w:p>
        </w:tc>
        <w:tc>
          <w:tcPr>
            <w:tcW w:w="4976" w:type="dxa"/>
            <w:hideMark/>
          </w:tcPr>
          <w:p w:rsidR="00851B25" w:rsidRPr="0048123B" w:rsidRDefault="00851B25" w:rsidP="00D1740D">
            <w:pPr>
              <w:rPr>
                <w:color w:val="FF0000"/>
                <w:sz w:val="18"/>
                <w:szCs w:val="18"/>
              </w:rPr>
            </w:pPr>
            <w:r w:rsidRPr="0048123B">
              <w:rPr>
                <w:color w:val="FF0000"/>
                <w:sz w:val="18"/>
                <w:szCs w:val="18"/>
              </w:rPr>
              <w:t>Döner Sermaye İşletme Müdürlüğü</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12.11.</w:t>
            </w:r>
          </w:p>
        </w:tc>
        <w:tc>
          <w:tcPr>
            <w:tcW w:w="5355" w:type="dxa"/>
            <w:hideMark/>
          </w:tcPr>
          <w:p w:rsidR="00851B25" w:rsidRPr="0048123B" w:rsidRDefault="00851B25" w:rsidP="00D1740D">
            <w:pPr>
              <w:rPr>
                <w:color w:val="FF0000"/>
                <w:sz w:val="18"/>
                <w:szCs w:val="18"/>
              </w:rPr>
            </w:pPr>
            <w:r w:rsidRPr="0048123B">
              <w:rPr>
                <w:color w:val="FF0000"/>
                <w:sz w:val="18"/>
                <w:szCs w:val="18"/>
              </w:rPr>
              <w:t>Konaklama Gelirleri</w:t>
            </w:r>
          </w:p>
        </w:tc>
        <w:tc>
          <w:tcPr>
            <w:tcW w:w="4976" w:type="dxa"/>
            <w:hideMark/>
          </w:tcPr>
          <w:p w:rsidR="00851B25" w:rsidRPr="0048123B" w:rsidRDefault="00851B25" w:rsidP="00D1740D">
            <w:pPr>
              <w:rPr>
                <w:color w:val="FF0000"/>
                <w:sz w:val="18"/>
                <w:szCs w:val="18"/>
              </w:rPr>
            </w:pPr>
            <w:r w:rsidRPr="0048123B">
              <w:rPr>
                <w:color w:val="FF0000"/>
                <w:sz w:val="18"/>
                <w:szCs w:val="18"/>
              </w:rPr>
              <w:t>Döner Sermaye İşletme Müdürlüğü</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lastRenderedPageBreak/>
              <w:t>12.12.</w:t>
            </w:r>
          </w:p>
        </w:tc>
        <w:tc>
          <w:tcPr>
            <w:tcW w:w="5355" w:type="dxa"/>
            <w:hideMark/>
          </w:tcPr>
          <w:p w:rsidR="00851B25" w:rsidRPr="0048123B" w:rsidRDefault="00851B25" w:rsidP="00D1740D">
            <w:pPr>
              <w:rPr>
                <w:color w:val="FF0000"/>
                <w:sz w:val="18"/>
                <w:szCs w:val="18"/>
              </w:rPr>
            </w:pPr>
            <w:r w:rsidRPr="0048123B">
              <w:rPr>
                <w:color w:val="FF0000"/>
                <w:sz w:val="18"/>
                <w:szCs w:val="18"/>
              </w:rPr>
              <w:t>Yemek Servisi Gelirleri</w:t>
            </w:r>
          </w:p>
        </w:tc>
        <w:tc>
          <w:tcPr>
            <w:tcW w:w="4976" w:type="dxa"/>
            <w:hideMark/>
          </w:tcPr>
          <w:p w:rsidR="00851B25" w:rsidRPr="0048123B" w:rsidRDefault="00851B25" w:rsidP="00D1740D">
            <w:pPr>
              <w:rPr>
                <w:color w:val="FF0000"/>
                <w:sz w:val="18"/>
                <w:szCs w:val="18"/>
              </w:rPr>
            </w:pPr>
            <w:r w:rsidRPr="0048123B">
              <w:rPr>
                <w:color w:val="FF0000"/>
                <w:sz w:val="18"/>
                <w:szCs w:val="18"/>
              </w:rPr>
              <w:t>Sağlık Kültür ve Spor Dairesi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12.13.</w:t>
            </w:r>
          </w:p>
        </w:tc>
        <w:tc>
          <w:tcPr>
            <w:tcW w:w="5355" w:type="dxa"/>
            <w:hideMark/>
          </w:tcPr>
          <w:p w:rsidR="00851B25" w:rsidRPr="0048123B" w:rsidRDefault="00851B25" w:rsidP="00D1740D">
            <w:pPr>
              <w:rPr>
                <w:color w:val="FF0000"/>
                <w:sz w:val="18"/>
                <w:szCs w:val="18"/>
              </w:rPr>
            </w:pPr>
            <w:r w:rsidRPr="0048123B">
              <w:rPr>
                <w:color w:val="FF0000"/>
                <w:sz w:val="18"/>
                <w:szCs w:val="18"/>
              </w:rPr>
              <w:t>Kreş ve Ana Okulu Gelirleri</w:t>
            </w:r>
          </w:p>
        </w:tc>
        <w:tc>
          <w:tcPr>
            <w:tcW w:w="4976" w:type="dxa"/>
            <w:hideMark/>
          </w:tcPr>
          <w:p w:rsidR="00851B25" w:rsidRPr="0048123B" w:rsidRDefault="00851B25" w:rsidP="00D1740D">
            <w:pPr>
              <w:rPr>
                <w:color w:val="FF0000"/>
                <w:sz w:val="18"/>
                <w:szCs w:val="18"/>
              </w:rPr>
            </w:pPr>
            <w:r w:rsidRPr="0048123B">
              <w:rPr>
                <w:color w:val="FF0000"/>
                <w:sz w:val="18"/>
                <w:szCs w:val="18"/>
              </w:rPr>
              <w:t>Gazi Eğitim Fakültesi</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12.14.</w:t>
            </w:r>
          </w:p>
        </w:tc>
        <w:tc>
          <w:tcPr>
            <w:tcW w:w="5355" w:type="dxa"/>
            <w:hideMark/>
          </w:tcPr>
          <w:p w:rsidR="00851B25" w:rsidRPr="0048123B" w:rsidRDefault="00851B25" w:rsidP="00D1740D">
            <w:pPr>
              <w:rPr>
                <w:color w:val="FF0000"/>
                <w:sz w:val="18"/>
                <w:szCs w:val="18"/>
              </w:rPr>
            </w:pPr>
            <w:r w:rsidRPr="0048123B">
              <w:rPr>
                <w:color w:val="FF0000"/>
                <w:sz w:val="18"/>
                <w:szCs w:val="18"/>
              </w:rPr>
              <w:t>Spor Saha ve Salon Gelirleri</w:t>
            </w:r>
          </w:p>
        </w:tc>
        <w:tc>
          <w:tcPr>
            <w:tcW w:w="4976" w:type="dxa"/>
            <w:hideMark/>
          </w:tcPr>
          <w:p w:rsidR="00851B25" w:rsidRPr="0048123B" w:rsidRDefault="00851B25" w:rsidP="00D1740D">
            <w:pPr>
              <w:rPr>
                <w:color w:val="FF0000"/>
                <w:sz w:val="18"/>
                <w:szCs w:val="18"/>
              </w:rPr>
            </w:pPr>
            <w:r w:rsidRPr="0048123B">
              <w:rPr>
                <w:color w:val="FF0000"/>
                <w:sz w:val="18"/>
                <w:szCs w:val="18"/>
              </w:rPr>
              <w:t>Sağlık Kültür ve Spor Dairesi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12.15.</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Kurs, Seminer Hizmetleri </w:t>
            </w:r>
          </w:p>
        </w:tc>
        <w:tc>
          <w:tcPr>
            <w:tcW w:w="4976" w:type="dxa"/>
            <w:hideMark/>
          </w:tcPr>
          <w:p w:rsidR="00851B25" w:rsidRPr="0048123B" w:rsidRDefault="00851B25" w:rsidP="00D1740D">
            <w:pPr>
              <w:rPr>
                <w:color w:val="FF0000"/>
                <w:sz w:val="18"/>
                <w:szCs w:val="18"/>
              </w:rPr>
            </w:pPr>
            <w:r w:rsidRPr="0048123B">
              <w:rPr>
                <w:color w:val="FF0000"/>
                <w:sz w:val="18"/>
                <w:szCs w:val="18"/>
              </w:rPr>
              <w:t>Döner Sermaye İşletme Müdürlüğü</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12.16.</w:t>
            </w:r>
          </w:p>
        </w:tc>
        <w:tc>
          <w:tcPr>
            <w:tcW w:w="5355" w:type="dxa"/>
            <w:hideMark/>
          </w:tcPr>
          <w:p w:rsidR="00851B25" w:rsidRPr="0048123B" w:rsidRDefault="00851B25" w:rsidP="00D1740D">
            <w:pPr>
              <w:rPr>
                <w:color w:val="FF0000"/>
                <w:sz w:val="18"/>
                <w:szCs w:val="18"/>
              </w:rPr>
            </w:pPr>
            <w:r w:rsidRPr="0048123B">
              <w:rPr>
                <w:color w:val="FF0000"/>
                <w:sz w:val="18"/>
                <w:szCs w:val="18"/>
              </w:rPr>
              <w:t>Formasyon Eğitimi Hizmetleri</w:t>
            </w:r>
          </w:p>
        </w:tc>
        <w:tc>
          <w:tcPr>
            <w:tcW w:w="4976" w:type="dxa"/>
            <w:hideMark/>
          </w:tcPr>
          <w:p w:rsidR="00851B25" w:rsidRPr="0048123B" w:rsidRDefault="00851B25" w:rsidP="00D1740D">
            <w:pPr>
              <w:rPr>
                <w:color w:val="FF0000"/>
                <w:sz w:val="18"/>
                <w:szCs w:val="18"/>
              </w:rPr>
            </w:pPr>
            <w:r w:rsidRPr="0048123B">
              <w:rPr>
                <w:color w:val="FF0000"/>
                <w:sz w:val="18"/>
                <w:szCs w:val="18"/>
              </w:rPr>
              <w:t>Döner Sermaye İşletme Müdürlüğü</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12.17.</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Lojman Kira Gelirleri </w:t>
            </w:r>
          </w:p>
        </w:tc>
        <w:tc>
          <w:tcPr>
            <w:tcW w:w="4976" w:type="dxa"/>
            <w:hideMark/>
          </w:tcPr>
          <w:p w:rsidR="00851B25" w:rsidRPr="0048123B" w:rsidRDefault="00851B25" w:rsidP="00D1740D">
            <w:pPr>
              <w:rPr>
                <w:color w:val="FF0000"/>
                <w:sz w:val="18"/>
                <w:szCs w:val="18"/>
              </w:rPr>
            </w:pPr>
            <w:r w:rsidRPr="0048123B">
              <w:rPr>
                <w:color w:val="FF0000"/>
                <w:sz w:val="18"/>
                <w:szCs w:val="18"/>
              </w:rPr>
              <w:t>Strateji Geliştirme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12.18.</w:t>
            </w:r>
          </w:p>
        </w:tc>
        <w:tc>
          <w:tcPr>
            <w:tcW w:w="5355" w:type="dxa"/>
            <w:noWrap/>
            <w:hideMark/>
          </w:tcPr>
          <w:p w:rsidR="00851B25" w:rsidRPr="0048123B" w:rsidRDefault="00851B25" w:rsidP="00D1740D">
            <w:pPr>
              <w:rPr>
                <w:color w:val="FF0000"/>
                <w:sz w:val="18"/>
                <w:szCs w:val="18"/>
              </w:rPr>
            </w:pPr>
            <w:r w:rsidRPr="0048123B">
              <w:rPr>
                <w:color w:val="FF0000"/>
                <w:sz w:val="18"/>
                <w:szCs w:val="18"/>
              </w:rPr>
              <w:t xml:space="preserve">Diğer Taşınmaz Kira Gelirleri (Baz İstasyonu, Kantin, Bankamatik vs.) </w:t>
            </w:r>
          </w:p>
        </w:tc>
        <w:tc>
          <w:tcPr>
            <w:tcW w:w="4976" w:type="dxa"/>
            <w:hideMark/>
          </w:tcPr>
          <w:p w:rsidR="00851B25" w:rsidRPr="0048123B" w:rsidRDefault="00851B25" w:rsidP="00D1740D">
            <w:pPr>
              <w:rPr>
                <w:color w:val="FF0000"/>
                <w:sz w:val="18"/>
                <w:szCs w:val="18"/>
              </w:rPr>
            </w:pPr>
            <w:r w:rsidRPr="0048123B">
              <w:rPr>
                <w:color w:val="FF0000"/>
                <w:sz w:val="18"/>
                <w:szCs w:val="18"/>
              </w:rPr>
              <w:t>İdari ve Mali İşler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12.19.</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Avukatlık Vekâlet Ücreti Gelirleri </w:t>
            </w:r>
          </w:p>
        </w:tc>
        <w:tc>
          <w:tcPr>
            <w:tcW w:w="4976" w:type="dxa"/>
            <w:hideMark/>
          </w:tcPr>
          <w:p w:rsidR="00851B25" w:rsidRPr="0048123B" w:rsidRDefault="00851B25" w:rsidP="00D1740D">
            <w:pPr>
              <w:rPr>
                <w:color w:val="FF0000"/>
                <w:sz w:val="18"/>
                <w:szCs w:val="18"/>
              </w:rPr>
            </w:pPr>
            <w:r w:rsidRPr="0048123B">
              <w:rPr>
                <w:color w:val="FF0000"/>
                <w:sz w:val="18"/>
                <w:szCs w:val="18"/>
              </w:rPr>
              <w:t>Hukuk Müşavirliği</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12.20.</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Şartname ve Basılı Evrak Gelirleri </w:t>
            </w:r>
          </w:p>
        </w:tc>
        <w:tc>
          <w:tcPr>
            <w:tcW w:w="4976" w:type="dxa"/>
            <w:hideMark/>
          </w:tcPr>
          <w:p w:rsidR="00851B25" w:rsidRPr="0048123B" w:rsidRDefault="00851B25" w:rsidP="00D1740D">
            <w:pPr>
              <w:rPr>
                <w:color w:val="FF0000"/>
                <w:sz w:val="18"/>
                <w:szCs w:val="18"/>
              </w:rPr>
            </w:pPr>
            <w:r w:rsidRPr="0048123B">
              <w:rPr>
                <w:color w:val="FF0000"/>
                <w:sz w:val="18"/>
                <w:szCs w:val="18"/>
              </w:rPr>
              <w:t>Hukuk Müşavirliği</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12.20.</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Şartname ve Basılı Evrak Gelirleri </w:t>
            </w:r>
          </w:p>
        </w:tc>
        <w:tc>
          <w:tcPr>
            <w:tcW w:w="4976" w:type="dxa"/>
            <w:hideMark/>
          </w:tcPr>
          <w:p w:rsidR="00851B25" w:rsidRPr="0048123B" w:rsidRDefault="00851B25" w:rsidP="00D1740D">
            <w:pPr>
              <w:rPr>
                <w:color w:val="FF0000"/>
                <w:sz w:val="18"/>
                <w:szCs w:val="18"/>
              </w:rPr>
            </w:pPr>
            <w:r w:rsidRPr="0048123B">
              <w:rPr>
                <w:color w:val="FF0000"/>
                <w:sz w:val="18"/>
                <w:szCs w:val="18"/>
              </w:rPr>
              <w:t>Strateji Geliştirme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12.21.</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Bağış ve Yardım Gelirleri </w:t>
            </w:r>
          </w:p>
        </w:tc>
        <w:tc>
          <w:tcPr>
            <w:tcW w:w="4976" w:type="dxa"/>
            <w:hideMark/>
          </w:tcPr>
          <w:p w:rsidR="00851B25" w:rsidRPr="0048123B" w:rsidRDefault="00851B25" w:rsidP="00D1740D">
            <w:pPr>
              <w:rPr>
                <w:color w:val="FF0000"/>
                <w:sz w:val="18"/>
                <w:szCs w:val="18"/>
              </w:rPr>
            </w:pPr>
            <w:r w:rsidRPr="0048123B">
              <w:rPr>
                <w:color w:val="FF0000"/>
                <w:sz w:val="18"/>
                <w:szCs w:val="18"/>
              </w:rPr>
              <w:t>Strateji Geliştirme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12.21.</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Bağış ve Yardım Gelirleri </w:t>
            </w:r>
          </w:p>
        </w:tc>
        <w:tc>
          <w:tcPr>
            <w:tcW w:w="4976" w:type="dxa"/>
            <w:hideMark/>
          </w:tcPr>
          <w:p w:rsidR="00851B25" w:rsidRPr="0048123B" w:rsidRDefault="00851B25" w:rsidP="00D1740D">
            <w:pPr>
              <w:rPr>
                <w:color w:val="FF0000"/>
                <w:sz w:val="18"/>
                <w:szCs w:val="18"/>
              </w:rPr>
            </w:pPr>
            <w:r w:rsidRPr="0048123B">
              <w:rPr>
                <w:color w:val="FF0000"/>
                <w:sz w:val="18"/>
                <w:szCs w:val="18"/>
              </w:rPr>
              <w:t>Döner Sermaye İşletme Müdürlüğü</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12.22.</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Ceza, Tazminat vb. Gelirleri </w:t>
            </w:r>
          </w:p>
        </w:tc>
        <w:tc>
          <w:tcPr>
            <w:tcW w:w="4976" w:type="dxa"/>
            <w:hideMark/>
          </w:tcPr>
          <w:p w:rsidR="00851B25" w:rsidRPr="0048123B" w:rsidRDefault="00851B25" w:rsidP="00D1740D">
            <w:pPr>
              <w:rPr>
                <w:color w:val="FF0000"/>
                <w:sz w:val="18"/>
                <w:szCs w:val="18"/>
              </w:rPr>
            </w:pPr>
            <w:r w:rsidRPr="0048123B">
              <w:rPr>
                <w:color w:val="FF0000"/>
                <w:sz w:val="18"/>
                <w:szCs w:val="18"/>
              </w:rPr>
              <w:t>Strateji Geliştirme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12.23.</w:t>
            </w:r>
          </w:p>
        </w:tc>
        <w:tc>
          <w:tcPr>
            <w:tcW w:w="5355" w:type="dxa"/>
            <w:hideMark/>
          </w:tcPr>
          <w:p w:rsidR="00851B25" w:rsidRPr="0048123B" w:rsidRDefault="00851B25" w:rsidP="00D1740D">
            <w:pPr>
              <w:rPr>
                <w:color w:val="FF0000"/>
                <w:sz w:val="18"/>
                <w:szCs w:val="18"/>
              </w:rPr>
            </w:pPr>
            <w:r w:rsidRPr="0048123B">
              <w:rPr>
                <w:color w:val="FF0000"/>
                <w:sz w:val="18"/>
                <w:szCs w:val="18"/>
              </w:rPr>
              <w:t>Taşınır ve Taşınmaz satış gelirleri</w:t>
            </w:r>
          </w:p>
        </w:tc>
        <w:tc>
          <w:tcPr>
            <w:tcW w:w="4976" w:type="dxa"/>
            <w:hideMark/>
          </w:tcPr>
          <w:p w:rsidR="00851B25" w:rsidRPr="0048123B" w:rsidRDefault="00851B25" w:rsidP="00D1740D">
            <w:pPr>
              <w:rPr>
                <w:color w:val="FF0000"/>
                <w:sz w:val="18"/>
                <w:szCs w:val="18"/>
              </w:rPr>
            </w:pPr>
            <w:r w:rsidRPr="0048123B">
              <w:rPr>
                <w:color w:val="FF0000"/>
                <w:sz w:val="18"/>
                <w:szCs w:val="18"/>
              </w:rPr>
              <w:t>İdari ve Mali İşler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12.24.</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Diğer Gelirler </w:t>
            </w:r>
          </w:p>
        </w:tc>
        <w:tc>
          <w:tcPr>
            <w:tcW w:w="4976" w:type="dxa"/>
            <w:hideMark/>
          </w:tcPr>
          <w:p w:rsidR="00851B25" w:rsidRPr="0048123B" w:rsidRDefault="00851B25" w:rsidP="00D1740D">
            <w:pPr>
              <w:rPr>
                <w:color w:val="FF0000"/>
                <w:sz w:val="18"/>
                <w:szCs w:val="18"/>
              </w:rPr>
            </w:pPr>
            <w:r w:rsidRPr="0048123B">
              <w:rPr>
                <w:color w:val="FF0000"/>
                <w:sz w:val="18"/>
                <w:szCs w:val="18"/>
              </w:rPr>
              <w:t>Strateji Geliştirme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13.1.</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Açık İhale Usulü Süreci (Mal, Hizmet, Yapım-Onarım, Danışmanlık) </w:t>
            </w:r>
          </w:p>
        </w:tc>
        <w:tc>
          <w:tcPr>
            <w:tcW w:w="4976" w:type="dxa"/>
            <w:hideMark/>
          </w:tcPr>
          <w:p w:rsidR="00851B25" w:rsidRPr="0048123B" w:rsidRDefault="00851B25" w:rsidP="00D1740D">
            <w:pPr>
              <w:rPr>
                <w:color w:val="FF0000"/>
                <w:sz w:val="18"/>
                <w:szCs w:val="18"/>
              </w:rPr>
            </w:pPr>
            <w:r w:rsidRPr="0048123B">
              <w:rPr>
                <w:color w:val="FF0000"/>
                <w:sz w:val="18"/>
                <w:szCs w:val="18"/>
              </w:rPr>
              <w:t>Tüm Birimler</w:t>
            </w:r>
          </w:p>
        </w:tc>
      </w:tr>
      <w:tr w:rsidR="00851B25" w:rsidRPr="0048123B" w:rsidTr="00D1740D">
        <w:trPr>
          <w:trHeight w:val="465"/>
        </w:trPr>
        <w:tc>
          <w:tcPr>
            <w:tcW w:w="649" w:type="dxa"/>
            <w:noWrap/>
            <w:hideMark/>
          </w:tcPr>
          <w:p w:rsidR="00851B25" w:rsidRPr="0048123B" w:rsidRDefault="00851B25" w:rsidP="00D1740D">
            <w:pPr>
              <w:rPr>
                <w:color w:val="FF0000"/>
                <w:sz w:val="18"/>
                <w:szCs w:val="18"/>
              </w:rPr>
            </w:pPr>
            <w:r w:rsidRPr="0048123B">
              <w:rPr>
                <w:color w:val="FF0000"/>
                <w:sz w:val="18"/>
                <w:szCs w:val="18"/>
              </w:rPr>
              <w:t>13.2.</w:t>
            </w:r>
          </w:p>
        </w:tc>
        <w:tc>
          <w:tcPr>
            <w:tcW w:w="5355" w:type="dxa"/>
            <w:hideMark/>
          </w:tcPr>
          <w:p w:rsidR="00851B25" w:rsidRPr="0048123B" w:rsidRDefault="00851B25" w:rsidP="00D1740D">
            <w:pPr>
              <w:rPr>
                <w:color w:val="FF0000"/>
                <w:sz w:val="18"/>
                <w:szCs w:val="18"/>
              </w:rPr>
            </w:pPr>
            <w:r w:rsidRPr="0048123B">
              <w:rPr>
                <w:color w:val="FF0000"/>
                <w:sz w:val="18"/>
                <w:szCs w:val="18"/>
              </w:rPr>
              <w:t>Pazarlık Usulü Süreci (Mal, Hizmet, Yapım-Onarım, Danışmanlık, 4734'e tabi olmayan alımlar)</w:t>
            </w:r>
          </w:p>
        </w:tc>
        <w:tc>
          <w:tcPr>
            <w:tcW w:w="4976" w:type="dxa"/>
            <w:hideMark/>
          </w:tcPr>
          <w:p w:rsidR="00851B25" w:rsidRPr="0048123B" w:rsidRDefault="00851B25" w:rsidP="00D1740D">
            <w:pPr>
              <w:rPr>
                <w:color w:val="FF0000"/>
                <w:sz w:val="18"/>
                <w:szCs w:val="18"/>
              </w:rPr>
            </w:pPr>
            <w:r w:rsidRPr="0048123B">
              <w:rPr>
                <w:color w:val="FF0000"/>
                <w:sz w:val="18"/>
                <w:szCs w:val="18"/>
              </w:rPr>
              <w:t>Tüm Birimler</w:t>
            </w:r>
          </w:p>
        </w:tc>
      </w:tr>
      <w:tr w:rsidR="00851B25" w:rsidRPr="0048123B" w:rsidTr="00D1740D">
        <w:trPr>
          <w:trHeight w:val="465"/>
        </w:trPr>
        <w:tc>
          <w:tcPr>
            <w:tcW w:w="649" w:type="dxa"/>
            <w:noWrap/>
            <w:hideMark/>
          </w:tcPr>
          <w:p w:rsidR="00851B25" w:rsidRPr="0048123B" w:rsidRDefault="00851B25" w:rsidP="00D1740D">
            <w:pPr>
              <w:rPr>
                <w:color w:val="FF0000"/>
                <w:sz w:val="18"/>
                <w:szCs w:val="18"/>
              </w:rPr>
            </w:pPr>
            <w:r w:rsidRPr="0048123B">
              <w:rPr>
                <w:color w:val="FF0000"/>
                <w:sz w:val="18"/>
                <w:szCs w:val="18"/>
              </w:rPr>
              <w:t>13.3.</w:t>
            </w:r>
          </w:p>
        </w:tc>
        <w:tc>
          <w:tcPr>
            <w:tcW w:w="5355" w:type="dxa"/>
            <w:hideMark/>
          </w:tcPr>
          <w:p w:rsidR="00851B25" w:rsidRPr="0048123B" w:rsidRDefault="00851B25" w:rsidP="00D1740D">
            <w:pPr>
              <w:rPr>
                <w:color w:val="FF0000"/>
                <w:sz w:val="18"/>
                <w:szCs w:val="18"/>
              </w:rPr>
            </w:pPr>
            <w:r w:rsidRPr="0048123B">
              <w:rPr>
                <w:color w:val="FF0000"/>
                <w:sz w:val="18"/>
                <w:szCs w:val="18"/>
              </w:rPr>
              <w:t>Doğrudan Temin Süreci (Mal, Hizmet, Yapım-Onarım, Danışmanlık, 4734'e tabi olmayan alımlar)</w:t>
            </w:r>
          </w:p>
        </w:tc>
        <w:tc>
          <w:tcPr>
            <w:tcW w:w="4976" w:type="dxa"/>
            <w:hideMark/>
          </w:tcPr>
          <w:p w:rsidR="00851B25" w:rsidRPr="0048123B" w:rsidRDefault="00851B25" w:rsidP="00D1740D">
            <w:pPr>
              <w:rPr>
                <w:color w:val="FF0000"/>
                <w:sz w:val="18"/>
                <w:szCs w:val="18"/>
              </w:rPr>
            </w:pPr>
            <w:r w:rsidRPr="0048123B">
              <w:rPr>
                <w:color w:val="FF0000"/>
                <w:sz w:val="18"/>
                <w:szCs w:val="18"/>
              </w:rPr>
              <w:t>Tüm Birimler</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14.1.</w:t>
            </w:r>
          </w:p>
        </w:tc>
        <w:tc>
          <w:tcPr>
            <w:tcW w:w="5355" w:type="dxa"/>
            <w:hideMark/>
          </w:tcPr>
          <w:p w:rsidR="00851B25" w:rsidRPr="0048123B" w:rsidRDefault="00851B25" w:rsidP="00D1740D">
            <w:pPr>
              <w:rPr>
                <w:color w:val="FF0000"/>
                <w:sz w:val="18"/>
                <w:szCs w:val="18"/>
              </w:rPr>
            </w:pPr>
            <w:r w:rsidRPr="0048123B">
              <w:rPr>
                <w:color w:val="FF0000"/>
                <w:sz w:val="18"/>
                <w:szCs w:val="18"/>
              </w:rPr>
              <w:t>Ambar Giriş- Çıkış İşlemleri</w:t>
            </w:r>
          </w:p>
        </w:tc>
        <w:tc>
          <w:tcPr>
            <w:tcW w:w="4976" w:type="dxa"/>
            <w:hideMark/>
          </w:tcPr>
          <w:p w:rsidR="00851B25" w:rsidRPr="0048123B" w:rsidRDefault="00851B25" w:rsidP="00D1740D">
            <w:pPr>
              <w:rPr>
                <w:color w:val="FF0000"/>
                <w:sz w:val="18"/>
                <w:szCs w:val="18"/>
              </w:rPr>
            </w:pPr>
            <w:r w:rsidRPr="0048123B">
              <w:rPr>
                <w:color w:val="FF0000"/>
                <w:sz w:val="18"/>
                <w:szCs w:val="18"/>
              </w:rPr>
              <w:t>Tüm Birimler</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14.2.</w:t>
            </w:r>
          </w:p>
        </w:tc>
        <w:tc>
          <w:tcPr>
            <w:tcW w:w="5355" w:type="dxa"/>
            <w:hideMark/>
          </w:tcPr>
          <w:p w:rsidR="00851B25" w:rsidRPr="0048123B" w:rsidRDefault="00851B25" w:rsidP="00D1740D">
            <w:pPr>
              <w:rPr>
                <w:color w:val="FF0000"/>
                <w:sz w:val="18"/>
                <w:szCs w:val="18"/>
              </w:rPr>
            </w:pPr>
            <w:r w:rsidRPr="0048123B">
              <w:rPr>
                <w:color w:val="FF0000"/>
                <w:sz w:val="18"/>
                <w:szCs w:val="18"/>
              </w:rPr>
              <w:t>Zimmet İşlemleri</w:t>
            </w:r>
          </w:p>
        </w:tc>
        <w:tc>
          <w:tcPr>
            <w:tcW w:w="4976" w:type="dxa"/>
            <w:hideMark/>
          </w:tcPr>
          <w:p w:rsidR="00851B25" w:rsidRPr="0048123B" w:rsidRDefault="00851B25" w:rsidP="00D1740D">
            <w:pPr>
              <w:rPr>
                <w:color w:val="FF0000"/>
                <w:sz w:val="18"/>
                <w:szCs w:val="18"/>
              </w:rPr>
            </w:pPr>
            <w:r w:rsidRPr="0048123B">
              <w:rPr>
                <w:color w:val="FF0000"/>
                <w:sz w:val="18"/>
                <w:szCs w:val="18"/>
              </w:rPr>
              <w:t>Tüm Birimler</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14.3.</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Kayıtlardan Düşüm İşlemleri </w:t>
            </w:r>
          </w:p>
        </w:tc>
        <w:tc>
          <w:tcPr>
            <w:tcW w:w="4976" w:type="dxa"/>
            <w:hideMark/>
          </w:tcPr>
          <w:p w:rsidR="00851B25" w:rsidRPr="0048123B" w:rsidRDefault="00851B25" w:rsidP="00D1740D">
            <w:pPr>
              <w:rPr>
                <w:color w:val="FF0000"/>
                <w:sz w:val="18"/>
                <w:szCs w:val="18"/>
              </w:rPr>
            </w:pPr>
            <w:r w:rsidRPr="0048123B">
              <w:rPr>
                <w:color w:val="FF0000"/>
                <w:sz w:val="18"/>
                <w:szCs w:val="18"/>
              </w:rPr>
              <w:t>Tüm Birimler</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14.4.</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Hurdaya Ayırma İşlemleri </w:t>
            </w:r>
          </w:p>
        </w:tc>
        <w:tc>
          <w:tcPr>
            <w:tcW w:w="4976" w:type="dxa"/>
            <w:hideMark/>
          </w:tcPr>
          <w:p w:rsidR="00851B25" w:rsidRPr="0048123B" w:rsidRDefault="00851B25" w:rsidP="00D1740D">
            <w:pPr>
              <w:rPr>
                <w:color w:val="FF0000"/>
                <w:sz w:val="18"/>
                <w:szCs w:val="18"/>
              </w:rPr>
            </w:pPr>
            <w:r w:rsidRPr="0048123B">
              <w:rPr>
                <w:color w:val="FF0000"/>
                <w:sz w:val="18"/>
                <w:szCs w:val="18"/>
              </w:rPr>
              <w:t>Tüm Birimler</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14.5.</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Taşınır Yıl Sonu İşlemleri </w:t>
            </w:r>
          </w:p>
        </w:tc>
        <w:tc>
          <w:tcPr>
            <w:tcW w:w="4976" w:type="dxa"/>
            <w:hideMark/>
          </w:tcPr>
          <w:p w:rsidR="00851B25" w:rsidRPr="0048123B" w:rsidRDefault="00851B25" w:rsidP="00D1740D">
            <w:pPr>
              <w:rPr>
                <w:color w:val="FF0000"/>
                <w:sz w:val="18"/>
                <w:szCs w:val="18"/>
              </w:rPr>
            </w:pPr>
            <w:r w:rsidRPr="0048123B">
              <w:rPr>
                <w:color w:val="FF0000"/>
                <w:sz w:val="18"/>
                <w:szCs w:val="18"/>
              </w:rPr>
              <w:t>Tüm Birimler</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14.6.</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Taşınırların Muhafazası ve Takibi İşlemleri </w:t>
            </w:r>
          </w:p>
        </w:tc>
        <w:tc>
          <w:tcPr>
            <w:tcW w:w="4976" w:type="dxa"/>
            <w:hideMark/>
          </w:tcPr>
          <w:p w:rsidR="00851B25" w:rsidRPr="0048123B" w:rsidRDefault="00851B25" w:rsidP="00D1740D">
            <w:pPr>
              <w:rPr>
                <w:color w:val="FF0000"/>
                <w:sz w:val="18"/>
                <w:szCs w:val="18"/>
              </w:rPr>
            </w:pPr>
            <w:r w:rsidRPr="0048123B">
              <w:rPr>
                <w:color w:val="FF0000"/>
                <w:sz w:val="18"/>
                <w:szCs w:val="18"/>
              </w:rPr>
              <w:t>Tüm Birimler</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15.1.</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Taşınmaz Mal Kayıt ve Konsolide İşlemleri </w:t>
            </w:r>
          </w:p>
        </w:tc>
        <w:tc>
          <w:tcPr>
            <w:tcW w:w="4976" w:type="dxa"/>
            <w:hideMark/>
          </w:tcPr>
          <w:p w:rsidR="00851B25" w:rsidRPr="0048123B" w:rsidRDefault="00851B25" w:rsidP="00D1740D">
            <w:pPr>
              <w:rPr>
                <w:color w:val="FF0000"/>
                <w:sz w:val="18"/>
                <w:szCs w:val="18"/>
              </w:rPr>
            </w:pPr>
            <w:r w:rsidRPr="0048123B">
              <w:rPr>
                <w:color w:val="FF0000"/>
                <w:sz w:val="18"/>
                <w:szCs w:val="18"/>
              </w:rPr>
              <w:t>Tüm Birimler</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15.2.</w:t>
            </w:r>
          </w:p>
        </w:tc>
        <w:tc>
          <w:tcPr>
            <w:tcW w:w="5355" w:type="dxa"/>
            <w:hideMark/>
          </w:tcPr>
          <w:p w:rsidR="00851B25" w:rsidRPr="0048123B" w:rsidRDefault="00851B25" w:rsidP="00D1740D">
            <w:pPr>
              <w:rPr>
                <w:color w:val="FF0000"/>
                <w:sz w:val="18"/>
                <w:szCs w:val="18"/>
              </w:rPr>
            </w:pPr>
            <w:r w:rsidRPr="0048123B">
              <w:rPr>
                <w:color w:val="FF0000"/>
                <w:sz w:val="18"/>
                <w:szCs w:val="18"/>
              </w:rPr>
              <w:t>Taşınmaz Edinimi</w:t>
            </w:r>
          </w:p>
        </w:tc>
        <w:tc>
          <w:tcPr>
            <w:tcW w:w="4976" w:type="dxa"/>
            <w:hideMark/>
          </w:tcPr>
          <w:p w:rsidR="00851B25" w:rsidRPr="0048123B" w:rsidRDefault="00851B25" w:rsidP="00D1740D">
            <w:pPr>
              <w:rPr>
                <w:color w:val="FF0000"/>
                <w:sz w:val="18"/>
                <w:szCs w:val="18"/>
              </w:rPr>
            </w:pPr>
            <w:r w:rsidRPr="0048123B">
              <w:rPr>
                <w:color w:val="FF0000"/>
                <w:sz w:val="18"/>
                <w:szCs w:val="18"/>
              </w:rPr>
              <w:t>Tüm Birimler</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15.3.</w:t>
            </w:r>
          </w:p>
        </w:tc>
        <w:tc>
          <w:tcPr>
            <w:tcW w:w="5355" w:type="dxa"/>
            <w:hideMark/>
          </w:tcPr>
          <w:p w:rsidR="00851B25" w:rsidRPr="0048123B" w:rsidRDefault="00851B25" w:rsidP="00D1740D">
            <w:pPr>
              <w:rPr>
                <w:color w:val="FF0000"/>
                <w:sz w:val="18"/>
                <w:szCs w:val="18"/>
              </w:rPr>
            </w:pPr>
            <w:r w:rsidRPr="0048123B">
              <w:rPr>
                <w:color w:val="FF0000"/>
                <w:sz w:val="18"/>
                <w:szCs w:val="18"/>
              </w:rPr>
              <w:t>Taşınmaz Kiraya Verilmesi ve Yönetimi</w:t>
            </w:r>
          </w:p>
        </w:tc>
        <w:tc>
          <w:tcPr>
            <w:tcW w:w="4976" w:type="dxa"/>
            <w:hideMark/>
          </w:tcPr>
          <w:p w:rsidR="00851B25" w:rsidRPr="0048123B" w:rsidRDefault="00851B25" w:rsidP="00D1740D">
            <w:pPr>
              <w:rPr>
                <w:color w:val="FF0000"/>
                <w:sz w:val="18"/>
                <w:szCs w:val="18"/>
              </w:rPr>
            </w:pPr>
            <w:r w:rsidRPr="0048123B">
              <w:rPr>
                <w:color w:val="FF0000"/>
                <w:sz w:val="18"/>
                <w:szCs w:val="18"/>
              </w:rPr>
              <w:t>Tüm Birimler</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16.1.</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İç Kontrol Faaliyetlerinin Koordinasyonu </w:t>
            </w:r>
          </w:p>
        </w:tc>
        <w:tc>
          <w:tcPr>
            <w:tcW w:w="4976" w:type="dxa"/>
            <w:hideMark/>
          </w:tcPr>
          <w:p w:rsidR="00851B25" w:rsidRPr="0048123B" w:rsidRDefault="00851B25" w:rsidP="00D1740D">
            <w:pPr>
              <w:rPr>
                <w:color w:val="FF0000"/>
                <w:sz w:val="18"/>
                <w:szCs w:val="18"/>
              </w:rPr>
            </w:pPr>
            <w:r w:rsidRPr="0048123B">
              <w:rPr>
                <w:color w:val="FF0000"/>
                <w:sz w:val="18"/>
                <w:szCs w:val="18"/>
              </w:rPr>
              <w:t>Strateji Geliştirme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16.2.</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Ön Mali Kontrol İşlemleri </w:t>
            </w:r>
          </w:p>
        </w:tc>
        <w:tc>
          <w:tcPr>
            <w:tcW w:w="4976" w:type="dxa"/>
            <w:hideMark/>
          </w:tcPr>
          <w:p w:rsidR="00851B25" w:rsidRPr="0048123B" w:rsidRDefault="00851B25" w:rsidP="00D1740D">
            <w:pPr>
              <w:rPr>
                <w:color w:val="FF0000"/>
                <w:sz w:val="18"/>
                <w:szCs w:val="18"/>
              </w:rPr>
            </w:pPr>
            <w:r w:rsidRPr="0048123B">
              <w:rPr>
                <w:color w:val="FF0000"/>
                <w:sz w:val="18"/>
                <w:szCs w:val="18"/>
              </w:rPr>
              <w:t>Strateji Geliştirme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16.3.</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Yasal Yükümlülükler Ödeme İşlemleri </w:t>
            </w:r>
          </w:p>
        </w:tc>
        <w:tc>
          <w:tcPr>
            <w:tcW w:w="4976" w:type="dxa"/>
            <w:hideMark/>
          </w:tcPr>
          <w:p w:rsidR="00851B25" w:rsidRPr="0048123B" w:rsidRDefault="00851B25" w:rsidP="00D1740D">
            <w:pPr>
              <w:rPr>
                <w:color w:val="FF0000"/>
                <w:sz w:val="18"/>
                <w:szCs w:val="18"/>
              </w:rPr>
            </w:pPr>
            <w:r w:rsidRPr="0048123B">
              <w:rPr>
                <w:color w:val="FF0000"/>
                <w:sz w:val="18"/>
                <w:szCs w:val="18"/>
              </w:rPr>
              <w:t>Strateji Geliştirme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16.3.</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Yasal Yükümlülükler Ödeme İşlemleri </w:t>
            </w:r>
          </w:p>
        </w:tc>
        <w:tc>
          <w:tcPr>
            <w:tcW w:w="4976" w:type="dxa"/>
            <w:hideMark/>
          </w:tcPr>
          <w:p w:rsidR="00851B25" w:rsidRPr="0048123B" w:rsidRDefault="00851B25" w:rsidP="00D1740D">
            <w:pPr>
              <w:rPr>
                <w:color w:val="FF0000"/>
                <w:sz w:val="18"/>
                <w:szCs w:val="18"/>
              </w:rPr>
            </w:pPr>
            <w:r w:rsidRPr="0048123B">
              <w:rPr>
                <w:color w:val="FF0000"/>
                <w:sz w:val="18"/>
                <w:szCs w:val="18"/>
              </w:rPr>
              <w:t>Döner Sermaye İşletme Müdürlüğü</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16.4.</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Emanet Tutarları Ödeme İşlemleri </w:t>
            </w:r>
          </w:p>
        </w:tc>
        <w:tc>
          <w:tcPr>
            <w:tcW w:w="4976" w:type="dxa"/>
            <w:hideMark/>
          </w:tcPr>
          <w:p w:rsidR="00851B25" w:rsidRPr="0048123B" w:rsidRDefault="00851B25" w:rsidP="00D1740D">
            <w:pPr>
              <w:rPr>
                <w:color w:val="FF0000"/>
                <w:sz w:val="18"/>
                <w:szCs w:val="18"/>
              </w:rPr>
            </w:pPr>
            <w:r w:rsidRPr="0048123B">
              <w:rPr>
                <w:color w:val="FF0000"/>
                <w:sz w:val="18"/>
                <w:szCs w:val="18"/>
              </w:rPr>
              <w:t>Strateji Geliştirme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16.4.</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Emanet Tutarları Ödeme İşlemleri </w:t>
            </w:r>
          </w:p>
        </w:tc>
        <w:tc>
          <w:tcPr>
            <w:tcW w:w="4976" w:type="dxa"/>
            <w:hideMark/>
          </w:tcPr>
          <w:p w:rsidR="00851B25" w:rsidRPr="0048123B" w:rsidRDefault="00851B25" w:rsidP="00D1740D">
            <w:pPr>
              <w:rPr>
                <w:color w:val="FF0000"/>
                <w:sz w:val="18"/>
                <w:szCs w:val="18"/>
              </w:rPr>
            </w:pPr>
            <w:r w:rsidRPr="0048123B">
              <w:rPr>
                <w:color w:val="FF0000"/>
                <w:sz w:val="18"/>
                <w:szCs w:val="18"/>
              </w:rPr>
              <w:t>Döner Sermaye İşletme Müdürlüğü</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17.</w:t>
            </w:r>
          </w:p>
        </w:tc>
        <w:tc>
          <w:tcPr>
            <w:tcW w:w="5355" w:type="dxa"/>
            <w:noWrap/>
            <w:hideMark/>
          </w:tcPr>
          <w:p w:rsidR="00851B25" w:rsidRPr="0048123B" w:rsidRDefault="00851B25" w:rsidP="00D1740D">
            <w:pPr>
              <w:rPr>
                <w:color w:val="FF0000"/>
                <w:sz w:val="18"/>
                <w:szCs w:val="18"/>
              </w:rPr>
            </w:pPr>
            <w:r w:rsidRPr="0048123B">
              <w:rPr>
                <w:color w:val="FF0000"/>
                <w:sz w:val="18"/>
                <w:szCs w:val="18"/>
              </w:rPr>
              <w:t>Hak Ediş Ödemelerinde Keşif Artışları İşlemleri Süreci</w:t>
            </w:r>
          </w:p>
        </w:tc>
        <w:tc>
          <w:tcPr>
            <w:tcW w:w="4976" w:type="dxa"/>
            <w:hideMark/>
          </w:tcPr>
          <w:p w:rsidR="00851B25" w:rsidRPr="0048123B" w:rsidRDefault="00851B25" w:rsidP="00D1740D">
            <w:pPr>
              <w:rPr>
                <w:color w:val="FF0000"/>
                <w:sz w:val="18"/>
                <w:szCs w:val="18"/>
              </w:rPr>
            </w:pPr>
            <w:r w:rsidRPr="0048123B">
              <w:rPr>
                <w:color w:val="FF0000"/>
                <w:sz w:val="18"/>
                <w:szCs w:val="18"/>
              </w:rPr>
              <w:t>Yapı İşleri ve Teknik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18.</w:t>
            </w:r>
          </w:p>
        </w:tc>
        <w:tc>
          <w:tcPr>
            <w:tcW w:w="5355" w:type="dxa"/>
            <w:noWrap/>
            <w:hideMark/>
          </w:tcPr>
          <w:p w:rsidR="00851B25" w:rsidRPr="0048123B" w:rsidRDefault="00851B25" w:rsidP="00D1740D">
            <w:pPr>
              <w:rPr>
                <w:color w:val="FF0000"/>
                <w:sz w:val="18"/>
                <w:szCs w:val="18"/>
              </w:rPr>
            </w:pPr>
            <w:r w:rsidRPr="0048123B">
              <w:rPr>
                <w:color w:val="FF0000"/>
                <w:sz w:val="18"/>
                <w:szCs w:val="18"/>
              </w:rPr>
              <w:t>Üniversite Gayrimenkul Kayıtlarının Tutulması İşlemleri Süreci</w:t>
            </w:r>
          </w:p>
        </w:tc>
        <w:tc>
          <w:tcPr>
            <w:tcW w:w="4976" w:type="dxa"/>
            <w:hideMark/>
          </w:tcPr>
          <w:p w:rsidR="00851B25" w:rsidRPr="0048123B" w:rsidRDefault="00851B25" w:rsidP="00D1740D">
            <w:pPr>
              <w:rPr>
                <w:color w:val="FF0000"/>
                <w:sz w:val="18"/>
                <w:szCs w:val="18"/>
              </w:rPr>
            </w:pPr>
            <w:r w:rsidRPr="0048123B">
              <w:rPr>
                <w:color w:val="FF0000"/>
                <w:sz w:val="18"/>
                <w:szCs w:val="18"/>
              </w:rPr>
              <w:t>İdari ve Mali İşler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19.1.</w:t>
            </w:r>
          </w:p>
        </w:tc>
        <w:tc>
          <w:tcPr>
            <w:tcW w:w="5355" w:type="dxa"/>
            <w:hideMark/>
          </w:tcPr>
          <w:p w:rsidR="00851B25" w:rsidRPr="0048123B" w:rsidRDefault="00851B25" w:rsidP="00D1740D">
            <w:pPr>
              <w:rPr>
                <w:color w:val="FF0000"/>
                <w:sz w:val="18"/>
                <w:szCs w:val="18"/>
              </w:rPr>
            </w:pPr>
            <w:r w:rsidRPr="0048123B">
              <w:rPr>
                <w:color w:val="FF0000"/>
                <w:sz w:val="18"/>
                <w:szCs w:val="18"/>
              </w:rPr>
              <w:t>Bütçenin Hazırlanması</w:t>
            </w:r>
          </w:p>
        </w:tc>
        <w:tc>
          <w:tcPr>
            <w:tcW w:w="4976" w:type="dxa"/>
            <w:hideMark/>
          </w:tcPr>
          <w:p w:rsidR="00851B25" w:rsidRPr="0048123B" w:rsidRDefault="00851B25" w:rsidP="00D1740D">
            <w:pPr>
              <w:rPr>
                <w:color w:val="FF0000"/>
                <w:sz w:val="18"/>
                <w:szCs w:val="18"/>
              </w:rPr>
            </w:pPr>
            <w:r w:rsidRPr="0048123B">
              <w:rPr>
                <w:color w:val="FF0000"/>
                <w:sz w:val="18"/>
                <w:szCs w:val="18"/>
              </w:rPr>
              <w:t>Strateji Geliştirme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19.2.</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Yatırım Programının Hazırlanması </w:t>
            </w:r>
          </w:p>
        </w:tc>
        <w:tc>
          <w:tcPr>
            <w:tcW w:w="4976" w:type="dxa"/>
            <w:hideMark/>
          </w:tcPr>
          <w:p w:rsidR="00851B25" w:rsidRPr="0048123B" w:rsidRDefault="00851B25" w:rsidP="00D1740D">
            <w:pPr>
              <w:rPr>
                <w:color w:val="FF0000"/>
                <w:sz w:val="18"/>
                <w:szCs w:val="18"/>
              </w:rPr>
            </w:pPr>
            <w:r w:rsidRPr="0048123B">
              <w:rPr>
                <w:color w:val="FF0000"/>
                <w:sz w:val="18"/>
                <w:szCs w:val="18"/>
              </w:rPr>
              <w:t>Strateji Geliştirme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19.3.</w:t>
            </w:r>
          </w:p>
        </w:tc>
        <w:tc>
          <w:tcPr>
            <w:tcW w:w="5355" w:type="dxa"/>
            <w:hideMark/>
          </w:tcPr>
          <w:p w:rsidR="00851B25" w:rsidRPr="0048123B" w:rsidRDefault="00851B25" w:rsidP="00D1740D">
            <w:pPr>
              <w:rPr>
                <w:color w:val="FF0000"/>
                <w:sz w:val="18"/>
                <w:szCs w:val="18"/>
              </w:rPr>
            </w:pPr>
            <w:r w:rsidRPr="0048123B">
              <w:rPr>
                <w:color w:val="FF0000"/>
                <w:sz w:val="18"/>
                <w:szCs w:val="18"/>
              </w:rPr>
              <w:t>Gelirlerin Tahakkuku, Gelir ve Alacakların Takip ve Tahsil İşlemleri</w:t>
            </w:r>
          </w:p>
        </w:tc>
        <w:tc>
          <w:tcPr>
            <w:tcW w:w="4976" w:type="dxa"/>
            <w:hideMark/>
          </w:tcPr>
          <w:p w:rsidR="00851B25" w:rsidRPr="0048123B" w:rsidRDefault="00851B25" w:rsidP="00D1740D">
            <w:pPr>
              <w:rPr>
                <w:color w:val="FF0000"/>
                <w:sz w:val="18"/>
                <w:szCs w:val="18"/>
              </w:rPr>
            </w:pPr>
            <w:r w:rsidRPr="0048123B">
              <w:rPr>
                <w:color w:val="FF0000"/>
                <w:sz w:val="18"/>
                <w:szCs w:val="18"/>
              </w:rPr>
              <w:t>Strateji Geliştirme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19.4.</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Bütçe Uygulama Süreci </w:t>
            </w:r>
          </w:p>
        </w:tc>
        <w:tc>
          <w:tcPr>
            <w:tcW w:w="4976" w:type="dxa"/>
            <w:hideMark/>
          </w:tcPr>
          <w:p w:rsidR="00851B25" w:rsidRPr="0048123B" w:rsidRDefault="00851B25" w:rsidP="00D1740D">
            <w:pPr>
              <w:rPr>
                <w:color w:val="FF0000"/>
                <w:sz w:val="18"/>
                <w:szCs w:val="18"/>
              </w:rPr>
            </w:pPr>
            <w:r w:rsidRPr="0048123B">
              <w:rPr>
                <w:color w:val="FF0000"/>
                <w:sz w:val="18"/>
                <w:szCs w:val="18"/>
              </w:rPr>
              <w:t>Strateji Geliştirme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19.5.</w:t>
            </w:r>
          </w:p>
        </w:tc>
        <w:tc>
          <w:tcPr>
            <w:tcW w:w="5355" w:type="dxa"/>
            <w:hideMark/>
          </w:tcPr>
          <w:p w:rsidR="00851B25" w:rsidRPr="0048123B" w:rsidRDefault="00851B25" w:rsidP="00D1740D">
            <w:pPr>
              <w:rPr>
                <w:color w:val="FF0000"/>
                <w:sz w:val="18"/>
                <w:szCs w:val="18"/>
              </w:rPr>
            </w:pPr>
            <w:r w:rsidRPr="0048123B">
              <w:rPr>
                <w:color w:val="FF0000"/>
                <w:sz w:val="18"/>
                <w:szCs w:val="18"/>
              </w:rPr>
              <w:t>Stratejik Planlama İşlemleri</w:t>
            </w:r>
          </w:p>
        </w:tc>
        <w:tc>
          <w:tcPr>
            <w:tcW w:w="4976" w:type="dxa"/>
            <w:hideMark/>
          </w:tcPr>
          <w:p w:rsidR="00851B25" w:rsidRPr="0048123B" w:rsidRDefault="00851B25" w:rsidP="00D1740D">
            <w:pPr>
              <w:rPr>
                <w:color w:val="FF0000"/>
                <w:sz w:val="18"/>
                <w:szCs w:val="18"/>
              </w:rPr>
            </w:pPr>
            <w:r w:rsidRPr="0048123B">
              <w:rPr>
                <w:color w:val="FF0000"/>
                <w:sz w:val="18"/>
                <w:szCs w:val="18"/>
              </w:rPr>
              <w:t>Strateji Geliştirme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19.6.</w:t>
            </w:r>
          </w:p>
        </w:tc>
        <w:tc>
          <w:tcPr>
            <w:tcW w:w="5355" w:type="dxa"/>
            <w:hideMark/>
          </w:tcPr>
          <w:p w:rsidR="00851B25" w:rsidRPr="0048123B" w:rsidRDefault="00851B25" w:rsidP="00D1740D">
            <w:pPr>
              <w:rPr>
                <w:color w:val="FF0000"/>
                <w:sz w:val="18"/>
                <w:szCs w:val="18"/>
              </w:rPr>
            </w:pPr>
            <w:r w:rsidRPr="0048123B">
              <w:rPr>
                <w:color w:val="FF0000"/>
                <w:sz w:val="18"/>
                <w:szCs w:val="18"/>
              </w:rPr>
              <w:t>Ödenek İşlemleri</w:t>
            </w:r>
          </w:p>
        </w:tc>
        <w:tc>
          <w:tcPr>
            <w:tcW w:w="4976" w:type="dxa"/>
            <w:hideMark/>
          </w:tcPr>
          <w:p w:rsidR="00851B25" w:rsidRPr="0048123B" w:rsidRDefault="00851B25" w:rsidP="00D1740D">
            <w:pPr>
              <w:rPr>
                <w:color w:val="FF0000"/>
                <w:sz w:val="18"/>
                <w:szCs w:val="18"/>
              </w:rPr>
            </w:pPr>
            <w:r w:rsidRPr="0048123B">
              <w:rPr>
                <w:color w:val="FF0000"/>
                <w:sz w:val="18"/>
                <w:szCs w:val="18"/>
              </w:rPr>
              <w:t>Strateji Geliştirme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20.1.</w:t>
            </w:r>
          </w:p>
        </w:tc>
        <w:tc>
          <w:tcPr>
            <w:tcW w:w="5355" w:type="dxa"/>
            <w:hideMark/>
          </w:tcPr>
          <w:p w:rsidR="00851B25" w:rsidRPr="0048123B" w:rsidRDefault="00851B25" w:rsidP="00D1740D">
            <w:pPr>
              <w:rPr>
                <w:color w:val="FF0000"/>
                <w:sz w:val="18"/>
                <w:szCs w:val="18"/>
              </w:rPr>
            </w:pPr>
            <w:r w:rsidRPr="0048123B">
              <w:rPr>
                <w:color w:val="FF0000"/>
                <w:sz w:val="18"/>
                <w:szCs w:val="18"/>
              </w:rPr>
              <w:t>Muhasebe Hizmetleri</w:t>
            </w:r>
          </w:p>
        </w:tc>
        <w:tc>
          <w:tcPr>
            <w:tcW w:w="4976" w:type="dxa"/>
            <w:hideMark/>
          </w:tcPr>
          <w:p w:rsidR="00851B25" w:rsidRPr="0048123B" w:rsidRDefault="00851B25" w:rsidP="00D1740D">
            <w:pPr>
              <w:rPr>
                <w:color w:val="FF0000"/>
                <w:sz w:val="18"/>
                <w:szCs w:val="18"/>
              </w:rPr>
            </w:pPr>
            <w:r w:rsidRPr="0048123B">
              <w:rPr>
                <w:color w:val="FF0000"/>
                <w:sz w:val="18"/>
                <w:szCs w:val="18"/>
              </w:rPr>
              <w:t>Döner Sermaye İşletme Müdürlüğü</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lastRenderedPageBreak/>
              <w:t>20.1.</w:t>
            </w:r>
          </w:p>
        </w:tc>
        <w:tc>
          <w:tcPr>
            <w:tcW w:w="5355" w:type="dxa"/>
            <w:hideMark/>
          </w:tcPr>
          <w:p w:rsidR="00851B25" w:rsidRPr="0048123B" w:rsidRDefault="00851B25" w:rsidP="00D1740D">
            <w:pPr>
              <w:rPr>
                <w:color w:val="FF0000"/>
                <w:sz w:val="18"/>
                <w:szCs w:val="18"/>
              </w:rPr>
            </w:pPr>
            <w:r w:rsidRPr="0048123B">
              <w:rPr>
                <w:color w:val="FF0000"/>
                <w:sz w:val="18"/>
                <w:szCs w:val="18"/>
              </w:rPr>
              <w:t>Muhasebe Hizmetleri</w:t>
            </w:r>
          </w:p>
        </w:tc>
        <w:tc>
          <w:tcPr>
            <w:tcW w:w="4976" w:type="dxa"/>
            <w:hideMark/>
          </w:tcPr>
          <w:p w:rsidR="00851B25" w:rsidRPr="0048123B" w:rsidRDefault="00851B25" w:rsidP="00D1740D">
            <w:pPr>
              <w:rPr>
                <w:color w:val="FF0000"/>
                <w:sz w:val="18"/>
                <w:szCs w:val="18"/>
              </w:rPr>
            </w:pPr>
            <w:r w:rsidRPr="0048123B">
              <w:rPr>
                <w:color w:val="FF0000"/>
                <w:sz w:val="18"/>
                <w:szCs w:val="18"/>
              </w:rPr>
              <w:t>Strateji Geliştirme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20.2.</w:t>
            </w:r>
          </w:p>
        </w:tc>
        <w:tc>
          <w:tcPr>
            <w:tcW w:w="5355" w:type="dxa"/>
            <w:hideMark/>
          </w:tcPr>
          <w:p w:rsidR="00851B25" w:rsidRPr="0048123B" w:rsidRDefault="00851B25" w:rsidP="00D1740D">
            <w:pPr>
              <w:rPr>
                <w:color w:val="FF0000"/>
                <w:sz w:val="18"/>
                <w:szCs w:val="18"/>
              </w:rPr>
            </w:pPr>
            <w:r w:rsidRPr="0048123B">
              <w:rPr>
                <w:color w:val="FF0000"/>
                <w:sz w:val="18"/>
                <w:szCs w:val="18"/>
              </w:rPr>
              <w:t>Muhasebeleştirme İşlemleri</w:t>
            </w:r>
          </w:p>
        </w:tc>
        <w:tc>
          <w:tcPr>
            <w:tcW w:w="4976" w:type="dxa"/>
            <w:hideMark/>
          </w:tcPr>
          <w:p w:rsidR="00851B25" w:rsidRPr="0048123B" w:rsidRDefault="00851B25" w:rsidP="00D1740D">
            <w:pPr>
              <w:rPr>
                <w:color w:val="FF0000"/>
                <w:sz w:val="18"/>
                <w:szCs w:val="18"/>
              </w:rPr>
            </w:pPr>
            <w:r w:rsidRPr="0048123B">
              <w:rPr>
                <w:color w:val="FF0000"/>
                <w:sz w:val="18"/>
                <w:szCs w:val="18"/>
              </w:rPr>
              <w:t>Strateji Geliştirme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20.3.</w:t>
            </w:r>
          </w:p>
        </w:tc>
        <w:tc>
          <w:tcPr>
            <w:tcW w:w="5355" w:type="dxa"/>
            <w:hideMark/>
          </w:tcPr>
          <w:p w:rsidR="00851B25" w:rsidRPr="0048123B" w:rsidRDefault="00851B25" w:rsidP="00D1740D">
            <w:pPr>
              <w:rPr>
                <w:color w:val="FF0000"/>
                <w:sz w:val="18"/>
                <w:szCs w:val="18"/>
              </w:rPr>
            </w:pPr>
            <w:r w:rsidRPr="0048123B">
              <w:rPr>
                <w:color w:val="FF0000"/>
                <w:sz w:val="18"/>
                <w:szCs w:val="18"/>
              </w:rPr>
              <w:t>Muhasebe Yetkilisi Mutemedi İşlemleri</w:t>
            </w:r>
          </w:p>
        </w:tc>
        <w:tc>
          <w:tcPr>
            <w:tcW w:w="4976" w:type="dxa"/>
            <w:hideMark/>
          </w:tcPr>
          <w:p w:rsidR="00851B25" w:rsidRPr="0048123B" w:rsidRDefault="00851B25" w:rsidP="00D1740D">
            <w:pPr>
              <w:rPr>
                <w:color w:val="FF0000"/>
                <w:sz w:val="18"/>
                <w:szCs w:val="18"/>
              </w:rPr>
            </w:pPr>
            <w:r w:rsidRPr="0048123B">
              <w:rPr>
                <w:color w:val="FF0000"/>
                <w:sz w:val="18"/>
                <w:szCs w:val="18"/>
              </w:rPr>
              <w:t>Strateji Geliştirme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20.4.</w:t>
            </w:r>
          </w:p>
        </w:tc>
        <w:tc>
          <w:tcPr>
            <w:tcW w:w="5355" w:type="dxa"/>
            <w:hideMark/>
          </w:tcPr>
          <w:p w:rsidR="00851B25" w:rsidRPr="0048123B" w:rsidRDefault="00851B25" w:rsidP="00D1740D">
            <w:pPr>
              <w:rPr>
                <w:color w:val="FF0000"/>
                <w:sz w:val="18"/>
                <w:szCs w:val="18"/>
              </w:rPr>
            </w:pPr>
            <w:r w:rsidRPr="0048123B">
              <w:rPr>
                <w:color w:val="FF0000"/>
                <w:sz w:val="18"/>
                <w:szCs w:val="18"/>
              </w:rPr>
              <w:t>Yevmiye İşlemleri</w:t>
            </w:r>
          </w:p>
        </w:tc>
        <w:tc>
          <w:tcPr>
            <w:tcW w:w="4976" w:type="dxa"/>
            <w:hideMark/>
          </w:tcPr>
          <w:p w:rsidR="00851B25" w:rsidRPr="0048123B" w:rsidRDefault="00851B25" w:rsidP="00D1740D">
            <w:pPr>
              <w:rPr>
                <w:color w:val="FF0000"/>
                <w:sz w:val="18"/>
                <w:szCs w:val="18"/>
              </w:rPr>
            </w:pPr>
            <w:r w:rsidRPr="0048123B">
              <w:rPr>
                <w:color w:val="FF0000"/>
                <w:sz w:val="18"/>
                <w:szCs w:val="18"/>
              </w:rPr>
              <w:t>Strateji Geliştirme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20.5.</w:t>
            </w:r>
          </w:p>
        </w:tc>
        <w:tc>
          <w:tcPr>
            <w:tcW w:w="5355" w:type="dxa"/>
            <w:hideMark/>
          </w:tcPr>
          <w:p w:rsidR="00851B25" w:rsidRPr="0048123B" w:rsidRDefault="00851B25" w:rsidP="00D1740D">
            <w:pPr>
              <w:rPr>
                <w:color w:val="FF0000"/>
                <w:sz w:val="18"/>
                <w:szCs w:val="18"/>
              </w:rPr>
            </w:pPr>
            <w:r w:rsidRPr="0048123B">
              <w:rPr>
                <w:color w:val="FF0000"/>
                <w:sz w:val="18"/>
                <w:szCs w:val="18"/>
              </w:rPr>
              <w:t>Vezne İşlemleri</w:t>
            </w:r>
          </w:p>
        </w:tc>
        <w:tc>
          <w:tcPr>
            <w:tcW w:w="4976" w:type="dxa"/>
            <w:hideMark/>
          </w:tcPr>
          <w:p w:rsidR="00851B25" w:rsidRPr="0048123B" w:rsidRDefault="00851B25" w:rsidP="00D1740D">
            <w:pPr>
              <w:rPr>
                <w:color w:val="FF0000"/>
                <w:sz w:val="18"/>
                <w:szCs w:val="18"/>
              </w:rPr>
            </w:pPr>
            <w:r w:rsidRPr="0048123B">
              <w:rPr>
                <w:color w:val="FF0000"/>
                <w:sz w:val="18"/>
                <w:szCs w:val="18"/>
              </w:rPr>
              <w:t>Strateji Geliştirme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20.6.</w:t>
            </w:r>
          </w:p>
        </w:tc>
        <w:tc>
          <w:tcPr>
            <w:tcW w:w="5355" w:type="dxa"/>
            <w:hideMark/>
          </w:tcPr>
          <w:p w:rsidR="00851B25" w:rsidRPr="0048123B" w:rsidRDefault="00851B25" w:rsidP="00D1740D">
            <w:pPr>
              <w:rPr>
                <w:color w:val="FF0000"/>
                <w:sz w:val="18"/>
                <w:szCs w:val="18"/>
              </w:rPr>
            </w:pPr>
            <w:r w:rsidRPr="0048123B">
              <w:rPr>
                <w:color w:val="FF0000"/>
                <w:sz w:val="18"/>
                <w:szCs w:val="18"/>
              </w:rPr>
              <w:t>Mali İstatistiklerin Hazırlanması</w:t>
            </w:r>
          </w:p>
        </w:tc>
        <w:tc>
          <w:tcPr>
            <w:tcW w:w="4976" w:type="dxa"/>
            <w:hideMark/>
          </w:tcPr>
          <w:p w:rsidR="00851B25" w:rsidRPr="0048123B" w:rsidRDefault="00851B25" w:rsidP="00D1740D">
            <w:pPr>
              <w:rPr>
                <w:color w:val="FF0000"/>
                <w:sz w:val="18"/>
                <w:szCs w:val="18"/>
              </w:rPr>
            </w:pPr>
            <w:r w:rsidRPr="0048123B">
              <w:rPr>
                <w:color w:val="FF0000"/>
                <w:sz w:val="18"/>
                <w:szCs w:val="18"/>
              </w:rPr>
              <w:t>Strateji Geliştirme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20.7.</w:t>
            </w:r>
          </w:p>
        </w:tc>
        <w:tc>
          <w:tcPr>
            <w:tcW w:w="5355" w:type="dxa"/>
            <w:hideMark/>
          </w:tcPr>
          <w:p w:rsidR="00851B25" w:rsidRPr="0048123B" w:rsidRDefault="00851B25" w:rsidP="00D1740D">
            <w:pPr>
              <w:rPr>
                <w:color w:val="FF0000"/>
                <w:sz w:val="18"/>
                <w:szCs w:val="18"/>
              </w:rPr>
            </w:pPr>
            <w:r w:rsidRPr="0048123B">
              <w:rPr>
                <w:color w:val="FF0000"/>
                <w:sz w:val="18"/>
                <w:szCs w:val="18"/>
              </w:rPr>
              <w:t>Faaliyet Raporunun Hazırlanması</w:t>
            </w:r>
          </w:p>
        </w:tc>
        <w:tc>
          <w:tcPr>
            <w:tcW w:w="4976" w:type="dxa"/>
            <w:hideMark/>
          </w:tcPr>
          <w:p w:rsidR="00851B25" w:rsidRPr="0048123B" w:rsidRDefault="00851B25" w:rsidP="00D1740D">
            <w:pPr>
              <w:rPr>
                <w:color w:val="FF0000"/>
                <w:sz w:val="18"/>
                <w:szCs w:val="18"/>
              </w:rPr>
            </w:pPr>
            <w:r w:rsidRPr="0048123B">
              <w:rPr>
                <w:color w:val="FF0000"/>
                <w:sz w:val="18"/>
                <w:szCs w:val="18"/>
              </w:rPr>
              <w:t>Strateji Geliştirme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20.8.</w:t>
            </w:r>
          </w:p>
        </w:tc>
        <w:tc>
          <w:tcPr>
            <w:tcW w:w="5355" w:type="dxa"/>
            <w:hideMark/>
          </w:tcPr>
          <w:p w:rsidR="00851B25" w:rsidRPr="0048123B" w:rsidRDefault="00851B25" w:rsidP="00D1740D">
            <w:pPr>
              <w:rPr>
                <w:color w:val="FF0000"/>
                <w:sz w:val="18"/>
                <w:szCs w:val="18"/>
              </w:rPr>
            </w:pPr>
            <w:r w:rsidRPr="0048123B">
              <w:rPr>
                <w:color w:val="FF0000"/>
                <w:sz w:val="18"/>
                <w:szCs w:val="18"/>
              </w:rPr>
              <w:t>Yatırım Programı Raporunun Hazırlanması</w:t>
            </w:r>
          </w:p>
        </w:tc>
        <w:tc>
          <w:tcPr>
            <w:tcW w:w="4976" w:type="dxa"/>
            <w:hideMark/>
          </w:tcPr>
          <w:p w:rsidR="00851B25" w:rsidRPr="0048123B" w:rsidRDefault="00851B25" w:rsidP="00D1740D">
            <w:pPr>
              <w:rPr>
                <w:color w:val="FF0000"/>
                <w:sz w:val="18"/>
                <w:szCs w:val="18"/>
              </w:rPr>
            </w:pPr>
            <w:r w:rsidRPr="0048123B">
              <w:rPr>
                <w:color w:val="FF0000"/>
                <w:sz w:val="18"/>
                <w:szCs w:val="18"/>
              </w:rPr>
              <w:t>Strateji Geliştirme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20.9.</w:t>
            </w:r>
          </w:p>
        </w:tc>
        <w:tc>
          <w:tcPr>
            <w:tcW w:w="5355" w:type="dxa"/>
            <w:hideMark/>
          </w:tcPr>
          <w:p w:rsidR="00851B25" w:rsidRPr="0048123B" w:rsidRDefault="00851B25" w:rsidP="00D1740D">
            <w:pPr>
              <w:rPr>
                <w:color w:val="FF0000"/>
                <w:sz w:val="18"/>
                <w:szCs w:val="18"/>
              </w:rPr>
            </w:pPr>
            <w:r w:rsidRPr="0048123B">
              <w:rPr>
                <w:color w:val="FF0000"/>
                <w:sz w:val="18"/>
                <w:szCs w:val="18"/>
              </w:rPr>
              <w:t>Bütçe Kesin Hesabının Hazırlanması</w:t>
            </w:r>
          </w:p>
        </w:tc>
        <w:tc>
          <w:tcPr>
            <w:tcW w:w="4976" w:type="dxa"/>
            <w:hideMark/>
          </w:tcPr>
          <w:p w:rsidR="00851B25" w:rsidRPr="0048123B" w:rsidRDefault="00851B25" w:rsidP="00D1740D">
            <w:pPr>
              <w:rPr>
                <w:color w:val="FF0000"/>
                <w:sz w:val="18"/>
                <w:szCs w:val="18"/>
              </w:rPr>
            </w:pPr>
            <w:r w:rsidRPr="0048123B">
              <w:rPr>
                <w:color w:val="FF0000"/>
                <w:sz w:val="18"/>
                <w:szCs w:val="18"/>
              </w:rPr>
              <w:t>Strateji Geliştirme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20.10.</w:t>
            </w:r>
          </w:p>
        </w:tc>
        <w:tc>
          <w:tcPr>
            <w:tcW w:w="5355" w:type="dxa"/>
            <w:hideMark/>
          </w:tcPr>
          <w:p w:rsidR="00851B25" w:rsidRPr="0048123B" w:rsidRDefault="00851B25" w:rsidP="00D1740D">
            <w:pPr>
              <w:rPr>
                <w:color w:val="FF0000"/>
                <w:sz w:val="18"/>
                <w:szCs w:val="18"/>
              </w:rPr>
            </w:pPr>
            <w:r w:rsidRPr="0048123B">
              <w:rPr>
                <w:color w:val="FF0000"/>
                <w:sz w:val="18"/>
                <w:szCs w:val="18"/>
              </w:rPr>
              <w:t>Mali Döneme Ait İcmal Cetvellerinin Hazırlanması</w:t>
            </w:r>
          </w:p>
        </w:tc>
        <w:tc>
          <w:tcPr>
            <w:tcW w:w="4976" w:type="dxa"/>
            <w:hideMark/>
          </w:tcPr>
          <w:p w:rsidR="00851B25" w:rsidRPr="0048123B" w:rsidRDefault="00851B25" w:rsidP="00D1740D">
            <w:pPr>
              <w:rPr>
                <w:color w:val="FF0000"/>
                <w:sz w:val="18"/>
                <w:szCs w:val="18"/>
              </w:rPr>
            </w:pPr>
            <w:r w:rsidRPr="0048123B">
              <w:rPr>
                <w:color w:val="FF0000"/>
                <w:sz w:val="18"/>
                <w:szCs w:val="18"/>
              </w:rPr>
              <w:t>Strateji Geliştirme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21.1.</w:t>
            </w:r>
          </w:p>
        </w:tc>
        <w:tc>
          <w:tcPr>
            <w:tcW w:w="5355" w:type="dxa"/>
            <w:hideMark/>
          </w:tcPr>
          <w:p w:rsidR="00851B25" w:rsidRPr="0048123B" w:rsidRDefault="00851B25" w:rsidP="00D1740D">
            <w:pPr>
              <w:rPr>
                <w:color w:val="FF0000"/>
                <w:sz w:val="18"/>
                <w:szCs w:val="18"/>
              </w:rPr>
            </w:pPr>
            <w:r w:rsidRPr="0048123B">
              <w:rPr>
                <w:color w:val="FF0000"/>
                <w:sz w:val="18"/>
                <w:szCs w:val="18"/>
              </w:rPr>
              <w:t>Üyelik İşlemleri</w:t>
            </w:r>
          </w:p>
        </w:tc>
        <w:tc>
          <w:tcPr>
            <w:tcW w:w="4976" w:type="dxa"/>
            <w:hideMark/>
          </w:tcPr>
          <w:p w:rsidR="00851B25" w:rsidRPr="0048123B" w:rsidRDefault="00851B25" w:rsidP="00D1740D">
            <w:pPr>
              <w:rPr>
                <w:color w:val="FF0000"/>
                <w:sz w:val="18"/>
                <w:szCs w:val="18"/>
              </w:rPr>
            </w:pPr>
            <w:proofErr w:type="gramStart"/>
            <w:r w:rsidRPr="0048123B">
              <w:rPr>
                <w:color w:val="FF0000"/>
                <w:sz w:val="18"/>
                <w:szCs w:val="18"/>
              </w:rPr>
              <w:t xml:space="preserve">Kütüphane ve Dok. </w:t>
            </w:r>
            <w:proofErr w:type="gramEnd"/>
            <w:r w:rsidRPr="0048123B">
              <w:rPr>
                <w:color w:val="FF0000"/>
                <w:sz w:val="18"/>
                <w:szCs w:val="18"/>
              </w:rPr>
              <w:t>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21.2.</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Süreli Süresiz Yayın Abonelik ve Dağıtımı İşlemleri </w:t>
            </w:r>
          </w:p>
        </w:tc>
        <w:tc>
          <w:tcPr>
            <w:tcW w:w="4976" w:type="dxa"/>
            <w:hideMark/>
          </w:tcPr>
          <w:p w:rsidR="00851B25" w:rsidRPr="0048123B" w:rsidRDefault="00851B25" w:rsidP="00D1740D">
            <w:pPr>
              <w:rPr>
                <w:color w:val="FF0000"/>
                <w:sz w:val="18"/>
                <w:szCs w:val="18"/>
              </w:rPr>
            </w:pPr>
            <w:proofErr w:type="gramStart"/>
            <w:r w:rsidRPr="0048123B">
              <w:rPr>
                <w:color w:val="FF0000"/>
                <w:sz w:val="18"/>
                <w:szCs w:val="18"/>
              </w:rPr>
              <w:t xml:space="preserve">Kütüphane ve Dok. </w:t>
            </w:r>
            <w:proofErr w:type="gramEnd"/>
            <w:r w:rsidRPr="0048123B">
              <w:rPr>
                <w:color w:val="FF0000"/>
                <w:sz w:val="18"/>
                <w:szCs w:val="18"/>
              </w:rPr>
              <w:t>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21.3.</w:t>
            </w:r>
          </w:p>
        </w:tc>
        <w:tc>
          <w:tcPr>
            <w:tcW w:w="5355" w:type="dxa"/>
            <w:hideMark/>
          </w:tcPr>
          <w:p w:rsidR="00851B25" w:rsidRPr="0048123B" w:rsidRDefault="00851B25" w:rsidP="00D1740D">
            <w:pPr>
              <w:rPr>
                <w:color w:val="FF0000"/>
                <w:sz w:val="18"/>
                <w:szCs w:val="18"/>
              </w:rPr>
            </w:pPr>
            <w:r w:rsidRPr="0048123B">
              <w:rPr>
                <w:color w:val="FF0000"/>
                <w:sz w:val="18"/>
                <w:szCs w:val="18"/>
              </w:rPr>
              <w:t>Ödünç Verme, Kayıp ve İade İşlemleri</w:t>
            </w:r>
          </w:p>
        </w:tc>
        <w:tc>
          <w:tcPr>
            <w:tcW w:w="4976" w:type="dxa"/>
            <w:hideMark/>
          </w:tcPr>
          <w:p w:rsidR="00851B25" w:rsidRPr="0048123B" w:rsidRDefault="00851B25" w:rsidP="00D1740D">
            <w:pPr>
              <w:rPr>
                <w:color w:val="FF0000"/>
                <w:sz w:val="18"/>
                <w:szCs w:val="18"/>
              </w:rPr>
            </w:pPr>
            <w:proofErr w:type="gramStart"/>
            <w:r w:rsidRPr="0048123B">
              <w:rPr>
                <w:color w:val="FF0000"/>
                <w:sz w:val="18"/>
                <w:szCs w:val="18"/>
              </w:rPr>
              <w:t xml:space="preserve">Kütüphane ve Dok. </w:t>
            </w:r>
            <w:proofErr w:type="gramEnd"/>
            <w:r w:rsidRPr="0048123B">
              <w:rPr>
                <w:color w:val="FF0000"/>
                <w:sz w:val="18"/>
                <w:szCs w:val="18"/>
              </w:rPr>
              <w:t>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21.4.</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Kütüphanecilik Dokümantasyon İşlemleri </w:t>
            </w:r>
          </w:p>
        </w:tc>
        <w:tc>
          <w:tcPr>
            <w:tcW w:w="4976" w:type="dxa"/>
            <w:hideMark/>
          </w:tcPr>
          <w:p w:rsidR="00851B25" w:rsidRPr="0048123B" w:rsidRDefault="00851B25" w:rsidP="00D1740D">
            <w:pPr>
              <w:rPr>
                <w:color w:val="FF0000"/>
                <w:sz w:val="18"/>
                <w:szCs w:val="18"/>
              </w:rPr>
            </w:pPr>
            <w:proofErr w:type="gramStart"/>
            <w:r w:rsidRPr="0048123B">
              <w:rPr>
                <w:color w:val="FF0000"/>
                <w:sz w:val="18"/>
                <w:szCs w:val="18"/>
              </w:rPr>
              <w:t xml:space="preserve">Kütüphane ve Dok. </w:t>
            </w:r>
            <w:proofErr w:type="gramEnd"/>
            <w:r w:rsidRPr="0048123B">
              <w:rPr>
                <w:color w:val="FF0000"/>
                <w:sz w:val="18"/>
                <w:szCs w:val="18"/>
              </w:rPr>
              <w:t>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22.1.</w:t>
            </w:r>
          </w:p>
        </w:tc>
        <w:tc>
          <w:tcPr>
            <w:tcW w:w="5355" w:type="dxa"/>
            <w:hideMark/>
          </w:tcPr>
          <w:p w:rsidR="00851B25" w:rsidRPr="0048123B" w:rsidRDefault="00851B25" w:rsidP="00D1740D">
            <w:pPr>
              <w:rPr>
                <w:color w:val="FF0000"/>
                <w:sz w:val="18"/>
                <w:szCs w:val="18"/>
              </w:rPr>
            </w:pPr>
            <w:r w:rsidRPr="0048123B">
              <w:rPr>
                <w:color w:val="FF0000"/>
                <w:sz w:val="18"/>
                <w:szCs w:val="18"/>
              </w:rPr>
              <w:t>Senato İşlemleri</w:t>
            </w:r>
          </w:p>
        </w:tc>
        <w:tc>
          <w:tcPr>
            <w:tcW w:w="4976" w:type="dxa"/>
            <w:hideMark/>
          </w:tcPr>
          <w:p w:rsidR="00851B25" w:rsidRPr="0048123B" w:rsidRDefault="00851B25" w:rsidP="00D1740D">
            <w:pPr>
              <w:rPr>
                <w:color w:val="FF0000"/>
                <w:sz w:val="18"/>
                <w:szCs w:val="18"/>
              </w:rPr>
            </w:pPr>
            <w:r w:rsidRPr="0048123B">
              <w:rPr>
                <w:color w:val="FF0000"/>
                <w:sz w:val="18"/>
                <w:szCs w:val="18"/>
              </w:rPr>
              <w:t>Genel Sekreterlik</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22.2.</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Üniversite Yönetim Kurulu İşlemleri </w:t>
            </w:r>
          </w:p>
        </w:tc>
        <w:tc>
          <w:tcPr>
            <w:tcW w:w="4976" w:type="dxa"/>
            <w:hideMark/>
          </w:tcPr>
          <w:p w:rsidR="00851B25" w:rsidRPr="0048123B" w:rsidRDefault="00851B25" w:rsidP="00D1740D">
            <w:pPr>
              <w:rPr>
                <w:color w:val="FF0000"/>
                <w:sz w:val="18"/>
                <w:szCs w:val="18"/>
              </w:rPr>
            </w:pPr>
            <w:r w:rsidRPr="0048123B">
              <w:rPr>
                <w:color w:val="FF0000"/>
                <w:sz w:val="18"/>
                <w:szCs w:val="18"/>
              </w:rPr>
              <w:t>Genel Sekreterlik</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22.3.</w:t>
            </w:r>
          </w:p>
        </w:tc>
        <w:tc>
          <w:tcPr>
            <w:tcW w:w="5355" w:type="dxa"/>
            <w:hideMark/>
          </w:tcPr>
          <w:p w:rsidR="00851B25" w:rsidRPr="0048123B" w:rsidRDefault="00851B25" w:rsidP="00D1740D">
            <w:pPr>
              <w:rPr>
                <w:color w:val="FF0000"/>
                <w:sz w:val="18"/>
                <w:szCs w:val="18"/>
              </w:rPr>
            </w:pPr>
            <w:r w:rsidRPr="0048123B">
              <w:rPr>
                <w:color w:val="FF0000"/>
                <w:sz w:val="18"/>
                <w:szCs w:val="18"/>
              </w:rPr>
              <w:t>Fakülte, Yüksekokul ve Enstitü Kurulları</w:t>
            </w:r>
          </w:p>
        </w:tc>
        <w:tc>
          <w:tcPr>
            <w:tcW w:w="4976" w:type="dxa"/>
            <w:hideMark/>
          </w:tcPr>
          <w:p w:rsidR="00851B25" w:rsidRPr="0048123B" w:rsidRDefault="00851B25" w:rsidP="00D1740D">
            <w:pPr>
              <w:rPr>
                <w:color w:val="FF0000"/>
                <w:sz w:val="18"/>
                <w:szCs w:val="18"/>
              </w:rPr>
            </w:pPr>
            <w:r w:rsidRPr="0048123B">
              <w:rPr>
                <w:color w:val="FF0000"/>
                <w:sz w:val="18"/>
                <w:szCs w:val="18"/>
              </w:rPr>
              <w:t>Akademik Birimler</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22.4.</w:t>
            </w:r>
          </w:p>
        </w:tc>
        <w:tc>
          <w:tcPr>
            <w:tcW w:w="5355" w:type="dxa"/>
            <w:noWrap/>
            <w:hideMark/>
          </w:tcPr>
          <w:p w:rsidR="00851B25" w:rsidRPr="0048123B" w:rsidRDefault="00851B25" w:rsidP="00D1740D">
            <w:pPr>
              <w:rPr>
                <w:color w:val="FF0000"/>
                <w:sz w:val="18"/>
                <w:szCs w:val="18"/>
              </w:rPr>
            </w:pPr>
            <w:r w:rsidRPr="0048123B">
              <w:rPr>
                <w:color w:val="FF0000"/>
                <w:sz w:val="18"/>
                <w:szCs w:val="18"/>
              </w:rPr>
              <w:t>Fakülte, Yüksekokul, Enstitü ve Araştırma Merkezi Yönetim Kurulları</w:t>
            </w:r>
          </w:p>
        </w:tc>
        <w:tc>
          <w:tcPr>
            <w:tcW w:w="4976" w:type="dxa"/>
            <w:hideMark/>
          </w:tcPr>
          <w:p w:rsidR="00851B25" w:rsidRPr="0048123B" w:rsidRDefault="00851B25" w:rsidP="00D1740D">
            <w:pPr>
              <w:rPr>
                <w:color w:val="FF0000"/>
                <w:sz w:val="18"/>
                <w:szCs w:val="18"/>
              </w:rPr>
            </w:pPr>
            <w:r w:rsidRPr="0048123B">
              <w:rPr>
                <w:color w:val="FF0000"/>
                <w:sz w:val="18"/>
                <w:szCs w:val="18"/>
              </w:rPr>
              <w:t>Akademik Birimler</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22.5.</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Bölüm Başkanlığı ve Anabilim Dalı İşlemleri </w:t>
            </w:r>
          </w:p>
        </w:tc>
        <w:tc>
          <w:tcPr>
            <w:tcW w:w="4976" w:type="dxa"/>
            <w:hideMark/>
          </w:tcPr>
          <w:p w:rsidR="00851B25" w:rsidRPr="0048123B" w:rsidRDefault="00851B25" w:rsidP="00D1740D">
            <w:pPr>
              <w:rPr>
                <w:color w:val="FF0000"/>
                <w:sz w:val="18"/>
                <w:szCs w:val="18"/>
              </w:rPr>
            </w:pPr>
            <w:r w:rsidRPr="0048123B">
              <w:rPr>
                <w:color w:val="FF0000"/>
                <w:sz w:val="18"/>
                <w:szCs w:val="18"/>
              </w:rPr>
              <w:t>Akademik Birimler</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23.1.</w:t>
            </w:r>
          </w:p>
        </w:tc>
        <w:tc>
          <w:tcPr>
            <w:tcW w:w="5355" w:type="dxa"/>
            <w:hideMark/>
          </w:tcPr>
          <w:p w:rsidR="00851B25" w:rsidRPr="0048123B" w:rsidRDefault="00851B25" w:rsidP="00D1740D">
            <w:pPr>
              <w:rPr>
                <w:color w:val="FF0000"/>
                <w:sz w:val="18"/>
                <w:szCs w:val="18"/>
              </w:rPr>
            </w:pPr>
            <w:r w:rsidRPr="0048123B">
              <w:rPr>
                <w:color w:val="FF0000"/>
                <w:sz w:val="18"/>
                <w:szCs w:val="18"/>
              </w:rPr>
              <w:t>Temizlik Hizmet İşlemleri Süreci</w:t>
            </w:r>
          </w:p>
        </w:tc>
        <w:tc>
          <w:tcPr>
            <w:tcW w:w="4976" w:type="dxa"/>
            <w:hideMark/>
          </w:tcPr>
          <w:p w:rsidR="00851B25" w:rsidRPr="0048123B" w:rsidRDefault="00851B25" w:rsidP="00D1740D">
            <w:pPr>
              <w:rPr>
                <w:color w:val="FF0000"/>
                <w:sz w:val="18"/>
                <w:szCs w:val="18"/>
              </w:rPr>
            </w:pPr>
            <w:r w:rsidRPr="0048123B">
              <w:rPr>
                <w:color w:val="FF0000"/>
                <w:sz w:val="18"/>
                <w:szCs w:val="18"/>
              </w:rPr>
              <w:t>Döner Sermaye İşletme Müdürlüğü</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23.1.</w:t>
            </w:r>
          </w:p>
        </w:tc>
        <w:tc>
          <w:tcPr>
            <w:tcW w:w="5355" w:type="dxa"/>
            <w:hideMark/>
          </w:tcPr>
          <w:p w:rsidR="00851B25" w:rsidRPr="0048123B" w:rsidRDefault="00851B25" w:rsidP="00D1740D">
            <w:pPr>
              <w:rPr>
                <w:color w:val="FF0000"/>
                <w:sz w:val="18"/>
                <w:szCs w:val="18"/>
              </w:rPr>
            </w:pPr>
            <w:r w:rsidRPr="0048123B">
              <w:rPr>
                <w:color w:val="FF0000"/>
                <w:sz w:val="18"/>
                <w:szCs w:val="18"/>
              </w:rPr>
              <w:t>Temizlik Hizmet İşlemleri Süreci</w:t>
            </w:r>
          </w:p>
        </w:tc>
        <w:tc>
          <w:tcPr>
            <w:tcW w:w="4976" w:type="dxa"/>
            <w:hideMark/>
          </w:tcPr>
          <w:p w:rsidR="00851B25" w:rsidRPr="0048123B" w:rsidRDefault="00851B25" w:rsidP="00D1740D">
            <w:pPr>
              <w:rPr>
                <w:color w:val="FF0000"/>
                <w:sz w:val="18"/>
                <w:szCs w:val="18"/>
              </w:rPr>
            </w:pPr>
            <w:r w:rsidRPr="0048123B">
              <w:rPr>
                <w:color w:val="FF0000"/>
                <w:sz w:val="18"/>
                <w:szCs w:val="18"/>
              </w:rPr>
              <w:t>İdari ve Mali İşler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23.2.</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Telekomünikasyon Süreci (Telefon, Faks, İnternet) </w:t>
            </w:r>
          </w:p>
        </w:tc>
        <w:tc>
          <w:tcPr>
            <w:tcW w:w="4976" w:type="dxa"/>
            <w:hideMark/>
          </w:tcPr>
          <w:p w:rsidR="00851B25" w:rsidRPr="0048123B" w:rsidRDefault="00851B25" w:rsidP="00D1740D">
            <w:pPr>
              <w:rPr>
                <w:color w:val="FF0000"/>
                <w:sz w:val="18"/>
                <w:szCs w:val="18"/>
              </w:rPr>
            </w:pPr>
            <w:r w:rsidRPr="0048123B">
              <w:rPr>
                <w:color w:val="FF0000"/>
                <w:sz w:val="18"/>
                <w:szCs w:val="18"/>
              </w:rPr>
              <w:t>İdari ve Mali İşler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23.2.</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Telekomünikasyon Süreci (Telefon, Faks, İnternet) </w:t>
            </w:r>
          </w:p>
        </w:tc>
        <w:tc>
          <w:tcPr>
            <w:tcW w:w="4976" w:type="dxa"/>
            <w:hideMark/>
          </w:tcPr>
          <w:p w:rsidR="00851B25" w:rsidRPr="0048123B" w:rsidRDefault="00851B25" w:rsidP="00D1740D">
            <w:pPr>
              <w:rPr>
                <w:color w:val="FF0000"/>
                <w:sz w:val="18"/>
                <w:szCs w:val="18"/>
              </w:rPr>
            </w:pPr>
            <w:r w:rsidRPr="0048123B">
              <w:rPr>
                <w:color w:val="FF0000"/>
                <w:sz w:val="18"/>
                <w:szCs w:val="18"/>
              </w:rPr>
              <w:t>Bilgi İşlem Dairesi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23.3.</w:t>
            </w:r>
          </w:p>
        </w:tc>
        <w:tc>
          <w:tcPr>
            <w:tcW w:w="5355" w:type="dxa"/>
            <w:hideMark/>
          </w:tcPr>
          <w:p w:rsidR="00851B25" w:rsidRPr="0048123B" w:rsidRDefault="00851B25" w:rsidP="00D1740D">
            <w:pPr>
              <w:rPr>
                <w:color w:val="FF0000"/>
                <w:sz w:val="18"/>
                <w:szCs w:val="18"/>
              </w:rPr>
            </w:pPr>
            <w:r w:rsidRPr="0048123B">
              <w:rPr>
                <w:color w:val="FF0000"/>
                <w:sz w:val="18"/>
                <w:szCs w:val="18"/>
              </w:rPr>
              <w:t>İçme ve Kullanma Suyu işlemleri</w:t>
            </w:r>
          </w:p>
        </w:tc>
        <w:tc>
          <w:tcPr>
            <w:tcW w:w="4976" w:type="dxa"/>
            <w:hideMark/>
          </w:tcPr>
          <w:p w:rsidR="00851B25" w:rsidRPr="0048123B" w:rsidRDefault="00851B25" w:rsidP="00D1740D">
            <w:pPr>
              <w:rPr>
                <w:color w:val="FF0000"/>
                <w:sz w:val="18"/>
                <w:szCs w:val="18"/>
              </w:rPr>
            </w:pPr>
            <w:r w:rsidRPr="0048123B">
              <w:rPr>
                <w:color w:val="FF0000"/>
                <w:sz w:val="18"/>
                <w:szCs w:val="18"/>
              </w:rPr>
              <w:t>Yapı İşleri ve Teknik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23.4.</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Tehlikeli Atık Muhafaza, İmha ve Nakliye Süreci </w:t>
            </w:r>
          </w:p>
        </w:tc>
        <w:tc>
          <w:tcPr>
            <w:tcW w:w="4976" w:type="dxa"/>
            <w:hideMark/>
          </w:tcPr>
          <w:p w:rsidR="00851B25" w:rsidRPr="0048123B" w:rsidRDefault="00851B25" w:rsidP="00D1740D">
            <w:pPr>
              <w:rPr>
                <w:color w:val="FF0000"/>
                <w:sz w:val="18"/>
                <w:szCs w:val="18"/>
              </w:rPr>
            </w:pPr>
            <w:r w:rsidRPr="0048123B">
              <w:rPr>
                <w:color w:val="FF0000"/>
                <w:sz w:val="18"/>
                <w:szCs w:val="18"/>
              </w:rPr>
              <w:t>İdari ve Mali İşler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23.5.</w:t>
            </w:r>
          </w:p>
        </w:tc>
        <w:tc>
          <w:tcPr>
            <w:tcW w:w="5355" w:type="dxa"/>
            <w:hideMark/>
          </w:tcPr>
          <w:p w:rsidR="00851B25" w:rsidRPr="0048123B" w:rsidRDefault="00851B25" w:rsidP="00D1740D">
            <w:pPr>
              <w:rPr>
                <w:color w:val="FF0000"/>
                <w:sz w:val="18"/>
                <w:szCs w:val="18"/>
              </w:rPr>
            </w:pPr>
            <w:r w:rsidRPr="0048123B">
              <w:rPr>
                <w:color w:val="FF0000"/>
                <w:sz w:val="18"/>
                <w:szCs w:val="18"/>
              </w:rPr>
              <w:t>Geri Dönüşümü Mümkün Atıkların Yönetimi Süreci</w:t>
            </w:r>
          </w:p>
        </w:tc>
        <w:tc>
          <w:tcPr>
            <w:tcW w:w="4976" w:type="dxa"/>
            <w:hideMark/>
          </w:tcPr>
          <w:p w:rsidR="00851B25" w:rsidRPr="0048123B" w:rsidRDefault="00851B25" w:rsidP="00D1740D">
            <w:pPr>
              <w:rPr>
                <w:color w:val="FF0000"/>
                <w:sz w:val="18"/>
                <w:szCs w:val="18"/>
              </w:rPr>
            </w:pPr>
            <w:r w:rsidRPr="0048123B">
              <w:rPr>
                <w:color w:val="FF0000"/>
                <w:sz w:val="18"/>
                <w:szCs w:val="18"/>
              </w:rPr>
              <w:t>İdari ve Mali İşler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23.6.</w:t>
            </w:r>
          </w:p>
        </w:tc>
        <w:tc>
          <w:tcPr>
            <w:tcW w:w="5355" w:type="dxa"/>
            <w:hideMark/>
          </w:tcPr>
          <w:p w:rsidR="00851B25" w:rsidRPr="0048123B" w:rsidRDefault="00851B25" w:rsidP="00D1740D">
            <w:pPr>
              <w:rPr>
                <w:color w:val="FF0000"/>
                <w:sz w:val="18"/>
                <w:szCs w:val="18"/>
              </w:rPr>
            </w:pPr>
            <w:r w:rsidRPr="0048123B">
              <w:rPr>
                <w:color w:val="FF0000"/>
                <w:sz w:val="18"/>
                <w:szCs w:val="18"/>
              </w:rPr>
              <w:t>Hizmet Araçları Yönetimi İşlemleri</w:t>
            </w:r>
          </w:p>
        </w:tc>
        <w:tc>
          <w:tcPr>
            <w:tcW w:w="4976" w:type="dxa"/>
            <w:hideMark/>
          </w:tcPr>
          <w:p w:rsidR="00851B25" w:rsidRPr="0048123B" w:rsidRDefault="00851B25" w:rsidP="00D1740D">
            <w:pPr>
              <w:rPr>
                <w:color w:val="FF0000"/>
                <w:sz w:val="18"/>
                <w:szCs w:val="18"/>
              </w:rPr>
            </w:pPr>
            <w:r w:rsidRPr="0048123B">
              <w:rPr>
                <w:color w:val="FF0000"/>
                <w:sz w:val="18"/>
                <w:szCs w:val="18"/>
              </w:rPr>
              <w:t>İdari ve Mali İşler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23.7.</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Öğrenci, Personel ve Hasta Memnuniyeti İşlemleri </w:t>
            </w:r>
          </w:p>
        </w:tc>
        <w:tc>
          <w:tcPr>
            <w:tcW w:w="4976" w:type="dxa"/>
            <w:hideMark/>
          </w:tcPr>
          <w:p w:rsidR="00851B25" w:rsidRPr="0048123B" w:rsidRDefault="00851B25" w:rsidP="00D1740D">
            <w:pPr>
              <w:rPr>
                <w:color w:val="FF0000"/>
                <w:sz w:val="18"/>
                <w:szCs w:val="18"/>
              </w:rPr>
            </w:pPr>
            <w:r w:rsidRPr="0048123B">
              <w:rPr>
                <w:color w:val="FF0000"/>
                <w:sz w:val="18"/>
                <w:szCs w:val="18"/>
              </w:rPr>
              <w:t>Genel Sekreterlik</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23.7.</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Öğrenci, Personel ve Hasta Memnuniyeti İşlemleri </w:t>
            </w:r>
          </w:p>
        </w:tc>
        <w:tc>
          <w:tcPr>
            <w:tcW w:w="4976" w:type="dxa"/>
            <w:hideMark/>
          </w:tcPr>
          <w:p w:rsidR="00851B25" w:rsidRPr="0048123B" w:rsidRDefault="00851B25" w:rsidP="00D1740D">
            <w:pPr>
              <w:rPr>
                <w:color w:val="FF0000"/>
                <w:sz w:val="18"/>
                <w:szCs w:val="18"/>
              </w:rPr>
            </w:pPr>
            <w:r w:rsidRPr="0048123B">
              <w:rPr>
                <w:color w:val="FF0000"/>
                <w:sz w:val="18"/>
                <w:szCs w:val="18"/>
              </w:rPr>
              <w:t>Akademik Birimler</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23.8.</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Otopark İşlemleri </w:t>
            </w:r>
          </w:p>
        </w:tc>
        <w:tc>
          <w:tcPr>
            <w:tcW w:w="4976" w:type="dxa"/>
            <w:hideMark/>
          </w:tcPr>
          <w:p w:rsidR="00851B25" w:rsidRPr="0048123B" w:rsidRDefault="00851B25" w:rsidP="00D1740D">
            <w:pPr>
              <w:rPr>
                <w:color w:val="FF0000"/>
                <w:sz w:val="18"/>
                <w:szCs w:val="18"/>
              </w:rPr>
            </w:pPr>
            <w:r w:rsidRPr="0048123B">
              <w:rPr>
                <w:color w:val="FF0000"/>
                <w:sz w:val="18"/>
                <w:szCs w:val="18"/>
              </w:rPr>
              <w:t>İdari ve Mali İşler Daire Başkanlığı</w:t>
            </w:r>
          </w:p>
        </w:tc>
      </w:tr>
      <w:tr w:rsidR="00851B25" w:rsidRPr="0048123B" w:rsidTr="00D1740D">
        <w:trPr>
          <w:trHeight w:val="465"/>
        </w:trPr>
        <w:tc>
          <w:tcPr>
            <w:tcW w:w="649" w:type="dxa"/>
            <w:noWrap/>
            <w:hideMark/>
          </w:tcPr>
          <w:p w:rsidR="00851B25" w:rsidRPr="0048123B" w:rsidRDefault="00851B25" w:rsidP="00D1740D">
            <w:pPr>
              <w:rPr>
                <w:color w:val="FF0000"/>
                <w:sz w:val="18"/>
                <w:szCs w:val="18"/>
              </w:rPr>
            </w:pPr>
            <w:r w:rsidRPr="0048123B">
              <w:rPr>
                <w:color w:val="FF0000"/>
                <w:sz w:val="18"/>
                <w:szCs w:val="18"/>
              </w:rPr>
              <w:t>23.9.</w:t>
            </w:r>
          </w:p>
        </w:tc>
        <w:tc>
          <w:tcPr>
            <w:tcW w:w="5355" w:type="dxa"/>
            <w:hideMark/>
          </w:tcPr>
          <w:p w:rsidR="00851B25" w:rsidRPr="0048123B" w:rsidRDefault="00851B25" w:rsidP="00D1740D">
            <w:pPr>
              <w:rPr>
                <w:color w:val="FF0000"/>
                <w:sz w:val="18"/>
                <w:szCs w:val="18"/>
              </w:rPr>
            </w:pPr>
            <w:r w:rsidRPr="0048123B">
              <w:rPr>
                <w:color w:val="FF0000"/>
                <w:sz w:val="18"/>
                <w:szCs w:val="18"/>
              </w:rPr>
              <w:t>Çevre Düzenleme İşlemleri (Peyzaj, Ağaçlandırma, Kaldırım, bordür vs)</w:t>
            </w:r>
          </w:p>
        </w:tc>
        <w:tc>
          <w:tcPr>
            <w:tcW w:w="4976" w:type="dxa"/>
            <w:hideMark/>
          </w:tcPr>
          <w:p w:rsidR="00851B25" w:rsidRPr="0048123B" w:rsidRDefault="00851B25" w:rsidP="00D1740D">
            <w:pPr>
              <w:rPr>
                <w:color w:val="FF0000"/>
                <w:sz w:val="18"/>
                <w:szCs w:val="18"/>
              </w:rPr>
            </w:pPr>
            <w:r w:rsidRPr="0048123B">
              <w:rPr>
                <w:color w:val="FF0000"/>
                <w:sz w:val="18"/>
                <w:szCs w:val="18"/>
              </w:rPr>
              <w:t>Yapı İşleri ve Teknik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24.1.</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Yurtiçi Geçici Görevlendirme </w:t>
            </w:r>
          </w:p>
        </w:tc>
        <w:tc>
          <w:tcPr>
            <w:tcW w:w="4976" w:type="dxa"/>
            <w:hideMark/>
          </w:tcPr>
          <w:p w:rsidR="00851B25" w:rsidRPr="0048123B" w:rsidRDefault="00851B25" w:rsidP="00D1740D">
            <w:pPr>
              <w:rPr>
                <w:color w:val="FF0000"/>
                <w:sz w:val="18"/>
                <w:szCs w:val="18"/>
              </w:rPr>
            </w:pPr>
            <w:r w:rsidRPr="0048123B">
              <w:rPr>
                <w:color w:val="FF0000"/>
                <w:sz w:val="18"/>
                <w:szCs w:val="18"/>
              </w:rPr>
              <w:t>Personel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24.2.</w:t>
            </w:r>
          </w:p>
        </w:tc>
        <w:tc>
          <w:tcPr>
            <w:tcW w:w="5355" w:type="dxa"/>
            <w:hideMark/>
          </w:tcPr>
          <w:p w:rsidR="00851B25" w:rsidRPr="0048123B" w:rsidRDefault="00851B25" w:rsidP="00D1740D">
            <w:pPr>
              <w:rPr>
                <w:color w:val="FF0000"/>
                <w:sz w:val="18"/>
                <w:szCs w:val="18"/>
              </w:rPr>
            </w:pPr>
            <w:r w:rsidRPr="0048123B">
              <w:rPr>
                <w:color w:val="FF0000"/>
                <w:sz w:val="18"/>
                <w:szCs w:val="18"/>
              </w:rPr>
              <w:t>Yurtdışı Geçici Görevlendirme</w:t>
            </w:r>
          </w:p>
        </w:tc>
        <w:tc>
          <w:tcPr>
            <w:tcW w:w="4976" w:type="dxa"/>
            <w:hideMark/>
          </w:tcPr>
          <w:p w:rsidR="00851B25" w:rsidRPr="0048123B" w:rsidRDefault="00851B25" w:rsidP="00D1740D">
            <w:pPr>
              <w:rPr>
                <w:color w:val="FF0000"/>
                <w:sz w:val="18"/>
                <w:szCs w:val="18"/>
              </w:rPr>
            </w:pPr>
            <w:r w:rsidRPr="0048123B">
              <w:rPr>
                <w:color w:val="FF0000"/>
                <w:sz w:val="18"/>
                <w:szCs w:val="18"/>
              </w:rPr>
              <w:t>Personel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24.3.</w:t>
            </w:r>
          </w:p>
        </w:tc>
        <w:tc>
          <w:tcPr>
            <w:tcW w:w="5355" w:type="dxa"/>
            <w:hideMark/>
          </w:tcPr>
          <w:p w:rsidR="00851B25" w:rsidRPr="0048123B" w:rsidRDefault="00851B25" w:rsidP="00D1740D">
            <w:pPr>
              <w:rPr>
                <w:color w:val="FF0000"/>
                <w:sz w:val="18"/>
                <w:szCs w:val="18"/>
              </w:rPr>
            </w:pPr>
            <w:r w:rsidRPr="0048123B">
              <w:rPr>
                <w:color w:val="FF0000"/>
                <w:sz w:val="18"/>
                <w:szCs w:val="18"/>
              </w:rPr>
              <w:t>2547 13/b-4 Görevlendirmeleri</w:t>
            </w:r>
          </w:p>
        </w:tc>
        <w:tc>
          <w:tcPr>
            <w:tcW w:w="4976" w:type="dxa"/>
            <w:hideMark/>
          </w:tcPr>
          <w:p w:rsidR="00851B25" w:rsidRPr="0048123B" w:rsidRDefault="00851B25" w:rsidP="00D1740D">
            <w:pPr>
              <w:rPr>
                <w:color w:val="FF0000"/>
                <w:sz w:val="18"/>
                <w:szCs w:val="18"/>
              </w:rPr>
            </w:pPr>
            <w:r w:rsidRPr="0048123B">
              <w:rPr>
                <w:color w:val="FF0000"/>
                <w:sz w:val="18"/>
                <w:szCs w:val="18"/>
              </w:rPr>
              <w:t>Personel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24.4.</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Vekâleten Görevlendirmeler </w:t>
            </w:r>
          </w:p>
        </w:tc>
        <w:tc>
          <w:tcPr>
            <w:tcW w:w="4976" w:type="dxa"/>
            <w:hideMark/>
          </w:tcPr>
          <w:p w:rsidR="00851B25" w:rsidRPr="0048123B" w:rsidRDefault="00851B25" w:rsidP="00D1740D">
            <w:pPr>
              <w:rPr>
                <w:color w:val="FF0000"/>
                <w:sz w:val="18"/>
                <w:szCs w:val="18"/>
              </w:rPr>
            </w:pPr>
            <w:r w:rsidRPr="0048123B">
              <w:rPr>
                <w:color w:val="FF0000"/>
                <w:sz w:val="18"/>
                <w:szCs w:val="18"/>
              </w:rPr>
              <w:t>Personel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24.5.</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Tedviren Görevlendirmeler </w:t>
            </w:r>
          </w:p>
        </w:tc>
        <w:tc>
          <w:tcPr>
            <w:tcW w:w="4976" w:type="dxa"/>
            <w:hideMark/>
          </w:tcPr>
          <w:p w:rsidR="00851B25" w:rsidRPr="0048123B" w:rsidRDefault="00851B25" w:rsidP="00D1740D">
            <w:pPr>
              <w:rPr>
                <w:color w:val="FF0000"/>
                <w:sz w:val="18"/>
                <w:szCs w:val="18"/>
              </w:rPr>
            </w:pPr>
            <w:r w:rsidRPr="0048123B">
              <w:rPr>
                <w:color w:val="FF0000"/>
                <w:sz w:val="18"/>
                <w:szCs w:val="18"/>
              </w:rPr>
              <w:t>Personel Daire Başkanlığı</w:t>
            </w:r>
          </w:p>
        </w:tc>
      </w:tr>
      <w:tr w:rsidR="00851B25" w:rsidRPr="0048123B" w:rsidTr="00D1740D">
        <w:trPr>
          <w:trHeight w:val="465"/>
        </w:trPr>
        <w:tc>
          <w:tcPr>
            <w:tcW w:w="649" w:type="dxa"/>
            <w:noWrap/>
            <w:hideMark/>
          </w:tcPr>
          <w:p w:rsidR="00851B25" w:rsidRPr="0048123B" w:rsidRDefault="00851B25" w:rsidP="00D1740D">
            <w:pPr>
              <w:rPr>
                <w:color w:val="FF0000"/>
                <w:sz w:val="18"/>
                <w:szCs w:val="18"/>
              </w:rPr>
            </w:pPr>
            <w:r w:rsidRPr="0048123B">
              <w:rPr>
                <w:color w:val="FF0000"/>
                <w:sz w:val="18"/>
                <w:szCs w:val="18"/>
              </w:rPr>
              <w:t>24.6.</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Diğer Görevlendirmeler (2547 sayılı Kanunun 40/a, b, d maddeleri vb.) </w:t>
            </w:r>
          </w:p>
        </w:tc>
        <w:tc>
          <w:tcPr>
            <w:tcW w:w="4976" w:type="dxa"/>
            <w:hideMark/>
          </w:tcPr>
          <w:p w:rsidR="00851B25" w:rsidRPr="0048123B" w:rsidRDefault="00851B25" w:rsidP="00D1740D">
            <w:pPr>
              <w:rPr>
                <w:color w:val="FF0000"/>
                <w:sz w:val="18"/>
                <w:szCs w:val="18"/>
              </w:rPr>
            </w:pPr>
            <w:r w:rsidRPr="0048123B">
              <w:rPr>
                <w:color w:val="FF0000"/>
                <w:sz w:val="18"/>
                <w:szCs w:val="18"/>
              </w:rPr>
              <w:t>Personel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25.1.</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Aydınlatma ve Elektrik Sarfiyatı </w:t>
            </w:r>
          </w:p>
        </w:tc>
        <w:tc>
          <w:tcPr>
            <w:tcW w:w="4976" w:type="dxa"/>
            <w:hideMark/>
          </w:tcPr>
          <w:p w:rsidR="00851B25" w:rsidRPr="0048123B" w:rsidRDefault="00851B25" w:rsidP="00D1740D">
            <w:pPr>
              <w:rPr>
                <w:color w:val="FF0000"/>
                <w:sz w:val="18"/>
                <w:szCs w:val="18"/>
              </w:rPr>
            </w:pPr>
            <w:r w:rsidRPr="0048123B">
              <w:rPr>
                <w:color w:val="FF0000"/>
                <w:sz w:val="18"/>
                <w:szCs w:val="18"/>
              </w:rPr>
              <w:t>Yapı İşleri ve Teknik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25.2.</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Isıtma İşlemleri </w:t>
            </w:r>
          </w:p>
        </w:tc>
        <w:tc>
          <w:tcPr>
            <w:tcW w:w="4976" w:type="dxa"/>
            <w:hideMark/>
          </w:tcPr>
          <w:p w:rsidR="00851B25" w:rsidRPr="0048123B" w:rsidRDefault="00851B25" w:rsidP="00D1740D">
            <w:pPr>
              <w:rPr>
                <w:color w:val="FF0000"/>
                <w:sz w:val="18"/>
                <w:szCs w:val="18"/>
              </w:rPr>
            </w:pPr>
            <w:r w:rsidRPr="0048123B">
              <w:rPr>
                <w:color w:val="FF0000"/>
                <w:sz w:val="18"/>
                <w:szCs w:val="18"/>
              </w:rPr>
              <w:t>Yapı İşleri ve Teknik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25.3.</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Akaryakıt Tüketimi </w:t>
            </w:r>
          </w:p>
        </w:tc>
        <w:tc>
          <w:tcPr>
            <w:tcW w:w="4976" w:type="dxa"/>
            <w:hideMark/>
          </w:tcPr>
          <w:p w:rsidR="00851B25" w:rsidRPr="0048123B" w:rsidRDefault="00851B25" w:rsidP="00D1740D">
            <w:pPr>
              <w:rPr>
                <w:color w:val="FF0000"/>
                <w:sz w:val="18"/>
                <w:szCs w:val="18"/>
              </w:rPr>
            </w:pPr>
            <w:r w:rsidRPr="0048123B">
              <w:rPr>
                <w:color w:val="FF0000"/>
                <w:sz w:val="18"/>
                <w:szCs w:val="18"/>
              </w:rPr>
              <w:t>Yapı İşleri ve Teknik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26.1.</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Afet ve Acil Durum Yönetimi İşlemleri </w:t>
            </w:r>
          </w:p>
        </w:tc>
        <w:tc>
          <w:tcPr>
            <w:tcW w:w="4976" w:type="dxa"/>
            <w:hideMark/>
          </w:tcPr>
          <w:p w:rsidR="00851B25" w:rsidRPr="0048123B" w:rsidRDefault="00851B25" w:rsidP="00D1740D">
            <w:pPr>
              <w:rPr>
                <w:color w:val="FF0000"/>
                <w:sz w:val="18"/>
                <w:szCs w:val="18"/>
              </w:rPr>
            </w:pPr>
            <w:r w:rsidRPr="0048123B">
              <w:rPr>
                <w:color w:val="FF0000"/>
                <w:sz w:val="18"/>
                <w:szCs w:val="18"/>
              </w:rPr>
              <w:t>Genel Sekreterlik</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t>26.2.</w:t>
            </w:r>
          </w:p>
        </w:tc>
        <w:tc>
          <w:tcPr>
            <w:tcW w:w="5355" w:type="dxa"/>
            <w:hideMark/>
          </w:tcPr>
          <w:p w:rsidR="00851B25" w:rsidRPr="0048123B" w:rsidRDefault="00851B25" w:rsidP="00D1740D">
            <w:pPr>
              <w:rPr>
                <w:color w:val="FF0000"/>
                <w:sz w:val="18"/>
                <w:szCs w:val="18"/>
              </w:rPr>
            </w:pPr>
            <w:r w:rsidRPr="0048123B">
              <w:rPr>
                <w:color w:val="FF0000"/>
                <w:sz w:val="18"/>
                <w:szCs w:val="18"/>
              </w:rPr>
              <w:t xml:space="preserve">İş Sağlığı ve Güvenliği İşlemler </w:t>
            </w:r>
          </w:p>
        </w:tc>
        <w:tc>
          <w:tcPr>
            <w:tcW w:w="4976" w:type="dxa"/>
            <w:hideMark/>
          </w:tcPr>
          <w:p w:rsidR="00851B25" w:rsidRPr="0048123B" w:rsidRDefault="00851B25" w:rsidP="00D1740D">
            <w:pPr>
              <w:rPr>
                <w:color w:val="FF0000"/>
                <w:sz w:val="18"/>
                <w:szCs w:val="18"/>
              </w:rPr>
            </w:pPr>
            <w:r w:rsidRPr="0048123B">
              <w:rPr>
                <w:color w:val="FF0000"/>
                <w:sz w:val="18"/>
                <w:szCs w:val="18"/>
              </w:rPr>
              <w:t>İdari ve Mali İşler Daire Başkanlığı</w:t>
            </w:r>
          </w:p>
        </w:tc>
      </w:tr>
      <w:tr w:rsidR="00851B25" w:rsidRPr="0048123B" w:rsidTr="00D1740D">
        <w:trPr>
          <w:trHeight w:val="300"/>
        </w:trPr>
        <w:tc>
          <w:tcPr>
            <w:tcW w:w="649" w:type="dxa"/>
            <w:noWrap/>
            <w:hideMark/>
          </w:tcPr>
          <w:p w:rsidR="00851B25" w:rsidRPr="0048123B" w:rsidRDefault="00851B25" w:rsidP="00D1740D">
            <w:pPr>
              <w:rPr>
                <w:color w:val="FF0000"/>
                <w:sz w:val="18"/>
                <w:szCs w:val="18"/>
              </w:rPr>
            </w:pPr>
            <w:r w:rsidRPr="0048123B">
              <w:rPr>
                <w:color w:val="FF0000"/>
                <w:sz w:val="18"/>
                <w:szCs w:val="18"/>
              </w:rPr>
              <w:lastRenderedPageBreak/>
              <w:t>26.3.</w:t>
            </w:r>
          </w:p>
        </w:tc>
        <w:tc>
          <w:tcPr>
            <w:tcW w:w="5355" w:type="dxa"/>
            <w:hideMark/>
          </w:tcPr>
          <w:p w:rsidR="00851B25" w:rsidRPr="0048123B" w:rsidRDefault="00851B25" w:rsidP="00D1740D">
            <w:pPr>
              <w:rPr>
                <w:color w:val="FF0000"/>
                <w:sz w:val="18"/>
                <w:szCs w:val="18"/>
              </w:rPr>
            </w:pPr>
            <w:r w:rsidRPr="0048123B">
              <w:rPr>
                <w:color w:val="FF0000"/>
                <w:sz w:val="18"/>
                <w:szCs w:val="18"/>
              </w:rPr>
              <w:t>Koruma ve Güvenlik Hizmetleri</w:t>
            </w:r>
          </w:p>
        </w:tc>
        <w:tc>
          <w:tcPr>
            <w:tcW w:w="4976" w:type="dxa"/>
            <w:hideMark/>
          </w:tcPr>
          <w:p w:rsidR="00851B25" w:rsidRPr="0048123B" w:rsidRDefault="00851B25" w:rsidP="00D1740D">
            <w:pPr>
              <w:rPr>
                <w:color w:val="FF0000"/>
                <w:sz w:val="18"/>
                <w:szCs w:val="18"/>
              </w:rPr>
            </w:pPr>
            <w:r w:rsidRPr="0048123B">
              <w:rPr>
                <w:color w:val="FF0000"/>
                <w:sz w:val="18"/>
                <w:szCs w:val="18"/>
              </w:rPr>
              <w:t>İdari ve Mali İşler Daire Başkanlığı</w:t>
            </w:r>
          </w:p>
        </w:tc>
      </w:tr>
    </w:tbl>
    <w:p w:rsidR="00851B25" w:rsidRDefault="00851B25" w:rsidP="00851B25">
      <w:pPr>
        <w:rPr>
          <w:b/>
          <w:color w:val="365F91" w:themeColor="accent1" w:themeShade="BF"/>
          <w:szCs w:val="24"/>
        </w:rPr>
      </w:pPr>
    </w:p>
    <w:p w:rsidR="00851B25" w:rsidRDefault="00851B25" w:rsidP="00851B25">
      <w:pPr>
        <w:rPr>
          <w:b/>
          <w:color w:val="365F91" w:themeColor="accent1" w:themeShade="BF"/>
          <w:szCs w:val="24"/>
        </w:rPr>
      </w:pPr>
    </w:p>
    <w:p w:rsidR="00851B25" w:rsidRDefault="00851B25" w:rsidP="00851B25">
      <w:pPr>
        <w:rPr>
          <w:b/>
          <w:color w:val="365F91" w:themeColor="accent1" w:themeShade="BF"/>
          <w:szCs w:val="24"/>
        </w:rPr>
      </w:pPr>
    </w:p>
    <w:p w:rsidR="00851B25" w:rsidRDefault="00851B25" w:rsidP="00851B25">
      <w:pPr>
        <w:rPr>
          <w:b/>
          <w:color w:val="365F91" w:themeColor="accent1" w:themeShade="BF"/>
          <w:szCs w:val="24"/>
        </w:rPr>
      </w:pPr>
    </w:p>
    <w:p w:rsidR="00851B25" w:rsidRDefault="00851B25" w:rsidP="00851B25">
      <w:pPr>
        <w:rPr>
          <w:b/>
          <w:color w:val="365F91" w:themeColor="accent1" w:themeShade="BF"/>
          <w:szCs w:val="24"/>
        </w:rPr>
      </w:pPr>
    </w:p>
    <w:p w:rsidR="00851B25" w:rsidRDefault="00851B25" w:rsidP="00851B25">
      <w:pPr>
        <w:rPr>
          <w:b/>
          <w:color w:val="365F91" w:themeColor="accent1" w:themeShade="BF"/>
          <w:szCs w:val="24"/>
        </w:rPr>
      </w:pPr>
    </w:p>
    <w:p w:rsidR="00851B25" w:rsidRDefault="00851B25" w:rsidP="00851B25">
      <w:pPr>
        <w:rPr>
          <w:b/>
          <w:color w:val="365F91" w:themeColor="accent1" w:themeShade="BF"/>
          <w:szCs w:val="24"/>
        </w:rPr>
      </w:pPr>
    </w:p>
    <w:p w:rsidR="00851B25" w:rsidRDefault="00851B25" w:rsidP="00851B25">
      <w:pPr>
        <w:rPr>
          <w:b/>
          <w:color w:val="365F91" w:themeColor="accent1" w:themeShade="BF"/>
          <w:szCs w:val="24"/>
        </w:rPr>
      </w:pPr>
    </w:p>
    <w:p w:rsidR="00851B25" w:rsidRDefault="00851B25" w:rsidP="00851B25">
      <w:pPr>
        <w:rPr>
          <w:b/>
          <w:color w:val="365F91" w:themeColor="accent1" w:themeShade="BF"/>
          <w:szCs w:val="24"/>
        </w:rPr>
      </w:pPr>
    </w:p>
    <w:p w:rsidR="00851B25" w:rsidRDefault="00851B25" w:rsidP="00851B25">
      <w:pPr>
        <w:rPr>
          <w:b/>
          <w:color w:val="365F91" w:themeColor="accent1" w:themeShade="BF"/>
          <w:szCs w:val="24"/>
        </w:rPr>
      </w:pPr>
    </w:p>
    <w:p w:rsidR="00851B25" w:rsidRDefault="00851B25" w:rsidP="00851B25">
      <w:pPr>
        <w:rPr>
          <w:b/>
          <w:color w:val="365F91" w:themeColor="accent1" w:themeShade="BF"/>
          <w:szCs w:val="24"/>
        </w:rPr>
      </w:pPr>
    </w:p>
    <w:p w:rsidR="00851B25" w:rsidRDefault="00851B25" w:rsidP="00851B25">
      <w:pPr>
        <w:rPr>
          <w:b/>
          <w:color w:val="365F91" w:themeColor="accent1" w:themeShade="BF"/>
          <w:szCs w:val="24"/>
        </w:rPr>
      </w:pPr>
    </w:p>
    <w:p w:rsidR="00851B25" w:rsidRDefault="00851B25" w:rsidP="00851B25">
      <w:pPr>
        <w:rPr>
          <w:b/>
          <w:color w:val="365F91" w:themeColor="accent1" w:themeShade="BF"/>
          <w:szCs w:val="24"/>
        </w:rPr>
      </w:pPr>
    </w:p>
    <w:p w:rsidR="00851B25" w:rsidRDefault="00851B25" w:rsidP="00851B25">
      <w:pPr>
        <w:rPr>
          <w:b/>
          <w:color w:val="365F91" w:themeColor="accent1" w:themeShade="BF"/>
          <w:szCs w:val="24"/>
        </w:rPr>
      </w:pPr>
    </w:p>
    <w:p w:rsidR="00851B25" w:rsidRDefault="00851B25" w:rsidP="00851B25">
      <w:pPr>
        <w:rPr>
          <w:b/>
          <w:color w:val="365F91" w:themeColor="accent1" w:themeShade="BF"/>
          <w:szCs w:val="24"/>
        </w:rPr>
      </w:pPr>
    </w:p>
    <w:p w:rsidR="00851B25" w:rsidRDefault="00851B25" w:rsidP="00851B25">
      <w:pPr>
        <w:rPr>
          <w:b/>
          <w:color w:val="365F91" w:themeColor="accent1" w:themeShade="BF"/>
          <w:szCs w:val="24"/>
        </w:rPr>
      </w:pPr>
    </w:p>
    <w:p w:rsidR="00851B25" w:rsidRDefault="00851B25" w:rsidP="00851B25">
      <w:pPr>
        <w:rPr>
          <w:b/>
          <w:color w:val="365F91" w:themeColor="accent1" w:themeShade="BF"/>
          <w:szCs w:val="24"/>
        </w:rPr>
      </w:pPr>
    </w:p>
    <w:p w:rsidR="00851B25" w:rsidRDefault="00851B25" w:rsidP="00851B25">
      <w:pPr>
        <w:rPr>
          <w:b/>
          <w:color w:val="365F91" w:themeColor="accent1" w:themeShade="BF"/>
          <w:szCs w:val="24"/>
        </w:rPr>
      </w:pPr>
    </w:p>
    <w:p w:rsidR="00851B25" w:rsidRDefault="00851B25" w:rsidP="00851B25">
      <w:pPr>
        <w:rPr>
          <w:b/>
          <w:color w:val="365F91" w:themeColor="accent1" w:themeShade="BF"/>
          <w:szCs w:val="24"/>
        </w:rPr>
      </w:pPr>
    </w:p>
    <w:p w:rsidR="00851B25" w:rsidRDefault="00851B25" w:rsidP="00851B25">
      <w:pPr>
        <w:rPr>
          <w:b/>
          <w:color w:val="365F91" w:themeColor="accent1" w:themeShade="BF"/>
          <w:szCs w:val="24"/>
        </w:rPr>
      </w:pPr>
    </w:p>
    <w:p w:rsidR="00851B25" w:rsidRDefault="00851B25" w:rsidP="00851B25">
      <w:pPr>
        <w:rPr>
          <w:b/>
          <w:color w:val="365F91" w:themeColor="accent1" w:themeShade="BF"/>
          <w:szCs w:val="24"/>
        </w:rPr>
      </w:pPr>
    </w:p>
    <w:p w:rsidR="00851B25" w:rsidRDefault="00851B25" w:rsidP="00851B25">
      <w:pPr>
        <w:rPr>
          <w:b/>
          <w:color w:val="365F91" w:themeColor="accent1" w:themeShade="BF"/>
          <w:szCs w:val="24"/>
        </w:rPr>
      </w:pPr>
    </w:p>
    <w:p w:rsidR="00851B25" w:rsidRDefault="00851B25" w:rsidP="00851B25">
      <w:pPr>
        <w:rPr>
          <w:b/>
          <w:color w:val="365F91" w:themeColor="accent1" w:themeShade="BF"/>
          <w:szCs w:val="24"/>
        </w:rPr>
      </w:pPr>
    </w:p>
    <w:p w:rsidR="00851B25" w:rsidRDefault="00851B25" w:rsidP="00851B25">
      <w:pPr>
        <w:rPr>
          <w:b/>
          <w:color w:val="365F91" w:themeColor="accent1" w:themeShade="BF"/>
          <w:szCs w:val="24"/>
        </w:rPr>
      </w:pPr>
    </w:p>
    <w:p w:rsidR="00851B25" w:rsidRPr="00C176EF" w:rsidRDefault="00851B25" w:rsidP="00851B25">
      <w:pPr>
        <w:rPr>
          <w:b/>
          <w:color w:val="365F91" w:themeColor="accent1" w:themeShade="BF"/>
          <w:szCs w:val="24"/>
        </w:rPr>
      </w:pPr>
    </w:p>
    <w:p w:rsidR="00851B25" w:rsidRPr="004E3547" w:rsidRDefault="00851B25" w:rsidP="00851B25">
      <w:pPr>
        <w:pStyle w:val="Balk2"/>
        <w:rPr>
          <w:rFonts w:asciiTheme="minorHAnsi" w:hAnsiTheme="minorHAnsi"/>
        </w:rPr>
      </w:pPr>
      <w:bookmarkStart w:id="172" w:name="_Toc368635599"/>
      <w:r w:rsidRPr="004E3547">
        <w:rPr>
          <w:rFonts w:asciiTheme="minorHAnsi" w:hAnsiTheme="minorHAnsi"/>
        </w:rPr>
        <w:lastRenderedPageBreak/>
        <w:t xml:space="preserve">ÖRNEK </w:t>
      </w:r>
      <w:r>
        <w:rPr>
          <w:rFonts w:asciiTheme="minorHAnsi" w:hAnsiTheme="minorHAnsi"/>
        </w:rPr>
        <w:t>3</w:t>
      </w:r>
      <w:r w:rsidRPr="004E3547">
        <w:rPr>
          <w:rFonts w:asciiTheme="minorHAnsi" w:hAnsiTheme="minorHAnsi"/>
        </w:rPr>
        <w:t xml:space="preserve"> – İÇ DENETİM PLANININ GÜNCELLENMESİ</w:t>
      </w:r>
      <w:bookmarkEnd w:id="172"/>
    </w:p>
    <w:p w:rsidR="00851B25" w:rsidRPr="00C07A46" w:rsidRDefault="00851B25" w:rsidP="00851B25">
      <w:pPr>
        <w:spacing w:line="240" w:lineRule="auto"/>
        <w:ind w:right="340"/>
        <w:jc w:val="both"/>
      </w:pPr>
      <w:r w:rsidRPr="00A806A4">
        <w:rPr>
          <w:color w:val="FF0000"/>
        </w:rPr>
        <w:t>Üniversitemize ait</w:t>
      </w:r>
      <w:r w:rsidRPr="00C07A46">
        <w:t xml:space="preserve">risk değerlendirmeleri 2014, 2015 ve 2016 yıllarında aşağıdaki gibi gerçekleşmiştir. Denetim alanlarının risk düzeyindeki değişiklikler, denetim kapsamında yer alan faaliyetlerin denetimler sonucunda değişen risk durumlarına göre ve ayrıca denetlenmemiş faaliyetlerin yılsonlarında yapılan güncellemelerine dayanmaktadır. </w:t>
      </w:r>
    </w:p>
    <w:tbl>
      <w:tblPr>
        <w:tblW w:w="0" w:type="auto"/>
        <w:jc w:val="cente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tblPr>
      <w:tblGrid>
        <w:gridCol w:w="1798"/>
        <w:gridCol w:w="2291"/>
        <w:gridCol w:w="2291"/>
        <w:gridCol w:w="2291"/>
      </w:tblGrid>
      <w:tr w:rsidR="00851B25" w:rsidRPr="00C07A46" w:rsidTr="00D1740D">
        <w:trPr>
          <w:trHeight w:val="464"/>
          <w:jc w:val="center"/>
        </w:trPr>
        <w:tc>
          <w:tcPr>
            <w:tcW w:w="1798" w:type="dxa"/>
            <w:vMerge w:val="restart"/>
            <w:shd w:val="clear" w:color="auto" w:fill="8DB3E2" w:themeFill="text2" w:themeFillTint="66"/>
            <w:vAlign w:val="center"/>
          </w:tcPr>
          <w:p w:rsidR="00851B25" w:rsidRPr="00C07A46" w:rsidRDefault="00851B25" w:rsidP="00D1740D">
            <w:pPr>
              <w:spacing w:after="0"/>
              <w:ind w:left="1416" w:right="340" w:hanging="1416"/>
              <w:jc w:val="center"/>
              <w:rPr>
                <w:b/>
              </w:rPr>
            </w:pPr>
            <w:r w:rsidRPr="00C07A46">
              <w:rPr>
                <w:b/>
              </w:rPr>
              <w:t>Denetim</w:t>
            </w:r>
          </w:p>
          <w:p w:rsidR="00851B25" w:rsidRPr="00C07A46" w:rsidRDefault="00851B25" w:rsidP="00D1740D">
            <w:pPr>
              <w:spacing w:after="0"/>
              <w:ind w:left="1416" w:right="340" w:hanging="1416"/>
              <w:jc w:val="center"/>
              <w:rPr>
                <w:b/>
              </w:rPr>
            </w:pPr>
            <w:r w:rsidRPr="00C07A46">
              <w:rPr>
                <w:b/>
              </w:rPr>
              <w:t>Alanları</w:t>
            </w:r>
          </w:p>
        </w:tc>
        <w:tc>
          <w:tcPr>
            <w:tcW w:w="6873" w:type="dxa"/>
            <w:gridSpan w:val="3"/>
            <w:shd w:val="clear" w:color="auto" w:fill="8DB3E2" w:themeFill="text2" w:themeFillTint="66"/>
            <w:vAlign w:val="center"/>
          </w:tcPr>
          <w:p w:rsidR="00851B25" w:rsidRPr="00C07A46" w:rsidRDefault="00851B25" w:rsidP="00D1740D">
            <w:pPr>
              <w:spacing w:after="0"/>
              <w:ind w:left="1416" w:right="340" w:hanging="1416"/>
              <w:jc w:val="center"/>
              <w:rPr>
                <w:b/>
              </w:rPr>
            </w:pPr>
            <w:r w:rsidRPr="00C07A46">
              <w:rPr>
                <w:b/>
              </w:rPr>
              <w:t>Risk Düzeyi</w:t>
            </w:r>
          </w:p>
        </w:tc>
      </w:tr>
      <w:tr w:rsidR="00851B25" w:rsidRPr="00C07A46" w:rsidTr="00D1740D">
        <w:trPr>
          <w:trHeight w:val="415"/>
          <w:jc w:val="center"/>
        </w:trPr>
        <w:tc>
          <w:tcPr>
            <w:tcW w:w="1798" w:type="dxa"/>
            <w:vMerge/>
            <w:shd w:val="clear" w:color="auto" w:fill="8DB3E2" w:themeFill="text2" w:themeFillTint="66"/>
          </w:tcPr>
          <w:p w:rsidR="00851B25" w:rsidRPr="00C07A46" w:rsidRDefault="00851B25" w:rsidP="00D1740D">
            <w:pPr>
              <w:spacing w:after="0"/>
              <w:ind w:left="1416" w:right="340" w:hanging="1416"/>
            </w:pPr>
          </w:p>
        </w:tc>
        <w:tc>
          <w:tcPr>
            <w:tcW w:w="2291" w:type="dxa"/>
            <w:shd w:val="clear" w:color="auto" w:fill="F4FCA8"/>
            <w:vAlign w:val="center"/>
          </w:tcPr>
          <w:p w:rsidR="00851B25" w:rsidRPr="00C07A46" w:rsidRDefault="00851B25" w:rsidP="00D1740D">
            <w:pPr>
              <w:spacing w:after="0"/>
              <w:ind w:left="1416" w:right="340" w:hanging="1416"/>
              <w:jc w:val="center"/>
              <w:rPr>
                <w:b/>
              </w:rPr>
            </w:pPr>
            <w:r w:rsidRPr="00C07A46">
              <w:rPr>
                <w:b/>
              </w:rPr>
              <w:t>2014 yılı için</w:t>
            </w:r>
          </w:p>
        </w:tc>
        <w:tc>
          <w:tcPr>
            <w:tcW w:w="2291" w:type="dxa"/>
            <w:shd w:val="clear" w:color="auto" w:fill="FF7C80"/>
            <w:vAlign w:val="center"/>
          </w:tcPr>
          <w:p w:rsidR="00851B25" w:rsidRPr="00C07A46" w:rsidRDefault="00851B25" w:rsidP="00D1740D">
            <w:pPr>
              <w:spacing w:after="0"/>
              <w:ind w:left="1416" w:right="340" w:hanging="1416"/>
              <w:jc w:val="center"/>
              <w:rPr>
                <w:b/>
              </w:rPr>
            </w:pPr>
            <w:r w:rsidRPr="00C07A46">
              <w:rPr>
                <w:b/>
              </w:rPr>
              <w:t>2015 yılı için</w:t>
            </w:r>
          </w:p>
        </w:tc>
        <w:tc>
          <w:tcPr>
            <w:tcW w:w="2291" w:type="dxa"/>
            <w:shd w:val="clear" w:color="auto" w:fill="FBD4B4" w:themeFill="accent6" w:themeFillTint="66"/>
            <w:vAlign w:val="center"/>
          </w:tcPr>
          <w:p w:rsidR="00851B25" w:rsidRPr="00C07A46" w:rsidRDefault="00851B25" w:rsidP="00D1740D">
            <w:pPr>
              <w:spacing w:after="0"/>
              <w:ind w:left="1416" w:right="340" w:hanging="1416"/>
              <w:jc w:val="center"/>
              <w:rPr>
                <w:b/>
              </w:rPr>
            </w:pPr>
            <w:r w:rsidRPr="00C07A46">
              <w:rPr>
                <w:b/>
              </w:rPr>
              <w:t>2016 yılı için</w:t>
            </w:r>
          </w:p>
        </w:tc>
      </w:tr>
      <w:tr w:rsidR="00851B25" w:rsidRPr="00C07A46" w:rsidTr="00D1740D">
        <w:trPr>
          <w:trHeight w:val="280"/>
          <w:jc w:val="center"/>
        </w:trPr>
        <w:tc>
          <w:tcPr>
            <w:tcW w:w="1798" w:type="dxa"/>
          </w:tcPr>
          <w:p w:rsidR="00851B25" w:rsidRPr="00C07A46" w:rsidRDefault="00851B25" w:rsidP="00D1740D">
            <w:pPr>
              <w:spacing w:after="0"/>
              <w:ind w:right="340"/>
              <w:jc w:val="center"/>
            </w:pPr>
            <w:r w:rsidRPr="00C07A46">
              <w:t>A1</w:t>
            </w:r>
          </w:p>
        </w:tc>
        <w:tc>
          <w:tcPr>
            <w:tcW w:w="2291" w:type="dxa"/>
            <w:shd w:val="clear" w:color="auto" w:fill="F4FCA8"/>
          </w:tcPr>
          <w:p w:rsidR="00851B25" w:rsidRPr="00C07A46" w:rsidRDefault="00851B25" w:rsidP="00D1740D">
            <w:pPr>
              <w:spacing w:after="0"/>
              <w:ind w:right="340"/>
              <w:jc w:val="center"/>
            </w:pPr>
            <w:r w:rsidRPr="00C07A46">
              <w:t>Yüksek</w:t>
            </w:r>
          </w:p>
        </w:tc>
        <w:tc>
          <w:tcPr>
            <w:tcW w:w="2291" w:type="dxa"/>
            <w:shd w:val="clear" w:color="auto" w:fill="FF7C80"/>
          </w:tcPr>
          <w:p w:rsidR="00851B25" w:rsidRPr="00C07A46" w:rsidRDefault="00851B25" w:rsidP="00D1740D">
            <w:pPr>
              <w:spacing w:after="0"/>
              <w:ind w:right="340"/>
              <w:jc w:val="center"/>
            </w:pPr>
            <w:r w:rsidRPr="00C07A46">
              <w:t>Yüksek</w:t>
            </w:r>
          </w:p>
        </w:tc>
        <w:tc>
          <w:tcPr>
            <w:tcW w:w="2291" w:type="dxa"/>
            <w:shd w:val="clear" w:color="auto" w:fill="FBD4B4" w:themeFill="accent6" w:themeFillTint="66"/>
          </w:tcPr>
          <w:p w:rsidR="00851B25" w:rsidRPr="00C07A46" w:rsidRDefault="00851B25" w:rsidP="00D1740D">
            <w:pPr>
              <w:spacing w:after="0"/>
              <w:ind w:right="340"/>
              <w:jc w:val="center"/>
            </w:pPr>
            <w:r w:rsidRPr="00C07A46">
              <w:t>Orta</w:t>
            </w:r>
          </w:p>
        </w:tc>
      </w:tr>
      <w:tr w:rsidR="00851B25" w:rsidRPr="00C07A46" w:rsidTr="00D1740D">
        <w:trPr>
          <w:trHeight w:val="291"/>
          <w:jc w:val="center"/>
        </w:trPr>
        <w:tc>
          <w:tcPr>
            <w:tcW w:w="1798" w:type="dxa"/>
          </w:tcPr>
          <w:p w:rsidR="00851B25" w:rsidRPr="00C07A46" w:rsidRDefault="00851B25" w:rsidP="00D1740D">
            <w:pPr>
              <w:spacing w:after="0"/>
              <w:ind w:right="340"/>
              <w:jc w:val="center"/>
            </w:pPr>
            <w:r w:rsidRPr="00C07A46">
              <w:t>A2</w:t>
            </w:r>
          </w:p>
        </w:tc>
        <w:tc>
          <w:tcPr>
            <w:tcW w:w="2291" w:type="dxa"/>
            <w:shd w:val="clear" w:color="auto" w:fill="F4FCA8"/>
          </w:tcPr>
          <w:p w:rsidR="00851B25" w:rsidRPr="00C07A46" w:rsidRDefault="00851B25" w:rsidP="00D1740D">
            <w:pPr>
              <w:spacing w:after="0"/>
              <w:ind w:right="340"/>
              <w:jc w:val="center"/>
            </w:pPr>
            <w:r w:rsidRPr="00C07A46">
              <w:t>Yüksek</w:t>
            </w:r>
          </w:p>
        </w:tc>
        <w:tc>
          <w:tcPr>
            <w:tcW w:w="2291" w:type="dxa"/>
            <w:shd w:val="clear" w:color="auto" w:fill="FF7C80"/>
          </w:tcPr>
          <w:p w:rsidR="00851B25" w:rsidRPr="00C07A46" w:rsidRDefault="00851B25" w:rsidP="00D1740D">
            <w:pPr>
              <w:spacing w:after="0"/>
              <w:ind w:right="340"/>
              <w:jc w:val="center"/>
            </w:pPr>
            <w:r w:rsidRPr="00C07A46">
              <w:t>Orta</w:t>
            </w:r>
          </w:p>
        </w:tc>
        <w:tc>
          <w:tcPr>
            <w:tcW w:w="2291" w:type="dxa"/>
            <w:shd w:val="clear" w:color="auto" w:fill="FBD4B4" w:themeFill="accent6" w:themeFillTint="66"/>
          </w:tcPr>
          <w:p w:rsidR="00851B25" w:rsidRPr="00C07A46" w:rsidRDefault="00851B25" w:rsidP="00D1740D">
            <w:pPr>
              <w:spacing w:after="0"/>
              <w:ind w:right="340"/>
              <w:jc w:val="center"/>
            </w:pPr>
            <w:r w:rsidRPr="00C07A46">
              <w:t>Orta</w:t>
            </w:r>
          </w:p>
        </w:tc>
      </w:tr>
      <w:tr w:rsidR="00851B25" w:rsidRPr="00C07A46" w:rsidTr="00D1740D">
        <w:trPr>
          <w:trHeight w:val="280"/>
          <w:jc w:val="center"/>
        </w:trPr>
        <w:tc>
          <w:tcPr>
            <w:tcW w:w="1798" w:type="dxa"/>
          </w:tcPr>
          <w:p w:rsidR="00851B25" w:rsidRPr="00C07A46" w:rsidRDefault="00851B25" w:rsidP="00D1740D">
            <w:pPr>
              <w:spacing w:after="0"/>
              <w:ind w:right="340"/>
              <w:jc w:val="center"/>
            </w:pPr>
            <w:r w:rsidRPr="00C07A46">
              <w:t>A3</w:t>
            </w:r>
          </w:p>
        </w:tc>
        <w:tc>
          <w:tcPr>
            <w:tcW w:w="2291" w:type="dxa"/>
            <w:shd w:val="clear" w:color="auto" w:fill="F4FCA8"/>
          </w:tcPr>
          <w:p w:rsidR="00851B25" w:rsidRPr="00C07A46" w:rsidRDefault="00851B25" w:rsidP="00D1740D">
            <w:pPr>
              <w:spacing w:after="0"/>
              <w:ind w:right="340"/>
              <w:jc w:val="center"/>
            </w:pPr>
            <w:r w:rsidRPr="00C07A46">
              <w:t>Yüksek</w:t>
            </w:r>
          </w:p>
        </w:tc>
        <w:tc>
          <w:tcPr>
            <w:tcW w:w="2291" w:type="dxa"/>
            <w:shd w:val="clear" w:color="auto" w:fill="FF7C80"/>
          </w:tcPr>
          <w:p w:rsidR="00851B25" w:rsidRPr="00C07A46" w:rsidRDefault="00851B25" w:rsidP="00D1740D">
            <w:pPr>
              <w:spacing w:after="0"/>
              <w:ind w:right="340"/>
              <w:jc w:val="center"/>
            </w:pPr>
            <w:r w:rsidRPr="00C07A46">
              <w:t>Yüksek</w:t>
            </w:r>
          </w:p>
        </w:tc>
        <w:tc>
          <w:tcPr>
            <w:tcW w:w="2291" w:type="dxa"/>
            <w:shd w:val="clear" w:color="auto" w:fill="FBD4B4" w:themeFill="accent6" w:themeFillTint="66"/>
          </w:tcPr>
          <w:p w:rsidR="00851B25" w:rsidRPr="00C07A46" w:rsidRDefault="00851B25" w:rsidP="00D1740D">
            <w:pPr>
              <w:spacing w:after="0"/>
              <w:ind w:right="340"/>
              <w:jc w:val="center"/>
            </w:pPr>
            <w:r w:rsidRPr="00C07A46">
              <w:t>Yüksek</w:t>
            </w:r>
          </w:p>
        </w:tc>
      </w:tr>
      <w:tr w:rsidR="00851B25" w:rsidRPr="00C07A46" w:rsidTr="00D1740D">
        <w:trPr>
          <w:trHeight w:val="291"/>
          <w:jc w:val="center"/>
        </w:trPr>
        <w:tc>
          <w:tcPr>
            <w:tcW w:w="1798" w:type="dxa"/>
          </w:tcPr>
          <w:p w:rsidR="00851B25" w:rsidRPr="00C07A46" w:rsidRDefault="00851B25" w:rsidP="00D1740D">
            <w:pPr>
              <w:spacing w:after="0"/>
              <w:ind w:right="340"/>
              <w:jc w:val="center"/>
            </w:pPr>
            <w:r w:rsidRPr="00C07A46">
              <w:t>A4</w:t>
            </w:r>
          </w:p>
        </w:tc>
        <w:tc>
          <w:tcPr>
            <w:tcW w:w="2291" w:type="dxa"/>
            <w:shd w:val="clear" w:color="auto" w:fill="F4FCA8"/>
          </w:tcPr>
          <w:p w:rsidR="00851B25" w:rsidRPr="00C07A46" w:rsidRDefault="00851B25" w:rsidP="00D1740D">
            <w:pPr>
              <w:spacing w:after="0"/>
              <w:ind w:right="340"/>
              <w:jc w:val="center"/>
            </w:pPr>
            <w:r w:rsidRPr="00C07A46">
              <w:t>Yüksek</w:t>
            </w:r>
          </w:p>
        </w:tc>
        <w:tc>
          <w:tcPr>
            <w:tcW w:w="2291" w:type="dxa"/>
            <w:shd w:val="clear" w:color="auto" w:fill="FF7C80"/>
          </w:tcPr>
          <w:p w:rsidR="00851B25" w:rsidRPr="00C07A46" w:rsidRDefault="00851B25" w:rsidP="00D1740D">
            <w:pPr>
              <w:spacing w:after="0"/>
              <w:ind w:right="340"/>
              <w:jc w:val="center"/>
            </w:pPr>
            <w:r w:rsidRPr="00C07A46">
              <w:t>Orta</w:t>
            </w:r>
          </w:p>
        </w:tc>
        <w:tc>
          <w:tcPr>
            <w:tcW w:w="2291" w:type="dxa"/>
            <w:shd w:val="clear" w:color="auto" w:fill="FBD4B4" w:themeFill="accent6" w:themeFillTint="66"/>
          </w:tcPr>
          <w:p w:rsidR="00851B25" w:rsidRPr="00C07A46" w:rsidRDefault="00851B25" w:rsidP="00D1740D">
            <w:pPr>
              <w:spacing w:after="0"/>
              <w:ind w:right="340"/>
              <w:jc w:val="center"/>
            </w:pPr>
            <w:r w:rsidRPr="00C07A46">
              <w:t>Yüksek</w:t>
            </w:r>
          </w:p>
        </w:tc>
      </w:tr>
      <w:tr w:rsidR="00851B25" w:rsidRPr="00C07A46" w:rsidTr="00D1740D">
        <w:trPr>
          <w:trHeight w:val="280"/>
          <w:jc w:val="center"/>
        </w:trPr>
        <w:tc>
          <w:tcPr>
            <w:tcW w:w="1798" w:type="dxa"/>
          </w:tcPr>
          <w:p w:rsidR="00851B25" w:rsidRPr="00C07A46" w:rsidRDefault="00851B25" w:rsidP="00D1740D">
            <w:pPr>
              <w:spacing w:after="0"/>
              <w:ind w:right="340"/>
              <w:jc w:val="center"/>
            </w:pPr>
            <w:r w:rsidRPr="00C07A46">
              <w:t>B1</w:t>
            </w:r>
          </w:p>
        </w:tc>
        <w:tc>
          <w:tcPr>
            <w:tcW w:w="2291" w:type="dxa"/>
            <w:shd w:val="clear" w:color="auto" w:fill="F4FCA8"/>
          </w:tcPr>
          <w:p w:rsidR="00851B25" w:rsidRPr="00C07A46" w:rsidRDefault="00851B25" w:rsidP="00D1740D">
            <w:pPr>
              <w:spacing w:after="0"/>
              <w:ind w:right="340"/>
              <w:jc w:val="center"/>
            </w:pPr>
            <w:r w:rsidRPr="00C07A46">
              <w:t>Orta</w:t>
            </w:r>
          </w:p>
        </w:tc>
        <w:tc>
          <w:tcPr>
            <w:tcW w:w="2291" w:type="dxa"/>
            <w:shd w:val="clear" w:color="auto" w:fill="FF7C80"/>
          </w:tcPr>
          <w:p w:rsidR="00851B25" w:rsidRPr="00C07A46" w:rsidRDefault="00851B25" w:rsidP="00D1740D">
            <w:pPr>
              <w:spacing w:after="0"/>
              <w:ind w:right="340"/>
              <w:jc w:val="center"/>
            </w:pPr>
            <w:r w:rsidRPr="00C07A46">
              <w:t>Orta</w:t>
            </w:r>
          </w:p>
        </w:tc>
        <w:tc>
          <w:tcPr>
            <w:tcW w:w="2291" w:type="dxa"/>
            <w:shd w:val="clear" w:color="auto" w:fill="FBD4B4" w:themeFill="accent6" w:themeFillTint="66"/>
          </w:tcPr>
          <w:p w:rsidR="00851B25" w:rsidRPr="00C07A46" w:rsidRDefault="00851B25" w:rsidP="00D1740D">
            <w:pPr>
              <w:spacing w:after="0"/>
              <w:ind w:right="340"/>
              <w:jc w:val="center"/>
            </w:pPr>
            <w:r w:rsidRPr="00C07A46">
              <w:t>Düşük</w:t>
            </w:r>
          </w:p>
        </w:tc>
      </w:tr>
      <w:tr w:rsidR="00851B25" w:rsidRPr="00C07A46" w:rsidTr="00D1740D">
        <w:trPr>
          <w:trHeight w:val="280"/>
          <w:jc w:val="center"/>
        </w:trPr>
        <w:tc>
          <w:tcPr>
            <w:tcW w:w="1798" w:type="dxa"/>
          </w:tcPr>
          <w:p w:rsidR="00851B25" w:rsidRPr="00C07A46" w:rsidRDefault="00851B25" w:rsidP="00D1740D">
            <w:pPr>
              <w:spacing w:after="0"/>
              <w:ind w:right="340"/>
              <w:jc w:val="center"/>
            </w:pPr>
            <w:r w:rsidRPr="00C07A46">
              <w:t>B2</w:t>
            </w:r>
          </w:p>
        </w:tc>
        <w:tc>
          <w:tcPr>
            <w:tcW w:w="2291" w:type="dxa"/>
            <w:shd w:val="clear" w:color="auto" w:fill="F4FCA8"/>
          </w:tcPr>
          <w:p w:rsidR="00851B25" w:rsidRPr="00C07A46" w:rsidRDefault="00851B25" w:rsidP="00D1740D">
            <w:pPr>
              <w:spacing w:after="0"/>
              <w:ind w:right="340"/>
              <w:jc w:val="center"/>
            </w:pPr>
            <w:r w:rsidRPr="00C07A46">
              <w:t>Orta</w:t>
            </w:r>
          </w:p>
        </w:tc>
        <w:tc>
          <w:tcPr>
            <w:tcW w:w="2291" w:type="dxa"/>
            <w:shd w:val="clear" w:color="auto" w:fill="FF7C80"/>
          </w:tcPr>
          <w:p w:rsidR="00851B25" w:rsidRPr="00C07A46" w:rsidRDefault="00851B25" w:rsidP="00D1740D">
            <w:pPr>
              <w:spacing w:after="0"/>
              <w:ind w:right="340"/>
              <w:jc w:val="center"/>
            </w:pPr>
            <w:r w:rsidRPr="00C07A46">
              <w:t>Düşük</w:t>
            </w:r>
          </w:p>
        </w:tc>
        <w:tc>
          <w:tcPr>
            <w:tcW w:w="2291" w:type="dxa"/>
            <w:shd w:val="clear" w:color="auto" w:fill="FBD4B4" w:themeFill="accent6" w:themeFillTint="66"/>
          </w:tcPr>
          <w:p w:rsidR="00851B25" w:rsidRPr="00C07A46" w:rsidRDefault="00851B25" w:rsidP="00D1740D">
            <w:pPr>
              <w:spacing w:after="0"/>
              <w:ind w:right="340"/>
              <w:jc w:val="center"/>
            </w:pPr>
            <w:r w:rsidRPr="00C07A46">
              <w:t>Orta</w:t>
            </w:r>
          </w:p>
        </w:tc>
      </w:tr>
      <w:tr w:rsidR="00851B25" w:rsidRPr="00C07A46" w:rsidTr="00D1740D">
        <w:trPr>
          <w:trHeight w:val="291"/>
          <w:jc w:val="center"/>
        </w:trPr>
        <w:tc>
          <w:tcPr>
            <w:tcW w:w="1798" w:type="dxa"/>
          </w:tcPr>
          <w:p w:rsidR="00851B25" w:rsidRPr="00C07A46" w:rsidRDefault="00851B25" w:rsidP="00D1740D">
            <w:pPr>
              <w:spacing w:after="0"/>
              <w:ind w:right="340"/>
              <w:jc w:val="center"/>
            </w:pPr>
            <w:r w:rsidRPr="00C07A46">
              <w:t>B3</w:t>
            </w:r>
          </w:p>
        </w:tc>
        <w:tc>
          <w:tcPr>
            <w:tcW w:w="2291" w:type="dxa"/>
            <w:shd w:val="clear" w:color="auto" w:fill="F4FCA8"/>
          </w:tcPr>
          <w:p w:rsidR="00851B25" w:rsidRPr="00C07A46" w:rsidRDefault="00851B25" w:rsidP="00D1740D">
            <w:pPr>
              <w:spacing w:after="0"/>
              <w:ind w:right="340"/>
              <w:jc w:val="center"/>
            </w:pPr>
            <w:r w:rsidRPr="00C07A46">
              <w:t>Orta</w:t>
            </w:r>
          </w:p>
        </w:tc>
        <w:tc>
          <w:tcPr>
            <w:tcW w:w="2291" w:type="dxa"/>
            <w:shd w:val="clear" w:color="auto" w:fill="FF7C80"/>
          </w:tcPr>
          <w:p w:rsidR="00851B25" w:rsidRPr="00C07A46" w:rsidRDefault="00851B25" w:rsidP="00D1740D">
            <w:pPr>
              <w:spacing w:after="0"/>
              <w:ind w:right="340"/>
              <w:jc w:val="center"/>
            </w:pPr>
            <w:r w:rsidRPr="00C07A46">
              <w:t>Orta</w:t>
            </w:r>
          </w:p>
        </w:tc>
        <w:tc>
          <w:tcPr>
            <w:tcW w:w="2291" w:type="dxa"/>
            <w:shd w:val="clear" w:color="auto" w:fill="FBD4B4" w:themeFill="accent6" w:themeFillTint="66"/>
          </w:tcPr>
          <w:p w:rsidR="00851B25" w:rsidRPr="00C07A46" w:rsidRDefault="00851B25" w:rsidP="00D1740D">
            <w:pPr>
              <w:spacing w:after="0"/>
              <w:ind w:right="340"/>
              <w:jc w:val="center"/>
            </w:pPr>
            <w:r w:rsidRPr="00C07A46">
              <w:t>Orta</w:t>
            </w:r>
          </w:p>
        </w:tc>
      </w:tr>
      <w:tr w:rsidR="00851B25" w:rsidRPr="00C07A46" w:rsidTr="00D1740D">
        <w:trPr>
          <w:trHeight w:val="280"/>
          <w:jc w:val="center"/>
        </w:trPr>
        <w:tc>
          <w:tcPr>
            <w:tcW w:w="1798" w:type="dxa"/>
          </w:tcPr>
          <w:p w:rsidR="00851B25" w:rsidRPr="00C07A46" w:rsidRDefault="00851B25" w:rsidP="00D1740D">
            <w:pPr>
              <w:spacing w:after="0"/>
              <w:ind w:right="340"/>
              <w:jc w:val="center"/>
            </w:pPr>
            <w:r w:rsidRPr="00C07A46">
              <w:t>C1</w:t>
            </w:r>
          </w:p>
        </w:tc>
        <w:tc>
          <w:tcPr>
            <w:tcW w:w="2291" w:type="dxa"/>
            <w:shd w:val="clear" w:color="auto" w:fill="F4FCA8"/>
          </w:tcPr>
          <w:p w:rsidR="00851B25" w:rsidRPr="00C07A46" w:rsidRDefault="00851B25" w:rsidP="00D1740D">
            <w:pPr>
              <w:spacing w:after="0"/>
              <w:ind w:right="340"/>
              <w:jc w:val="center"/>
            </w:pPr>
            <w:r w:rsidRPr="00C07A46">
              <w:t>Düşük</w:t>
            </w:r>
          </w:p>
        </w:tc>
        <w:tc>
          <w:tcPr>
            <w:tcW w:w="2291" w:type="dxa"/>
            <w:shd w:val="clear" w:color="auto" w:fill="FF7C80"/>
          </w:tcPr>
          <w:p w:rsidR="00851B25" w:rsidRPr="00C07A46" w:rsidRDefault="00851B25" w:rsidP="00D1740D">
            <w:pPr>
              <w:spacing w:after="0"/>
              <w:ind w:right="340"/>
              <w:jc w:val="center"/>
            </w:pPr>
            <w:r w:rsidRPr="00C07A46">
              <w:t>Orta</w:t>
            </w:r>
          </w:p>
        </w:tc>
        <w:tc>
          <w:tcPr>
            <w:tcW w:w="2291" w:type="dxa"/>
            <w:shd w:val="clear" w:color="auto" w:fill="FBD4B4" w:themeFill="accent6" w:themeFillTint="66"/>
          </w:tcPr>
          <w:p w:rsidR="00851B25" w:rsidRPr="00C07A46" w:rsidRDefault="00851B25" w:rsidP="00D1740D">
            <w:pPr>
              <w:spacing w:after="0"/>
              <w:ind w:right="340"/>
              <w:jc w:val="center"/>
            </w:pPr>
            <w:r w:rsidRPr="00C07A46">
              <w:t>Orta</w:t>
            </w:r>
          </w:p>
        </w:tc>
      </w:tr>
      <w:tr w:rsidR="00851B25" w:rsidRPr="00C07A46" w:rsidTr="00D1740D">
        <w:trPr>
          <w:trHeight w:val="291"/>
          <w:jc w:val="center"/>
        </w:trPr>
        <w:tc>
          <w:tcPr>
            <w:tcW w:w="1798" w:type="dxa"/>
          </w:tcPr>
          <w:p w:rsidR="00851B25" w:rsidRPr="00C07A46" w:rsidRDefault="00851B25" w:rsidP="00D1740D">
            <w:pPr>
              <w:spacing w:after="0"/>
              <w:ind w:right="340"/>
              <w:jc w:val="center"/>
            </w:pPr>
            <w:r w:rsidRPr="00C07A46">
              <w:t>C2</w:t>
            </w:r>
          </w:p>
        </w:tc>
        <w:tc>
          <w:tcPr>
            <w:tcW w:w="2291" w:type="dxa"/>
            <w:shd w:val="clear" w:color="auto" w:fill="F4FCA8"/>
          </w:tcPr>
          <w:p w:rsidR="00851B25" w:rsidRPr="00C07A46" w:rsidRDefault="00851B25" w:rsidP="00D1740D">
            <w:pPr>
              <w:spacing w:after="0"/>
              <w:ind w:right="340"/>
              <w:jc w:val="center"/>
            </w:pPr>
            <w:r w:rsidRPr="00C07A46">
              <w:t>Düşük</w:t>
            </w:r>
          </w:p>
        </w:tc>
        <w:tc>
          <w:tcPr>
            <w:tcW w:w="2291" w:type="dxa"/>
            <w:shd w:val="clear" w:color="auto" w:fill="FF7C80"/>
          </w:tcPr>
          <w:p w:rsidR="00851B25" w:rsidRPr="00C07A46" w:rsidRDefault="00851B25" w:rsidP="00D1740D">
            <w:pPr>
              <w:spacing w:after="0"/>
              <w:ind w:right="340"/>
              <w:jc w:val="center"/>
            </w:pPr>
            <w:r w:rsidRPr="00C07A46">
              <w:t>Düşük</w:t>
            </w:r>
          </w:p>
        </w:tc>
        <w:tc>
          <w:tcPr>
            <w:tcW w:w="2291" w:type="dxa"/>
            <w:shd w:val="clear" w:color="auto" w:fill="FBD4B4" w:themeFill="accent6" w:themeFillTint="66"/>
          </w:tcPr>
          <w:p w:rsidR="00851B25" w:rsidRPr="00C07A46" w:rsidRDefault="00851B25" w:rsidP="00D1740D">
            <w:pPr>
              <w:spacing w:after="0"/>
              <w:ind w:right="340"/>
              <w:jc w:val="center"/>
            </w:pPr>
            <w:r w:rsidRPr="00C07A46">
              <w:t>Düşük</w:t>
            </w:r>
          </w:p>
        </w:tc>
      </w:tr>
      <w:tr w:rsidR="00851B25" w:rsidRPr="00C07A46" w:rsidTr="00D1740D">
        <w:trPr>
          <w:trHeight w:val="291"/>
          <w:jc w:val="center"/>
        </w:trPr>
        <w:tc>
          <w:tcPr>
            <w:tcW w:w="1798" w:type="dxa"/>
          </w:tcPr>
          <w:p w:rsidR="00851B25" w:rsidRPr="00C07A46" w:rsidRDefault="00851B25" w:rsidP="00D1740D">
            <w:pPr>
              <w:spacing w:after="0"/>
              <w:ind w:right="340"/>
              <w:jc w:val="center"/>
            </w:pPr>
            <w:r w:rsidRPr="00C07A46">
              <w:t>C3</w:t>
            </w:r>
          </w:p>
        </w:tc>
        <w:tc>
          <w:tcPr>
            <w:tcW w:w="2291" w:type="dxa"/>
            <w:shd w:val="clear" w:color="auto" w:fill="F4FCA8"/>
          </w:tcPr>
          <w:p w:rsidR="00851B25" w:rsidRPr="00C07A46" w:rsidRDefault="00851B25" w:rsidP="00D1740D">
            <w:pPr>
              <w:spacing w:after="0"/>
              <w:ind w:right="340"/>
              <w:jc w:val="center"/>
            </w:pPr>
            <w:r w:rsidRPr="00C07A46">
              <w:t>Düşük</w:t>
            </w:r>
          </w:p>
        </w:tc>
        <w:tc>
          <w:tcPr>
            <w:tcW w:w="2291" w:type="dxa"/>
            <w:shd w:val="clear" w:color="auto" w:fill="FF7C80"/>
          </w:tcPr>
          <w:p w:rsidR="00851B25" w:rsidRPr="00C07A46" w:rsidRDefault="00851B25" w:rsidP="00D1740D">
            <w:pPr>
              <w:spacing w:after="0"/>
              <w:ind w:right="340"/>
              <w:jc w:val="center"/>
            </w:pPr>
            <w:r w:rsidRPr="00C07A46">
              <w:t>Düşük</w:t>
            </w:r>
          </w:p>
        </w:tc>
        <w:tc>
          <w:tcPr>
            <w:tcW w:w="2291" w:type="dxa"/>
            <w:shd w:val="clear" w:color="auto" w:fill="FBD4B4" w:themeFill="accent6" w:themeFillTint="66"/>
          </w:tcPr>
          <w:p w:rsidR="00851B25" w:rsidRPr="00C07A46" w:rsidRDefault="00851B25" w:rsidP="00D1740D">
            <w:pPr>
              <w:spacing w:after="0"/>
              <w:ind w:right="340"/>
              <w:jc w:val="center"/>
            </w:pPr>
            <w:r w:rsidRPr="00C07A46">
              <w:t>Orta</w:t>
            </w:r>
          </w:p>
        </w:tc>
      </w:tr>
    </w:tbl>
    <w:p w:rsidR="00851B25" w:rsidRPr="00C07A46" w:rsidRDefault="00851B25" w:rsidP="00851B25">
      <w:pPr>
        <w:spacing w:before="240" w:after="0" w:line="240" w:lineRule="auto"/>
        <w:ind w:right="346"/>
        <w:jc w:val="both"/>
      </w:pPr>
    </w:p>
    <w:p w:rsidR="00851B25" w:rsidRPr="00C07A46" w:rsidRDefault="00AA52DE" w:rsidP="00851B25">
      <w:pPr>
        <w:spacing w:before="240" w:after="0" w:line="240" w:lineRule="auto"/>
        <w:ind w:right="346"/>
        <w:jc w:val="both"/>
      </w:pPr>
      <w:r>
        <w:rPr>
          <w:noProof/>
        </w:rPr>
        <w:pict>
          <v:roundrect id="Yuvarlatılmış Dikdörtgen 136" o:spid="_x0000_s1042" style="position:absolute;left:0;text-align:left;margin-left:0;margin-top:6.25pt;width:312.4pt;height:25.05pt;z-index:251664384;visibility:visible;mso-position-horizontal:left;mso-position-horizontal-relative:margin;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" fillcolor="#f4fca8" strokecolor="#243f60 [1604]" strokeweight="1pt">
            <v:stroke joinstyle="miter"/>
            <v:path arrowok="t"/>
            <v:textbox style="mso-next-textbox:#Yuvarlatılmış Dikdörtgen 136">
              <w:txbxContent>
                <w:p w:rsidR="00E853B9" w:rsidRPr="00A1066A" w:rsidRDefault="00E853B9" w:rsidP="00851B25">
                  <w:pPr>
                    <w:spacing w:after="0" w:line="240" w:lineRule="auto"/>
                    <w:ind w:right="346"/>
                    <w:jc w:val="center"/>
                  </w:pPr>
                  <w:r w:rsidRPr="00A1066A">
                    <w:rPr>
                      <w:color w:val="000000" w:themeColor="text1"/>
                    </w:rPr>
                    <w:t>2013 yılı sonu itib</w:t>
                  </w:r>
                  <w:r>
                    <w:rPr>
                      <w:color w:val="000000" w:themeColor="text1"/>
                    </w:rPr>
                    <w:t>ariyle 2014-2016 dönemi iç denet</w:t>
                  </w:r>
                  <w:r w:rsidRPr="00A1066A">
                    <w:rPr>
                      <w:color w:val="000000" w:themeColor="text1"/>
                    </w:rPr>
                    <w:t>im planı</w:t>
                  </w:r>
                </w:p>
              </w:txbxContent>
            </v:textbox>
            <w10:wrap anchorx="margin"/>
          </v:roundrect>
        </w:pict>
      </w:r>
    </w:p>
    <w:p w:rsidR="00851B25" w:rsidRPr="00C07A46" w:rsidRDefault="00851B25" w:rsidP="00851B25">
      <w:pPr>
        <w:spacing w:before="240" w:after="0" w:line="240" w:lineRule="auto"/>
        <w:ind w:right="346"/>
        <w:jc w:val="both"/>
      </w:pPr>
      <w:r w:rsidRPr="00C07A46">
        <w:t>Bu durumda 2014 yılı başında risk değerlendirmesi sonuçlarına göre denetim alanlarının aşağıdaki gibi yıllara dağıtımının yapılması halinde</w:t>
      </w:r>
      <w:r>
        <w:t>,</w:t>
      </w:r>
      <w:r w:rsidRPr="00C07A46">
        <w:t xml:space="preserve"> yıllar arasındaki denetim kaynağı dağılımı dengelenmiş olmaktadır.</w:t>
      </w:r>
    </w:p>
    <w:p w:rsidR="00851B25" w:rsidRPr="00C07A46" w:rsidRDefault="00851B25" w:rsidP="00851B25">
      <w:pPr>
        <w:spacing w:before="240" w:after="0" w:line="240" w:lineRule="auto"/>
        <w:ind w:right="346"/>
        <w:jc w:val="both"/>
      </w:pPr>
    </w:p>
    <w:tbl>
      <w:tblPr>
        <w:tblW w:w="0" w:type="auto"/>
        <w:jc w:val="cente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tblPr>
      <w:tblGrid>
        <w:gridCol w:w="1902"/>
        <w:gridCol w:w="1902"/>
        <w:gridCol w:w="1902"/>
      </w:tblGrid>
      <w:tr w:rsidR="00851B25" w:rsidRPr="00C07A46" w:rsidTr="00D1740D">
        <w:trPr>
          <w:jc w:val="center"/>
        </w:trPr>
        <w:tc>
          <w:tcPr>
            <w:tcW w:w="1902" w:type="dxa"/>
            <w:shd w:val="clear" w:color="auto" w:fill="F4FCA8"/>
          </w:tcPr>
          <w:p w:rsidR="00851B25" w:rsidRPr="00C07A46" w:rsidRDefault="00851B25" w:rsidP="00D1740D">
            <w:pPr>
              <w:pStyle w:val="ListeParagraf"/>
              <w:spacing w:after="0" w:line="240" w:lineRule="auto"/>
              <w:ind w:right="346"/>
              <w:jc w:val="center"/>
              <w:rPr>
                <w:b/>
              </w:rPr>
            </w:pPr>
            <w:r w:rsidRPr="00C07A46">
              <w:rPr>
                <w:b/>
              </w:rPr>
              <w:t>2014</w:t>
            </w:r>
          </w:p>
        </w:tc>
        <w:tc>
          <w:tcPr>
            <w:tcW w:w="1902" w:type="dxa"/>
            <w:shd w:val="clear" w:color="auto" w:fill="F4FCA8"/>
          </w:tcPr>
          <w:p w:rsidR="00851B25" w:rsidRPr="00C07A46" w:rsidRDefault="00851B25" w:rsidP="00D1740D">
            <w:pPr>
              <w:spacing w:after="0" w:line="240" w:lineRule="auto"/>
              <w:ind w:right="346"/>
              <w:jc w:val="center"/>
              <w:rPr>
                <w:b/>
              </w:rPr>
            </w:pPr>
            <w:r w:rsidRPr="00C07A46">
              <w:rPr>
                <w:b/>
              </w:rPr>
              <w:t>2015</w:t>
            </w:r>
          </w:p>
        </w:tc>
        <w:tc>
          <w:tcPr>
            <w:tcW w:w="1902" w:type="dxa"/>
            <w:shd w:val="clear" w:color="auto" w:fill="F4FCA8"/>
          </w:tcPr>
          <w:p w:rsidR="00851B25" w:rsidRPr="00C07A46" w:rsidRDefault="00851B25" w:rsidP="00D1740D">
            <w:pPr>
              <w:pStyle w:val="ListeParagraf"/>
              <w:spacing w:after="0" w:line="240" w:lineRule="auto"/>
              <w:ind w:right="346"/>
              <w:jc w:val="center"/>
              <w:rPr>
                <w:b/>
              </w:rPr>
            </w:pPr>
            <w:r w:rsidRPr="00C07A46">
              <w:rPr>
                <w:b/>
              </w:rPr>
              <w:t>2016</w:t>
            </w:r>
          </w:p>
        </w:tc>
      </w:tr>
      <w:tr w:rsidR="00851B25" w:rsidRPr="00C07A46" w:rsidTr="00D1740D">
        <w:trPr>
          <w:jc w:val="center"/>
        </w:trPr>
        <w:tc>
          <w:tcPr>
            <w:tcW w:w="1902" w:type="dxa"/>
            <w:shd w:val="clear" w:color="auto" w:fill="F4FCA8"/>
          </w:tcPr>
          <w:p w:rsidR="00851B25" w:rsidRPr="00C07A46" w:rsidRDefault="00851B25" w:rsidP="00D1740D">
            <w:pPr>
              <w:spacing w:after="0"/>
              <w:ind w:right="346"/>
              <w:jc w:val="center"/>
            </w:pPr>
            <w:r w:rsidRPr="00C07A46">
              <w:t>A1, A2, A3, A4</w:t>
            </w:r>
          </w:p>
        </w:tc>
        <w:tc>
          <w:tcPr>
            <w:tcW w:w="1902" w:type="dxa"/>
            <w:shd w:val="clear" w:color="auto" w:fill="F4FCA8"/>
          </w:tcPr>
          <w:p w:rsidR="00851B25" w:rsidRPr="00C07A46" w:rsidRDefault="00851B25" w:rsidP="00D1740D">
            <w:pPr>
              <w:spacing w:after="0"/>
              <w:ind w:right="346"/>
              <w:jc w:val="center"/>
            </w:pPr>
            <w:r w:rsidRPr="00C07A46">
              <w:t>A1, A2, A3, A4</w:t>
            </w:r>
          </w:p>
        </w:tc>
        <w:tc>
          <w:tcPr>
            <w:tcW w:w="1902" w:type="dxa"/>
            <w:shd w:val="clear" w:color="auto" w:fill="F4FCA8"/>
          </w:tcPr>
          <w:p w:rsidR="00851B25" w:rsidRPr="00C07A46" w:rsidRDefault="00851B25" w:rsidP="00D1740D">
            <w:pPr>
              <w:spacing w:after="0"/>
              <w:ind w:right="346"/>
              <w:jc w:val="center"/>
            </w:pPr>
            <w:r w:rsidRPr="00C07A46">
              <w:t>A1, A2, A3, A4</w:t>
            </w:r>
          </w:p>
        </w:tc>
      </w:tr>
      <w:tr w:rsidR="00851B25" w:rsidRPr="00C07A46" w:rsidTr="00D1740D">
        <w:trPr>
          <w:jc w:val="center"/>
        </w:trPr>
        <w:tc>
          <w:tcPr>
            <w:tcW w:w="1902" w:type="dxa"/>
            <w:shd w:val="clear" w:color="auto" w:fill="F4FCA8"/>
          </w:tcPr>
          <w:p w:rsidR="00851B25" w:rsidRPr="00C07A46" w:rsidRDefault="00851B25" w:rsidP="00D1740D">
            <w:pPr>
              <w:spacing w:after="0"/>
              <w:ind w:right="346"/>
              <w:jc w:val="center"/>
            </w:pPr>
            <w:r w:rsidRPr="00C07A46">
              <w:t>B1, B2</w:t>
            </w:r>
          </w:p>
        </w:tc>
        <w:tc>
          <w:tcPr>
            <w:tcW w:w="1902" w:type="dxa"/>
            <w:shd w:val="clear" w:color="auto" w:fill="F4FCA8"/>
          </w:tcPr>
          <w:p w:rsidR="00851B25" w:rsidRPr="00C07A46" w:rsidRDefault="00851B25" w:rsidP="00D1740D">
            <w:pPr>
              <w:spacing w:after="0"/>
              <w:ind w:right="346"/>
              <w:jc w:val="center"/>
            </w:pPr>
            <w:r w:rsidRPr="00C07A46">
              <w:t>B3</w:t>
            </w:r>
          </w:p>
        </w:tc>
        <w:tc>
          <w:tcPr>
            <w:tcW w:w="1902" w:type="dxa"/>
            <w:shd w:val="clear" w:color="auto" w:fill="F4FCA8"/>
          </w:tcPr>
          <w:p w:rsidR="00851B25" w:rsidRPr="00C07A46" w:rsidRDefault="00851B25" w:rsidP="00D1740D">
            <w:pPr>
              <w:spacing w:after="0"/>
              <w:ind w:right="346"/>
              <w:jc w:val="center"/>
            </w:pPr>
            <w:r w:rsidRPr="00C07A46">
              <w:t>B1, B2</w:t>
            </w:r>
          </w:p>
        </w:tc>
      </w:tr>
      <w:tr w:rsidR="00851B25" w:rsidRPr="00C07A46" w:rsidTr="00D1740D">
        <w:trPr>
          <w:jc w:val="center"/>
        </w:trPr>
        <w:tc>
          <w:tcPr>
            <w:tcW w:w="1902" w:type="dxa"/>
            <w:shd w:val="clear" w:color="auto" w:fill="F4FCA8"/>
          </w:tcPr>
          <w:p w:rsidR="00851B25" w:rsidRPr="00C07A46" w:rsidRDefault="00851B25" w:rsidP="00D1740D">
            <w:pPr>
              <w:spacing w:after="0"/>
              <w:ind w:right="346"/>
              <w:jc w:val="center"/>
            </w:pPr>
            <w:r w:rsidRPr="00C07A46">
              <w:t>C1</w:t>
            </w:r>
          </w:p>
        </w:tc>
        <w:tc>
          <w:tcPr>
            <w:tcW w:w="1902" w:type="dxa"/>
            <w:shd w:val="clear" w:color="auto" w:fill="F4FCA8"/>
          </w:tcPr>
          <w:p w:rsidR="00851B25" w:rsidRPr="00C07A46" w:rsidRDefault="00851B25" w:rsidP="00D1740D">
            <w:pPr>
              <w:spacing w:after="0"/>
              <w:ind w:right="346"/>
              <w:jc w:val="center"/>
            </w:pPr>
            <w:r w:rsidRPr="00C07A46">
              <w:t>C2, C3</w:t>
            </w:r>
          </w:p>
        </w:tc>
        <w:tc>
          <w:tcPr>
            <w:tcW w:w="1902" w:type="dxa"/>
            <w:shd w:val="clear" w:color="auto" w:fill="F4FCA8"/>
          </w:tcPr>
          <w:p w:rsidR="00851B25" w:rsidRPr="00C07A46" w:rsidRDefault="00851B25" w:rsidP="00D1740D">
            <w:pPr>
              <w:spacing w:after="0"/>
              <w:ind w:right="346"/>
              <w:jc w:val="center"/>
            </w:pPr>
          </w:p>
        </w:tc>
      </w:tr>
    </w:tbl>
    <w:p w:rsidR="00851B25" w:rsidRPr="00C07A46" w:rsidRDefault="00851B25" w:rsidP="00851B25">
      <w:pPr>
        <w:spacing w:after="0" w:line="240" w:lineRule="auto"/>
        <w:ind w:right="340"/>
      </w:pPr>
    </w:p>
    <w:p w:rsidR="00851B25" w:rsidRPr="00C07A46" w:rsidRDefault="00851B25" w:rsidP="00851B25">
      <w:pPr>
        <w:spacing w:after="0" w:line="240" w:lineRule="auto"/>
        <w:ind w:right="340"/>
      </w:pPr>
    </w:p>
    <w:p w:rsidR="00851B25" w:rsidRPr="00C07A46" w:rsidRDefault="00AA52DE" w:rsidP="00851B25">
      <w:pPr>
        <w:spacing w:after="0" w:line="240" w:lineRule="auto"/>
        <w:ind w:right="340"/>
        <w:jc w:val="both"/>
      </w:pPr>
      <w:r>
        <w:rPr>
          <w:noProof/>
        </w:rPr>
        <w:pict>
          <v:roundrect id="Yuvarlatılmış Dikdörtgen 137" o:spid="_x0000_s1043" style="position:absolute;left:0;text-align:left;margin-left:0;margin-top:.6pt;width:312.4pt;height:25.05pt;z-index:251665408;visibility:visible;mso-position-horizontal:left;mso-position-horizontal-relative:margin;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" fillcolor="#ff7c80" strokecolor="#243f60 [1604]" strokeweight="1pt">
            <v:stroke joinstyle="miter"/>
            <v:path arrowok="t"/>
            <v:textbox style="mso-next-textbox:#Yuvarlatılmış Dikdörtgen 137">
              <w:txbxContent>
                <w:p w:rsidR="00E853B9" w:rsidRPr="00A1066A" w:rsidRDefault="00E853B9" w:rsidP="00851B25">
                  <w:pPr>
                    <w:spacing w:after="0" w:line="240" w:lineRule="auto"/>
                    <w:ind w:right="346"/>
                    <w:jc w:val="center"/>
                  </w:pPr>
                  <w:r>
                    <w:rPr>
                      <w:color w:val="000000" w:themeColor="text1"/>
                    </w:rPr>
                    <w:t>2014</w:t>
                  </w:r>
                  <w:r w:rsidRPr="00A1066A">
                    <w:rPr>
                      <w:color w:val="000000" w:themeColor="text1"/>
                    </w:rPr>
                    <w:t xml:space="preserve"> yılı sonu itib</w:t>
                  </w:r>
                  <w:r>
                    <w:rPr>
                      <w:color w:val="000000" w:themeColor="text1"/>
                    </w:rPr>
                    <w:t>ariyle 2015-2017 dönemi iç denet</w:t>
                  </w:r>
                  <w:r w:rsidRPr="00A1066A">
                    <w:rPr>
                      <w:color w:val="000000" w:themeColor="text1"/>
                    </w:rPr>
                    <w:t>im planı</w:t>
                  </w:r>
                </w:p>
              </w:txbxContent>
            </v:textbox>
            <w10:wrap anchorx="margin"/>
          </v:roundrect>
        </w:pict>
      </w:r>
    </w:p>
    <w:p w:rsidR="00851B25" w:rsidRPr="00C07A46" w:rsidRDefault="00851B25" w:rsidP="00851B25">
      <w:pPr>
        <w:spacing w:after="0" w:line="240" w:lineRule="auto"/>
        <w:ind w:right="340"/>
        <w:jc w:val="both"/>
      </w:pPr>
    </w:p>
    <w:p w:rsidR="00851B25" w:rsidRPr="00C07A46" w:rsidRDefault="00851B25" w:rsidP="00851B25">
      <w:pPr>
        <w:spacing w:after="0" w:line="240" w:lineRule="auto"/>
        <w:ind w:right="340"/>
        <w:jc w:val="both"/>
      </w:pPr>
    </w:p>
    <w:p w:rsidR="00851B25" w:rsidRPr="00C07A46" w:rsidRDefault="00851B25" w:rsidP="00851B25">
      <w:pPr>
        <w:spacing w:after="0" w:line="240" w:lineRule="auto"/>
        <w:ind w:right="340"/>
        <w:jc w:val="both"/>
      </w:pPr>
      <w:r w:rsidRPr="00C07A46">
        <w:t xml:space="preserve">Bir yıl sonra 2015 yılı başında güncellenen risk değerlendirmesi sonuçlarına göre </w:t>
      </w:r>
      <w:r>
        <w:t xml:space="preserve">iç </w:t>
      </w:r>
      <w:r w:rsidRPr="00C07A46">
        <w:t xml:space="preserve">denetim planının aşağıdaki şekilde revize edilmesi gerekmektedir. Risk düzeyi düşen A2, A4 ve B2 denetimleri 2017 yılına kaydırılmalı, risk düzeyi yükselen C1 denetimi ise 2016 yılında denetlenmek üzere öne alınmalıdır. </w:t>
      </w:r>
    </w:p>
    <w:p w:rsidR="00851B25" w:rsidRPr="00C07A46" w:rsidRDefault="00851B25" w:rsidP="00851B25">
      <w:pPr>
        <w:spacing w:after="0" w:line="240" w:lineRule="auto"/>
        <w:ind w:left="708" w:right="340"/>
      </w:pPr>
    </w:p>
    <w:tbl>
      <w:tblPr>
        <w:tblW w:w="0" w:type="auto"/>
        <w:jc w:val="cente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tblPr>
      <w:tblGrid>
        <w:gridCol w:w="1902"/>
        <w:gridCol w:w="1902"/>
        <w:gridCol w:w="1902"/>
      </w:tblGrid>
      <w:tr w:rsidR="00851B25" w:rsidRPr="00C07A46" w:rsidTr="00D1740D">
        <w:trPr>
          <w:jc w:val="center"/>
        </w:trPr>
        <w:tc>
          <w:tcPr>
            <w:tcW w:w="1902" w:type="dxa"/>
            <w:shd w:val="clear" w:color="auto" w:fill="FF7C80"/>
          </w:tcPr>
          <w:p w:rsidR="00851B25" w:rsidRPr="00C07A46" w:rsidRDefault="00851B25" w:rsidP="00D1740D">
            <w:pPr>
              <w:pStyle w:val="ListeParagraf"/>
              <w:spacing w:after="0" w:line="240" w:lineRule="auto"/>
              <w:ind w:left="0" w:right="-44"/>
              <w:jc w:val="center"/>
              <w:rPr>
                <w:b/>
              </w:rPr>
            </w:pPr>
            <w:r w:rsidRPr="00C07A46">
              <w:rPr>
                <w:b/>
              </w:rPr>
              <w:t>2015</w:t>
            </w:r>
          </w:p>
        </w:tc>
        <w:tc>
          <w:tcPr>
            <w:tcW w:w="1902" w:type="dxa"/>
            <w:shd w:val="clear" w:color="auto" w:fill="FF7C80"/>
          </w:tcPr>
          <w:p w:rsidR="00851B25" w:rsidRPr="00C07A46" w:rsidRDefault="00851B25" w:rsidP="00D1740D">
            <w:pPr>
              <w:pStyle w:val="ListeParagraf"/>
              <w:spacing w:after="0" w:line="240" w:lineRule="auto"/>
              <w:ind w:left="0" w:right="-44"/>
              <w:jc w:val="center"/>
              <w:rPr>
                <w:b/>
              </w:rPr>
            </w:pPr>
            <w:r w:rsidRPr="00C07A46">
              <w:rPr>
                <w:b/>
              </w:rPr>
              <w:t>2016</w:t>
            </w:r>
          </w:p>
        </w:tc>
        <w:tc>
          <w:tcPr>
            <w:tcW w:w="1902" w:type="dxa"/>
            <w:shd w:val="clear" w:color="auto" w:fill="FF7C80"/>
          </w:tcPr>
          <w:p w:rsidR="00851B25" w:rsidRPr="00C07A46" w:rsidRDefault="00851B25" w:rsidP="00D1740D">
            <w:pPr>
              <w:pStyle w:val="ListeParagraf"/>
              <w:spacing w:after="0" w:line="240" w:lineRule="auto"/>
              <w:ind w:left="0" w:right="-44"/>
              <w:jc w:val="center"/>
              <w:rPr>
                <w:b/>
              </w:rPr>
            </w:pPr>
            <w:r w:rsidRPr="00C07A46">
              <w:rPr>
                <w:b/>
              </w:rPr>
              <w:t>2017</w:t>
            </w:r>
          </w:p>
        </w:tc>
      </w:tr>
      <w:tr w:rsidR="00851B25" w:rsidRPr="00C07A46" w:rsidTr="00D1740D">
        <w:trPr>
          <w:jc w:val="center"/>
        </w:trPr>
        <w:tc>
          <w:tcPr>
            <w:tcW w:w="1902" w:type="dxa"/>
            <w:shd w:val="clear" w:color="auto" w:fill="FF7C80"/>
          </w:tcPr>
          <w:p w:rsidR="00851B25" w:rsidRPr="00C07A46" w:rsidRDefault="00851B25" w:rsidP="00D1740D">
            <w:pPr>
              <w:spacing w:after="0"/>
              <w:ind w:right="-44"/>
              <w:jc w:val="center"/>
            </w:pPr>
            <w:r w:rsidRPr="00C07A46">
              <w:t>A1, A3, A4</w:t>
            </w:r>
          </w:p>
        </w:tc>
        <w:tc>
          <w:tcPr>
            <w:tcW w:w="1902" w:type="dxa"/>
            <w:shd w:val="clear" w:color="auto" w:fill="FF7C80"/>
          </w:tcPr>
          <w:p w:rsidR="00851B25" w:rsidRPr="00C07A46" w:rsidRDefault="00851B25" w:rsidP="00D1740D">
            <w:pPr>
              <w:spacing w:after="0"/>
              <w:ind w:right="-127"/>
              <w:jc w:val="center"/>
            </w:pPr>
            <w:r w:rsidRPr="00C07A46">
              <w:t>A1, A3</w:t>
            </w:r>
          </w:p>
        </w:tc>
        <w:tc>
          <w:tcPr>
            <w:tcW w:w="1902" w:type="dxa"/>
            <w:shd w:val="clear" w:color="auto" w:fill="FF7C80"/>
          </w:tcPr>
          <w:p w:rsidR="00851B25" w:rsidRPr="00C07A46" w:rsidRDefault="00851B25" w:rsidP="00D1740D">
            <w:pPr>
              <w:spacing w:after="0"/>
              <w:ind w:right="-67"/>
              <w:jc w:val="center"/>
            </w:pPr>
            <w:r w:rsidRPr="00C07A46">
              <w:t>A1, A3</w:t>
            </w:r>
          </w:p>
        </w:tc>
      </w:tr>
      <w:tr w:rsidR="00851B25" w:rsidRPr="00C07A46" w:rsidTr="00D1740D">
        <w:trPr>
          <w:jc w:val="center"/>
        </w:trPr>
        <w:tc>
          <w:tcPr>
            <w:tcW w:w="1902" w:type="dxa"/>
            <w:shd w:val="clear" w:color="auto" w:fill="FF7C80"/>
          </w:tcPr>
          <w:p w:rsidR="00851B25" w:rsidRPr="00C07A46" w:rsidRDefault="00851B25" w:rsidP="00D1740D">
            <w:pPr>
              <w:spacing w:after="0"/>
              <w:ind w:right="-44"/>
              <w:jc w:val="center"/>
            </w:pPr>
            <w:r w:rsidRPr="00C07A46">
              <w:t>B3</w:t>
            </w:r>
          </w:p>
        </w:tc>
        <w:tc>
          <w:tcPr>
            <w:tcW w:w="1902" w:type="dxa"/>
            <w:shd w:val="clear" w:color="auto" w:fill="FF7C80"/>
          </w:tcPr>
          <w:p w:rsidR="00851B25" w:rsidRPr="00C07A46" w:rsidRDefault="00851B25" w:rsidP="00D1740D">
            <w:pPr>
              <w:spacing w:after="0"/>
              <w:ind w:right="-127"/>
              <w:jc w:val="center"/>
            </w:pPr>
            <w:r w:rsidRPr="00C07A46">
              <w:t>B1, C1</w:t>
            </w:r>
          </w:p>
        </w:tc>
        <w:tc>
          <w:tcPr>
            <w:tcW w:w="1902" w:type="dxa"/>
            <w:shd w:val="clear" w:color="auto" w:fill="FF7C80"/>
          </w:tcPr>
          <w:p w:rsidR="00851B25" w:rsidRPr="00C07A46" w:rsidRDefault="00851B25" w:rsidP="00D1740D">
            <w:pPr>
              <w:spacing w:after="0"/>
              <w:ind w:right="-67"/>
              <w:jc w:val="center"/>
            </w:pPr>
            <w:r w:rsidRPr="00C07A46">
              <w:t>A2, A4</w:t>
            </w:r>
          </w:p>
        </w:tc>
      </w:tr>
      <w:tr w:rsidR="00851B25" w:rsidRPr="00C07A46" w:rsidTr="00D1740D">
        <w:trPr>
          <w:jc w:val="center"/>
        </w:trPr>
        <w:tc>
          <w:tcPr>
            <w:tcW w:w="1902" w:type="dxa"/>
            <w:shd w:val="clear" w:color="auto" w:fill="FF7C80"/>
          </w:tcPr>
          <w:p w:rsidR="00851B25" w:rsidRPr="00C07A46" w:rsidRDefault="00851B25" w:rsidP="00D1740D">
            <w:pPr>
              <w:spacing w:after="0"/>
              <w:ind w:right="-44"/>
              <w:jc w:val="center"/>
            </w:pPr>
            <w:r w:rsidRPr="00C07A46">
              <w:t>C2</w:t>
            </w:r>
          </w:p>
        </w:tc>
        <w:tc>
          <w:tcPr>
            <w:tcW w:w="1902" w:type="dxa"/>
            <w:shd w:val="clear" w:color="auto" w:fill="FF7C80"/>
          </w:tcPr>
          <w:p w:rsidR="00851B25" w:rsidRPr="00C07A46" w:rsidRDefault="00851B25" w:rsidP="00D1740D">
            <w:pPr>
              <w:spacing w:after="0"/>
              <w:ind w:right="-127"/>
              <w:jc w:val="center"/>
            </w:pPr>
            <w:r w:rsidRPr="00C07A46">
              <w:t>C3</w:t>
            </w:r>
          </w:p>
        </w:tc>
        <w:tc>
          <w:tcPr>
            <w:tcW w:w="1902" w:type="dxa"/>
            <w:shd w:val="clear" w:color="auto" w:fill="FF7C80"/>
          </w:tcPr>
          <w:p w:rsidR="00851B25" w:rsidRPr="00C07A46" w:rsidRDefault="00851B25" w:rsidP="00D1740D">
            <w:pPr>
              <w:spacing w:after="0"/>
              <w:ind w:right="-67"/>
              <w:jc w:val="center"/>
            </w:pPr>
            <w:r w:rsidRPr="00C07A46">
              <w:t>B2</w:t>
            </w:r>
          </w:p>
        </w:tc>
      </w:tr>
    </w:tbl>
    <w:p w:rsidR="00851B25" w:rsidRPr="00C07A46" w:rsidRDefault="00851B25" w:rsidP="00851B25">
      <w:pPr>
        <w:spacing w:after="0" w:line="240" w:lineRule="auto"/>
        <w:ind w:left="708" w:right="340"/>
      </w:pPr>
    </w:p>
    <w:p w:rsidR="00851B25" w:rsidRPr="00C07A46" w:rsidRDefault="00851B25" w:rsidP="00851B25">
      <w:pPr>
        <w:spacing w:after="0" w:line="240" w:lineRule="auto"/>
        <w:ind w:left="708" w:right="340"/>
      </w:pPr>
    </w:p>
    <w:p w:rsidR="00851B25" w:rsidRPr="00C07A46" w:rsidRDefault="00AA52DE" w:rsidP="00851B25">
      <w:pPr>
        <w:spacing w:after="0" w:line="240" w:lineRule="auto"/>
        <w:ind w:left="708" w:right="340"/>
      </w:pPr>
      <w:r>
        <w:rPr>
          <w:noProof/>
        </w:rPr>
        <w:pict>
          <v:roundrect id="Yuvarlatılmış Dikdörtgen 138" o:spid="_x0000_s1044" style="position:absolute;left:0;text-align:left;margin-left:0;margin-top:.25pt;width:312.4pt;height:25pt;z-index:251666432;visibility:visible;mso-position-horizontal:left;mso-position-horizontal-relative:margin;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" fillcolor="#fbd4b4 [1305]" strokecolor="#243f60 [1604]" strokeweight="1pt">
            <v:stroke joinstyle="miter"/>
            <v:path arrowok="t"/>
            <v:textbox style="mso-next-textbox:#Yuvarlatılmış Dikdörtgen 138">
              <w:txbxContent>
                <w:p w:rsidR="00E853B9" w:rsidRPr="00A1066A" w:rsidRDefault="00E853B9" w:rsidP="00851B25">
                  <w:pPr>
                    <w:spacing w:after="0" w:line="240" w:lineRule="auto"/>
                    <w:ind w:right="346"/>
                    <w:jc w:val="center"/>
                  </w:pPr>
                  <w:r>
                    <w:rPr>
                      <w:color w:val="000000" w:themeColor="text1"/>
                    </w:rPr>
                    <w:t>2015</w:t>
                  </w:r>
                  <w:r w:rsidRPr="00A1066A">
                    <w:rPr>
                      <w:color w:val="000000" w:themeColor="text1"/>
                    </w:rPr>
                    <w:t xml:space="preserve"> yılı sonu itib</w:t>
                  </w:r>
                  <w:r>
                    <w:rPr>
                      <w:color w:val="000000" w:themeColor="text1"/>
                    </w:rPr>
                    <w:t>ariyle 2016-2018 dönemi iç denet</w:t>
                  </w:r>
                  <w:r w:rsidRPr="00A1066A">
                    <w:rPr>
                      <w:color w:val="000000" w:themeColor="text1"/>
                    </w:rPr>
                    <w:t>im planı</w:t>
                  </w:r>
                </w:p>
              </w:txbxContent>
            </v:textbox>
            <w10:wrap anchorx="margin"/>
          </v:roundrect>
        </w:pict>
      </w:r>
    </w:p>
    <w:p w:rsidR="00851B25" w:rsidRPr="00C07A46" w:rsidRDefault="00851B25" w:rsidP="00851B25">
      <w:pPr>
        <w:spacing w:after="0" w:line="240" w:lineRule="auto"/>
        <w:ind w:left="708" w:right="340"/>
      </w:pPr>
    </w:p>
    <w:p w:rsidR="00851B25" w:rsidRPr="00C07A46" w:rsidRDefault="00851B25" w:rsidP="00851B25">
      <w:pPr>
        <w:spacing w:after="0" w:line="240" w:lineRule="auto"/>
        <w:ind w:right="340"/>
        <w:jc w:val="both"/>
      </w:pPr>
    </w:p>
    <w:p w:rsidR="00851B25" w:rsidRPr="00C07A46" w:rsidRDefault="00851B25" w:rsidP="00851B25">
      <w:pPr>
        <w:spacing w:after="0" w:line="240" w:lineRule="auto"/>
        <w:ind w:right="340"/>
        <w:jc w:val="both"/>
      </w:pPr>
      <w:r w:rsidRPr="00C07A46">
        <w:t xml:space="preserve">Bir yıl sonra, </w:t>
      </w:r>
      <w:r>
        <w:t xml:space="preserve">iç </w:t>
      </w:r>
      <w:r w:rsidRPr="00C07A46">
        <w:t xml:space="preserve">denetim planı yukarıdaki 2016 yılı risk değerlendirmesi sonucuna göre aşağıdaki şekilde revize edilebilir. </w:t>
      </w:r>
    </w:p>
    <w:p w:rsidR="00851B25" w:rsidRPr="00C07A46" w:rsidRDefault="00851B25" w:rsidP="00851B25">
      <w:pPr>
        <w:spacing w:after="0" w:line="240" w:lineRule="auto"/>
        <w:ind w:right="340"/>
        <w:jc w:val="both"/>
      </w:pPr>
    </w:p>
    <w:tbl>
      <w:tblPr>
        <w:tblW w:w="0" w:type="auto"/>
        <w:jc w:val="cente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tblPr>
      <w:tblGrid>
        <w:gridCol w:w="1902"/>
        <w:gridCol w:w="1924"/>
        <w:gridCol w:w="1924"/>
      </w:tblGrid>
      <w:tr w:rsidR="00851B25" w:rsidRPr="00C07A46" w:rsidTr="00D1740D">
        <w:trPr>
          <w:jc w:val="center"/>
        </w:trPr>
        <w:tc>
          <w:tcPr>
            <w:tcW w:w="1902" w:type="dxa"/>
            <w:shd w:val="clear" w:color="auto" w:fill="FBD4B4" w:themeFill="accent6" w:themeFillTint="66"/>
          </w:tcPr>
          <w:p w:rsidR="00851B25" w:rsidRPr="00C07A46" w:rsidRDefault="00851B25" w:rsidP="00D1740D">
            <w:pPr>
              <w:spacing w:after="0"/>
              <w:ind w:left="29" w:right="-44"/>
              <w:jc w:val="center"/>
              <w:rPr>
                <w:b/>
              </w:rPr>
            </w:pPr>
            <w:r w:rsidRPr="00C07A46">
              <w:rPr>
                <w:b/>
              </w:rPr>
              <w:t>2016</w:t>
            </w:r>
          </w:p>
        </w:tc>
        <w:tc>
          <w:tcPr>
            <w:tcW w:w="1924" w:type="dxa"/>
            <w:shd w:val="clear" w:color="auto" w:fill="FBD4B4" w:themeFill="accent6" w:themeFillTint="66"/>
          </w:tcPr>
          <w:p w:rsidR="00851B25" w:rsidRPr="00C07A46" w:rsidRDefault="00851B25" w:rsidP="00D1740D">
            <w:pPr>
              <w:spacing w:after="0" w:line="240" w:lineRule="auto"/>
              <w:ind w:left="29" w:right="-44"/>
              <w:jc w:val="center"/>
              <w:rPr>
                <w:b/>
              </w:rPr>
            </w:pPr>
            <w:r w:rsidRPr="00C07A46">
              <w:rPr>
                <w:b/>
              </w:rPr>
              <w:t>2017</w:t>
            </w:r>
          </w:p>
        </w:tc>
        <w:tc>
          <w:tcPr>
            <w:tcW w:w="1924" w:type="dxa"/>
            <w:shd w:val="clear" w:color="auto" w:fill="FBD4B4" w:themeFill="accent6" w:themeFillTint="66"/>
          </w:tcPr>
          <w:p w:rsidR="00851B25" w:rsidRPr="00C07A46" w:rsidRDefault="00851B25" w:rsidP="00D1740D">
            <w:pPr>
              <w:pStyle w:val="ListeParagraf"/>
              <w:spacing w:after="0" w:line="240" w:lineRule="auto"/>
              <w:ind w:left="29" w:right="-44"/>
              <w:jc w:val="center"/>
              <w:rPr>
                <w:b/>
              </w:rPr>
            </w:pPr>
            <w:r w:rsidRPr="00C07A46">
              <w:rPr>
                <w:b/>
              </w:rPr>
              <w:t>2018</w:t>
            </w:r>
          </w:p>
        </w:tc>
      </w:tr>
      <w:tr w:rsidR="00851B25" w:rsidRPr="00C07A46" w:rsidTr="00D1740D">
        <w:trPr>
          <w:jc w:val="center"/>
        </w:trPr>
        <w:tc>
          <w:tcPr>
            <w:tcW w:w="1902" w:type="dxa"/>
            <w:shd w:val="clear" w:color="auto" w:fill="FBD4B4" w:themeFill="accent6" w:themeFillTint="66"/>
          </w:tcPr>
          <w:p w:rsidR="00851B25" w:rsidRPr="00C07A46" w:rsidRDefault="00851B25" w:rsidP="00D1740D">
            <w:pPr>
              <w:spacing w:after="0"/>
              <w:ind w:left="29" w:right="-44"/>
              <w:jc w:val="center"/>
            </w:pPr>
            <w:r w:rsidRPr="00C07A46">
              <w:t>A2, A3, A4</w:t>
            </w:r>
          </w:p>
        </w:tc>
        <w:tc>
          <w:tcPr>
            <w:tcW w:w="1924" w:type="dxa"/>
            <w:shd w:val="clear" w:color="auto" w:fill="FBD4B4" w:themeFill="accent6" w:themeFillTint="66"/>
          </w:tcPr>
          <w:p w:rsidR="00851B25" w:rsidRPr="00C07A46" w:rsidRDefault="00851B25" w:rsidP="00D1740D">
            <w:pPr>
              <w:spacing w:after="0"/>
              <w:ind w:left="29" w:right="-44"/>
              <w:jc w:val="center"/>
            </w:pPr>
            <w:r w:rsidRPr="00C07A46">
              <w:t>A3, A4</w:t>
            </w:r>
          </w:p>
        </w:tc>
        <w:tc>
          <w:tcPr>
            <w:tcW w:w="1924" w:type="dxa"/>
            <w:shd w:val="clear" w:color="auto" w:fill="FBD4B4" w:themeFill="accent6" w:themeFillTint="66"/>
          </w:tcPr>
          <w:p w:rsidR="00851B25" w:rsidRPr="00C07A46" w:rsidRDefault="00851B25" w:rsidP="00D1740D">
            <w:pPr>
              <w:spacing w:after="0"/>
              <w:ind w:left="29" w:right="-44"/>
              <w:jc w:val="center"/>
            </w:pPr>
            <w:r w:rsidRPr="00C07A46">
              <w:t>A3, A4</w:t>
            </w:r>
          </w:p>
        </w:tc>
      </w:tr>
      <w:tr w:rsidR="00851B25" w:rsidRPr="00C07A46" w:rsidTr="00D1740D">
        <w:trPr>
          <w:jc w:val="center"/>
        </w:trPr>
        <w:tc>
          <w:tcPr>
            <w:tcW w:w="1902" w:type="dxa"/>
            <w:shd w:val="clear" w:color="auto" w:fill="FBD4B4" w:themeFill="accent6" w:themeFillTint="66"/>
          </w:tcPr>
          <w:p w:rsidR="00851B25" w:rsidRPr="00C07A46" w:rsidRDefault="00851B25" w:rsidP="00D1740D">
            <w:pPr>
              <w:spacing w:after="0"/>
              <w:ind w:left="29" w:right="-44"/>
              <w:jc w:val="center"/>
            </w:pPr>
            <w:r w:rsidRPr="00C07A46">
              <w:t>B2</w:t>
            </w:r>
          </w:p>
        </w:tc>
        <w:tc>
          <w:tcPr>
            <w:tcW w:w="1924" w:type="dxa"/>
            <w:shd w:val="clear" w:color="auto" w:fill="FBD4B4" w:themeFill="accent6" w:themeFillTint="66"/>
          </w:tcPr>
          <w:p w:rsidR="00851B25" w:rsidRPr="00C07A46" w:rsidRDefault="00851B25" w:rsidP="00D1740D">
            <w:pPr>
              <w:spacing w:after="0"/>
              <w:ind w:left="29" w:right="-44"/>
              <w:jc w:val="center"/>
            </w:pPr>
            <w:r w:rsidRPr="00C07A46">
              <w:t>B3</w:t>
            </w:r>
          </w:p>
        </w:tc>
        <w:tc>
          <w:tcPr>
            <w:tcW w:w="1924" w:type="dxa"/>
            <w:shd w:val="clear" w:color="auto" w:fill="FBD4B4" w:themeFill="accent6" w:themeFillTint="66"/>
          </w:tcPr>
          <w:p w:rsidR="00851B25" w:rsidRPr="00C07A46" w:rsidRDefault="00851B25" w:rsidP="00D1740D">
            <w:pPr>
              <w:spacing w:after="0"/>
              <w:ind w:left="29" w:right="-44"/>
              <w:jc w:val="center"/>
            </w:pPr>
            <w:r w:rsidRPr="00C07A46">
              <w:t>B1, B2</w:t>
            </w:r>
          </w:p>
        </w:tc>
      </w:tr>
      <w:tr w:rsidR="00851B25" w:rsidRPr="00C07A46" w:rsidTr="00D1740D">
        <w:trPr>
          <w:jc w:val="center"/>
        </w:trPr>
        <w:tc>
          <w:tcPr>
            <w:tcW w:w="1902" w:type="dxa"/>
            <w:shd w:val="clear" w:color="auto" w:fill="FBD4B4" w:themeFill="accent6" w:themeFillTint="66"/>
          </w:tcPr>
          <w:p w:rsidR="00851B25" w:rsidRPr="00C07A46" w:rsidRDefault="00851B25" w:rsidP="00D1740D">
            <w:pPr>
              <w:spacing w:after="0"/>
              <w:ind w:left="29" w:right="-44"/>
              <w:jc w:val="center"/>
            </w:pPr>
            <w:r w:rsidRPr="00C07A46">
              <w:t>C3</w:t>
            </w:r>
          </w:p>
        </w:tc>
        <w:tc>
          <w:tcPr>
            <w:tcW w:w="1924" w:type="dxa"/>
            <w:shd w:val="clear" w:color="auto" w:fill="FBD4B4" w:themeFill="accent6" w:themeFillTint="66"/>
          </w:tcPr>
          <w:p w:rsidR="00851B25" w:rsidRPr="00C07A46" w:rsidRDefault="00851B25" w:rsidP="00D1740D">
            <w:pPr>
              <w:spacing w:after="0"/>
              <w:ind w:left="29" w:right="-44"/>
              <w:jc w:val="center"/>
            </w:pPr>
            <w:r w:rsidRPr="00C07A46">
              <w:t>B1, C2</w:t>
            </w:r>
          </w:p>
        </w:tc>
        <w:tc>
          <w:tcPr>
            <w:tcW w:w="1924" w:type="dxa"/>
            <w:shd w:val="clear" w:color="auto" w:fill="FBD4B4" w:themeFill="accent6" w:themeFillTint="66"/>
          </w:tcPr>
          <w:p w:rsidR="00851B25" w:rsidRPr="00C07A46" w:rsidRDefault="00851B25" w:rsidP="00D1740D">
            <w:pPr>
              <w:spacing w:after="0"/>
              <w:ind w:left="29" w:right="-44"/>
              <w:jc w:val="center"/>
            </w:pPr>
            <w:r w:rsidRPr="00C07A46">
              <w:t xml:space="preserve">C1, C3, </w:t>
            </w:r>
            <w:r w:rsidRPr="00C07A46">
              <w:rPr>
                <w:strike/>
              </w:rPr>
              <w:t>C2</w:t>
            </w:r>
          </w:p>
        </w:tc>
      </w:tr>
    </w:tbl>
    <w:p w:rsidR="00851B25" w:rsidRPr="00C07A46" w:rsidRDefault="00851B25" w:rsidP="00851B25">
      <w:pPr>
        <w:spacing w:before="240"/>
      </w:pPr>
    </w:p>
    <w:p w:rsidR="00851B25" w:rsidRDefault="00851B25" w:rsidP="00851B25">
      <w:pPr>
        <w:jc w:val="both"/>
      </w:pPr>
      <w:r w:rsidRPr="00C07A46">
        <w:t xml:space="preserve">Belirli bir yıla </w:t>
      </w:r>
      <w:r>
        <w:t>(</w:t>
      </w:r>
      <w:r w:rsidRPr="00C07A46">
        <w:t>2018 yılında</w:t>
      </w:r>
      <w:r>
        <w:t>)</w:t>
      </w:r>
      <w:r w:rsidRPr="00C07A46">
        <w:t xml:space="preserve"> y</w:t>
      </w:r>
      <w:r>
        <w:t>ığılm</w:t>
      </w:r>
      <w:r w:rsidRPr="00C07A46">
        <w:t>a olduğundan denetimler bir önceki yıllara kaydırılarak denetim kaynak dağılımının yıllar arasında dengeli olması sağlanabilir. (C2 denetimi 2017 yılına kaydırılmıştır.)</w:t>
      </w:r>
    </w:p>
    <w:p w:rsidR="00851B25" w:rsidRDefault="00851B25" w:rsidP="00851B25">
      <w:r>
        <w:br w:type="page"/>
      </w:r>
    </w:p>
    <w:p w:rsidR="00851B25" w:rsidRPr="004E3547" w:rsidRDefault="00851B25" w:rsidP="00851B25">
      <w:pPr>
        <w:pStyle w:val="Balk2"/>
        <w:rPr>
          <w:rFonts w:asciiTheme="minorHAnsi" w:hAnsiTheme="minorHAnsi"/>
        </w:rPr>
      </w:pPr>
      <w:bookmarkStart w:id="173" w:name="_Toc368635600"/>
      <w:r w:rsidRPr="004E3547">
        <w:rPr>
          <w:rFonts w:asciiTheme="minorHAnsi" w:hAnsiTheme="minorHAnsi"/>
        </w:rPr>
        <w:lastRenderedPageBreak/>
        <w:t xml:space="preserve">ÖRNEK </w:t>
      </w:r>
      <w:r>
        <w:rPr>
          <w:rFonts w:asciiTheme="minorHAnsi" w:hAnsiTheme="minorHAnsi"/>
        </w:rPr>
        <w:t>4</w:t>
      </w:r>
      <w:r w:rsidRPr="004E3547">
        <w:rPr>
          <w:rFonts w:asciiTheme="minorHAnsi" w:hAnsiTheme="minorHAnsi"/>
        </w:rPr>
        <w:t xml:space="preserve"> – GÖREVLENDİRME YAZISI</w:t>
      </w:r>
      <w:bookmarkEnd w:id="173"/>
    </w:p>
    <w:p w:rsidR="00851B25" w:rsidRPr="00476B05" w:rsidRDefault="00851B25" w:rsidP="00851B25">
      <w:pPr>
        <w:ind w:right="1"/>
        <w:jc w:val="both"/>
      </w:pPr>
    </w:p>
    <w:p w:rsidR="00851B25" w:rsidRPr="00476B05" w:rsidRDefault="00AA52DE" w:rsidP="00851B25">
      <w:pPr>
        <w:spacing w:after="0" w:line="240" w:lineRule="auto"/>
        <w:jc w:val="center"/>
        <w:rPr>
          <w:rFonts w:eastAsia="Times New Roman" w:cs="Times New Roman"/>
          <w:b/>
          <w:bCs/>
          <w:szCs w:val="24"/>
        </w:rPr>
      </w:pPr>
      <w:r>
        <w:rPr>
          <w:rFonts w:eastAsia="Times New Roman" w:cs="Times New Roman"/>
          <w:b/>
          <w:bCs/>
          <w:noProof/>
          <w:szCs w:val="24"/>
        </w:rPr>
        <w:pict>
          <v:rect id="Dikdörtgen 139" o:spid="_x0000_s1045" style="position:absolute;left:0;text-align:left;margin-left:0;margin-top:6.55pt;width:464.55pt;height:545.3pt;z-index:251667456;visibility:visible;mso-position-horizont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" filled="f" strokecolor="#243f60 [1604]" strokeweight="1pt">
            <v:path arrowok="t"/>
            <w10:wrap anchorx="margin"/>
          </v:rect>
        </w:pict>
      </w:r>
    </w:p>
    <w:p w:rsidR="00851B25" w:rsidRPr="00476B05" w:rsidRDefault="00851B25" w:rsidP="00851B25">
      <w:pPr>
        <w:spacing w:after="0" w:line="240" w:lineRule="auto"/>
        <w:jc w:val="center"/>
        <w:rPr>
          <w:rFonts w:eastAsia="Times New Roman" w:cs="Times New Roman"/>
          <w:b/>
          <w:bCs/>
          <w:szCs w:val="24"/>
        </w:rPr>
      </w:pPr>
      <w:r w:rsidRPr="00476B05">
        <w:rPr>
          <w:rFonts w:eastAsia="Times New Roman" w:cs="Times New Roman"/>
          <w:b/>
          <w:bCs/>
          <w:szCs w:val="24"/>
        </w:rPr>
        <w:t>T.C.</w:t>
      </w:r>
    </w:p>
    <w:p w:rsidR="00851B25" w:rsidRPr="00F30457" w:rsidRDefault="00851B25" w:rsidP="00851B25">
      <w:pPr>
        <w:spacing w:after="0" w:line="240" w:lineRule="auto"/>
        <w:jc w:val="center"/>
        <w:rPr>
          <w:rFonts w:eastAsia="Times New Roman" w:cs="Times New Roman"/>
          <w:color w:val="FF0000"/>
          <w:szCs w:val="24"/>
        </w:rPr>
      </w:pPr>
      <w:r w:rsidRPr="00F30457">
        <w:rPr>
          <w:rFonts w:eastAsia="Times New Roman" w:cs="Times New Roman"/>
          <w:b/>
          <w:bCs/>
          <w:color w:val="FF0000"/>
          <w:szCs w:val="24"/>
        </w:rPr>
        <w:t xml:space="preserve">GAZİ ÜNİVERSİTESİ </w:t>
      </w:r>
    </w:p>
    <w:p w:rsidR="00851B25" w:rsidRPr="00476B05" w:rsidRDefault="00851B25" w:rsidP="00851B25">
      <w:pPr>
        <w:spacing w:after="0" w:line="240" w:lineRule="auto"/>
        <w:jc w:val="center"/>
        <w:rPr>
          <w:rFonts w:eastAsia="Times New Roman" w:cs="Times New Roman"/>
          <w:szCs w:val="24"/>
        </w:rPr>
      </w:pPr>
      <w:r w:rsidRPr="00476B05">
        <w:rPr>
          <w:rFonts w:eastAsia="Times New Roman" w:cs="Times New Roman"/>
          <w:b/>
          <w:bCs/>
          <w:szCs w:val="24"/>
        </w:rPr>
        <w:t>İç Denetim Birimi Başkanlığı</w:t>
      </w:r>
    </w:p>
    <w:p w:rsidR="00851B25" w:rsidRPr="00476B05" w:rsidRDefault="00851B25" w:rsidP="00851B25">
      <w:pPr>
        <w:spacing w:after="0" w:line="240" w:lineRule="auto"/>
        <w:rPr>
          <w:rFonts w:eastAsia="Times New Roman" w:cs="Times New Roman"/>
          <w:szCs w:val="24"/>
        </w:rPr>
      </w:pPr>
      <w:r w:rsidRPr="00476B05">
        <w:rPr>
          <w:rFonts w:eastAsia="Times New Roman" w:cs="Times New Roman"/>
          <w:b/>
          <w:bCs/>
          <w:szCs w:val="24"/>
        </w:rPr>
        <w:t> </w:t>
      </w:r>
    </w:p>
    <w:p w:rsidR="00851B25" w:rsidRPr="00476B05" w:rsidRDefault="00851B25" w:rsidP="00851B25">
      <w:pPr>
        <w:spacing w:after="0" w:line="240" w:lineRule="auto"/>
        <w:rPr>
          <w:rFonts w:eastAsia="Times New Roman" w:cs="Times New Roman"/>
          <w:szCs w:val="24"/>
        </w:rPr>
      </w:pPr>
      <w:r w:rsidRPr="00476B05">
        <w:rPr>
          <w:rFonts w:eastAsia="Times New Roman" w:cs="Times New Roman"/>
          <w:b/>
          <w:bCs/>
          <w:szCs w:val="24"/>
        </w:rPr>
        <w:t> </w:t>
      </w:r>
    </w:p>
    <w:p w:rsidR="00851B25" w:rsidRPr="00476B05" w:rsidRDefault="00851B25" w:rsidP="00851B25">
      <w:pPr>
        <w:spacing w:after="0" w:line="240" w:lineRule="auto"/>
        <w:rPr>
          <w:rFonts w:eastAsia="Times New Roman" w:cs="Times New Roman"/>
          <w:b/>
          <w:bCs/>
          <w:szCs w:val="24"/>
        </w:rPr>
      </w:pPr>
      <w:r w:rsidRPr="00476B05">
        <w:rPr>
          <w:rFonts w:eastAsia="Times New Roman" w:cs="Times New Roman"/>
          <w:b/>
          <w:bCs/>
          <w:szCs w:val="24"/>
        </w:rPr>
        <w:t xml:space="preserve">   Sayı  : </w:t>
      </w:r>
      <w:proofErr w:type="gramStart"/>
      <w:r w:rsidRPr="00476B05">
        <w:rPr>
          <w:rFonts w:eastAsia="Times New Roman" w:cs="Times New Roman"/>
          <w:b/>
          <w:bCs/>
          <w:szCs w:val="24"/>
        </w:rPr>
        <w:t>………….</w:t>
      </w:r>
      <w:proofErr w:type="gramEnd"/>
      <w:r w:rsidRPr="00476B05">
        <w:rPr>
          <w:rFonts w:eastAsia="Times New Roman" w:cs="Times New Roman"/>
          <w:b/>
          <w:bCs/>
          <w:szCs w:val="24"/>
        </w:rPr>
        <w:tab/>
      </w:r>
      <w:r w:rsidRPr="00476B05">
        <w:rPr>
          <w:rFonts w:eastAsia="Times New Roman" w:cs="Times New Roman"/>
          <w:b/>
          <w:bCs/>
          <w:szCs w:val="24"/>
        </w:rPr>
        <w:tab/>
      </w:r>
      <w:r w:rsidRPr="00476B05">
        <w:rPr>
          <w:rFonts w:eastAsia="Times New Roman" w:cs="Times New Roman"/>
          <w:b/>
          <w:bCs/>
          <w:szCs w:val="24"/>
        </w:rPr>
        <w:tab/>
      </w:r>
      <w:r w:rsidRPr="00476B05">
        <w:rPr>
          <w:rFonts w:eastAsia="Times New Roman" w:cs="Times New Roman"/>
          <w:b/>
          <w:bCs/>
          <w:szCs w:val="24"/>
        </w:rPr>
        <w:tab/>
      </w:r>
      <w:r w:rsidRPr="00476B05">
        <w:rPr>
          <w:rFonts w:eastAsia="Times New Roman" w:cs="Times New Roman"/>
          <w:b/>
          <w:bCs/>
          <w:szCs w:val="24"/>
        </w:rPr>
        <w:tab/>
      </w:r>
      <w:r w:rsidRPr="00476B05">
        <w:rPr>
          <w:rFonts w:eastAsia="Times New Roman" w:cs="Times New Roman"/>
          <w:b/>
          <w:bCs/>
          <w:szCs w:val="24"/>
        </w:rPr>
        <w:tab/>
      </w:r>
      <w:r w:rsidRPr="00476B05">
        <w:rPr>
          <w:rFonts w:eastAsia="Times New Roman" w:cs="Times New Roman"/>
          <w:b/>
          <w:bCs/>
          <w:szCs w:val="24"/>
        </w:rPr>
        <w:tab/>
      </w:r>
      <w:r w:rsidRPr="00476B05">
        <w:rPr>
          <w:rFonts w:eastAsia="Times New Roman" w:cs="Times New Roman"/>
          <w:b/>
          <w:bCs/>
          <w:szCs w:val="24"/>
        </w:rPr>
        <w:tab/>
        <w:t xml:space="preserve">                        …/…/</w:t>
      </w:r>
      <w:proofErr w:type="gramStart"/>
      <w:r w:rsidRPr="00476B05">
        <w:rPr>
          <w:rFonts w:eastAsia="Times New Roman" w:cs="Times New Roman"/>
          <w:b/>
          <w:bCs/>
          <w:szCs w:val="24"/>
        </w:rPr>
        <w:t>……..</w:t>
      </w:r>
      <w:proofErr w:type="gramEnd"/>
    </w:p>
    <w:p w:rsidR="00851B25" w:rsidRPr="00476B05" w:rsidRDefault="00851B25" w:rsidP="00851B25">
      <w:pPr>
        <w:spacing w:after="0" w:line="240" w:lineRule="auto"/>
        <w:rPr>
          <w:rFonts w:eastAsia="Times New Roman" w:cs="Times New Roman"/>
          <w:szCs w:val="24"/>
        </w:rPr>
      </w:pPr>
      <w:r w:rsidRPr="00476B05">
        <w:rPr>
          <w:rFonts w:eastAsia="Times New Roman" w:cs="Times New Roman"/>
          <w:b/>
          <w:bCs/>
          <w:szCs w:val="24"/>
        </w:rPr>
        <w:t xml:space="preserve">   Konu: </w:t>
      </w:r>
      <w:r w:rsidRPr="00476B05">
        <w:rPr>
          <w:rFonts w:eastAsia="Times New Roman" w:cs="Times New Roman"/>
          <w:szCs w:val="24"/>
        </w:rPr>
        <w:t>Görevlendirme</w:t>
      </w:r>
    </w:p>
    <w:p w:rsidR="00851B25" w:rsidRPr="00476B05" w:rsidRDefault="00851B25" w:rsidP="00851B25">
      <w:pPr>
        <w:spacing w:after="0" w:line="240" w:lineRule="auto"/>
        <w:jc w:val="center"/>
        <w:rPr>
          <w:rFonts w:eastAsia="Times New Roman" w:cs="Times New Roman"/>
          <w:b/>
          <w:bCs/>
          <w:szCs w:val="24"/>
        </w:rPr>
      </w:pPr>
    </w:p>
    <w:p w:rsidR="00851B25" w:rsidRPr="00476B05" w:rsidRDefault="00851B25" w:rsidP="00851B25">
      <w:pPr>
        <w:spacing w:after="0" w:line="240" w:lineRule="auto"/>
        <w:jc w:val="center"/>
        <w:rPr>
          <w:rFonts w:eastAsia="Times New Roman" w:cs="Times New Roman"/>
          <w:b/>
          <w:bCs/>
          <w:szCs w:val="24"/>
        </w:rPr>
      </w:pPr>
    </w:p>
    <w:p w:rsidR="00851B25" w:rsidRPr="00476B05" w:rsidRDefault="00851B25" w:rsidP="00851B25">
      <w:pPr>
        <w:spacing w:after="0" w:line="240" w:lineRule="auto"/>
        <w:jc w:val="center"/>
        <w:rPr>
          <w:rFonts w:eastAsia="Times New Roman" w:cs="Times New Roman"/>
          <w:b/>
          <w:bCs/>
          <w:szCs w:val="24"/>
        </w:rPr>
      </w:pPr>
    </w:p>
    <w:p w:rsidR="00851B25" w:rsidRPr="00476B05" w:rsidRDefault="00851B25" w:rsidP="00851B25">
      <w:pPr>
        <w:spacing w:after="0" w:line="240" w:lineRule="auto"/>
        <w:jc w:val="center"/>
        <w:rPr>
          <w:rFonts w:eastAsia="Times New Roman" w:cs="Times New Roman"/>
          <w:szCs w:val="24"/>
        </w:rPr>
      </w:pPr>
      <w:proofErr w:type="gramStart"/>
      <w:r w:rsidRPr="00476B05">
        <w:rPr>
          <w:rFonts w:eastAsia="Times New Roman" w:cs="Times New Roman"/>
          <w:b/>
          <w:bCs/>
          <w:szCs w:val="24"/>
        </w:rPr>
        <w:t xml:space="preserve">Sayın </w:t>
      </w:r>
      <w:r w:rsidRPr="00476B05">
        <w:rPr>
          <w:rFonts w:eastAsia="Times New Roman" w:cs="Times New Roman"/>
          <w:bCs/>
          <w:i/>
          <w:color w:val="943634" w:themeColor="accent2" w:themeShade="BF"/>
          <w:szCs w:val="24"/>
        </w:rPr>
        <w:t>…İç</w:t>
      </w:r>
      <w:proofErr w:type="gramEnd"/>
      <w:r w:rsidRPr="00476B05">
        <w:rPr>
          <w:rFonts w:eastAsia="Times New Roman" w:cs="Times New Roman"/>
          <w:bCs/>
          <w:i/>
          <w:color w:val="943634" w:themeColor="accent2" w:themeShade="BF"/>
          <w:szCs w:val="24"/>
        </w:rPr>
        <w:t xml:space="preserve"> Denetçinin Adı Soyadı…</w:t>
      </w:r>
    </w:p>
    <w:p w:rsidR="00851B25" w:rsidRPr="00476B05" w:rsidRDefault="00851B25" w:rsidP="00851B25">
      <w:pPr>
        <w:spacing w:after="0" w:line="240" w:lineRule="auto"/>
        <w:rPr>
          <w:rFonts w:eastAsia="Times New Roman" w:cs="Times New Roman"/>
          <w:szCs w:val="24"/>
        </w:rPr>
      </w:pPr>
      <w:r w:rsidRPr="00476B05">
        <w:rPr>
          <w:rFonts w:eastAsia="Times New Roman" w:cs="Times New Roman"/>
          <w:b/>
          <w:bCs/>
          <w:szCs w:val="24"/>
        </w:rPr>
        <w:t> </w:t>
      </w:r>
    </w:p>
    <w:p w:rsidR="00851B25" w:rsidRPr="00476B05" w:rsidRDefault="00851B25" w:rsidP="00851B25">
      <w:pPr>
        <w:spacing w:after="0" w:line="240" w:lineRule="auto"/>
        <w:rPr>
          <w:rFonts w:eastAsia="Times New Roman" w:cs="Times New Roman"/>
          <w:szCs w:val="24"/>
        </w:rPr>
      </w:pPr>
      <w:r w:rsidRPr="00476B05">
        <w:rPr>
          <w:rFonts w:eastAsia="Times New Roman" w:cs="Times New Roman"/>
          <w:b/>
          <w:bCs/>
          <w:szCs w:val="24"/>
        </w:rPr>
        <w:t> </w:t>
      </w:r>
    </w:p>
    <w:p w:rsidR="00851B25" w:rsidRPr="00476B05" w:rsidRDefault="00851B25" w:rsidP="00851B25">
      <w:pPr>
        <w:spacing w:after="0" w:line="240" w:lineRule="auto"/>
        <w:ind w:firstLine="708"/>
        <w:jc w:val="both"/>
        <w:rPr>
          <w:rFonts w:eastAsia="Times New Roman" w:cs="Times New Roman"/>
          <w:szCs w:val="24"/>
        </w:rPr>
      </w:pPr>
      <w:r w:rsidRPr="00476B05">
        <w:rPr>
          <w:rFonts w:eastAsia="Times New Roman" w:cs="Times New Roman"/>
          <w:bCs/>
          <w:i/>
          <w:color w:val="943634" w:themeColor="accent2" w:themeShade="BF"/>
          <w:szCs w:val="24"/>
        </w:rPr>
        <w:t xml:space="preserve">…(Denetimin adı)… </w:t>
      </w:r>
      <w:proofErr w:type="gramStart"/>
      <w:r w:rsidRPr="00476B05">
        <w:rPr>
          <w:rFonts w:eastAsia="Times New Roman" w:cs="Times New Roman"/>
          <w:szCs w:val="24"/>
        </w:rPr>
        <w:t>denetimiyle</w:t>
      </w:r>
      <w:proofErr w:type="gramEnd"/>
      <w:r w:rsidRPr="00476B05">
        <w:rPr>
          <w:rFonts w:eastAsia="Times New Roman" w:cs="Times New Roman"/>
          <w:szCs w:val="24"/>
        </w:rPr>
        <w:t xml:space="preserve"> görevlendirilmiş bulunmaktasınız. Denetimin</w:t>
      </w:r>
      <w:r>
        <w:rPr>
          <w:rFonts w:eastAsia="Times New Roman" w:cs="Times New Roman"/>
          <w:szCs w:val="24"/>
        </w:rPr>
        <w:t>,</w:t>
      </w:r>
      <w:r w:rsidRPr="00476B05">
        <w:rPr>
          <w:rFonts w:eastAsia="Times New Roman" w:cs="Times New Roman"/>
          <w:szCs w:val="24"/>
        </w:rPr>
        <w:t xml:space="preserve"> Kamu İç Denetim Standartları ve Kamu İç Denetim Rehberine uygun olarak gerçekleştirilmesini ve düzenlenecek denetimraporun</w:t>
      </w:r>
      <w:r>
        <w:rPr>
          <w:rFonts w:eastAsia="Times New Roman" w:cs="Times New Roman"/>
          <w:szCs w:val="24"/>
        </w:rPr>
        <w:t>un</w:t>
      </w:r>
      <w:r w:rsidRPr="00476B05">
        <w:rPr>
          <w:rFonts w:eastAsia="Times New Roman" w:cs="Times New Roman"/>
          <w:bCs/>
          <w:i/>
          <w:color w:val="943634" w:themeColor="accent2" w:themeShade="BF"/>
          <w:szCs w:val="24"/>
        </w:rPr>
        <w:t>…(</w:t>
      </w:r>
      <w:r w:rsidRPr="00476B05">
        <w:rPr>
          <w:rFonts w:eastAsia="Times New Roman" w:cs="Times New Roman"/>
          <w:i/>
          <w:color w:val="943634" w:themeColor="accent2" w:themeShade="BF"/>
          <w:szCs w:val="24"/>
        </w:rPr>
        <w:t>İç Denetim Birimi Başkanlığına)…</w:t>
      </w:r>
      <w:r w:rsidRPr="00476B05">
        <w:rPr>
          <w:rFonts w:eastAsia="Times New Roman" w:cs="Times New Roman"/>
          <w:szCs w:val="24"/>
        </w:rPr>
        <w:t>iletilmesini rica ederim.</w:t>
      </w:r>
    </w:p>
    <w:p w:rsidR="00851B25" w:rsidRPr="00476B05" w:rsidRDefault="00851B25" w:rsidP="00851B25">
      <w:pPr>
        <w:spacing w:after="0" w:line="240" w:lineRule="auto"/>
        <w:rPr>
          <w:rFonts w:eastAsia="Times New Roman" w:cs="Times New Roman"/>
          <w:szCs w:val="24"/>
        </w:rPr>
      </w:pPr>
      <w:r w:rsidRPr="00476B05">
        <w:rPr>
          <w:rFonts w:eastAsia="Times New Roman" w:cs="Times New Roman"/>
          <w:szCs w:val="24"/>
        </w:rPr>
        <w:t> </w:t>
      </w:r>
    </w:p>
    <w:p w:rsidR="00851B25" w:rsidRPr="00476B05" w:rsidRDefault="00851B25" w:rsidP="00851B25">
      <w:pPr>
        <w:spacing w:after="0" w:line="240" w:lineRule="auto"/>
        <w:rPr>
          <w:rFonts w:eastAsia="Times New Roman" w:cs="Times New Roman"/>
          <w:szCs w:val="24"/>
        </w:rPr>
      </w:pPr>
    </w:p>
    <w:p w:rsidR="00851B25" w:rsidRPr="00476B05" w:rsidRDefault="00851B25" w:rsidP="00851B25">
      <w:pPr>
        <w:spacing w:after="0" w:line="240" w:lineRule="auto"/>
        <w:rPr>
          <w:rFonts w:eastAsia="Times New Roman" w:cs="Times New Roman"/>
          <w:szCs w:val="24"/>
        </w:rPr>
      </w:pPr>
      <w:r w:rsidRPr="00476B05">
        <w:rPr>
          <w:rFonts w:eastAsia="Times New Roman" w:cs="Times New Roman"/>
          <w:szCs w:val="24"/>
        </w:rPr>
        <w:t xml:space="preserve">                                                                                                                    </w:t>
      </w:r>
    </w:p>
    <w:p w:rsidR="00851B25" w:rsidRPr="00476B05" w:rsidRDefault="00851B25" w:rsidP="00851B25">
      <w:pPr>
        <w:spacing w:after="0" w:line="240" w:lineRule="auto"/>
        <w:ind w:left="6381" w:firstLine="709"/>
        <w:rPr>
          <w:rFonts w:eastAsia="Times New Roman" w:cs="Times New Roman"/>
          <w:b/>
          <w:bCs/>
          <w:i/>
          <w:color w:val="943634" w:themeColor="accent2" w:themeShade="BF"/>
          <w:szCs w:val="24"/>
        </w:rPr>
      </w:pPr>
      <w:r w:rsidRPr="00476B05">
        <w:rPr>
          <w:rFonts w:eastAsia="Times New Roman" w:cs="Times New Roman"/>
          <w:b/>
          <w:bCs/>
          <w:i/>
          <w:color w:val="943634" w:themeColor="accent2" w:themeShade="BF"/>
          <w:szCs w:val="24"/>
        </w:rPr>
        <w:t>İMZA</w:t>
      </w:r>
    </w:p>
    <w:p w:rsidR="00851B25" w:rsidRPr="00476B05" w:rsidRDefault="00851B25" w:rsidP="00851B25">
      <w:pPr>
        <w:spacing w:after="0" w:line="240" w:lineRule="auto"/>
        <w:ind w:left="5672" w:firstLine="709"/>
        <w:rPr>
          <w:rFonts w:eastAsia="Times New Roman" w:cs="Times New Roman"/>
          <w:b/>
          <w:bCs/>
          <w:i/>
          <w:color w:val="943634" w:themeColor="accent2" w:themeShade="BF"/>
          <w:szCs w:val="24"/>
        </w:rPr>
      </w:pPr>
      <w:r w:rsidRPr="00476B05">
        <w:rPr>
          <w:rFonts w:eastAsia="Times New Roman" w:cs="Times New Roman"/>
          <w:b/>
          <w:bCs/>
          <w:i/>
          <w:color w:val="943634" w:themeColor="accent2" w:themeShade="BF"/>
          <w:szCs w:val="24"/>
        </w:rPr>
        <w:t xml:space="preserve">       Adı-Soyadı</w:t>
      </w:r>
    </w:p>
    <w:p w:rsidR="00851B25" w:rsidRPr="00476B05" w:rsidRDefault="00851B25" w:rsidP="00851B25">
      <w:pPr>
        <w:spacing w:after="0" w:line="240" w:lineRule="auto"/>
        <w:ind w:left="4963" w:firstLine="709"/>
        <w:rPr>
          <w:rFonts w:eastAsia="Times New Roman" w:cs="Times New Roman"/>
          <w:i/>
          <w:color w:val="943634" w:themeColor="accent2" w:themeShade="BF"/>
          <w:szCs w:val="24"/>
        </w:rPr>
      </w:pPr>
      <w:r w:rsidRPr="00476B05">
        <w:rPr>
          <w:rFonts w:eastAsia="Times New Roman" w:cs="Times New Roman"/>
          <w:b/>
          <w:bCs/>
          <w:i/>
          <w:color w:val="943634" w:themeColor="accent2" w:themeShade="BF"/>
          <w:szCs w:val="24"/>
        </w:rPr>
        <w:t xml:space="preserve">        İç Denetim Birimi Başkanı</w:t>
      </w:r>
    </w:p>
    <w:p w:rsidR="00851B25" w:rsidRPr="00476B05" w:rsidRDefault="00851B25" w:rsidP="00851B25">
      <w:pPr>
        <w:spacing w:after="0" w:line="240" w:lineRule="auto"/>
        <w:rPr>
          <w:rFonts w:eastAsia="Times New Roman" w:cs="Times New Roman"/>
          <w:i/>
          <w:color w:val="943634" w:themeColor="accent2" w:themeShade="BF"/>
          <w:szCs w:val="24"/>
        </w:rPr>
      </w:pPr>
      <w:r w:rsidRPr="00476B05">
        <w:rPr>
          <w:rFonts w:eastAsia="Times New Roman" w:cs="Times New Roman"/>
          <w:b/>
          <w:bCs/>
          <w:i/>
          <w:color w:val="943634" w:themeColor="accent2" w:themeShade="BF"/>
          <w:szCs w:val="24"/>
        </w:rPr>
        <w:t> </w:t>
      </w:r>
    </w:p>
    <w:p w:rsidR="00851B25" w:rsidRPr="00476B05" w:rsidRDefault="00851B25" w:rsidP="00851B25">
      <w:pPr>
        <w:spacing w:after="0" w:line="240" w:lineRule="auto"/>
        <w:rPr>
          <w:rFonts w:eastAsia="Times New Roman" w:cs="Times New Roman"/>
          <w:szCs w:val="24"/>
        </w:rPr>
      </w:pPr>
      <w:r w:rsidRPr="00476B05">
        <w:rPr>
          <w:rFonts w:eastAsia="Times New Roman" w:cs="Times New Roman"/>
          <w:b/>
          <w:bCs/>
          <w:szCs w:val="24"/>
        </w:rPr>
        <w:t> </w:t>
      </w:r>
    </w:p>
    <w:p w:rsidR="00851B25" w:rsidRPr="00476B05" w:rsidRDefault="00851B25" w:rsidP="00851B25">
      <w:pPr>
        <w:spacing w:after="0" w:line="240" w:lineRule="auto"/>
        <w:rPr>
          <w:rFonts w:eastAsia="Times New Roman" w:cs="Times New Roman"/>
          <w:szCs w:val="24"/>
        </w:rPr>
      </w:pPr>
      <w:r w:rsidRPr="00476B05">
        <w:rPr>
          <w:rFonts w:eastAsia="Times New Roman" w:cs="Times New Roman"/>
          <w:b/>
          <w:bCs/>
          <w:szCs w:val="24"/>
        </w:rPr>
        <w:t> </w:t>
      </w:r>
    </w:p>
    <w:p w:rsidR="00851B25" w:rsidRPr="00476B05" w:rsidRDefault="00851B25" w:rsidP="00851B25">
      <w:pPr>
        <w:spacing w:after="0" w:line="240" w:lineRule="auto"/>
        <w:rPr>
          <w:rFonts w:eastAsia="Times New Roman" w:cs="Times New Roman"/>
          <w:b/>
          <w:bCs/>
          <w:szCs w:val="24"/>
        </w:rPr>
      </w:pPr>
      <w:r w:rsidRPr="00476B05">
        <w:rPr>
          <w:rFonts w:eastAsia="Times New Roman" w:cs="Times New Roman"/>
          <w:b/>
          <w:bCs/>
          <w:szCs w:val="24"/>
        </w:rPr>
        <w:t> </w:t>
      </w:r>
    </w:p>
    <w:p w:rsidR="00851B25" w:rsidRPr="00476B05" w:rsidRDefault="00851B25" w:rsidP="00851B25">
      <w:pPr>
        <w:spacing w:after="0" w:line="240" w:lineRule="auto"/>
        <w:rPr>
          <w:rFonts w:eastAsia="Times New Roman" w:cs="Times New Roman"/>
          <w:b/>
          <w:bCs/>
          <w:szCs w:val="24"/>
        </w:rPr>
      </w:pPr>
    </w:p>
    <w:p w:rsidR="00851B25" w:rsidRPr="00476B05" w:rsidRDefault="00851B25" w:rsidP="00851B25">
      <w:pPr>
        <w:spacing w:after="0" w:line="240" w:lineRule="auto"/>
        <w:rPr>
          <w:rFonts w:eastAsia="Times New Roman" w:cs="Times New Roman"/>
          <w:b/>
          <w:bCs/>
          <w:szCs w:val="24"/>
        </w:rPr>
      </w:pPr>
    </w:p>
    <w:p w:rsidR="00851B25" w:rsidRPr="00476B05" w:rsidRDefault="00851B25" w:rsidP="00851B25">
      <w:pPr>
        <w:spacing w:after="0" w:line="240" w:lineRule="auto"/>
        <w:rPr>
          <w:rFonts w:eastAsia="Times New Roman" w:cs="Times New Roman"/>
          <w:b/>
          <w:bCs/>
          <w:szCs w:val="24"/>
        </w:rPr>
      </w:pPr>
    </w:p>
    <w:p w:rsidR="00851B25" w:rsidRPr="00476B05" w:rsidRDefault="00851B25" w:rsidP="00851B25">
      <w:pPr>
        <w:spacing w:after="0" w:line="240" w:lineRule="auto"/>
        <w:rPr>
          <w:rFonts w:eastAsia="Times New Roman" w:cs="Times New Roman"/>
          <w:b/>
          <w:bCs/>
          <w:szCs w:val="24"/>
        </w:rPr>
      </w:pPr>
    </w:p>
    <w:p w:rsidR="00851B25" w:rsidRPr="00476B05" w:rsidRDefault="00851B25" w:rsidP="00851B25">
      <w:pPr>
        <w:spacing w:after="0" w:line="240" w:lineRule="auto"/>
        <w:rPr>
          <w:rFonts w:eastAsia="Times New Roman" w:cs="Times New Roman"/>
          <w:szCs w:val="24"/>
        </w:rPr>
      </w:pPr>
      <w:r w:rsidRPr="00476B05">
        <w:rPr>
          <w:rFonts w:eastAsia="Times New Roman" w:cs="Times New Roman"/>
          <w:b/>
          <w:bCs/>
          <w:szCs w:val="24"/>
        </w:rPr>
        <w:t xml:space="preserve">  Denetimin Türü:</w:t>
      </w:r>
      <w:r w:rsidRPr="00476B05">
        <w:rPr>
          <w:rFonts w:eastAsia="Times New Roman" w:cs="Times New Roman"/>
          <w:bCs/>
          <w:i/>
          <w:color w:val="943634" w:themeColor="accent2" w:themeShade="BF"/>
          <w:szCs w:val="24"/>
        </w:rPr>
        <w:t>(Sistem, Uygunluk, Performans, Mali, Bilgi Teknolojileri)</w:t>
      </w:r>
    </w:p>
    <w:p w:rsidR="00851B25" w:rsidRPr="00476B05" w:rsidRDefault="00851B25" w:rsidP="00851B25">
      <w:pPr>
        <w:spacing w:after="0" w:line="240" w:lineRule="auto"/>
        <w:rPr>
          <w:rFonts w:eastAsia="Times New Roman" w:cs="Times New Roman"/>
          <w:szCs w:val="24"/>
        </w:rPr>
      </w:pPr>
    </w:p>
    <w:p w:rsidR="00851B25" w:rsidRPr="00476B05" w:rsidRDefault="00851B25" w:rsidP="00851B25">
      <w:pPr>
        <w:spacing w:after="0" w:line="240" w:lineRule="auto"/>
        <w:rPr>
          <w:rFonts w:eastAsia="Times New Roman" w:cs="Times New Roman"/>
          <w:szCs w:val="24"/>
        </w:rPr>
      </w:pPr>
      <w:r w:rsidRPr="00476B05">
        <w:rPr>
          <w:rFonts w:eastAsia="Times New Roman" w:cs="Times New Roman"/>
          <w:b/>
          <w:bCs/>
          <w:szCs w:val="24"/>
        </w:rPr>
        <w:t xml:space="preserve">  Özel Talimatlar:</w:t>
      </w:r>
      <w:r w:rsidRPr="00476B05">
        <w:rPr>
          <w:rFonts w:eastAsia="Times New Roman" w:cs="Times New Roman"/>
          <w:bCs/>
          <w:i/>
          <w:color w:val="943634" w:themeColor="accent2" w:themeShade="BF"/>
          <w:szCs w:val="24"/>
        </w:rPr>
        <w:t>(Varsa özellikle dikkat edilmesi gereken hususlar)</w:t>
      </w:r>
    </w:p>
    <w:p w:rsidR="00851B25" w:rsidRPr="00476B05" w:rsidRDefault="00851B25" w:rsidP="00851B25">
      <w:pPr>
        <w:spacing w:after="0" w:line="240" w:lineRule="auto"/>
        <w:rPr>
          <w:rFonts w:eastAsia="Times New Roman" w:cs="Times New Roman"/>
          <w:szCs w:val="24"/>
        </w:rPr>
      </w:pPr>
    </w:p>
    <w:p w:rsidR="00851B25" w:rsidRPr="00476B05" w:rsidRDefault="00851B25" w:rsidP="00851B25">
      <w:pPr>
        <w:spacing w:after="0" w:line="240" w:lineRule="auto"/>
        <w:rPr>
          <w:rFonts w:eastAsia="Times New Roman" w:cs="Times New Roman"/>
          <w:szCs w:val="24"/>
        </w:rPr>
      </w:pPr>
      <w:r w:rsidRPr="00476B05">
        <w:rPr>
          <w:rFonts w:eastAsia="Times New Roman" w:cs="Times New Roman"/>
          <w:b/>
          <w:bCs/>
          <w:szCs w:val="24"/>
        </w:rPr>
        <w:t xml:space="preserve">  Planlanan Denetim Süresi:</w:t>
      </w:r>
      <w:r w:rsidRPr="00476B05">
        <w:rPr>
          <w:rFonts w:eastAsia="Times New Roman" w:cs="Times New Roman"/>
          <w:bCs/>
          <w:i/>
          <w:color w:val="943634" w:themeColor="accent2" w:themeShade="BF"/>
          <w:szCs w:val="24"/>
        </w:rPr>
        <w:t>(Başlama ve Bitiş Tarihleri ile Toplam Denetim Saati)</w:t>
      </w:r>
    </w:p>
    <w:p w:rsidR="00851B25" w:rsidRPr="00476B05" w:rsidRDefault="00851B25" w:rsidP="00851B25">
      <w:pPr>
        <w:spacing w:after="0" w:line="240" w:lineRule="auto"/>
        <w:rPr>
          <w:rFonts w:eastAsia="Times New Roman" w:cs="Times New Roman"/>
          <w:szCs w:val="24"/>
        </w:rPr>
      </w:pPr>
      <w:r w:rsidRPr="00476B05">
        <w:rPr>
          <w:rFonts w:eastAsia="Times New Roman" w:cs="Times New Roman"/>
          <w:szCs w:val="24"/>
        </w:rPr>
        <w:t> </w:t>
      </w:r>
    </w:p>
    <w:p w:rsidR="00851B25" w:rsidRPr="00476B05" w:rsidRDefault="00851B25" w:rsidP="00851B25">
      <w:pPr>
        <w:spacing w:after="0" w:line="240" w:lineRule="auto"/>
        <w:rPr>
          <w:rFonts w:eastAsia="Times New Roman" w:cs="Times New Roman"/>
          <w:szCs w:val="24"/>
        </w:rPr>
      </w:pPr>
      <w:r w:rsidRPr="00476B05">
        <w:rPr>
          <w:rFonts w:eastAsia="Times New Roman" w:cs="Times New Roman"/>
          <w:b/>
          <w:bCs/>
          <w:szCs w:val="24"/>
        </w:rPr>
        <w:t xml:space="preserve">  Görevlendirilen Diğer </w:t>
      </w:r>
      <w:r>
        <w:rPr>
          <w:rFonts w:eastAsia="Times New Roman" w:cs="Times New Roman"/>
          <w:b/>
          <w:bCs/>
          <w:szCs w:val="24"/>
        </w:rPr>
        <w:t xml:space="preserve">İç </w:t>
      </w:r>
      <w:r w:rsidRPr="00476B05">
        <w:rPr>
          <w:rFonts w:eastAsia="Times New Roman" w:cs="Times New Roman"/>
          <w:b/>
          <w:bCs/>
          <w:szCs w:val="24"/>
        </w:rPr>
        <w:t>Denetçiler:</w:t>
      </w:r>
    </w:p>
    <w:p w:rsidR="00851B25" w:rsidRPr="00476B05" w:rsidRDefault="00851B25" w:rsidP="00851B25">
      <w:pPr>
        <w:spacing w:after="0" w:line="240" w:lineRule="auto"/>
        <w:rPr>
          <w:rFonts w:eastAsia="Times New Roman" w:cs="Times New Roman"/>
          <w:szCs w:val="24"/>
        </w:rPr>
      </w:pPr>
      <w:r w:rsidRPr="00476B05">
        <w:rPr>
          <w:rFonts w:eastAsia="Times New Roman" w:cs="Times New Roman"/>
          <w:szCs w:val="24"/>
        </w:rPr>
        <w:t> </w:t>
      </w:r>
    </w:p>
    <w:p w:rsidR="00851B25" w:rsidRPr="00476B05" w:rsidRDefault="00851B25" w:rsidP="00851B25">
      <w:pPr>
        <w:spacing w:after="0" w:line="240" w:lineRule="auto"/>
        <w:rPr>
          <w:rFonts w:eastAsia="Times New Roman" w:cs="Times New Roman"/>
          <w:szCs w:val="24"/>
        </w:rPr>
      </w:pPr>
      <w:r w:rsidRPr="00476B05">
        <w:rPr>
          <w:rFonts w:eastAsia="Times New Roman" w:cs="Times New Roman"/>
          <w:b/>
          <w:bCs/>
          <w:szCs w:val="24"/>
        </w:rPr>
        <w:t xml:space="preserve">  Denetim Gözetim Sorumlusu:</w:t>
      </w:r>
    </w:p>
    <w:p w:rsidR="00851B25" w:rsidRDefault="00851B25" w:rsidP="00851B25">
      <w:pPr>
        <w:ind w:right="1"/>
        <w:jc w:val="both"/>
      </w:pPr>
    </w:p>
    <w:p w:rsidR="00851B25" w:rsidRDefault="00851B25" w:rsidP="00851B25">
      <w:pPr>
        <w:pStyle w:val="Balk2"/>
      </w:pPr>
    </w:p>
    <w:p w:rsidR="00851B25" w:rsidRDefault="00851B25" w:rsidP="00851B25">
      <w:pPr>
        <w:pStyle w:val="Balk2"/>
      </w:pPr>
    </w:p>
    <w:p w:rsidR="00851B25" w:rsidRPr="00755928" w:rsidRDefault="00851B25" w:rsidP="00851B25">
      <w:pPr>
        <w:pStyle w:val="Balk2"/>
        <w:rPr>
          <w:rFonts w:asciiTheme="minorHAnsi" w:hAnsiTheme="minorHAnsi"/>
        </w:rPr>
      </w:pPr>
      <w:bookmarkStart w:id="174" w:name="_Toc368635601"/>
      <w:r>
        <w:rPr>
          <w:rFonts w:asciiTheme="minorHAnsi" w:hAnsiTheme="minorHAnsi"/>
        </w:rPr>
        <w:lastRenderedPageBreak/>
        <w:t>ÖRNEK5</w:t>
      </w:r>
      <w:r w:rsidRPr="00755928">
        <w:rPr>
          <w:rFonts w:asciiTheme="minorHAnsi" w:hAnsiTheme="minorHAnsi"/>
        </w:rPr>
        <w:t xml:space="preserve"> – TARAFSIZLIK VE GİZLİLİK BELGESİ</w:t>
      </w:r>
      <w:bookmarkEnd w:id="174"/>
    </w:p>
    <w:p w:rsidR="00851B25" w:rsidRDefault="00851B25" w:rsidP="00851B25">
      <w:pPr>
        <w:ind w:right="1"/>
        <w:jc w:val="both"/>
      </w:pPr>
    </w:p>
    <w:tbl>
      <w:tblPr>
        <w:tblW w:w="0" w:type="auto"/>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tblPr>
      <w:tblGrid>
        <w:gridCol w:w="9107"/>
      </w:tblGrid>
      <w:tr w:rsidR="00851B25" w:rsidRPr="00476B05" w:rsidTr="00D1740D">
        <w:trPr>
          <w:trHeight w:val="445"/>
        </w:trPr>
        <w:tc>
          <w:tcPr>
            <w:tcW w:w="9107" w:type="dxa"/>
            <w:shd w:val="clear" w:color="auto" w:fill="B8CCE4" w:themeFill="accent1" w:themeFillTint="66"/>
            <w:vAlign w:val="center"/>
          </w:tcPr>
          <w:p w:rsidR="00851B25" w:rsidRPr="00476B05" w:rsidRDefault="00851B25" w:rsidP="00D1740D">
            <w:pPr>
              <w:spacing w:after="0" w:line="240" w:lineRule="auto"/>
              <w:rPr>
                <w:b/>
              </w:rPr>
            </w:pPr>
            <w:r w:rsidRPr="00476B05">
              <w:rPr>
                <w:b/>
              </w:rPr>
              <w:t>DENETİMİN ADI</w:t>
            </w:r>
          </w:p>
        </w:tc>
      </w:tr>
      <w:tr w:rsidR="00851B25" w:rsidRPr="00476B05" w:rsidTr="00D1740D">
        <w:trPr>
          <w:trHeight w:val="575"/>
        </w:trPr>
        <w:tc>
          <w:tcPr>
            <w:tcW w:w="9107" w:type="dxa"/>
            <w:vAlign w:val="center"/>
          </w:tcPr>
          <w:p w:rsidR="00851B25" w:rsidRPr="00476B05" w:rsidRDefault="00851B25" w:rsidP="00D1740D">
            <w:pPr>
              <w:spacing w:after="0" w:line="240" w:lineRule="auto"/>
            </w:pPr>
          </w:p>
        </w:tc>
      </w:tr>
      <w:tr w:rsidR="00851B25" w:rsidRPr="00476B05" w:rsidTr="00D1740D">
        <w:trPr>
          <w:trHeight w:val="445"/>
        </w:trPr>
        <w:tc>
          <w:tcPr>
            <w:tcW w:w="9107" w:type="dxa"/>
            <w:shd w:val="clear" w:color="auto" w:fill="B8CCE4" w:themeFill="accent1" w:themeFillTint="66"/>
            <w:vAlign w:val="center"/>
          </w:tcPr>
          <w:p w:rsidR="00851B25" w:rsidRPr="00476B05" w:rsidRDefault="00851B25" w:rsidP="00D1740D">
            <w:pPr>
              <w:spacing w:after="0" w:line="240" w:lineRule="auto"/>
              <w:jc w:val="both"/>
              <w:rPr>
                <w:b/>
              </w:rPr>
            </w:pPr>
            <w:r w:rsidRPr="00476B05">
              <w:rPr>
                <w:b/>
              </w:rPr>
              <w:t>DENETİM KAPSAMI</w:t>
            </w:r>
          </w:p>
        </w:tc>
      </w:tr>
      <w:tr w:rsidR="00851B25" w:rsidRPr="00476B05" w:rsidTr="00D1740D">
        <w:trPr>
          <w:trHeight w:val="1148"/>
        </w:trPr>
        <w:tc>
          <w:tcPr>
            <w:tcW w:w="9107" w:type="dxa"/>
            <w:vAlign w:val="center"/>
          </w:tcPr>
          <w:p w:rsidR="00851B25" w:rsidRPr="00476B05" w:rsidRDefault="00851B25" w:rsidP="00D1740D">
            <w:pPr>
              <w:spacing w:after="0" w:line="240" w:lineRule="auto"/>
            </w:pPr>
            <w:r w:rsidRPr="00476B05">
              <w:t xml:space="preserve">1. </w:t>
            </w:r>
          </w:p>
          <w:p w:rsidR="00851B25" w:rsidRPr="00476B05" w:rsidRDefault="00851B25" w:rsidP="00D1740D">
            <w:pPr>
              <w:spacing w:after="0" w:line="240" w:lineRule="auto"/>
            </w:pPr>
            <w:r w:rsidRPr="00476B05">
              <w:t xml:space="preserve">2. </w:t>
            </w:r>
          </w:p>
          <w:p w:rsidR="00851B25" w:rsidRPr="00476B05" w:rsidRDefault="00851B25" w:rsidP="00D1740D">
            <w:pPr>
              <w:spacing w:after="0" w:line="240" w:lineRule="auto"/>
            </w:pPr>
            <w:r w:rsidRPr="00476B05">
              <w:t>3.</w:t>
            </w:r>
          </w:p>
        </w:tc>
      </w:tr>
      <w:tr w:rsidR="00851B25" w:rsidRPr="00476B05" w:rsidTr="00D1740D">
        <w:trPr>
          <w:trHeight w:val="506"/>
        </w:trPr>
        <w:tc>
          <w:tcPr>
            <w:tcW w:w="9107" w:type="dxa"/>
            <w:shd w:val="clear" w:color="auto" w:fill="B8CCE4" w:themeFill="accent1" w:themeFillTint="66"/>
            <w:vAlign w:val="center"/>
          </w:tcPr>
          <w:p w:rsidR="00851B25" w:rsidRPr="00476B05" w:rsidRDefault="00851B25" w:rsidP="00D1740D">
            <w:pPr>
              <w:spacing w:after="0" w:line="240" w:lineRule="auto"/>
              <w:rPr>
                <w:b/>
              </w:rPr>
            </w:pPr>
            <w:r w:rsidRPr="00476B05">
              <w:rPr>
                <w:b/>
              </w:rPr>
              <w:t>BEYAN</w:t>
            </w:r>
          </w:p>
        </w:tc>
      </w:tr>
      <w:tr w:rsidR="00851B25" w:rsidRPr="00476B05" w:rsidTr="00D1740D">
        <w:trPr>
          <w:trHeight w:val="3817"/>
        </w:trPr>
        <w:tc>
          <w:tcPr>
            <w:tcW w:w="9107" w:type="dxa"/>
            <w:vAlign w:val="center"/>
          </w:tcPr>
          <w:p w:rsidR="00851B25" w:rsidRPr="00476B05" w:rsidRDefault="00851B25" w:rsidP="00851B25">
            <w:pPr>
              <w:pStyle w:val="ListeParagraf"/>
              <w:numPr>
                <w:ilvl w:val="0"/>
                <w:numId w:val="16"/>
              </w:numPr>
              <w:spacing w:after="0" w:line="240" w:lineRule="auto"/>
              <w:jc w:val="both"/>
            </w:pPr>
            <w:r w:rsidRPr="00476B05">
              <w:t>Denetim kapsamında yer alan faaliyetlerle ilgili olarak son bir yıl içerisinde hiçbir idari faaliyet üstlenmediğimi,</w:t>
            </w:r>
          </w:p>
          <w:p w:rsidR="00851B25" w:rsidRPr="00476B05" w:rsidRDefault="00851B25" w:rsidP="00D1740D">
            <w:pPr>
              <w:pStyle w:val="ListeParagraf"/>
              <w:spacing w:after="0" w:line="240" w:lineRule="auto"/>
              <w:jc w:val="both"/>
            </w:pPr>
          </w:p>
          <w:p w:rsidR="00851B25" w:rsidRPr="00713A86" w:rsidRDefault="00851B25" w:rsidP="00851B25">
            <w:pPr>
              <w:pStyle w:val="ListeParagraf"/>
              <w:numPr>
                <w:ilvl w:val="0"/>
                <w:numId w:val="16"/>
              </w:numPr>
              <w:spacing w:after="0" w:line="240" w:lineRule="auto"/>
              <w:jc w:val="both"/>
            </w:pPr>
            <w:r w:rsidRPr="00713A86">
              <w:t>Denetlenen birim</w:t>
            </w:r>
            <w:r>
              <w:t>de</w:t>
            </w:r>
            <w:r w:rsidRPr="00713A86">
              <w:t xml:space="preserve"> </w:t>
            </w:r>
            <w:proofErr w:type="gramStart"/>
            <w:r w:rsidRPr="00713A86">
              <w:t>birinci</w:t>
            </w:r>
            <w:r>
              <w:t>,i</w:t>
            </w:r>
            <w:r w:rsidRPr="00713A86">
              <w:t>kinci</w:t>
            </w:r>
            <w:proofErr w:type="gramEnd"/>
            <w:r w:rsidRPr="00713A86">
              <w:t xml:space="preserve"> </w:t>
            </w:r>
            <w:r>
              <w:t xml:space="preserve">ve üçüncü </w:t>
            </w:r>
            <w:r w:rsidRPr="00713A86">
              <w:t xml:space="preserve">derece </w:t>
            </w:r>
            <w:r>
              <w:t>kan ve sıhri hısımım</w:t>
            </w:r>
            <w:r w:rsidRPr="00713A86">
              <w:t xml:space="preserve"> olan herhangi bir kimsenin çalışmadığını,</w:t>
            </w:r>
          </w:p>
          <w:p w:rsidR="00851B25" w:rsidRPr="00476B05" w:rsidRDefault="00851B25" w:rsidP="00D1740D">
            <w:pPr>
              <w:pStyle w:val="ListeParagraf"/>
              <w:spacing w:after="0" w:line="240" w:lineRule="auto"/>
              <w:jc w:val="both"/>
            </w:pPr>
          </w:p>
          <w:p w:rsidR="00851B25" w:rsidRPr="00476B05" w:rsidRDefault="00851B25" w:rsidP="00851B25">
            <w:pPr>
              <w:pStyle w:val="ListeParagraf"/>
              <w:numPr>
                <w:ilvl w:val="0"/>
                <w:numId w:val="16"/>
              </w:numPr>
              <w:spacing w:after="0" w:line="240" w:lineRule="auto"/>
              <w:jc w:val="both"/>
            </w:pPr>
            <w:r w:rsidRPr="00476B05">
              <w:t xml:space="preserve">Aynı </w:t>
            </w:r>
            <w:r>
              <w:t xml:space="preserve">birimde3 yıl üst üste </w:t>
            </w:r>
            <w:r w:rsidRPr="00476B05">
              <w:t>görevlendirilmediğimi,</w:t>
            </w:r>
          </w:p>
          <w:p w:rsidR="00851B25" w:rsidRPr="00476B05" w:rsidRDefault="00851B25" w:rsidP="00D1740D">
            <w:pPr>
              <w:pStyle w:val="ListeParagraf"/>
              <w:spacing w:after="0" w:line="240" w:lineRule="auto"/>
            </w:pPr>
          </w:p>
          <w:p w:rsidR="00851B25" w:rsidRPr="00476B05" w:rsidRDefault="00851B25" w:rsidP="00851B25">
            <w:pPr>
              <w:pStyle w:val="ListeParagraf"/>
              <w:numPr>
                <w:ilvl w:val="0"/>
                <w:numId w:val="16"/>
              </w:numPr>
              <w:spacing w:after="0" w:line="240" w:lineRule="auto"/>
              <w:jc w:val="both"/>
            </w:pPr>
            <w:r w:rsidRPr="00476B05">
              <w:t>Denetim konusu hususlarla ilgili olarak son bir yıl içerisinde herhangi bir danışmanlık görevi almadığımı,</w:t>
            </w:r>
          </w:p>
          <w:p w:rsidR="00851B25" w:rsidRPr="00476B05" w:rsidRDefault="00851B25" w:rsidP="00D1740D">
            <w:pPr>
              <w:pStyle w:val="ListeParagraf"/>
              <w:spacing w:after="0" w:line="240" w:lineRule="auto"/>
            </w:pPr>
          </w:p>
          <w:p w:rsidR="00851B25" w:rsidRPr="00476B05" w:rsidRDefault="00851B25" w:rsidP="00851B25">
            <w:pPr>
              <w:pStyle w:val="ListeParagraf"/>
              <w:numPr>
                <w:ilvl w:val="0"/>
                <w:numId w:val="16"/>
              </w:numPr>
              <w:spacing w:after="0" w:line="240" w:lineRule="auto"/>
              <w:jc w:val="both"/>
            </w:pPr>
            <w:r w:rsidRPr="00476B05">
              <w:t xml:space="preserve">Denetlenen birime, çalışanlarına ya da yöneticilerine yönelik olarak herhangi bir önyargımın bulunmadığını </w:t>
            </w:r>
          </w:p>
          <w:p w:rsidR="00851B25" w:rsidRPr="00476B05" w:rsidRDefault="00851B25" w:rsidP="00D1740D">
            <w:pPr>
              <w:spacing w:after="0" w:line="240" w:lineRule="auto"/>
              <w:ind w:left="360"/>
              <w:jc w:val="both"/>
            </w:pPr>
          </w:p>
          <w:p w:rsidR="00851B25" w:rsidRPr="00476B05" w:rsidRDefault="00851B25" w:rsidP="00D1740D">
            <w:pPr>
              <w:spacing w:after="0" w:line="240" w:lineRule="auto"/>
              <w:jc w:val="both"/>
            </w:pPr>
            <w:r w:rsidRPr="00476B05">
              <w:t xml:space="preserve">Beyan ederim. </w:t>
            </w:r>
          </w:p>
        </w:tc>
      </w:tr>
      <w:tr w:rsidR="00851B25" w:rsidRPr="00476B05" w:rsidTr="00D1740D">
        <w:trPr>
          <w:trHeight w:val="486"/>
        </w:trPr>
        <w:tc>
          <w:tcPr>
            <w:tcW w:w="9107" w:type="dxa"/>
            <w:shd w:val="clear" w:color="auto" w:fill="B8CCE4" w:themeFill="accent1" w:themeFillTint="66"/>
            <w:vAlign w:val="center"/>
          </w:tcPr>
          <w:p w:rsidR="00851B25" w:rsidRPr="00476B05" w:rsidRDefault="00851B25" w:rsidP="00D1740D">
            <w:pPr>
              <w:spacing w:after="0" w:line="240" w:lineRule="auto"/>
              <w:rPr>
                <w:b/>
              </w:rPr>
            </w:pPr>
            <w:r w:rsidRPr="00476B05">
              <w:rPr>
                <w:b/>
              </w:rPr>
              <w:t>TAAHHÜT</w:t>
            </w:r>
          </w:p>
        </w:tc>
      </w:tr>
      <w:tr w:rsidR="00851B25" w:rsidRPr="00476B05" w:rsidTr="00D1740D">
        <w:trPr>
          <w:trHeight w:val="1840"/>
        </w:trPr>
        <w:tc>
          <w:tcPr>
            <w:tcW w:w="9107" w:type="dxa"/>
            <w:vAlign w:val="center"/>
          </w:tcPr>
          <w:p w:rsidR="00851B25" w:rsidRPr="00476B05" w:rsidRDefault="00851B25" w:rsidP="00D1740D">
            <w:pPr>
              <w:spacing w:after="0" w:line="240" w:lineRule="auto"/>
              <w:jc w:val="both"/>
            </w:pPr>
            <w:r w:rsidRPr="00476B05">
              <w:t>Denetimin yürütülmesi sırasında tarafsızlığımı bozacak ya da tarafsızlığımın bozulduğu intibaı uyandıra</w:t>
            </w:r>
            <w:r>
              <w:t>cak</w:t>
            </w:r>
            <w:r w:rsidRPr="00476B05">
              <w:t xml:space="preserve"> herhangi bir durum ile karşılaşmam halinde, İDB Başkanını en kısa sürede bilgilendireceğimi,</w:t>
            </w:r>
          </w:p>
          <w:p w:rsidR="00851B25" w:rsidRPr="00476B05" w:rsidRDefault="00851B25" w:rsidP="00D1740D">
            <w:pPr>
              <w:spacing w:after="0" w:line="240" w:lineRule="auto"/>
              <w:jc w:val="both"/>
            </w:pPr>
            <w:r w:rsidRPr="00476B05">
              <w:t>Denetimin yürütülmesi sırasında elde ettiğim bilgilerin niteliğine uygun olarak gizliliğini koruyacağımı</w:t>
            </w:r>
          </w:p>
          <w:p w:rsidR="00851B25" w:rsidRPr="00476B05" w:rsidRDefault="00851B25" w:rsidP="00D1740D">
            <w:pPr>
              <w:spacing w:after="0" w:line="240" w:lineRule="auto"/>
              <w:jc w:val="both"/>
            </w:pPr>
            <w:proofErr w:type="gramStart"/>
            <w:r w:rsidRPr="00476B05">
              <w:t>taahhüt</w:t>
            </w:r>
            <w:proofErr w:type="gramEnd"/>
            <w:r w:rsidRPr="00476B05">
              <w:t xml:space="preserve"> ederim. </w:t>
            </w:r>
          </w:p>
        </w:tc>
      </w:tr>
      <w:tr w:rsidR="00851B25" w:rsidRPr="00476B05" w:rsidTr="00D1740D">
        <w:trPr>
          <w:trHeight w:val="1540"/>
        </w:trPr>
        <w:tc>
          <w:tcPr>
            <w:tcW w:w="9107" w:type="dxa"/>
            <w:vAlign w:val="center"/>
          </w:tcPr>
          <w:p w:rsidR="00851B25" w:rsidRPr="00476B05" w:rsidRDefault="00851B25" w:rsidP="00D1740D">
            <w:pPr>
              <w:spacing w:after="0" w:line="240" w:lineRule="auto"/>
            </w:pPr>
            <w:r w:rsidRPr="00476B05">
              <w:tab/>
            </w:r>
            <w:r w:rsidRPr="00476B05">
              <w:tab/>
            </w:r>
            <w:r w:rsidRPr="00476B05">
              <w:tab/>
            </w:r>
            <w:r w:rsidRPr="00476B05">
              <w:tab/>
            </w:r>
            <w:r w:rsidRPr="00476B05">
              <w:tab/>
            </w:r>
            <w:r w:rsidRPr="00476B05">
              <w:tab/>
            </w:r>
            <w:r w:rsidRPr="00476B05">
              <w:tab/>
            </w:r>
            <w:r w:rsidRPr="00476B05">
              <w:tab/>
            </w:r>
            <w:r w:rsidRPr="00476B05">
              <w:tab/>
            </w:r>
            <w:r w:rsidRPr="00476B05">
              <w:tab/>
            </w:r>
            <w:proofErr w:type="gramStart"/>
            <w:r w:rsidRPr="00476B05">
              <w:t>….</w:t>
            </w:r>
            <w:proofErr w:type="gramEnd"/>
            <w:r w:rsidRPr="00476B05">
              <w:t>/…./…….</w:t>
            </w:r>
          </w:p>
          <w:p w:rsidR="00851B25" w:rsidRPr="00476B05" w:rsidRDefault="00851B25" w:rsidP="00D1740D">
            <w:pPr>
              <w:spacing w:after="0" w:line="240" w:lineRule="auto"/>
            </w:pPr>
            <w:r w:rsidRPr="00476B05">
              <w:tab/>
            </w:r>
            <w:r w:rsidRPr="00476B05">
              <w:tab/>
            </w:r>
            <w:r w:rsidRPr="00476B05">
              <w:tab/>
            </w:r>
            <w:r w:rsidRPr="00476B05">
              <w:tab/>
            </w:r>
            <w:r w:rsidRPr="00476B05">
              <w:tab/>
            </w:r>
            <w:r w:rsidRPr="00476B05">
              <w:tab/>
            </w:r>
            <w:r w:rsidRPr="00476B05">
              <w:tab/>
            </w:r>
            <w:r w:rsidRPr="00476B05">
              <w:tab/>
            </w:r>
            <w:r w:rsidRPr="00476B05">
              <w:tab/>
            </w:r>
            <w:r w:rsidRPr="00476B05">
              <w:tab/>
              <w:t xml:space="preserve">   İMZA</w:t>
            </w:r>
          </w:p>
          <w:p w:rsidR="00851B25" w:rsidRPr="00476B05" w:rsidRDefault="00851B25" w:rsidP="00D1740D">
            <w:pPr>
              <w:spacing w:after="0" w:line="240" w:lineRule="auto"/>
              <w:ind w:left="5664" w:firstLine="708"/>
              <w:rPr>
                <w:i/>
              </w:rPr>
            </w:pPr>
            <w:r w:rsidRPr="00476B05">
              <w:rPr>
                <w:i/>
              </w:rPr>
              <w:t xml:space="preserve">            Adı-Soyadı</w:t>
            </w:r>
          </w:p>
          <w:p w:rsidR="00851B25" w:rsidRPr="00476B05" w:rsidRDefault="00851B25" w:rsidP="00D1740D">
            <w:pPr>
              <w:spacing w:after="0" w:line="240" w:lineRule="auto"/>
              <w:ind w:left="5664" w:firstLine="708"/>
              <w:rPr>
                <w:i/>
              </w:rPr>
            </w:pPr>
            <w:r w:rsidRPr="00476B05">
              <w:rPr>
                <w:i/>
              </w:rPr>
              <w:t xml:space="preserve">              İç Denetçi</w:t>
            </w:r>
          </w:p>
        </w:tc>
      </w:tr>
    </w:tbl>
    <w:p w:rsidR="00851B25" w:rsidRDefault="00851B25" w:rsidP="00851B25"/>
    <w:p w:rsidR="00851B25" w:rsidRDefault="00851B25" w:rsidP="00851B25">
      <w:pPr>
        <w:pStyle w:val="Balk2"/>
        <w:rPr>
          <w:rFonts w:asciiTheme="minorHAnsi" w:hAnsiTheme="minorHAnsi"/>
        </w:rPr>
      </w:pPr>
    </w:p>
    <w:p w:rsidR="00851B25" w:rsidRPr="004E3547" w:rsidRDefault="00851B25" w:rsidP="00851B25">
      <w:pPr>
        <w:pStyle w:val="Balk2"/>
        <w:rPr>
          <w:rFonts w:asciiTheme="minorHAnsi" w:hAnsiTheme="minorHAnsi"/>
        </w:rPr>
      </w:pPr>
      <w:bookmarkStart w:id="175" w:name="_Toc368635602"/>
      <w:r w:rsidRPr="004E3547">
        <w:rPr>
          <w:rFonts w:asciiTheme="minorHAnsi" w:hAnsiTheme="minorHAnsi"/>
        </w:rPr>
        <w:lastRenderedPageBreak/>
        <w:t xml:space="preserve">ÖRNEK </w:t>
      </w:r>
      <w:r>
        <w:rPr>
          <w:rFonts w:asciiTheme="minorHAnsi" w:hAnsiTheme="minorHAnsi"/>
        </w:rPr>
        <w:t>6</w:t>
      </w:r>
      <w:r w:rsidRPr="004E3547">
        <w:rPr>
          <w:rFonts w:asciiTheme="minorHAnsi" w:hAnsiTheme="minorHAnsi"/>
        </w:rPr>
        <w:t xml:space="preserve"> – DENETİM BİLDİRİM YAZISI</w:t>
      </w:r>
      <w:bookmarkEnd w:id="175"/>
    </w:p>
    <w:p w:rsidR="00851B25" w:rsidRDefault="00851B25" w:rsidP="00851B25">
      <w:pPr>
        <w:ind w:right="1"/>
        <w:jc w:val="both"/>
      </w:pPr>
    </w:p>
    <w:p w:rsidR="00851B25" w:rsidRPr="00476B05" w:rsidRDefault="00851B25" w:rsidP="00851B25">
      <w:pPr>
        <w:pBdr>
          <w:top w:val="single" w:sz="4" w:space="1" w:color="auto"/>
          <w:left w:val="single" w:sz="4" w:space="4" w:color="auto"/>
          <w:bottom w:val="single" w:sz="4" w:space="31" w:color="auto"/>
          <w:right w:val="single" w:sz="4" w:space="4" w:color="auto"/>
        </w:pBdr>
        <w:spacing w:after="0" w:line="240" w:lineRule="auto"/>
        <w:jc w:val="center"/>
        <w:rPr>
          <w:rFonts w:eastAsia="Times New Roman" w:cs="Times New Roman"/>
          <w:b/>
          <w:color w:val="000000"/>
          <w:szCs w:val="24"/>
        </w:rPr>
      </w:pPr>
      <w:r w:rsidRPr="00476B05">
        <w:rPr>
          <w:rFonts w:eastAsia="Times New Roman" w:cs="Times New Roman"/>
          <w:b/>
          <w:color w:val="000000"/>
          <w:szCs w:val="24"/>
        </w:rPr>
        <w:t>T.C.</w:t>
      </w:r>
    </w:p>
    <w:p w:rsidR="00851B25" w:rsidRPr="00476B05" w:rsidRDefault="00851B25" w:rsidP="00851B25">
      <w:pPr>
        <w:pBdr>
          <w:top w:val="single" w:sz="4" w:space="1" w:color="auto"/>
          <w:left w:val="single" w:sz="4" w:space="4" w:color="auto"/>
          <w:bottom w:val="single" w:sz="4" w:space="31" w:color="auto"/>
          <w:right w:val="single" w:sz="4" w:space="4" w:color="auto"/>
        </w:pBdr>
        <w:spacing w:after="0" w:line="240" w:lineRule="auto"/>
        <w:jc w:val="center"/>
        <w:rPr>
          <w:rFonts w:eastAsia="Times New Roman" w:cs="Times New Roman"/>
          <w:b/>
          <w:color w:val="000000"/>
          <w:szCs w:val="24"/>
        </w:rPr>
      </w:pPr>
      <w:proofErr w:type="gramStart"/>
      <w:r w:rsidRPr="00476B05">
        <w:rPr>
          <w:rFonts w:eastAsia="Times New Roman" w:cs="Times New Roman"/>
          <w:b/>
          <w:color w:val="000000"/>
          <w:szCs w:val="24"/>
        </w:rPr>
        <w:t>………………..</w:t>
      </w:r>
      <w:proofErr w:type="gramEnd"/>
      <w:r>
        <w:rPr>
          <w:rFonts w:eastAsia="Times New Roman" w:cs="Times New Roman"/>
          <w:b/>
          <w:color w:val="000000"/>
          <w:szCs w:val="24"/>
        </w:rPr>
        <w:t>ÜNİVERSİTESİ</w:t>
      </w:r>
    </w:p>
    <w:p w:rsidR="00851B25" w:rsidRPr="00476B05" w:rsidRDefault="00851B25" w:rsidP="00851B25">
      <w:pPr>
        <w:pBdr>
          <w:top w:val="single" w:sz="4" w:space="1" w:color="auto"/>
          <w:left w:val="single" w:sz="4" w:space="4" w:color="auto"/>
          <w:bottom w:val="single" w:sz="4" w:space="31" w:color="auto"/>
          <w:right w:val="single" w:sz="4" w:space="4" w:color="auto"/>
        </w:pBdr>
        <w:spacing w:after="0" w:line="240" w:lineRule="auto"/>
        <w:jc w:val="center"/>
        <w:rPr>
          <w:rFonts w:eastAsia="Times New Roman" w:cs="Times New Roman"/>
          <w:b/>
          <w:color w:val="000000"/>
          <w:szCs w:val="24"/>
        </w:rPr>
      </w:pPr>
      <w:r w:rsidRPr="00476B05">
        <w:rPr>
          <w:rFonts w:eastAsia="Times New Roman" w:cs="Times New Roman"/>
          <w:b/>
          <w:color w:val="000000"/>
          <w:szCs w:val="24"/>
        </w:rPr>
        <w:t>İç Denetim Birimi Başkanlığı</w:t>
      </w:r>
    </w:p>
    <w:p w:rsidR="00851B25" w:rsidRPr="00476B05" w:rsidRDefault="00851B25" w:rsidP="00851B25">
      <w:pPr>
        <w:pBdr>
          <w:top w:val="single" w:sz="4" w:space="1" w:color="auto"/>
          <w:left w:val="single" w:sz="4" w:space="4" w:color="auto"/>
          <w:bottom w:val="single" w:sz="4" w:space="31" w:color="auto"/>
          <w:right w:val="single" w:sz="4" w:space="4" w:color="auto"/>
        </w:pBdr>
        <w:spacing w:after="0" w:line="240" w:lineRule="auto"/>
        <w:jc w:val="center"/>
        <w:rPr>
          <w:rFonts w:eastAsia="Times New Roman" w:cs="Times New Roman"/>
          <w:b/>
          <w:color w:val="000000"/>
          <w:szCs w:val="24"/>
        </w:rPr>
      </w:pPr>
    </w:p>
    <w:p w:rsidR="00851B25" w:rsidRPr="00476B05" w:rsidRDefault="00851B25" w:rsidP="00851B25">
      <w:pPr>
        <w:pBdr>
          <w:top w:val="single" w:sz="4" w:space="1" w:color="auto"/>
          <w:left w:val="single" w:sz="4" w:space="4" w:color="auto"/>
          <w:bottom w:val="single" w:sz="4" w:space="31" w:color="auto"/>
          <w:right w:val="single" w:sz="4" w:space="4" w:color="auto"/>
        </w:pBdr>
        <w:spacing w:after="0" w:line="240" w:lineRule="auto"/>
        <w:jc w:val="center"/>
        <w:rPr>
          <w:rFonts w:eastAsia="Times New Roman" w:cs="Times New Roman"/>
          <w:b/>
          <w:color w:val="000000"/>
          <w:szCs w:val="24"/>
        </w:rPr>
      </w:pPr>
    </w:p>
    <w:p w:rsidR="00851B25" w:rsidRPr="00476B05" w:rsidRDefault="00851B25" w:rsidP="00851B25">
      <w:pPr>
        <w:pBdr>
          <w:top w:val="single" w:sz="4" w:space="1" w:color="auto"/>
          <w:left w:val="single" w:sz="4" w:space="4" w:color="auto"/>
          <w:bottom w:val="single" w:sz="4" w:space="3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eastAsia="Times New Roman" w:cs="Times New Roman"/>
          <w:b/>
          <w:bCs/>
          <w:color w:val="000000"/>
          <w:szCs w:val="24"/>
        </w:rPr>
      </w:pPr>
      <w:r w:rsidRPr="00476B05">
        <w:rPr>
          <w:rFonts w:eastAsia="Times New Roman" w:cs="Times New Roman"/>
          <w:b/>
          <w:bCs/>
          <w:color w:val="000000"/>
          <w:szCs w:val="24"/>
        </w:rPr>
        <w:t>Sayı</w:t>
      </w:r>
      <w:r w:rsidRPr="00476B05">
        <w:rPr>
          <w:rFonts w:eastAsia="Times New Roman" w:cs="Times New Roman"/>
          <w:b/>
          <w:bCs/>
          <w:color w:val="000000"/>
          <w:szCs w:val="24"/>
        </w:rPr>
        <w:tab/>
        <w:t xml:space="preserve">: </w:t>
      </w:r>
      <w:proofErr w:type="gramStart"/>
      <w:r w:rsidRPr="00476B05">
        <w:rPr>
          <w:rFonts w:eastAsia="Times New Roman" w:cs="Times New Roman"/>
          <w:bCs/>
          <w:color w:val="000000"/>
          <w:szCs w:val="24"/>
        </w:rPr>
        <w:t>………</w:t>
      </w:r>
      <w:proofErr w:type="gramEnd"/>
      <w:r w:rsidRPr="00476B05">
        <w:rPr>
          <w:rFonts w:eastAsia="Times New Roman" w:cs="Times New Roman"/>
          <w:bCs/>
          <w:color w:val="000000"/>
          <w:szCs w:val="24"/>
        </w:rPr>
        <w:tab/>
      </w:r>
      <w:r w:rsidRPr="00476B05">
        <w:rPr>
          <w:rFonts w:eastAsia="Times New Roman" w:cs="Times New Roman"/>
          <w:bCs/>
          <w:color w:val="000000"/>
          <w:szCs w:val="24"/>
        </w:rPr>
        <w:tab/>
      </w:r>
      <w:r w:rsidRPr="00476B05">
        <w:rPr>
          <w:rFonts w:eastAsia="Times New Roman" w:cs="Times New Roman"/>
          <w:bCs/>
          <w:color w:val="000000"/>
          <w:szCs w:val="24"/>
        </w:rPr>
        <w:tab/>
      </w:r>
      <w:r w:rsidRPr="00476B05">
        <w:rPr>
          <w:rFonts w:eastAsia="Times New Roman" w:cs="Times New Roman"/>
          <w:bCs/>
          <w:color w:val="000000"/>
          <w:szCs w:val="24"/>
        </w:rPr>
        <w:tab/>
      </w:r>
      <w:r w:rsidRPr="00476B05">
        <w:rPr>
          <w:rFonts w:eastAsia="Times New Roman" w:cs="Times New Roman"/>
          <w:bCs/>
          <w:color w:val="000000"/>
          <w:szCs w:val="24"/>
        </w:rPr>
        <w:tab/>
      </w:r>
      <w:r w:rsidRPr="00476B05">
        <w:rPr>
          <w:rFonts w:eastAsia="Times New Roman" w:cs="Times New Roman"/>
          <w:bCs/>
          <w:color w:val="000000"/>
          <w:szCs w:val="24"/>
        </w:rPr>
        <w:tab/>
      </w:r>
      <w:r w:rsidRPr="00476B05">
        <w:rPr>
          <w:rFonts w:eastAsia="Times New Roman" w:cs="Times New Roman"/>
          <w:bCs/>
          <w:color w:val="000000"/>
          <w:szCs w:val="24"/>
        </w:rPr>
        <w:tab/>
      </w:r>
      <w:r w:rsidRPr="00476B05">
        <w:rPr>
          <w:rFonts w:eastAsia="Times New Roman" w:cs="Times New Roman"/>
          <w:bCs/>
          <w:color w:val="000000"/>
          <w:szCs w:val="24"/>
        </w:rPr>
        <w:tab/>
      </w:r>
      <w:r w:rsidRPr="00476B05">
        <w:rPr>
          <w:rFonts w:eastAsia="Times New Roman" w:cs="Times New Roman"/>
          <w:bCs/>
          <w:color w:val="000000"/>
          <w:szCs w:val="24"/>
        </w:rPr>
        <w:tab/>
        <w:t xml:space="preserve">        …/…/</w:t>
      </w:r>
      <w:proofErr w:type="gramStart"/>
      <w:r w:rsidRPr="00476B05">
        <w:rPr>
          <w:rFonts w:eastAsia="Times New Roman" w:cs="Times New Roman"/>
          <w:bCs/>
          <w:color w:val="000000"/>
          <w:szCs w:val="24"/>
        </w:rPr>
        <w:t>……..</w:t>
      </w:r>
      <w:proofErr w:type="gramEnd"/>
    </w:p>
    <w:p w:rsidR="00851B25" w:rsidRPr="00476B05" w:rsidRDefault="00851B25" w:rsidP="00851B25">
      <w:pPr>
        <w:pBdr>
          <w:top w:val="single" w:sz="4" w:space="1" w:color="auto"/>
          <w:left w:val="single" w:sz="4" w:space="4" w:color="auto"/>
          <w:bottom w:val="single" w:sz="4" w:space="3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eastAsia="Times New Roman" w:cs="Times New Roman"/>
          <w:b/>
          <w:bCs/>
          <w:color w:val="000000"/>
          <w:szCs w:val="24"/>
        </w:rPr>
      </w:pPr>
      <w:r w:rsidRPr="00476B05">
        <w:rPr>
          <w:rFonts w:eastAsia="Times New Roman" w:cs="Times New Roman"/>
          <w:b/>
          <w:bCs/>
          <w:color w:val="000000"/>
          <w:szCs w:val="24"/>
        </w:rPr>
        <w:t>Konu</w:t>
      </w:r>
      <w:r w:rsidRPr="00476B05">
        <w:rPr>
          <w:rFonts w:eastAsia="Times New Roman" w:cs="Times New Roman"/>
          <w:b/>
          <w:bCs/>
          <w:color w:val="000000"/>
          <w:szCs w:val="24"/>
        </w:rPr>
        <w:tab/>
      </w:r>
      <w:r w:rsidRPr="00476B05">
        <w:rPr>
          <w:rFonts w:eastAsia="Times New Roman" w:cs="Times New Roman"/>
          <w:bCs/>
          <w:color w:val="000000"/>
          <w:szCs w:val="24"/>
        </w:rPr>
        <w:t>: Denetim Bildirimi</w:t>
      </w:r>
    </w:p>
    <w:p w:rsidR="00851B25" w:rsidRPr="00476B05" w:rsidRDefault="00851B25" w:rsidP="00851B25">
      <w:pPr>
        <w:pBdr>
          <w:top w:val="single" w:sz="4" w:space="1" w:color="auto"/>
          <w:left w:val="single" w:sz="4" w:space="4" w:color="auto"/>
          <w:bottom w:val="single" w:sz="4" w:space="3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eastAsia="Times New Roman" w:cs="Times New Roman"/>
          <w:b/>
          <w:bCs/>
          <w:color w:val="000000"/>
          <w:szCs w:val="24"/>
        </w:rPr>
      </w:pPr>
    </w:p>
    <w:p w:rsidR="00851B25" w:rsidRPr="00476B05" w:rsidRDefault="00851B25" w:rsidP="00851B25">
      <w:pPr>
        <w:pBdr>
          <w:top w:val="single" w:sz="4" w:space="1" w:color="auto"/>
          <w:left w:val="single" w:sz="4" w:space="4" w:color="auto"/>
          <w:bottom w:val="single" w:sz="4" w:space="3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eastAsia="Times New Roman" w:cs="Times New Roman"/>
          <w:b/>
          <w:bCs/>
          <w:color w:val="000000"/>
          <w:szCs w:val="24"/>
        </w:rPr>
      </w:pPr>
    </w:p>
    <w:p w:rsidR="00851B25" w:rsidRPr="00476B05" w:rsidRDefault="00851B25" w:rsidP="00851B25">
      <w:pPr>
        <w:pBdr>
          <w:top w:val="single" w:sz="4" w:space="1" w:color="auto"/>
          <w:left w:val="single" w:sz="4" w:space="4" w:color="auto"/>
          <w:bottom w:val="single" w:sz="4" w:space="3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eastAsia="Times New Roman" w:cs="Times New Roman"/>
          <w:b/>
          <w:bCs/>
          <w:color w:val="000000"/>
          <w:szCs w:val="24"/>
        </w:rPr>
      </w:pPr>
    </w:p>
    <w:p w:rsidR="00851B25" w:rsidRPr="00476B05" w:rsidRDefault="00851B25" w:rsidP="00851B25">
      <w:pPr>
        <w:pBdr>
          <w:top w:val="single" w:sz="4" w:space="1" w:color="auto"/>
          <w:left w:val="single" w:sz="4" w:space="4" w:color="auto"/>
          <w:bottom w:val="single" w:sz="4" w:space="3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eastAsia="Times New Roman" w:cs="Times New Roman"/>
          <w:b/>
          <w:bCs/>
          <w:color w:val="000000"/>
          <w:szCs w:val="24"/>
        </w:rPr>
      </w:pPr>
      <w:proofErr w:type="gramStart"/>
      <w:r>
        <w:rPr>
          <w:rFonts w:eastAsia="Times New Roman" w:cs="Times New Roman"/>
          <w:b/>
          <w:bCs/>
          <w:color w:val="000000"/>
          <w:szCs w:val="24"/>
        </w:rPr>
        <w:t>……………..</w:t>
      </w:r>
      <w:r w:rsidRPr="00476B05">
        <w:rPr>
          <w:rFonts w:eastAsia="Times New Roman" w:cs="Times New Roman"/>
          <w:b/>
          <w:bCs/>
          <w:color w:val="000000"/>
          <w:szCs w:val="24"/>
        </w:rPr>
        <w:t>…….</w:t>
      </w:r>
      <w:proofErr w:type="gramEnd"/>
      <w:r>
        <w:rPr>
          <w:rFonts w:eastAsia="Times New Roman" w:cs="Times New Roman"/>
          <w:b/>
          <w:bCs/>
          <w:color w:val="000000"/>
          <w:szCs w:val="24"/>
        </w:rPr>
        <w:t>DAİRE BAŞKANLIĞINA</w:t>
      </w:r>
    </w:p>
    <w:p w:rsidR="00851B25" w:rsidRPr="00476B05" w:rsidRDefault="00851B25" w:rsidP="00851B25">
      <w:pPr>
        <w:pBdr>
          <w:top w:val="single" w:sz="4" w:space="1" w:color="auto"/>
          <w:left w:val="single" w:sz="4" w:space="4" w:color="auto"/>
          <w:bottom w:val="single" w:sz="4" w:space="31" w:color="auto"/>
          <w:right w:val="single" w:sz="4" w:space="4" w:color="auto"/>
        </w:pBdr>
        <w:spacing w:line="240" w:lineRule="auto"/>
        <w:rPr>
          <w:rFonts w:eastAsia="Times New Roman" w:cs="Times New Roman"/>
          <w:szCs w:val="16"/>
        </w:rPr>
      </w:pPr>
    </w:p>
    <w:p w:rsidR="00851B25" w:rsidRPr="00476B05" w:rsidRDefault="00851B25" w:rsidP="00851B25">
      <w:pPr>
        <w:pBdr>
          <w:top w:val="single" w:sz="4" w:space="1" w:color="auto"/>
          <w:left w:val="single" w:sz="4" w:space="4" w:color="auto"/>
          <w:bottom w:val="single" w:sz="4" w:space="31" w:color="auto"/>
          <w:right w:val="single" w:sz="4" w:space="4" w:color="auto"/>
        </w:pBdr>
        <w:spacing w:line="240" w:lineRule="auto"/>
        <w:ind w:firstLine="708"/>
        <w:jc w:val="both"/>
        <w:rPr>
          <w:rFonts w:eastAsia="Times New Roman" w:cs="Times New Roman"/>
          <w:szCs w:val="16"/>
        </w:rPr>
      </w:pPr>
      <w:proofErr w:type="gramStart"/>
      <w:r w:rsidRPr="00476B05">
        <w:rPr>
          <w:rFonts w:eastAsia="Times New Roman" w:cs="Times New Roman"/>
          <w:i/>
          <w:color w:val="FF0000"/>
          <w:szCs w:val="16"/>
        </w:rPr>
        <w:t>……</w:t>
      </w:r>
      <w:proofErr w:type="gramEnd"/>
      <w:r w:rsidRPr="00476B05">
        <w:rPr>
          <w:rFonts w:eastAsia="Times New Roman" w:cs="Times New Roman"/>
          <w:i/>
          <w:color w:val="FF0000"/>
          <w:szCs w:val="16"/>
        </w:rPr>
        <w:t>(Müsteşarlık)…..</w:t>
      </w:r>
      <w:r w:rsidRPr="00476B05">
        <w:rPr>
          <w:rFonts w:eastAsia="Times New Roman" w:cs="Times New Roman"/>
          <w:szCs w:val="16"/>
        </w:rPr>
        <w:t xml:space="preserve"> Makamının </w:t>
      </w:r>
      <w:r w:rsidRPr="00476B05">
        <w:rPr>
          <w:rFonts w:eastAsia="Times New Roman" w:cs="Times New Roman"/>
          <w:color w:val="FF0000"/>
          <w:szCs w:val="16"/>
        </w:rPr>
        <w:t>.../.../</w:t>
      </w:r>
      <w:proofErr w:type="gramStart"/>
      <w:r w:rsidRPr="00476B05">
        <w:rPr>
          <w:rFonts w:eastAsia="Times New Roman" w:cs="Times New Roman"/>
          <w:color w:val="FF0000"/>
          <w:szCs w:val="16"/>
        </w:rPr>
        <w:t>.....</w:t>
      </w:r>
      <w:proofErr w:type="gramEnd"/>
      <w:r w:rsidRPr="00476B05">
        <w:rPr>
          <w:rFonts w:eastAsia="Times New Roman" w:cs="Times New Roman"/>
          <w:i/>
          <w:color w:val="FF0000"/>
          <w:szCs w:val="16"/>
        </w:rPr>
        <w:t xml:space="preserve">(Onay tarihi) </w:t>
      </w:r>
      <w:r w:rsidRPr="00476B05">
        <w:rPr>
          <w:rFonts w:eastAsia="Times New Roman" w:cs="Times New Roman"/>
          <w:szCs w:val="16"/>
        </w:rPr>
        <w:t xml:space="preserve">tarihli Onayı doğrultusunda yürütülmekte olan </w:t>
      </w:r>
      <w:r w:rsidRPr="00476B05">
        <w:rPr>
          <w:rFonts w:eastAsia="Times New Roman" w:cs="Times New Roman"/>
          <w:i/>
          <w:color w:val="FF0000"/>
          <w:szCs w:val="16"/>
        </w:rPr>
        <w:t>….(</w:t>
      </w:r>
      <w:r>
        <w:rPr>
          <w:rFonts w:eastAsia="Times New Roman" w:cs="Times New Roman"/>
          <w:i/>
          <w:color w:val="FF0000"/>
          <w:szCs w:val="16"/>
        </w:rPr>
        <w:t xml:space="preserve">İç </w:t>
      </w:r>
      <w:r w:rsidRPr="00476B05">
        <w:rPr>
          <w:rFonts w:eastAsia="Times New Roman" w:cs="Times New Roman"/>
          <w:i/>
          <w:color w:val="FF0000"/>
          <w:szCs w:val="16"/>
        </w:rPr>
        <w:t xml:space="preserve">Denetim </w:t>
      </w:r>
      <w:r>
        <w:rPr>
          <w:rFonts w:eastAsia="Times New Roman" w:cs="Times New Roman"/>
          <w:i/>
          <w:color w:val="FF0000"/>
          <w:szCs w:val="16"/>
        </w:rPr>
        <w:t>P</w:t>
      </w:r>
      <w:r w:rsidRPr="00476B05">
        <w:rPr>
          <w:rFonts w:eastAsia="Times New Roman" w:cs="Times New Roman"/>
          <w:i/>
          <w:color w:val="FF0000"/>
          <w:szCs w:val="16"/>
        </w:rPr>
        <w:t>rogramının yılı)…</w:t>
      </w:r>
      <w:r w:rsidRPr="00476B05">
        <w:rPr>
          <w:rFonts w:eastAsia="Times New Roman" w:cs="Times New Roman"/>
          <w:szCs w:val="16"/>
        </w:rPr>
        <w:t xml:space="preserve"> yılı </w:t>
      </w:r>
      <w:r>
        <w:rPr>
          <w:rFonts w:eastAsia="Times New Roman" w:cs="Times New Roman"/>
          <w:szCs w:val="16"/>
        </w:rPr>
        <w:t xml:space="preserve">İç </w:t>
      </w:r>
      <w:r w:rsidRPr="00476B05">
        <w:rPr>
          <w:rFonts w:eastAsia="Times New Roman" w:cs="Times New Roman"/>
          <w:szCs w:val="16"/>
        </w:rPr>
        <w:t xml:space="preserve">Denetim Programı kapsamında Biriminizde </w:t>
      </w:r>
      <w:proofErr w:type="gramStart"/>
      <w:r>
        <w:rPr>
          <w:rFonts w:eastAsia="Times New Roman" w:cs="Times New Roman"/>
          <w:i/>
          <w:color w:val="FF0000"/>
          <w:szCs w:val="16"/>
        </w:rPr>
        <w:t>……</w:t>
      </w:r>
      <w:proofErr w:type="gramEnd"/>
      <w:r>
        <w:rPr>
          <w:rFonts w:eastAsia="Times New Roman" w:cs="Times New Roman"/>
          <w:i/>
          <w:color w:val="FF0000"/>
          <w:szCs w:val="16"/>
        </w:rPr>
        <w:t>(Denetimin Adı)</w:t>
      </w:r>
      <w:r w:rsidRPr="00476B05">
        <w:rPr>
          <w:rFonts w:eastAsia="Times New Roman" w:cs="Times New Roman"/>
          <w:i/>
          <w:color w:val="FF0000"/>
          <w:szCs w:val="16"/>
        </w:rPr>
        <w:t>…..</w:t>
      </w:r>
      <w:r w:rsidRPr="00476B05">
        <w:rPr>
          <w:rFonts w:eastAsia="Times New Roman" w:cs="Times New Roman"/>
          <w:szCs w:val="16"/>
        </w:rPr>
        <w:t xml:space="preserve">denetimi yürütülecektir. Söz konusu denetime </w:t>
      </w:r>
      <w:r w:rsidRPr="00476B05">
        <w:rPr>
          <w:rFonts w:eastAsia="Times New Roman" w:cs="Times New Roman"/>
          <w:color w:val="FF0000"/>
          <w:szCs w:val="16"/>
        </w:rPr>
        <w:t>.../.../</w:t>
      </w:r>
      <w:proofErr w:type="gramStart"/>
      <w:r w:rsidRPr="00476B05">
        <w:rPr>
          <w:rFonts w:eastAsia="Times New Roman" w:cs="Times New Roman"/>
          <w:color w:val="FF0000"/>
          <w:szCs w:val="16"/>
        </w:rPr>
        <w:t>......</w:t>
      </w:r>
      <w:proofErr w:type="gramEnd"/>
      <w:r w:rsidRPr="00476B05">
        <w:rPr>
          <w:rFonts w:eastAsia="Times New Roman" w:cs="Times New Roman"/>
          <w:i/>
          <w:color w:val="FF0000"/>
          <w:szCs w:val="16"/>
        </w:rPr>
        <w:t>(Denetimin kaynak tahsisi aşamasında belirlenen denetime başlama tarihi)</w:t>
      </w:r>
      <w:r w:rsidRPr="00476B05">
        <w:rPr>
          <w:rFonts w:eastAsia="Times New Roman" w:cs="Times New Roman"/>
          <w:color w:val="FF0000"/>
          <w:szCs w:val="16"/>
        </w:rPr>
        <w:t>…</w:t>
      </w:r>
      <w:r w:rsidRPr="00476B05">
        <w:rPr>
          <w:rFonts w:eastAsia="Times New Roman" w:cs="Times New Roman"/>
          <w:szCs w:val="16"/>
        </w:rPr>
        <w:t xml:space="preserve">  tarihinde başlanacak</w:t>
      </w:r>
      <w:r>
        <w:rPr>
          <w:rFonts w:eastAsia="Times New Roman" w:cs="Times New Roman"/>
          <w:szCs w:val="16"/>
        </w:rPr>
        <w:t xml:space="preserve"> olup, </w:t>
      </w:r>
      <w:r w:rsidRPr="00476B05">
        <w:rPr>
          <w:rFonts w:eastAsia="Times New Roman" w:cs="Times New Roman"/>
          <w:color w:val="FF0000"/>
          <w:szCs w:val="16"/>
        </w:rPr>
        <w:t>.../.../</w:t>
      </w:r>
      <w:proofErr w:type="gramStart"/>
      <w:r w:rsidRPr="00476B05">
        <w:rPr>
          <w:rFonts w:eastAsia="Times New Roman" w:cs="Times New Roman"/>
          <w:color w:val="FF0000"/>
          <w:szCs w:val="16"/>
        </w:rPr>
        <w:t>......</w:t>
      </w:r>
      <w:proofErr w:type="gramEnd"/>
      <w:r w:rsidRPr="00476B05">
        <w:rPr>
          <w:rFonts w:eastAsia="Times New Roman" w:cs="Times New Roman"/>
          <w:i/>
          <w:color w:val="FF0000"/>
          <w:szCs w:val="16"/>
        </w:rPr>
        <w:t>(</w:t>
      </w:r>
      <w:r>
        <w:rPr>
          <w:rFonts w:eastAsia="Times New Roman" w:cs="Times New Roman"/>
          <w:i/>
          <w:color w:val="FF0000"/>
          <w:szCs w:val="16"/>
        </w:rPr>
        <w:t>öngörülen</w:t>
      </w:r>
      <w:r w:rsidRPr="00476B05">
        <w:rPr>
          <w:rFonts w:eastAsia="Times New Roman" w:cs="Times New Roman"/>
          <w:i/>
          <w:color w:val="FF0000"/>
          <w:szCs w:val="16"/>
        </w:rPr>
        <w:t xml:space="preserve"> denetim b</w:t>
      </w:r>
      <w:r>
        <w:rPr>
          <w:rFonts w:eastAsia="Times New Roman" w:cs="Times New Roman"/>
          <w:i/>
          <w:color w:val="FF0000"/>
          <w:szCs w:val="16"/>
        </w:rPr>
        <w:t>itiş</w:t>
      </w:r>
      <w:r w:rsidRPr="00476B05">
        <w:rPr>
          <w:rFonts w:eastAsia="Times New Roman" w:cs="Times New Roman"/>
          <w:i/>
          <w:color w:val="FF0000"/>
          <w:szCs w:val="16"/>
        </w:rPr>
        <w:t xml:space="preserve"> tarihi)</w:t>
      </w:r>
      <w:r w:rsidRPr="00476B05">
        <w:rPr>
          <w:rFonts w:eastAsia="Times New Roman" w:cs="Times New Roman"/>
          <w:color w:val="FF0000"/>
          <w:szCs w:val="16"/>
        </w:rPr>
        <w:t>…</w:t>
      </w:r>
      <w:r>
        <w:rPr>
          <w:rFonts w:eastAsia="Times New Roman" w:cs="Times New Roman"/>
          <w:szCs w:val="16"/>
        </w:rPr>
        <w:t>tarihinde denetimin tamamlanması öngörülmektedir</w:t>
      </w:r>
      <w:r w:rsidRPr="00476B05">
        <w:rPr>
          <w:rFonts w:eastAsia="Times New Roman" w:cs="Times New Roman"/>
          <w:szCs w:val="16"/>
        </w:rPr>
        <w:t xml:space="preserve">. </w:t>
      </w:r>
    </w:p>
    <w:p w:rsidR="00851B25" w:rsidRPr="00476B05" w:rsidRDefault="00851B25" w:rsidP="00851B25">
      <w:pPr>
        <w:pBdr>
          <w:top w:val="single" w:sz="4" w:space="1" w:color="auto"/>
          <w:left w:val="single" w:sz="4" w:space="4" w:color="auto"/>
          <w:bottom w:val="single" w:sz="4" w:space="31" w:color="auto"/>
          <w:right w:val="single" w:sz="4" w:space="4" w:color="auto"/>
        </w:pBdr>
        <w:spacing w:line="240" w:lineRule="auto"/>
        <w:ind w:firstLine="708"/>
        <w:jc w:val="both"/>
        <w:rPr>
          <w:rFonts w:eastAsia="Times New Roman" w:cs="Times New Roman"/>
          <w:szCs w:val="16"/>
        </w:rPr>
      </w:pPr>
      <w:r w:rsidRPr="00476B05">
        <w:rPr>
          <w:rFonts w:eastAsia="Times New Roman" w:cs="Times New Roman"/>
          <w:szCs w:val="16"/>
        </w:rPr>
        <w:t xml:space="preserve">Denetim, iç denetçi </w:t>
      </w:r>
      <w:proofErr w:type="gramStart"/>
      <w:r w:rsidRPr="00476B05">
        <w:rPr>
          <w:rFonts w:eastAsia="Times New Roman" w:cs="Times New Roman"/>
          <w:i/>
          <w:color w:val="FF0000"/>
          <w:szCs w:val="16"/>
        </w:rPr>
        <w:t>……</w:t>
      </w:r>
      <w:proofErr w:type="gramEnd"/>
      <w:r w:rsidRPr="00476B05">
        <w:rPr>
          <w:rFonts w:eastAsia="Times New Roman" w:cs="Times New Roman"/>
          <w:i/>
          <w:color w:val="FF0000"/>
          <w:szCs w:val="16"/>
        </w:rPr>
        <w:t>(Denetim gözetim sorumlusu)………</w:t>
      </w:r>
      <w:r w:rsidRPr="00476B05">
        <w:rPr>
          <w:rFonts w:eastAsia="Times New Roman" w:cs="Times New Roman"/>
          <w:szCs w:val="16"/>
        </w:rPr>
        <w:t xml:space="preserve">  gözetiminde iç denetçiler </w:t>
      </w:r>
      <w:proofErr w:type="gramStart"/>
      <w:r w:rsidRPr="00476B05">
        <w:rPr>
          <w:rFonts w:eastAsia="Times New Roman" w:cs="Times New Roman"/>
          <w:i/>
          <w:color w:val="FF0000"/>
          <w:szCs w:val="16"/>
        </w:rPr>
        <w:t>……</w:t>
      </w:r>
      <w:proofErr w:type="gramEnd"/>
      <w:r w:rsidRPr="00476B05">
        <w:rPr>
          <w:rFonts w:eastAsia="Times New Roman" w:cs="Times New Roman"/>
          <w:i/>
          <w:color w:val="FF0000"/>
          <w:szCs w:val="16"/>
        </w:rPr>
        <w:t>(Görevlendirilen iç denetçilerin isimleri)………</w:t>
      </w:r>
      <w:r w:rsidRPr="00476B05">
        <w:rPr>
          <w:rFonts w:eastAsia="Times New Roman" w:cs="Times New Roman"/>
          <w:szCs w:val="16"/>
        </w:rPr>
        <w:t>tarafından gerçekleştirilecek olup</w:t>
      </w:r>
      <w:r>
        <w:rPr>
          <w:rFonts w:eastAsia="Times New Roman" w:cs="Times New Roman"/>
          <w:szCs w:val="16"/>
        </w:rPr>
        <w:t>,</w:t>
      </w:r>
      <w:r w:rsidRPr="00476B05">
        <w:rPr>
          <w:rFonts w:eastAsia="Times New Roman" w:cs="Times New Roman"/>
          <w:szCs w:val="16"/>
        </w:rPr>
        <w:t xml:space="preserve"> denetim sonrasında hazırlanacak bulgular ve rapor tarafınıza gönderilecektir. </w:t>
      </w:r>
    </w:p>
    <w:p w:rsidR="00851B25" w:rsidRPr="00476B05" w:rsidRDefault="00851B25" w:rsidP="00851B25">
      <w:pPr>
        <w:pBdr>
          <w:top w:val="single" w:sz="4" w:space="1" w:color="auto"/>
          <w:left w:val="single" w:sz="4" w:space="4" w:color="auto"/>
          <w:bottom w:val="single" w:sz="4" w:space="31" w:color="auto"/>
          <w:right w:val="single" w:sz="4" w:space="4" w:color="auto"/>
        </w:pBdr>
        <w:spacing w:line="240" w:lineRule="auto"/>
        <w:jc w:val="both"/>
        <w:rPr>
          <w:rFonts w:eastAsia="Times New Roman" w:cs="Times New Roman"/>
          <w:szCs w:val="16"/>
        </w:rPr>
      </w:pPr>
      <w:r w:rsidRPr="00476B05">
        <w:rPr>
          <w:rFonts w:eastAsia="Times New Roman" w:cs="Times New Roman"/>
          <w:szCs w:val="16"/>
        </w:rPr>
        <w:tab/>
        <w:t xml:space="preserve">Denetimin kapsamı temel olarak; </w:t>
      </w:r>
      <w:proofErr w:type="gramStart"/>
      <w:r>
        <w:rPr>
          <w:rFonts w:eastAsia="Times New Roman" w:cs="Times New Roman"/>
          <w:i/>
          <w:color w:val="FF0000"/>
          <w:szCs w:val="16"/>
        </w:rPr>
        <w:t>.........</w:t>
      </w:r>
      <w:proofErr w:type="gramEnd"/>
      <w:r w:rsidRPr="00476B05">
        <w:rPr>
          <w:rFonts w:eastAsia="Times New Roman" w:cs="Times New Roman"/>
          <w:i/>
          <w:color w:val="FF0000"/>
          <w:szCs w:val="16"/>
        </w:rPr>
        <w:t xml:space="preserve">(Denetim </w:t>
      </w:r>
      <w:r>
        <w:rPr>
          <w:rFonts w:eastAsia="Times New Roman" w:cs="Times New Roman"/>
          <w:i/>
          <w:color w:val="FF0000"/>
          <w:szCs w:val="16"/>
        </w:rPr>
        <w:t xml:space="preserve">alanı </w:t>
      </w:r>
      <w:r w:rsidRPr="00476B05">
        <w:rPr>
          <w:rFonts w:eastAsia="Times New Roman" w:cs="Times New Roman"/>
          <w:i/>
          <w:color w:val="FF0000"/>
          <w:szCs w:val="16"/>
        </w:rPr>
        <w:t xml:space="preserve">içerisinde yer alan temel </w:t>
      </w:r>
      <w:r>
        <w:rPr>
          <w:rFonts w:eastAsia="Times New Roman" w:cs="Times New Roman"/>
          <w:i/>
          <w:color w:val="FF0000"/>
          <w:szCs w:val="16"/>
        </w:rPr>
        <w:t>faaliyetler/süreçler</w:t>
      </w:r>
      <w:r w:rsidRPr="00476B05">
        <w:rPr>
          <w:rFonts w:eastAsia="Times New Roman" w:cs="Times New Roman"/>
          <w:i/>
          <w:color w:val="FF0000"/>
          <w:szCs w:val="16"/>
        </w:rPr>
        <w:t>).......</w:t>
      </w:r>
      <w:r w:rsidRPr="00476B05">
        <w:rPr>
          <w:rFonts w:eastAsia="Times New Roman" w:cs="Times New Roman"/>
          <w:szCs w:val="16"/>
        </w:rPr>
        <w:t>faaliyetleri olup, kesin kapsam ve denetim amaçları</w:t>
      </w:r>
      <w:r>
        <w:rPr>
          <w:rFonts w:eastAsia="Times New Roman" w:cs="Times New Roman"/>
          <w:szCs w:val="16"/>
        </w:rPr>
        <w:t>,denetim ekibimiz</w:t>
      </w:r>
      <w:r w:rsidRPr="00476B05">
        <w:rPr>
          <w:rFonts w:eastAsia="Times New Roman" w:cs="Times New Roman"/>
          <w:szCs w:val="16"/>
        </w:rPr>
        <w:t xml:space="preserve"> tarafından biriminizle yapılacak görüşmeler sonucunda belirlenecektir.</w:t>
      </w:r>
    </w:p>
    <w:p w:rsidR="00851B25" w:rsidRPr="00476B05" w:rsidRDefault="00851B25" w:rsidP="00851B25">
      <w:pPr>
        <w:pBdr>
          <w:top w:val="single" w:sz="4" w:space="1" w:color="auto"/>
          <w:left w:val="single" w:sz="4" w:space="4" w:color="auto"/>
          <w:bottom w:val="single" w:sz="4" w:space="31" w:color="auto"/>
          <w:right w:val="single" w:sz="4" w:space="4" w:color="auto"/>
        </w:pBdr>
        <w:spacing w:line="240" w:lineRule="auto"/>
        <w:ind w:firstLine="709"/>
        <w:jc w:val="both"/>
        <w:rPr>
          <w:rFonts w:eastAsia="Times New Roman" w:cs="Times New Roman"/>
          <w:szCs w:val="16"/>
        </w:rPr>
      </w:pPr>
      <w:r w:rsidRPr="00476B05">
        <w:rPr>
          <w:rFonts w:eastAsia="Times New Roman" w:cs="Times New Roman"/>
          <w:szCs w:val="16"/>
        </w:rPr>
        <w:t>Denetim</w:t>
      </w:r>
      <w:r>
        <w:rPr>
          <w:rFonts w:eastAsia="Times New Roman" w:cs="Times New Roman"/>
          <w:szCs w:val="16"/>
        </w:rPr>
        <w:t xml:space="preserve"> görevin</w:t>
      </w:r>
      <w:r w:rsidRPr="00476B05">
        <w:rPr>
          <w:rFonts w:eastAsia="Times New Roman" w:cs="Times New Roman"/>
          <w:szCs w:val="16"/>
        </w:rPr>
        <w:t>in başarıyla sonuçlanması için iş birliğiniz ve bilgi paylaşımınız büyük önem arz etmektedir.</w:t>
      </w:r>
    </w:p>
    <w:p w:rsidR="00851B25" w:rsidRPr="00476B05" w:rsidRDefault="00851B25" w:rsidP="00851B25">
      <w:pPr>
        <w:pBdr>
          <w:top w:val="single" w:sz="4" w:space="1" w:color="auto"/>
          <w:left w:val="single" w:sz="4" w:space="4" w:color="auto"/>
          <w:bottom w:val="single" w:sz="4" w:space="3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eastAsia="Times New Roman" w:cs="Times New Roman"/>
          <w:color w:val="000000"/>
          <w:szCs w:val="24"/>
        </w:rPr>
      </w:pPr>
    </w:p>
    <w:p w:rsidR="00851B25" w:rsidRPr="00476B05" w:rsidRDefault="00851B25" w:rsidP="00851B25">
      <w:pPr>
        <w:pBdr>
          <w:top w:val="single" w:sz="4" w:space="1" w:color="auto"/>
          <w:left w:val="single" w:sz="4" w:space="4" w:color="auto"/>
          <w:bottom w:val="single" w:sz="4" w:space="3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rPr>
          <w:rFonts w:eastAsia="Times New Roman" w:cs="Times New Roman"/>
          <w:color w:val="000000"/>
          <w:szCs w:val="24"/>
        </w:rPr>
      </w:pPr>
      <w:r w:rsidRPr="00476B05">
        <w:rPr>
          <w:rFonts w:eastAsia="Times New Roman" w:cs="Times New Roman"/>
          <w:color w:val="000000"/>
          <w:szCs w:val="24"/>
        </w:rPr>
        <w:tab/>
        <w:t>Bilgilerinize arz/rica ederim.</w:t>
      </w:r>
    </w:p>
    <w:p w:rsidR="00851B25" w:rsidRPr="00476B05" w:rsidRDefault="00851B25" w:rsidP="00851B25">
      <w:pPr>
        <w:pBdr>
          <w:top w:val="single" w:sz="4" w:space="1" w:color="auto"/>
          <w:left w:val="single" w:sz="4" w:space="4" w:color="auto"/>
          <w:bottom w:val="single" w:sz="4" w:space="3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eastAsia="Times New Roman" w:cs="Times New Roman"/>
          <w:b/>
          <w:color w:val="000000"/>
          <w:szCs w:val="24"/>
        </w:rPr>
      </w:pPr>
    </w:p>
    <w:p w:rsidR="00851B25" w:rsidRPr="00476B05" w:rsidRDefault="00851B25" w:rsidP="00851B25">
      <w:pPr>
        <w:pBdr>
          <w:top w:val="single" w:sz="4" w:space="1" w:color="auto"/>
          <w:left w:val="single" w:sz="4" w:space="4" w:color="auto"/>
          <w:bottom w:val="single" w:sz="4" w:space="3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eastAsia="Times New Roman" w:cs="Times New Roman"/>
          <w:b/>
          <w:bCs/>
          <w:i/>
          <w:color w:val="943634" w:themeColor="accent2" w:themeShade="BF"/>
          <w:szCs w:val="24"/>
        </w:rPr>
      </w:pPr>
      <w:r w:rsidRPr="00476B05">
        <w:rPr>
          <w:rFonts w:eastAsia="Times New Roman" w:cs="Times New Roman"/>
          <w:b/>
          <w:bCs/>
          <w:i/>
          <w:color w:val="943634" w:themeColor="accent2" w:themeShade="BF"/>
          <w:szCs w:val="24"/>
        </w:rPr>
        <w:tab/>
      </w:r>
      <w:r w:rsidRPr="00476B05">
        <w:rPr>
          <w:rFonts w:eastAsia="Times New Roman" w:cs="Times New Roman"/>
          <w:b/>
          <w:bCs/>
          <w:i/>
          <w:color w:val="943634" w:themeColor="accent2" w:themeShade="BF"/>
          <w:szCs w:val="24"/>
        </w:rPr>
        <w:tab/>
      </w:r>
      <w:r w:rsidRPr="00476B05">
        <w:rPr>
          <w:rFonts w:eastAsia="Times New Roman" w:cs="Times New Roman"/>
          <w:b/>
          <w:bCs/>
          <w:i/>
          <w:color w:val="943634" w:themeColor="accent2" w:themeShade="BF"/>
          <w:szCs w:val="24"/>
        </w:rPr>
        <w:tab/>
      </w:r>
      <w:r w:rsidRPr="00476B05">
        <w:rPr>
          <w:rFonts w:eastAsia="Times New Roman" w:cs="Times New Roman"/>
          <w:b/>
          <w:bCs/>
          <w:i/>
          <w:color w:val="943634" w:themeColor="accent2" w:themeShade="BF"/>
          <w:szCs w:val="24"/>
        </w:rPr>
        <w:tab/>
      </w:r>
      <w:r w:rsidRPr="00476B05">
        <w:rPr>
          <w:rFonts w:eastAsia="Times New Roman" w:cs="Times New Roman"/>
          <w:b/>
          <w:bCs/>
          <w:i/>
          <w:color w:val="943634" w:themeColor="accent2" w:themeShade="BF"/>
          <w:szCs w:val="24"/>
        </w:rPr>
        <w:tab/>
      </w:r>
      <w:r w:rsidRPr="00476B05">
        <w:rPr>
          <w:rFonts w:eastAsia="Times New Roman" w:cs="Times New Roman"/>
          <w:b/>
          <w:bCs/>
          <w:i/>
          <w:color w:val="943634" w:themeColor="accent2" w:themeShade="BF"/>
          <w:szCs w:val="24"/>
        </w:rPr>
        <w:tab/>
        <w:t>İMZA</w:t>
      </w:r>
    </w:p>
    <w:p w:rsidR="00851B25" w:rsidRPr="00476B05" w:rsidRDefault="00851B25" w:rsidP="00851B25">
      <w:pPr>
        <w:pBdr>
          <w:top w:val="single" w:sz="4" w:space="1" w:color="auto"/>
          <w:left w:val="single" w:sz="4" w:space="4" w:color="auto"/>
          <w:bottom w:val="single" w:sz="4" w:space="31" w:color="auto"/>
          <w:right w:val="single" w:sz="4" w:space="4"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eastAsia="Times New Roman" w:cs="Times New Roman"/>
          <w:b/>
          <w:bCs/>
          <w:i/>
          <w:color w:val="943634" w:themeColor="accent2" w:themeShade="BF"/>
          <w:szCs w:val="24"/>
        </w:rPr>
      </w:pPr>
      <w:r w:rsidRPr="00476B05">
        <w:rPr>
          <w:rFonts w:eastAsia="Times New Roman" w:cs="Times New Roman"/>
          <w:b/>
          <w:bCs/>
          <w:i/>
          <w:color w:val="943634" w:themeColor="accent2" w:themeShade="BF"/>
          <w:szCs w:val="24"/>
        </w:rPr>
        <w:tab/>
      </w:r>
      <w:r w:rsidRPr="00476B05">
        <w:rPr>
          <w:rFonts w:eastAsia="Times New Roman" w:cs="Times New Roman"/>
          <w:b/>
          <w:bCs/>
          <w:i/>
          <w:color w:val="943634" w:themeColor="accent2" w:themeShade="BF"/>
          <w:szCs w:val="24"/>
        </w:rPr>
        <w:tab/>
      </w:r>
      <w:r w:rsidRPr="00476B05">
        <w:rPr>
          <w:rFonts w:eastAsia="Times New Roman" w:cs="Times New Roman"/>
          <w:b/>
          <w:bCs/>
          <w:i/>
          <w:color w:val="943634" w:themeColor="accent2" w:themeShade="BF"/>
          <w:szCs w:val="24"/>
        </w:rPr>
        <w:tab/>
      </w:r>
      <w:r w:rsidRPr="00476B05">
        <w:rPr>
          <w:rFonts w:eastAsia="Times New Roman" w:cs="Times New Roman"/>
          <w:b/>
          <w:bCs/>
          <w:i/>
          <w:color w:val="943634" w:themeColor="accent2" w:themeShade="BF"/>
          <w:szCs w:val="24"/>
        </w:rPr>
        <w:tab/>
      </w:r>
      <w:r w:rsidRPr="00476B05">
        <w:rPr>
          <w:rFonts w:eastAsia="Times New Roman" w:cs="Times New Roman"/>
          <w:b/>
          <w:bCs/>
          <w:i/>
          <w:color w:val="943634" w:themeColor="accent2" w:themeShade="BF"/>
          <w:szCs w:val="24"/>
        </w:rPr>
        <w:tab/>
        <w:t xml:space="preserve">              Adı-Soyadı</w:t>
      </w:r>
    </w:p>
    <w:p w:rsidR="00851B25" w:rsidRDefault="00851B25" w:rsidP="00851B25">
      <w:pPr>
        <w:pBdr>
          <w:top w:val="single" w:sz="4" w:space="1" w:color="auto"/>
          <w:left w:val="single" w:sz="4" w:space="4" w:color="auto"/>
          <w:bottom w:val="single" w:sz="4" w:space="31" w:color="auto"/>
          <w:right w:val="single" w:sz="4" w:space="4" w:color="auto"/>
        </w:pBdr>
        <w:spacing w:after="0" w:line="240" w:lineRule="auto"/>
        <w:rPr>
          <w:rFonts w:eastAsia="Times New Roman" w:cs="Times New Roman"/>
          <w:i/>
          <w:color w:val="943634" w:themeColor="accent2" w:themeShade="BF"/>
          <w:szCs w:val="24"/>
        </w:rPr>
      </w:pPr>
      <w:r w:rsidRPr="00476B05">
        <w:rPr>
          <w:rFonts w:eastAsia="Times New Roman" w:cs="Times New Roman"/>
          <w:szCs w:val="24"/>
        </w:rPr>
        <w:t>                                                                                                                  </w:t>
      </w:r>
      <w:r w:rsidRPr="00476B05">
        <w:rPr>
          <w:rFonts w:eastAsia="Times New Roman" w:cs="Times New Roman"/>
          <w:b/>
          <w:bCs/>
          <w:i/>
          <w:color w:val="943634" w:themeColor="accent2" w:themeShade="BF"/>
          <w:szCs w:val="24"/>
        </w:rPr>
        <w:t>İç Denetim Birimi Başkanı</w:t>
      </w:r>
    </w:p>
    <w:p w:rsidR="00851B25" w:rsidRPr="00476B05" w:rsidRDefault="00851B25" w:rsidP="00851B25">
      <w:pPr>
        <w:pBdr>
          <w:top w:val="single" w:sz="4" w:space="1" w:color="auto"/>
          <w:left w:val="single" w:sz="4" w:space="4" w:color="auto"/>
          <w:bottom w:val="single" w:sz="4" w:space="31" w:color="auto"/>
          <w:right w:val="single" w:sz="4" w:space="4" w:color="auto"/>
        </w:pBdr>
        <w:spacing w:after="0" w:line="240" w:lineRule="auto"/>
        <w:rPr>
          <w:rFonts w:eastAsia="Times New Roman" w:cs="Times New Roman"/>
          <w:i/>
          <w:color w:val="943634" w:themeColor="accent2" w:themeShade="BF"/>
          <w:szCs w:val="24"/>
        </w:rPr>
        <w:sectPr w:rsidR="00851B25" w:rsidRPr="00476B05" w:rsidSect="00D1740D">
          <w:headerReference w:type="even" r:id="rId51"/>
          <w:headerReference w:type="default" r:id="rId52"/>
          <w:headerReference w:type="first" r:id="rId53"/>
          <w:pgSz w:w="11906" w:h="16838"/>
          <w:pgMar w:top="1417" w:right="1417" w:bottom="1417" w:left="1417" w:header="708" w:footer="708" w:gutter="0"/>
          <w:cols w:space="708"/>
          <w:docGrid w:linePitch="360"/>
        </w:sectPr>
      </w:pPr>
    </w:p>
    <w:p w:rsidR="00851B25" w:rsidRPr="004E3547" w:rsidRDefault="00851B25" w:rsidP="00851B25">
      <w:pPr>
        <w:pStyle w:val="Balk2"/>
        <w:rPr>
          <w:rFonts w:asciiTheme="minorHAnsi" w:hAnsiTheme="minorHAnsi"/>
        </w:rPr>
      </w:pPr>
      <w:bookmarkStart w:id="176" w:name="_Toc368635603"/>
      <w:r w:rsidRPr="004E3547">
        <w:rPr>
          <w:rFonts w:asciiTheme="minorHAnsi" w:hAnsiTheme="minorHAnsi"/>
        </w:rPr>
        <w:lastRenderedPageBreak/>
        <w:t xml:space="preserve">ÖRNEK </w:t>
      </w:r>
      <w:r>
        <w:rPr>
          <w:rFonts w:asciiTheme="minorHAnsi" w:hAnsiTheme="minorHAnsi"/>
        </w:rPr>
        <w:t>7</w:t>
      </w:r>
      <w:r w:rsidRPr="004E3547">
        <w:rPr>
          <w:rFonts w:asciiTheme="minorHAnsi" w:hAnsiTheme="minorHAnsi"/>
        </w:rPr>
        <w:t xml:space="preserve"> – RİSK K</w:t>
      </w:r>
      <w:r>
        <w:rPr>
          <w:rFonts w:asciiTheme="minorHAnsi" w:hAnsiTheme="minorHAnsi"/>
        </w:rPr>
        <w:t>ÜTÜĞÜ</w:t>
      </w:r>
      <w:bookmarkEnd w:id="176"/>
    </w:p>
    <w:p w:rsidR="00851B25" w:rsidRDefault="00851B25" w:rsidP="00851B25"/>
    <w:p w:rsidR="00851B25" w:rsidRPr="00255E1F" w:rsidRDefault="00851B25" w:rsidP="00851B25">
      <w:pPr>
        <w:spacing w:before="120"/>
        <w:jc w:val="center"/>
        <w:rPr>
          <w:b/>
          <w:color w:val="1F497D" w:themeColor="text2"/>
        </w:rPr>
      </w:pPr>
      <w:r w:rsidRPr="00255E1F">
        <w:rPr>
          <w:b/>
          <w:color w:val="1F497D" w:themeColor="text2"/>
        </w:rPr>
        <w:t>RİSK KÜTÜĞÜ BİLGİLERİ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80"/>
      </w:tblPr>
      <w:tblGrid>
        <w:gridCol w:w="1997"/>
        <w:gridCol w:w="2376"/>
        <w:gridCol w:w="4374"/>
      </w:tblGrid>
      <w:tr w:rsidR="00851B25" w:rsidTr="00D1740D">
        <w:trPr>
          <w:trHeight w:val="672"/>
          <w:jc w:val="center"/>
        </w:trPr>
        <w:tc>
          <w:tcPr>
            <w:tcW w:w="8747" w:type="dxa"/>
            <w:gridSpan w:val="3"/>
            <w:vAlign w:val="center"/>
          </w:tcPr>
          <w:p w:rsidR="00851B25" w:rsidRPr="00803919" w:rsidRDefault="00851B25" w:rsidP="00D1740D">
            <w:pPr>
              <w:spacing w:after="0"/>
              <w:rPr>
                <w:b/>
                <w:i/>
                <w:color w:val="C00000"/>
              </w:rPr>
            </w:pPr>
            <w:r w:rsidRPr="00803919">
              <w:rPr>
                <w:b/>
                <w:i/>
                <w:color w:val="C00000"/>
              </w:rPr>
              <w:t>[</w:t>
            </w:r>
            <w:r>
              <w:rPr>
                <w:b/>
                <w:i/>
                <w:color w:val="C00000"/>
              </w:rPr>
              <w:t>Başlık</w:t>
            </w:r>
            <w:r w:rsidRPr="00803919">
              <w:rPr>
                <w:b/>
                <w:i/>
                <w:color w:val="C00000"/>
              </w:rPr>
              <w:t xml:space="preserve"> Bilgisi Girilecek]</w:t>
            </w:r>
          </w:p>
        </w:tc>
      </w:tr>
      <w:tr w:rsidR="00851B25" w:rsidTr="00D1740D">
        <w:trPr>
          <w:trHeight w:val="454"/>
          <w:jc w:val="center"/>
        </w:trPr>
        <w:tc>
          <w:tcPr>
            <w:tcW w:w="8747" w:type="dxa"/>
            <w:gridSpan w:val="3"/>
            <w:shd w:val="clear" w:color="auto" w:fill="DBE5F1" w:themeFill="accent1" w:themeFillTint="33"/>
            <w:vAlign w:val="center"/>
          </w:tcPr>
          <w:p w:rsidR="00851B25" w:rsidRPr="000C72AF" w:rsidRDefault="00851B25" w:rsidP="00D1740D">
            <w:pPr>
              <w:spacing w:after="0"/>
              <w:rPr>
                <w:b/>
              </w:rPr>
            </w:pPr>
            <w:r w:rsidRPr="000C72AF">
              <w:rPr>
                <w:b/>
                <w:color w:val="1F497D" w:themeColor="text2"/>
              </w:rPr>
              <w:t>Tanım</w:t>
            </w:r>
          </w:p>
        </w:tc>
      </w:tr>
      <w:tr w:rsidR="00851B25" w:rsidTr="00D1740D">
        <w:trPr>
          <w:trHeight w:val="1008"/>
          <w:jc w:val="center"/>
        </w:trPr>
        <w:tc>
          <w:tcPr>
            <w:tcW w:w="8747" w:type="dxa"/>
            <w:gridSpan w:val="3"/>
            <w:vAlign w:val="center"/>
          </w:tcPr>
          <w:p w:rsidR="00851B25" w:rsidRDefault="00851B25" w:rsidP="00D1740D">
            <w:pPr>
              <w:spacing w:after="0"/>
            </w:pPr>
            <w:r w:rsidRPr="00803919">
              <w:rPr>
                <w:b/>
                <w:i/>
                <w:color w:val="C00000"/>
              </w:rPr>
              <w:t>[</w:t>
            </w:r>
            <w:r>
              <w:rPr>
                <w:b/>
                <w:i/>
                <w:color w:val="C00000"/>
              </w:rPr>
              <w:t>Açıklayıcı bilgiler girilecektir</w:t>
            </w:r>
            <w:r w:rsidRPr="00803919">
              <w:rPr>
                <w:b/>
                <w:i/>
                <w:color w:val="C00000"/>
              </w:rPr>
              <w:t>]</w:t>
            </w:r>
          </w:p>
        </w:tc>
      </w:tr>
      <w:tr w:rsidR="00851B25" w:rsidRPr="00803919" w:rsidTr="00D1740D">
        <w:trPr>
          <w:trHeight w:val="454"/>
          <w:jc w:val="center"/>
        </w:trPr>
        <w:tc>
          <w:tcPr>
            <w:tcW w:w="4373" w:type="dxa"/>
            <w:gridSpan w:val="2"/>
            <w:shd w:val="clear" w:color="auto" w:fill="DBE5F1" w:themeFill="accent1" w:themeFillTint="33"/>
            <w:vAlign w:val="center"/>
          </w:tcPr>
          <w:p w:rsidR="00851B25" w:rsidRPr="000C72AF" w:rsidRDefault="00851B25" w:rsidP="00D1740D">
            <w:pPr>
              <w:spacing w:after="0"/>
              <w:rPr>
                <w:b/>
                <w:bCs/>
              </w:rPr>
            </w:pPr>
            <w:r w:rsidRPr="000C72AF">
              <w:rPr>
                <w:b/>
                <w:color w:val="1F497D" w:themeColor="text2"/>
              </w:rPr>
              <w:t>İlgili Olduğu Faaliyet</w:t>
            </w:r>
          </w:p>
        </w:tc>
        <w:tc>
          <w:tcPr>
            <w:tcW w:w="4374" w:type="dxa"/>
            <w:shd w:val="clear" w:color="auto" w:fill="DBE5F1" w:themeFill="accent1" w:themeFillTint="33"/>
            <w:vAlign w:val="center"/>
          </w:tcPr>
          <w:p w:rsidR="00851B25" w:rsidRPr="00803919" w:rsidRDefault="00851B25" w:rsidP="00D1740D">
            <w:pPr>
              <w:spacing w:after="0"/>
              <w:rPr>
                <w:b/>
              </w:rPr>
            </w:pPr>
            <w:r w:rsidRPr="00803919">
              <w:rPr>
                <w:b/>
                <w:color w:val="1F497D" w:themeColor="text2"/>
              </w:rPr>
              <w:t>İlgili Olduğu Birimler</w:t>
            </w:r>
          </w:p>
        </w:tc>
      </w:tr>
      <w:tr w:rsidR="00851B25" w:rsidRPr="00255E1F" w:rsidTr="00D1740D">
        <w:trPr>
          <w:trHeight w:val="1008"/>
          <w:jc w:val="center"/>
        </w:trPr>
        <w:tc>
          <w:tcPr>
            <w:tcW w:w="4373" w:type="dxa"/>
            <w:gridSpan w:val="2"/>
            <w:vAlign w:val="center"/>
          </w:tcPr>
          <w:p w:rsidR="00851B25" w:rsidRPr="00255E1F" w:rsidRDefault="00851B25" w:rsidP="00D1740D">
            <w:pPr>
              <w:spacing w:after="0"/>
              <w:rPr>
                <w:b/>
                <w:bCs/>
                <w:color w:val="1F497D" w:themeColor="text2"/>
              </w:rPr>
            </w:pPr>
          </w:p>
        </w:tc>
        <w:tc>
          <w:tcPr>
            <w:tcW w:w="4374" w:type="dxa"/>
            <w:vAlign w:val="center"/>
          </w:tcPr>
          <w:p w:rsidR="00851B25" w:rsidRPr="00255E1F" w:rsidRDefault="00851B25" w:rsidP="00D1740D">
            <w:pPr>
              <w:spacing w:after="0"/>
              <w:rPr>
                <w:color w:val="1F497D" w:themeColor="text2"/>
              </w:rPr>
            </w:pPr>
          </w:p>
        </w:tc>
      </w:tr>
      <w:tr w:rsidR="00851B25" w:rsidRPr="002A7486" w:rsidTr="00D1740D">
        <w:trPr>
          <w:trHeight w:val="454"/>
          <w:jc w:val="center"/>
        </w:trPr>
        <w:tc>
          <w:tcPr>
            <w:tcW w:w="8747" w:type="dxa"/>
            <w:gridSpan w:val="3"/>
            <w:shd w:val="clear" w:color="auto" w:fill="DBE5F1" w:themeFill="accent1" w:themeFillTint="33"/>
            <w:vAlign w:val="center"/>
          </w:tcPr>
          <w:p w:rsidR="00851B25" w:rsidRPr="000C72AF" w:rsidRDefault="00851B25" w:rsidP="00D1740D">
            <w:pPr>
              <w:spacing w:after="0"/>
              <w:rPr>
                <w:b/>
              </w:rPr>
            </w:pPr>
            <w:r w:rsidRPr="000C72AF">
              <w:rPr>
                <w:b/>
                <w:color w:val="1F497D" w:themeColor="text2"/>
              </w:rPr>
              <w:t>İlgili Olduğu Amaç</w:t>
            </w:r>
          </w:p>
        </w:tc>
      </w:tr>
      <w:tr w:rsidR="00851B25" w:rsidRPr="002A7486" w:rsidTr="00D1740D">
        <w:trPr>
          <w:trHeight w:val="1008"/>
          <w:jc w:val="center"/>
        </w:trPr>
        <w:tc>
          <w:tcPr>
            <w:tcW w:w="8747" w:type="dxa"/>
            <w:gridSpan w:val="3"/>
            <w:vAlign w:val="center"/>
          </w:tcPr>
          <w:p w:rsidR="00851B25" w:rsidRPr="002A7486" w:rsidRDefault="00851B25" w:rsidP="00D1740D">
            <w:pPr>
              <w:spacing w:after="0"/>
              <w:rPr>
                <w:b/>
              </w:rPr>
            </w:pPr>
            <w:proofErr w:type="gramStart"/>
            <w:r w:rsidRPr="00803919">
              <w:rPr>
                <w:b/>
                <w:i/>
                <w:color w:val="C00000"/>
              </w:rPr>
              <w:t>[</w:t>
            </w:r>
            <w:proofErr w:type="gramEnd"/>
            <w:r>
              <w:rPr>
                <w:b/>
                <w:i/>
                <w:color w:val="C00000"/>
              </w:rPr>
              <w:t xml:space="preserve">Riskin ilgili olduğu faaliyetin amacı buraya girilecektir. </w:t>
            </w:r>
            <w:proofErr w:type="gramStart"/>
            <w:r w:rsidRPr="00803919">
              <w:rPr>
                <w:b/>
                <w:i/>
                <w:color w:val="C00000"/>
              </w:rPr>
              <w:t>]</w:t>
            </w:r>
            <w:proofErr w:type="gramEnd"/>
          </w:p>
        </w:tc>
      </w:tr>
      <w:tr w:rsidR="00851B25" w:rsidTr="00D1740D">
        <w:trPr>
          <w:trHeight w:val="454"/>
          <w:jc w:val="center"/>
        </w:trPr>
        <w:tc>
          <w:tcPr>
            <w:tcW w:w="8747" w:type="dxa"/>
            <w:gridSpan w:val="3"/>
            <w:shd w:val="clear" w:color="auto" w:fill="DBE5F1" w:themeFill="accent1" w:themeFillTint="33"/>
            <w:vAlign w:val="center"/>
          </w:tcPr>
          <w:p w:rsidR="00851B25" w:rsidRPr="000C72AF" w:rsidRDefault="00851B25" w:rsidP="00D1740D">
            <w:pPr>
              <w:spacing w:after="0"/>
              <w:rPr>
                <w:b/>
              </w:rPr>
            </w:pPr>
            <w:r w:rsidRPr="000C72AF">
              <w:rPr>
                <w:b/>
                <w:color w:val="1F497D" w:themeColor="text2"/>
              </w:rPr>
              <w:t xml:space="preserve">İlgili Olduğu </w:t>
            </w:r>
            <w:r w:rsidRPr="002D3801">
              <w:rPr>
                <w:b/>
                <w:color w:val="1F497D" w:themeColor="text2"/>
              </w:rPr>
              <w:t>İç</w:t>
            </w:r>
            <w:r w:rsidRPr="000C72AF">
              <w:rPr>
                <w:b/>
                <w:color w:val="1F497D" w:themeColor="text2"/>
              </w:rPr>
              <w:t>Kontrol Amacı</w:t>
            </w:r>
          </w:p>
        </w:tc>
      </w:tr>
      <w:tr w:rsidR="00851B25" w:rsidTr="00D1740D">
        <w:trPr>
          <w:trHeight w:val="1808"/>
          <w:jc w:val="center"/>
        </w:trPr>
        <w:tc>
          <w:tcPr>
            <w:tcW w:w="8747" w:type="dxa"/>
            <w:gridSpan w:val="3"/>
            <w:vAlign w:val="center"/>
          </w:tcPr>
          <w:p w:rsidR="00851B25" w:rsidRPr="003D29EA" w:rsidRDefault="00851B25" w:rsidP="00D1740D">
            <w:pPr>
              <w:spacing w:after="0"/>
              <w:rPr>
                <w:b/>
              </w:rPr>
            </w:pPr>
            <w:r w:rsidRPr="003D29EA">
              <w:rPr>
                <w:b/>
                <w:color w:val="1F497D" w:themeColor="text2"/>
              </w:rPr>
              <w:t xml:space="preserve">[   ] </w:t>
            </w:r>
            <w:r w:rsidRPr="003D29EA">
              <w:rPr>
                <w:b/>
              </w:rPr>
              <w:t xml:space="preserve">Kurumun </w:t>
            </w:r>
            <w:proofErr w:type="gramStart"/>
            <w:r w:rsidRPr="003D29EA">
              <w:rPr>
                <w:b/>
              </w:rPr>
              <w:t>misyon</w:t>
            </w:r>
            <w:proofErr w:type="gramEnd"/>
            <w:r w:rsidRPr="003D29EA">
              <w:rPr>
                <w:b/>
              </w:rPr>
              <w:t xml:space="preserve"> ve stratejik amaçlarına ulaşması</w:t>
            </w:r>
          </w:p>
          <w:p w:rsidR="00851B25" w:rsidRPr="003D29EA" w:rsidRDefault="00851B25" w:rsidP="00D1740D">
            <w:pPr>
              <w:spacing w:after="0"/>
              <w:rPr>
                <w:b/>
              </w:rPr>
            </w:pPr>
            <w:r w:rsidRPr="003D29EA">
              <w:rPr>
                <w:b/>
                <w:color w:val="1F497D" w:themeColor="text2"/>
              </w:rPr>
              <w:t xml:space="preserve">[   ] </w:t>
            </w:r>
            <w:r w:rsidRPr="003D29EA">
              <w:rPr>
                <w:b/>
              </w:rPr>
              <w:t>Faaliyetlerin etkin ve etkili bir şekilde sürdürülmesi</w:t>
            </w:r>
          </w:p>
          <w:p w:rsidR="00851B25" w:rsidRPr="003D29EA" w:rsidRDefault="00851B25" w:rsidP="00D1740D">
            <w:pPr>
              <w:spacing w:after="0"/>
              <w:rPr>
                <w:b/>
              </w:rPr>
            </w:pPr>
            <w:r w:rsidRPr="003D29EA">
              <w:rPr>
                <w:b/>
                <w:color w:val="1F497D" w:themeColor="text2"/>
              </w:rPr>
              <w:t xml:space="preserve">[   ] </w:t>
            </w:r>
            <w:r w:rsidRPr="003D29EA">
              <w:rPr>
                <w:b/>
              </w:rPr>
              <w:t>Kanun ve diğer yasal düzenlemelere uyumun sağlanması</w:t>
            </w:r>
          </w:p>
          <w:p w:rsidR="00851B25" w:rsidRPr="003D29EA" w:rsidRDefault="00851B25" w:rsidP="00D1740D">
            <w:pPr>
              <w:spacing w:after="0"/>
              <w:rPr>
                <w:b/>
              </w:rPr>
            </w:pPr>
            <w:r w:rsidRPr="003D29EA">
              <w:rPr>
                <w:b/>
                <w:color w:val="1F497D" w:themeColor="text2"/>
              </w:rPr>
              <w:t xml:space="preserve">[   ] </w:t>
            </w:r>
            <w:r w:rsidRPr="003D29EA">
              <w:rPr>
                <w:b/>
              </w:rPr>
              <w:t>Usulsüzlük ve yolsuzlukların önlenmesi</w:t>
            </w:r>
          </w:p>
          <w:p w:rsidR="00851B25" w:rsidRPr="00977B71" w:rsidRDefault="00851B25" w:rsidP="00D1740D">
            <w:pPr>
              <w:spacing w:after="0"/>
              <w:rPr>
                <w:b/>
                <w:color w:val="1F497D" w:themeColor="text2"/>
              </w:rPr>
            </w:pPr>
            <w:r w:rsidRPr="003D29EA">
              <w:rPr>
                <w:b/>
                <w:color w:val="1F497D" w:themeColor="text2"/>
              </w:rPr>
              <w:t xml:space="preserve">[   ] </w:t>
            </w:r>
            <w:r w:rsidRPr="003D29EA">
              <w:rPr>
                <w:b/>
              </w:rPr>
              <w:t>Raporlama ve diğer bilgilerin doğruluğunun ve güvenilirliğinin sağlanması</w:t>
            </w:r>
          </w:p>
        </w:tc>
      </w:tr>
      <w:tr w:rsidR="00851B25" w:rsidTr="00D1740D">
        <w:trPr>
          <w:trHeight w:val="454"/>
          <w:jc w:val="center"/>
        </w:trPr>
        <w:tc>
          <w:tcPr>
            <w:tcW w:w="8747" w:type="dxa"/>
            <w:gridSpan w:val="3"/>
            <w:shd w:val="clear" w:color="auto" w:fill="DBE5F1" w:themeFill="accent1" w:themeFillTint="33"/>
            <w:vAlign w:val="center"/>
          </w:tcPr>
          <w:p w:rsidR="00851B25" w:rsidRPr="000C72AF" w:rsidRDefault="00851B25" w:rsidP="00D1740D">
            <w:pPr>
              <w:spacing w:after="0"/>
              <w:jc w:val="both"/>
              <w:rPr>
                <w:b/>
              </w:rPr>
            </w:pPr>
            <w:r w:rsidRPr="000C72AF">
              <w:rPr>
                <w:b/>
                <w:color w:val="1F497D" w:themeColor="text2"/>
              </w:rPr>
              <w:t>Açıklamalar</w:t>
            </w:r>
          </w:p>
        </w:tc>
      </w:tr>
      <w:tr w:rsidR="00851B25" w:rsidTr="00D1740D">
        <w:trPr>
          <w:trHeight w:val="955"/>
          <w:jc w:val="center"/>
        </w:trPr>
        <w:tc>
          <w:tcPr>
            <w:tcW w:w="8747" w:type="dxa"/>
            <w:gridSpan w:val="3"/>
            <w:vAlign w:val="center"/>
          </w:tcPr>
          <w:p w:rsidR="00851B25" w:rsidRDefault="00851B25" w:rsidP="00D1740D">
            <w:pPr>
              <w:spacing w:after="0"/>
            </w:pPr>
            <w:r w:rsidRPr="00803919">
              <w:rPr>
                <w:b/>
                <w:i/>
                <w:color w:val="C00000"/>
              </w:rPr>
              <w:t>[</w:t>
            </w:r>
            <w:r>
              <w:rPr>
                <w:b/>
                <w:i/>
                <w:color w:val="C00000"/>
              </w:rPr>
              <w:t>Açıklayıcı bilgilerin yetersiz olduğu durumlarda daha detaylı bilgiler girilecektir.</w:t>
            </w:r>
            <w:r w:rsidRPr="00803919">
              <w:rPr>
                <w:b/>
                <w:i/>
                <w:color w:val="C00000"/>
              </w:rPr>
              <w:t>]</w:t>
            </w:r>
          </w:p>
        </w:tc>
      </w:tr>
      <w:tr w:rsidR="00851B25" w:rsidTr="00D1740D">
        <w:trPr>
          <w:trHeight w:val="454"/>
          <w:jc w:val="center"/>
        </w:trPr>
        <w:tc>
          <w:tcPr>
            <w:tcW w:w="1997" w:type="dxa"/>
            <w:shd w:val="clear" w:color="auto" w:fill="DBE5F1" w:themeFill="accent1" w:themeFillTint="33"/>
            <w:vAlign w:val="center"/>
          </w:tcPr>
          <w:p w:rsidR="00851B25" w:rsidRPr="000C72AF" w:rsidRDefault="00851B25" w:rsidP="00D1740D">
            <w:pPr>
              <w:spacing w:after="0"/>
              <w:rPr>
                <w:b/>
                <w:color w:val="1F497D" w:themeColor="text2"/>
              </w:rPr>
            </w:pPr>
            <w:r w:rsidRPr="000C72AF">
              <w:rPr>
                <w:b/>
                <w:color w:val="1F497D" w:themeColor="text2"/>
              </w:rPr>
              <w:t>Risk Sınıfı</w:t>
            </w:r>
          </w:p>
        </w:tc>
        <w:tc>
          <w:tcPr>
            <w:tcW w:w="6750" w:type="dxa"/>
            <w:gridSpan w:val="2"/>
            <w:vAlign w:val="center"/>
          </w:tcPr>
          <w:p w:rsidR="00851B25" w:rsidRPr="00522E6F" w:rsidRDefault="00851B25" w:rsidP="00D1740D">
            <w:pPr>
              <w:spacing w:after="0"/>
            </w:pPr>
            <w:r w:rsidRPr="00522E6F">
              <w:rPr>
                <w:i/>
                <w:color w:val="C00000"/>
              </w:rPr>
              <w:t>[</w:t>
            </w:r>
            <w:r>
              <w:rPr>
                <w:i/>
                <w:color w:val="C00000"/>
              </w:rPr>
              <w:t>Rehberin ekinde yer alan Risk Sınıflandırma Tablosuna uygun olarak risk sınıfı girilecektir.</w:t>
            </w:r>
            <w:r w:rsidRPr="00522E6F">
              <w:rPr>
                <w:i/>
                <w:color w:val="C00000"/>
              </w:rPr>
              <w:t>]</w:t>
            </w:r>
          </w:p>
        </w:tc>
      </w:tr>
      <w:tr w:rsidR="00851B25" w:rsidTr="00D1740D">
        <w:trPr>
          <w:trHeight w:val="454"/>
          <w:jc w:val="center"/>
        </w:trPr>
        <w:tc>
          <w:tcPr>
            <w:tcW w:w="1997" w:type="dxa"/>
            <w:shd w:val="clear" w:color="auto" w:fill="DBE5F1" w:themeFill="accent1" w:themeFillTint="33"/>
            <w:vAlign w:val="center"/>
          </w:tcPr>
          <w:p w:rsidR="00851B25" w:rsidRPr="000C72AF" w:rsidRDefault="00851B25" w:rsidP="00D1740D">
            <w:pPr>
              <w:spacing w:after="0"/>
              <w:rPr>
                <w:b/>
                <w:color w:val="1F497D" w:themeColor="text2"/>
              </w:rPr>
            </w:pPr>
            <w:r w:rsidRPr="000C72AF">
              <w:rPr>
                <w:b/>
                <w:color w:val="1F497D" w:themeColor="text2"/>
              </w:rPr>
              <w:t>Referans</w:t>
            </w:r>
          </w:p>
        </w:tc>
        <w:tc>
          <w:tcPr>
            <w:tcW w:w="6750" w:type="dxa"/>
            <w:gridSpan w:val="2"/>
            <w:vAlign w:val="center"/>
          </w:tcPr>
          <w:p w:rsidR="00851B25" w:rsidRDefault="00851B25" w:rsidP="00D1740D">
            <w:pPr>
              <w:spacing w:after="0"/>
            </w:pPr>
          </w:p>
        </w:tc>
      </w:tr>
    </w:tbl>
    <w:p w:rsidR="00851B25" w:rsidRPr="00390158" w:rsidRDefault="00851B25" w:rsidP="00851B25"/>
    <w:p w:rsidR="00851B25" w:rsidRDefault="00851B25" w:rsidP="00851B25">
      <w:pPr>
        <w:pStyle w:val="Balk2"/>
      </w:pPr>
    </w:p>
    <w:p w:rsidR="00851B25" w:rsidRDefault="00851B25" w:rsidP="00851B25">
      <w:pPr>
        <w:pStyle w:val="Balk2"/>
        <w:rPr>
          <w:rFonts w:asciiTheme="minorHAnsi" w:hAnsiTheme="minorHAnsi"/>
        </w:rPr>
      </w:pPr>
    </w:p>
    <w:p w:rsidR="00851B25" w:rsidRPr="004E3547" w:rsidRDefault="00851B25" w:rsidP="00851B25">
      <w:pPr>
        <w:pStyle w:val="Balk2"/>
        <w:rPr>
          <w:rFonts w:asciiTheme="minorHAnsi" w:hAnsiTheme="minorHAnsi"/>
        </w:rPr>
      </w:pPr>
      <w:bookmarkStart w:id="177" w:name="_Toc368635604"/>
      <w:r w:rsidRPr="004E3547">
        <w:rPr>
          <w:rFonts w:asciiTheme="minorHAnsi" w:hAnsiTheme="minorHAnsi"/>
        </w:rPr>
        <w:lastRenderedPageBreak/>
        <w:t xml:space="preserve">ÖRNEK </w:t>
      </w:r>
      <w:r>
        <w:rPr>
          <w:rFonts w:asciiTheme="minorHAnsi" w:hAnsiTheme="minorHAnsi"/>
        </w:rPr>
        <w:t>8</w:t>
      </w:r>
      <w:r w:rsidRPr="004E3547">
        <w:rPr>
          <w:rFonts w:asciiTheme="minorHAnsi" w:hAnsiTheme="minorHAnsi"/>
        </w:rPr>
        <w:t xml:space="preserve"> – KONTROL K</w:t>
      </w:r>
      <w:r>
        <w:rPr>
          <w:rFonts w:asciiTheme="minorHAnsi" w:hAnsiTheme="minorHAnsi"/>
        </w:rPr>
        <w:t>ÜTÜĞÜ</w:t>
      </w:r>
      <w:bookmarkEnd w:id="177"/>
    </w:p>
    <w:p w:rsidR="00851B25" w:rsidRDefault="00851B25" w:rsidP="00851B25">
      <w:pPr>
        <w:ind w:right="1"/>
        <w:jc w:val="both"/>
      </w:pPr>
    </w:p>
    <w:p w:rsidR="00851B25" w:rsidRPr="00255E1F" w:rsidRDefault="00851B25" w:rsidP="00851B25">
      <w:pPr>
        <w:jc w:val="center"/>
        <w:rPr>
          <w:b/>
          <w:color w:val="1F497D" w:themeColor="text2"/>
        </w:rPr>
      </w:pPr>
      <w:r>
        <w:rPr>
          <w:b/>
          <w:color w:val="1F497D" w:themeColor="text2"/>
        </w:rPr>
        <w:t>KONTROL</w:t>
      </w:r>
      <w:r w:rsidRPr="00255E1F">
        <w:rPr>
          <w:b/>
          <w:color w:val="1F497D" w:themeColor="text2"/>
        </w:rPr>
        <w:t xml:space="preserve"> KÜTÜĞÜ BİLGİLERİ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80"/>
      </w:tblPr>
      <w:tblGrid>
        <w:gridCol w:w="1997"/>
        <w:gridCol w:w="2250"/>
        <w:gridCol w:w="2250"/>
        <w:gridCol w:w="2250"/>
      </w:tblGrid>
      <w:tr w:rsidR="00851B25" w:rsidTr="00D1740D">
        <w:trPr>
          <w:trHeight w:val="1008"/>
        </w:trPr>
        <w:tc>
          <w:tcPr>
            <w:tcW w:w="8747" w:type="dxa"/>
            <w:gridSpan w:val="4"/>
            <w:vAlign w:val="center"/>
          </w:tcPr>
          <w:p w:rsidR="00851B25" w:rsidRPr="00803919" w:rsidRDefault="00851B25" w:rsidP="00D1740D">
            <w:pPr>
              <w:spacing w:after="0"/>
              <w:rPr>
                <w:b/>
                <w:i/>
                <w:color w:val="C00000"/>
              </w:rPr>
            </w:pPr>
            <w:r w:rsidRPr="00803919">
              <w:rPr>
                <w:b/>
                <w:i/>
                <w:color w:val="C00000"/>
              </w:rPr>
              <w:t>[</w:t>
            </w:r>
            <w:r>
              <w:rPr>
                <w:b/>
                <w:i/>
                <w:color w:val="C00000"/>
              </w:rPr>
              <w:t>Başlık</w:t>
            </w:r>
            <w:r w:rsidRPr="00803919">
              <w:rPr>
                <w:b/>
                <w:i/>
                <w:color w:val="C00000"/>
              </w:rPr>
              <w:t xml:space="preserve"> Bilgisi Girilecek]</w:t>
            </w:r>
          </w:p>
        </w:tc>
      </w:tr>
      <w:tr w:rsidR="00851B25" w:rsidTr="00D1740D">
        <w:trPr>
          <w:trHeight w:val="454"/>
        </w:trPr>
        <w:tc>
          <w:tcPr>
            <w:tcW w:w="8747" w:type="dxa"/>
            <w:gridSpan w:val="4"/>
            <w:shd w:val="clear" w:color="auto" w:fill="DBE5F1" w:themeFill="accent1" w:themeFillTint="33"/>
            <w:vAlign w:val="center"/>
          </w:tcPr>
          <w:p w:rsidR="00851B25" w:rsidRPr="0080301C" w:rsidRDefault="00851B25" w:rsidP="00D1740D">
            <w:pPr>
              <w:spacing w:after="0"/>
              <w:rPr>
                <w:b/>
              </w:rPr>
            </w:pPr>
            <w:r w:rsidRPr="0080301C">
              <w:rPr>
                <w:b/>
                <w:color w:val="C00000"/>
              </w:rPr>
              <w:t>[     ]Kilit Kontrol</w:t>
            </w:r>
          </w:p>
        </w:tc>
      </w:tr>
      <w:tr w:rsidR="00851B25" w:rsidTr="00D1740D">
        <w:trPr>
          <w:trHeight w:val="454"/>
        </w:trPr>
        <w:tc>
          <w:tcPr>
            <w:tcW w:w="1997" w:type="dxa"/>
            <w:shd w:val="clear" w:color="auto" w:fill="DBE5F1" w:themeFill="accent1" w:themeFillTint="33"/>
            <w:vAlign w:val="center"/>
          </w:tcPr>
          <w:p w:rsidR="00851B25" w:rsidRPr="0080301C" w:rsidRDefault="00851B25" w:rsidP="00D1740D">
            <w:pPr>
              <w:spacing w:after="0"/>
              <w:rPr>
                <w:b/>
                <w:color w:val="1F497D" w:themeColor="text2"/>
              </w:rPr>
            </w:pPr>
            <w:r w:rsidRPr="0080301C">
              <w:rPr>
                <w:b/>
                <w:color w:val="1F497D" w:themeColor="text2"/>
              </w:rPr>
              <w:t>Kontrol Sıklığı</w:t>
            </w:r>
          </w:p>
        </w:tc>
        <w:tc>
          <w:tcPr>
            <w:tcW w:w="2250" w:type="dxa"/>
            <w:shd w:val="clear" w:color="auto" w:fill="DBE5F1" w:themeFill="accent1" w:themeFillTint="33"/>
            <w:vAlign w:val="center"/>
          </w:tcPr>
          <w:p w:rsidR="00851B25" w:rsidRPr="00FD7B31" w:rsidRDefault="00851B25" w:rsidP="00D1740D">
            <w:pPr>
              <w:spacing w:after="0"/>
              <w:rPr>
                <w:b/>
              </w:rPr>
            </w:pPr>
            <w:r w:rsidRPr="00FD7B31">
              <w:rPr>
                <w:b/>
                <w:color w:val="1F497D" w:themeColor="text2"/>
              </w:rPr>
              <w:t>Türü</w:t>
            </w:r>
          </w:p>
        </w:tc>
        <w:tc>
          <w:tcPr>
            <w:tcW w:w="2250" w:type="dxa"/>
            <w:shd w:val="clear" w:color="auto" w:fill="DBE5F1" w:themeFill="accent1" w:themeFillTint="33"/>
            <w:vAlign w:val="center"/>
          </w:tcPr>
          <w:p w:rsidR="00851B25" w:rsidRPr="00FD7B31" w:rsidRDefault="00851B25" w:rsidP="00D1740D">
            <w:pPr>
              <w:spacing w:after="0"/>
              <w:rPr>
                <w:b/>
              </w:rPr>
            </w:pPr>
            <w:r w:rsidRPr="00FD7B31">
              <w:rPr>
                <w:b/>
                <w:color w:val="1F497D" w:themeColor="text2"/>
              </w:rPr>
              <w:t>Şekli</w:t>
            </w:r>
          </w:p>
        </w:tc>
        <w:tc>
          <w:tcPr>
            <w:tcW w:w="2250" w:type="dxa"/>
            <w:shd w:val="clear" w:color="auto" w:fill="DBE5F1" w:themeFill="accent1" w:themeFillTint="33"/>
            <w:vAlign w:val="center"/>
          </w:tcPr>
          <w:p w:rsidR="00851B25" w:rsidRPr="00FD7B31" w:rsidRDefault="00851B25" w:rsidP="00D1740D">
            <w:pPr>
              <w:spacing w:after="0"/>
              <w:rPr>
                <w:b/>
              </w:rPr>
            </w:pPr>
            <w:r w:rsidRPr="00FD7B31">
              <w:rPr>
                <w:b/>
                <w:color w:val="1F497D" w:themeColor="text2"/>
              </w:rPr>
              <w:t>Düzeyi</w:t>
            </w:r>
          </w:p>
        </w:tc>
      </w:tr>
      <w:tr w:rsidR="00851B25" w:rsidTr="00D1740D">
        <w:trPr>
          <w:trHeight w:val="1297"/>
        </w:trPr>
        <w:tc>
          <w:tcPr>
            <w:tcW w:w="1997" w:type="dxa"/>
            <w:vAlign w:val="center"/>
          </w:tcPr>
          <w:p w:rsidR="00851B25" w:rsidRPr="00C430F1" w:rsidRDefault="00851B25" w:rsidP="00D1740D">
            <w:pPr>
              <w:spacing w:after="0"/>
              <w:rPr>
                <w:bCs/>
              </w:rPr>
            </w:pPr>
            <w:r w:rsidRPr="00C430F1">
              <w:t>[     ] Yıllık</w:t>
            </w:r>
          </w:p>
          <w:p w:rsidR="00851B25" w:rsidRPr="00C430F1" w:rsidRDefault="00851B25" w:rsidP="00D1740D">
            <w:pPr>
              <w:spacing w:after="0"/>
              <w:rPr>
                <w:bCs/>
              </w:rPr>
            </w:pPr>
            <w:r w:rsidRPr="00C430F1">
              <w:t>[     ] Aylık</w:t>
            </w:r>
          </w:p>
          <w:p w:rsidR="00851B25" w:rsidRPr="00C430F1" w:rsidRDefault="00851B25" w:rsidP="00D1740D">
            <w:pPr>
              <w:spacing w:after="0"/>
              <w:rPr>
                <w:bCs/>
              </w:rPr>
            </w:pPr>
            <w:r w:rsidRPr="00C430F1">
              <w:t>[     ] Haftalık</w:t>
            </w:r>
          </w:p>
          <w:p w:rsidR="00851B25" w:rsidRDefault="00851B25" w:rsidP="00D1740D">
            <w:pPr>
              <w:spacing w:after="0"/>
              <w:rPr>
                <w:b/>
              </w:rPr>
            </w:pPr>
            <w:r w:rsidRPr="00C430F1">
              <w:t>[     ] Günlük</w:t>
            </w:r>
          </w:p>
        </w:tc>
        <w:tc>
          <w:tcPr>
            <w:tcW w:w="2250" w:type="dxa"/>
            <w:vAlign w:val="center"/>
          </w:tcPr>
          <w:p w:rsidR="00851B25" w:rsidRPr="0083702E" w:rsidRDefault="00851B25" w:rsidP="00D1740D">
            <w:pPr>
              <w:spacing w:after="0"/>
            </w:pPr>
            <w:r w:rsidRPr="0083702E">
              <w:t>[     ] Önleyici</w:t>
            </w:r>
          </w:p>
          <w:p w:rsidR="00851B25" w:rsidRPr="0083702E" w:rsidRDefault="00851B25" w:rsidP="00D1740D">
            <w:pPr>
              <w:spacing w:after="0"/>
            </w:pPr>
            <w:r w:rsidRPr="0083702E">
              <w:t>[     ] Tespit Edici</w:t>
            </w:r>
          </w:p>
          <w:p w:rsidR="00851B25" w:rsidRPr="0083702E" w:rsidRDefault="00851B25" w:rsidP="00D1740D">
            <w:pPr>
              <w:spacing w:after="0"/>
            </w:pPr>
            <w:r w:rsidRPr="0083702E">
              <w:t>[     ] Telafi Edici</w:t>
            </w:r>
          </w:p>
        </w:tc>
        <w:tc>
          <w:tcPr>
            <w:tcW w:w="2250" w:type="dxa"/>
            <w:vAlign w:val="center"/>
          </w:tcPr>
          <w:p w:rsidR="00851B25" w:rsidRPr="0083702E" w:rsidRDefault="00851B25" w:rsidP="00D1740D">
            <w:pPr>
              <w:spacing w:after="0"/>
            </w:pPr>
            <w:r w:rsidRPr="0083702E">
              <w:t>[     ] Otomatik</w:t>
            </w:r>
          </w:p>
          <w:p w:rsidR="00851B25" w:rsidRPr="0083702E" w:rsidRDefault="00851B25" w:rsidP="00D1740D">
            <w:pPr>
              <w:spacing w:after="0"/>
            </w:pPr>
            <w:r w:rsidRPr="0083702E">
              <w:t>[     ] Manuel</w:t>
            </w:r>
          </w:p>
        </w:tc>
        <w:tc>
          <w:tcPr>
            <w:tcW w:w="2250" w:type="dxa"/>
            <w:vAlign w:val="center"/>
          </w:tcPr>
          <w:p w:rsidR="00851B25" w:rsidRPr="0083702E" w:rsidRDefault="00851B25" w:rsidP="00D1740D">
            <w:pPr>
              <w:spacing w:after="0"/>
            </w:pPr>
            <w:r w:rsidRPr="0083702E">
              <w:t>[     ] Kurum</w:t>
            </w:r>
          </w:p>
          <w:p w:rsidR="00851B25" w:rsidRPr="0083702E" w:rsidRDefault="00851B25" w:rsidP="00D1740D">
            <w:pPr>
              <w:spacing w:after="0"/>
            </w:pPr>
            <w:r w:rsidRPr="0083702E">
              <w:t>[     ] Birim</w:t>
            </w:r>
          </w:p>
          <w:p w:rsidR="00851B25" w:rsidRPr="0083702E" w:rsidRDefault="00851B25" w:rsidP="00D1740D">
            <w:pPr>
              <w:spacing w:after="0"/>
            </w:pPr>
            <w:r w:rsidRPr="0083702E">
              <w:t>[     ] İşlem</w:t>
            </w:r>
          </w:p>
        </w:tc>
      </w:tr>
      <w:tr w:rsidR="00851B25" w:rsidTr="00D1740D">
        <w:trPr>
          <w:trHeight w:val="454"/>
        </w:trPr>
        <w:tc>
          <w:tcPr>
            <w:tcW w:w="4247" w:type="dxa"/>
            <w:gridSpan w:val="2"/>
            <w:shd w:val="clear" w:color="auto" w:fill="DBE5F1" w:themeFill="accent1" w:themeFillTint="33"/>
            <w:vAlign w:val="center"/>
          </w:tcPr>
          <w:p w:rsidR="00851B25" w:rsidRPr="0080301C" w:rsidRDefault="00851B25" w:rsidP="00D1740D">
            <w:pPr>
              <w:spacing w:after="0"/>
              <w:rPr>
                <w:b/>
                <w:color w:val="1F497D" w:themeColor="text2"/>
              </w:rPr>
            </w:pPr>
            <w:r w:rsidRPr="0080301C">
              <w:rPr>
                <w:b/>
                <w:color w:val="1F497D" w:themeColor="text2"/>
              </w:rPr>
              <w:t>İlgili Olduğu Kamu İç Kontrol Standardı</w:t>
            </w:r>
          </w:p>
        </w:tc>
        <w:tc>
          <w:tcPr>
            <w:tcW w:w="4500" w:type="dxa"/>
            <w:gridSpan w:val="2"/>
            <w:shd w:val="clear" w:color="auto" w:fill="DBE5F1" w:themeFill="accent1" w:themeFillTint="33"/>
            <w:vAlign w:val="center"/>
          </w:tcPr>
          <w:p w:rsidR="00851B25" w:rsidRPr="002A7486" w:rsidRDefault="00851B25" w:rsidP="00D1740D">
            <w:pPr>
              <w:spacing w:after="0"/>
              <w:rPr>
                <w:b/>
              </w:rPr>
            </w:pPr>
            <w:r w:rsidRPr="002A7486">
              <w:rPr>
                <w:b/>
                <w:color w:val="1F497D" w:themeColor="text2"/>
              </w:rPr>
              <w:t>İlgili Olduğu Birimler</w:t>
            </w:r>
          </w:p>
        </w:tc>
      </w:tr>
      <w:tr w:rsidR="00851B25" w:rsidTr="00D1740D">
        <w:trPr>
          <w:trHeight w:val="1249"/>
        </w:trPr>
        <w:tc>
          <w:tcPr>
            <w:tcW w:w="4247" w:type="dxa"/>
            <w:gridSpan w:val="2"/>
            <w:vAlign w:val="center"/>
          </w:tcPr>
          <w:p w:rsidR="00851B25" w:rsidRPr="00255E1F" w:rsidRDefault="00851B25" w:rsidP="00D1740D">
            <w:pPr>
              <w:spacing w:after="0"/>
              <w:rPr>
                <w:color w:val="1F497D" w:themeColor="text2"/>
              </w:rPr>
            </w:pPr>
          </w:p>
        </w:tc>
        <w:tc>
          <w:tcPr>
            <w:tcW w:w="4500" w:type="dxa"/>
            <w:gridSpan w:val="2"/>
            <w:vAlign w:val="center"/>
          </w:tcPr>
          <w:p w:rsidR="00851B25" w:rsidRPr="00255E1F" w:rsidRDefault="00851B25" w:rsidP="00D1740D">
            <w:pPr>
              <w:spacing w:after="0"/>
            </w:pPr>
          </w:p>
        </w:tc>
      </w:tr>
      <w:tr w:rsidR="00851B25" w:rsidRPr="00255E1F" w:rsidTr="00D1740D">
        <w:trPr>
          <w:trHeight w:val="454"/>
        </w:trPr>
        <w:tc>
          <w:tcPr>
            <w:tcW w:w="8747" w:type="dxa"/>
            <w:gridSpan w:val="4"/>
            <w:shd w:val="clear" w:color="auto" w:fill="DBE5F1" w:themeFill="accent1" w:themeFillTint="33"/>
            <w:vAlign w:val="center"/>
          </w:tcPr>
          <w:p w:rsidR="00851B25" w:rsidRPr="0080301C" w:rsidRDefault="00851B25" w:rsidP="00D1740D">
            <w:pPr>
              <w:spacing w:after="0"/>
              <w:rPr>
                <w:b/>
                <w:bCs/>
                <w:color w:val="1F497D" w:themeColor="text2"/>
              </w:rPr>
            </w:pPr>
            <w:r w:rsidRPr="0080301C">
              <w:rPr>
                <w:b/>
                <w:color w:val="1F497D" w:themeColor="text2"/>
              </w:rPr>
              <w:t>Tanım</w:t>
            </w:r>
          </w:p>
        </w:tc>
      </w:tr>
      <w:tr w:rsidR="00851B25" w:rsidRPr="00255E1F" w:rsidTr="00D1740D">
        <w:trPr>
          <w:trHeight w:val="1720"/>
        </w:trPr>
        <w:tc>
          <w:tcPr>
            <w:tcW w:w="8747" w:type="dxa"/>
            <w:gridSpan w:val="4"/>
            <w:vAlign w:val="center"/>
          </w:tcPr>
          <w:p w:rsidR="00851B25" w:rsidRDefault="00851B25" w:rsidP="00D1740D">
            <w:pPr>
              <w:spacing w:after="0"/>
            </w:pPr>
            <w:r w:rsidRPr="00803919">
              <w:rPr>
                <w:b/>
                <w:i/>
                <w:color w:val="C00000"/>
              </w:rPr>
              <w:t>[</w:t>
            </w:r>
            <w:r>
              <w:rPr>
                <w:b/>
                <w:i/>
                <w:color w:val="C00000"/>
              </w:rPr>
              <w:t>Açıklayıcı bilgiler girilecektir</w:t>
            </w:r>
            <w:r w:rsidRPr="00803919">
              <w:rPr>
                <w:b/>
                <w:i/>
                <w:color w:val="C00000"/>
              </w:rPr>
              <w:t>]</w:t>
            </w:r>
          </w:p>
        </w:tc>
      </w:tr>
      <w:tr w:rsidR="00851B25" w:rsidRPr="00255E1F" w:rsidTr="00D1740D">
        <w:trPr>
          <w:trHeight w:val="454"/>
        </w:trPr>
        <w:tc>
          <w:tcPr>
            <w:tcW w:w="8747" w:type="dxa"/>
            <w:gridSpan w:val="4"/>
            <w:shd w:val="clear" w:color="auto" w:fill="DBE5F1" w:themeFill="accent1" w:themeFillTint="33"/>
            <w:vAlign w:val="center"/>
          </w:tcPr>
          <w:p w:rsidR="00851B25" w:rsidRPr="0080301C" w:rsidRDefault="00851B25" w:rsidP="00D1740D">
            <w:pPr>
              <w:spacing w:after="0"/>
              <w:rPr>
                <w:b/>
              </w:rPr>
            </w:pPr>
            <w:r w:rsidRPr="0080301C">
              <w:rPr>
                <w:b/>
                <w:color w:val="1F497D" w:themeColor="text2"/>
              </w:rPr>
              <w:t>Açıklamalar</w:t>
            </w:r>
          </w:p>
        </w:tc>
      </w:tr>
      <w:tr w:rsidR="00851B25" w:rsidRPr="00255E1F" w:rsidTr="00D1740D">
        <w:trPr>
          <w:trHeight w:val="1781"/>
        </w:trPr>
        <w:tc>
          <w:tcPr>
            <w:tcW w:w="8747" w:type="dxa"/>
            <w:gridSpan w:val="4"/>
            <w:vAlign w:val="center"/>
          </w:tcPr>
          <w:p w:rsidR="00851B25" w:rsidRDefault="00851B25" w:rsidP="00D1740D">
            <w:pPr>
              <w:spacing w:after="0"/>
            </w:pPr>
            <w:r w:rsidRPr="00803919">
              <w:rPr>
                <w:b/>
                <w:i/>
                <w:color w:val="C00000"/>
              </w:rPr>
              <w:t>[</w:t>
            </w:r>
            <w:r>
              <w:rPr>
                <w:b/>
                <w:i/>
                <w:color w:val="C00000"/>
              </w:rPr>
              <w:t>Açıklayıcı bilgilerin yetersiz olduğu durumlarda daha detaylı bilgiler girilecektir.</w:t>
            </w:r>
            <w:r w:rsidRPr="00803919">
              <w:rPr>
                <w:b/>
                <w:i/>
                <w:color w:val="C00000"/>
              </w:rPr>
              <w:t>]</w:t>
            </w:r>
          </w:p>
        </w:tc>
      </w:tr>
      <w:tr w:rsidR="00851B25" w:rsidTr="00D1740D">
        <w:trPr>
          <w:trHeight w:val="454"/>
        </w:trPr>
        <w:tc>
          <w:tcPr>
            <w:tcW w:w="1997" w:type="dxa"/>
            <w:shd w:val="clear" w:color="auto" w:fill="DBE5F1" w:themeFill="accent1" w:themeFillTint="33"/>
            <w:vAlign w:val="center"/>
          </w:tcPr>
          <w:p w:rsidR="00851B25" w:rsidRPr="0080301C" w:rsidRDefault="00851B25" w:rsidP="00D1740D">
            <w:pPr>
              <w:spacing w:after="0"/>
              <w:rPr>
                <w:b/>
                <w:color w:val="1F497D" w:themeColor="text2"/>
              </w:rPr>
            </w:pPr>
            <w:r w:rsidRPr="0080301C">
              <w:rPr>
                <w:b/>
                <w:color w:val="1F497D" w:themeColor="text2"/>
              </w:rPr>
              <w:t>Referans</w:t>
            </w:r>
          </w:p>
        </w:tc>
        <w:tc>
          <w:tcPr>
            <w:tcW w:w="6750" w:type="dxa"/>
            <w:gridSpan w:val="3"/>
            <w:vAlign w:val="center"/>
          </w:tcPr>
          <w:p w:rsidR="00851B25" w:rsidRDefault="00851B25" w:rsidP="00D1740D">
            <w:pPr>
              <w:spacing w:after="0"/>
            </w:pPr>
          </w:p>
        </w:tc>
      </w:tr>
    </w:tbl>
    <w:p w:rsidR="00851B25" w:rsidRDefault="00851B25" w:rsidP="00851B25">
      <w:pPr>
        <w:pStyle w:val="Balk2"/>
      </w:pPr>
    </w:p>
    <w:p w:rsidR="00851B25" w:rsidRDefault="00851B25" w:rsidP="00851B25">
      <w:pPr>
        <w:pStyle w:val="Balk2"/>
        <w:rPr>
          <w:rFonts w:asciiTheme="minorHAnsi" w:hAnsiTheme="minorHAnsi"/>
        </w:rPr>
      </w:pPr>
    </w:p>
    <w:p w:rsidR="00851B25" w:rsidRPr="00755928" w:rsidRDefault="00851B25" w:rsidP="00851B25">
      <w:pPr>
        <w:pStyle w:val="Balk2"/>
        <w:rPr>
          <w:rFonts w:asciiTheme="minorHAnsi" w:hAnsiTheme="minorHAnsi"/>
        </w:rPr>
      </w:pPr>
      <w:bookmarkStart w:id="178" w:name="_Toc368635605"/>
      <w:r>
        <w:rPr>
          <w:rFonts w:asciiTheme="minorHAnsi" w:hAnsiTheme="minorHAnsi"/>
        </w:rPr>
        <w:t>ÖRNEK9</w:t>
      </w:r>
      <w:r w:rsidRPr="00755928">
        <w:rPr>
          <w:rFonts w:asciiTheme="minorHAnsi" w:hAnsiTheme="minorHAnsi"/>
        </w:rPr>
        <w:t xml:space="preserve"> – ÇALIŞMA PLANI</w:t>
      </w:r>
      <w:bookmarkEnd w:id="178"/>
    </w:p>
    <w:p w:rsidR="00851B25" w:rsidRDefault="00851B25" w:rsidP="00851B25">
      <w:pPr>
        <w:rPr>
          <w:b/>
          <w:color w:val="365F91" w:themeColor="accent1" w:themeShade="BF"/>
        </w:rPr>
      </w:pPr>
    </w:p>
    <w:p w:rsidR="00851B25" w:rsidRPr="00372D84" w:rsidRDefault="00851B25" w:rsidP="00851B25">
      <w:pPr>
        <w:rPr>
          <w:b/>
          <w:color w:val="365F91" w:themeColor="accent1" w:themeShade="BF"/>
          <w:sz w:val="26"/>
          <w:szCs w:val="26"/>
        </w:rPr>
      </w:pPr>
      <w:r>
        <w:rPr>
          <w:b/>
          <w:color w:val="365F91" w:themeColor="accent1" w:themeShade="BF"/>
          <w:sz w:val="26"/>
          <w:szCs w:val="26"/>
        </w:rPr>
        <w:t>ÖRNEK</w:t>
      </w:r>
      <w:r w:rsidRPr="00372D84">
        <w:rPr>
          <w:b/>
          <w:color w:val="365F91" w:themeColor="accent1" w:themeShade="BF"/>
          <w:sz w:val="26"/>
          <w:szCs w:val="26"/>
        </w:rPr>
        <w:t xml:space="preserve">- </w:t>
      </w:r>
      <w:proofErr w:type="gramStart"/>
      <w:r>
        <w:rPr>
          <w:b/>
          <w:color w:val="365F91" w:themeColor="accent1" w:themeShade="BF"/>
          <w:sz w:val="26"/>
          <w:szCs w:val="26"/>
        </w:rPr>
        <w:t>9</w:t>
      </w:r>
      <w:r w:rsidRPr="00372D84">
        <w:rPr>
          <w:b/>
          <w:color w:val="365F91" w:themeColor="accent1" w:themeShade="BF"/>
          <w:sz w:val="26"/>
          <w:szCs w:val="26"/>
        </w:rPr>
        <w:t>.1</w:t>
      </w:r>
      <w:proofErr w:type="gramEnd"/>
      <w:r w:rsidRPr="00372D84">
        <w:rPr>
          <w:b/>
          <w:color w:val="365F91" w:themeColor="accent1" w:themeShade="BF"/>
          <w:sz w:val="26"/>
          <w:szCs w:val="26"/>
        </w:rPr>
        <w:t>. ÇALIŞMA PLANI</w:t>
      </w:r>
    </w:p>
    <w:p w:rsidR="00851B25" w:rsidRPr="00407070" w:rsidRDefault="00851B25" w:rsidP="00851B25">
      <w:pP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80"/>
      </w:tblPr>
      <w:tblGrid>
        <w:gridCol w:w="1809"/>
        <w:gridCol w:w="3402"/>
        <w:gridCol w:w="3536"/>
      </w:tblGrid>
      <w:tr w:rsidR="00851B25" w:rsidTr="00D1740D">
        <w:trPr>
          <w:trHeight w:val="427"/>
          <w:jc w:val="center"/>
        </w:trPr>
        <w:tc>
          <w:tcPr>
            <w:tcW w:w="8747" w:type="dxa"/>
            <w:gridSpan w:val="3"/>
            <w:shd w:val="clear" w:color="auto" w:fill="C00000"/>
            <w:vAlign w:val="center"/>
          </w:tcPr>
          <w:p w:rsidR="00851B25" w:rsidRPr="00E47764" w:rsidRDefault="00851B25" w:rsidP="00D1740D">
            <w:pPr>
              <w:spacing w:after="0"/>
              <w:rPr>
                <w:b/>
                <w:color w:val="FFFFFF" w:themeColor="background1"/>
              </w:rPr>
            </w:pPr>
            <w:r w:rsidRPr="00E47764">
              <w:rPr>
                <w:b/>
                <w:color w:val="FFFFFF" w:themeColor="background1"/>
              </w:rPr>
              <w:t>ÇALIŞMA PLANI</w:t>
            </w:r>
          </w:p>
        </w:tc>
      </w:tr>
      <w:tr w:rsidR="00851B25" w:rsidTr="00D1740D">
        <w:trPr>
          <w:trHeight w:val="454"/>
          <w:jc w:val="center"/>
        </w:trPr>
        <w:tc>
          <w:tcPr>
            <w:tcW w:w="8747" w:type="dxa"/>
            <w:gridSpan w:val="3"/>
            <w:shd w:val="clear" w:color="auto" w:fill="DBE5F1" w:themeFill="accent1" w:themeFillTint="33"/>
            <w:vAlign w:val="center"/>
          </w:tcPr>
          <w:p w:rsidR="00851B25" w:rsidRPr="0091528B" w:rsidRDefault="00851B25" w:rsidP="00D1740D">
            <w:pPr>
              <w:spacing w:after="0"/>
              <w:rPr>
                <w:b/>
              </w:rPr>
            </w:pPr>
            <w:r w:rsidRPr="00001E3D">
              <w:rPr>
                <w:b/>
                <w:color w:val="1F497D" w:themeColor="text2"/>
              </w:rPr>
              <w:t>Denetimin Planlanan Süresi</w:t>
            </w:r>
          </w:p>
        </w:tc>
      </w:tr>
      <w:tr w:rsidR="00851B25" w:rsidTr="00D1740D">
        <w:trPr>
          <w:trHeight w:val="445"/>
          <w:jc w:val="center"/>
        </w:trPr>
        <w:tc>
          <w:tcPr>
            <w:tcW w:w="1809" w:type="dxa"/>
            <w:vAlign w:val="center"/>
          </w:tcPr>
          <w:p w:rsidR="00851B25" w:rsidRPr="00001E3D" w:rsidRDefault="00851B25" w:rsidP="00D1740D">
            <w:pPr>
              <w:spacing w:after="0"/>
            </w:pPr>
          </w:p>
        </w:tc>
        <w:tc>
          <w:tcPr>
            <w:tcW w:w="3402" w:type="dxa"/>
            <w:vAlign w:val="center"/>
          </w:tcPr>
          <w:p w:rsidR="00851B25" w:rsidRPr="00FD6033" w:rsidRDefault="00851B25" w:rsidP="00D1740D">
            <w:pPr>
              <w:spacing w:after="0"/>
              <w:rPr>
                <w:bCs/>
                <w:i/>
                <w:color w:val="1F497D" w:themeColor="text2"/>
              </w:rPr>
            </w:pPr>
            <w:r w:rsidRPr="00FD6033">
              <w:rPr>
                <w:bCs/>
                <w:i/>
                <w:color w:val="1F497D" w:themeColor="text2"/>
              </w:rPr>
              <w:t>Saha Çalışmaları</w:t>
            </w:r>
          </w:p>
        </w:tc>
        <w:tc>
          <w:tcPr>
            <w:tcW w:w="3536" w:type="dxa"/>
            <w:vAlign w:val="center"/>
          </w:tcPr>
          <w:p w:rsidR="00851B25" w:rsidRPr="0083702E" w:rsidRDefault="00851B25" w:rsidP="00D1740D">
            <w:pPr>
              <w:spacing w:after="0"/>
            </w:pPr>
          </w:p>
        </w:tc>
      </w:tr>
      <w:tr w:rsidR="00851B25" w:rsidTr="00D1740D">
        <w:trPr>
          <w:trHeight w:val="409"/>
          <w:jc w:val="center"/>
        </w:trPr>
        <w:tc>
          <w:tcPr>
            <w:tcW w:w="1809" w:type="dxa"/>
            <w:vAlign w:val="center"/>
          </w:tcPr>
          <w:p w:rsidR="00851B25" w:rsidRPr="00001E3D" w:rsidRDefault="00851B25" w:rsidP="00D1740D">
            <w:pPr>
              <w:spacing w:after="0"/>
            </w:pPr>
          </w:p>
        </w:tc>
        <w:tc>
          <w:tcPr>
            <w:tcW w:w="3402" w:type="dxa"/>
            <w:vAlign w:val="center"/>
          </w:tcPr>
          <w:p w:rsidR="00851B25" w:rsidRPr="00FD6033" w:rsidRDefault="00851B25" w:rsidP="00D1740D">
            <w:pPr>
              <w:spacing w:after="0"/>
              <w:rPr>
                <w:bCs/>
                <w:i/>
                <w:color w:val="1F497D" w:themeColor="text2"/>
              </w:rPr>
            </w:pPr>
            <w:r w:rsidRPr="00FD6033">
              <w:rPr>
                <w:bCs/>
                <w:i/>
                <w:color w:val="1F497D" w:themeColor="text2"/>
              </w:rPr>
              <w:t>Raporlama Çalışmaları</w:t>
            </w:r>
          </w:p>
        </w:tc>
        <w:tc>
          <w:tcPr>
            <w:tcW w:w="3536" w:type="dxa"/>
            <w:vAlign w:val="center"/>
          </w:tcPr>
          <w:p w:rsidR="00851B25" w:rsidRPr="0083702E" w:rsidRDefault="00851B25" w:rsidP="00D1740D">
            <w:pPr>
              <w:spacing w:after="0"/>
            </w:pPr>
          </w:p>
        </w:tc>
      </w:tr>
      <w:tr w:rsidR="00851B25" w:rsidTr="00D1740D">
        <w:trPr>
          <w:trHeight w:val="454"/>
          <w:jc w:val="center"/>
        </w:trPr>
        <w:tc>
          <w:tcPr>
            <w:tcW w:w="8747" w:type="dxa"/>
            <w:gridSpan w:val="3"/>
            <w:shd w:val="clear" w:color="auto" w:fill="DBE5F1" w:themeFill="accent1" w:themeFillTint="33"/>
            <w:vAlign w:val="center"/>
          </w:tcPr>
          <w:p w:rsidR="00851B25" w:rsidRPr="0091528B" w:rsidRDefault="00851B25" w:rsidP="00D1740D">
            <w:pPr>
              <w:spacing w:after="0"/>
              <w:rPr>
                <w:b/>
              </w:rPr>
            </w:pPr>
            <w:r>
              <w:rPr>
                <w:b/>
                <w:color w:val="1F497D" w:themeColor="text2"/>
              </w:rPr>
              <w:t>Denetimin Amacı/Amaçları</w:t>
            </w:r>
          </w:p>
        </w:tc>
      </w:tr>
      <w:tr w:rsidR="00851B25" w:rsidTr="00D1740D">
        <w:trPr>
          <w:trHeight w:val="1221"/>
          <w:jc w:val="center"/>
        </w:trPr>
        <w:tc>
          <w:tcPr>
            <w:tcW w:w="8747" w:type="dxa"/>
            <w:gridSpan w:val="3"/>
            <w:vAlign w:val="center"/>
          </w:tcPr>
          <w:p w:rsidR="00851B25" w:rsidRPr="0083702E" w:rsidRDefault="00851B25" w:rsidP="00D1740D">
            <w:pPr>
              <w:spacing w:after="0"/>
            </w:pPr>
          </w:p>
        </w:tc>
      </w:tr>
      <w:tr w:rsidR="00851B25" w:rsidRPr="00255E1F" w:rsidTr="00D1740D">
        <w:trPr>
          <w:trHeight w:val="454"/>
          <w:jc w:val="center"/>
        </w:trPr>
        <w:tc>
          <w:tcPr>
            <w:tcW w:w="8747" w:type="dxa"/>
            <w:gridSpan w:val="3"/>
            <w:shd w:val="clear" w:color="auto" w:fill="DBE5F1" w:themeFill="accent1" w:themeFillTint="33"/>
            <w:vAlign w:val="center"/>
          </w:tcPr>
          <w:p w:rsidR="00851B25" w:rsidRPr="0091528B" w:rsidRDefault="00851B25" w:rsidP="00D1740D">
            <w:pPr>
              <w:spacing w:after="0"/>
              <w:rPr>
                <w:b/>
              </w:rPr>
            </w:pPr>
            <w:r>
              <w:rPr>
                <w:b/>
                <w:color w:val="1F497D" w:themeColor="text2"/>
              </w:rPr>
              <w:t>Denetimin Kapsamı</w:t>
            </w:r>
          </w:p>
        </w:tc>
      </w:tr>
      <w:tr w:rsidR="00851B25" w:rsidRPr="00255E1F" w:rsidTr="00D1740D">
        <w:trPr>
          <w:trHeight w:val="1053"/>
          <w:jc w:val="center"/>
        </w:trPr>
        <w:tc>
          <w:tcPr>
            <w:tcW w:w="8747" w:type="dxa"/>
            <w:gridSpan w:val="3"/>
            <w:vAlign w:val="center"/>
          </w:tcPr>
          <w:p w:rsidR="00851B25" w:rsidRDefault="00851B25" w:rsidP="00D1740D">
            <w:pPr>
              <w:spacing w:after="0"/>
            </w:pPr>
          </w:p>
        </w:tc>
      </w:tr>
      <w:tr w:rsidR="00851B25" w:rsidRPr="0091528B" w:rsidTr="00D1740D">
        <w:trPr>
          <w:trHeight w:val="454"/>
          <w:jc w:val="center"/>
        </w:trPr>
        <w:tc>
          <w:tcPr>
            <w:tcW w:w="8747" w:type="dxa"/>
            <w:gridSpan w:val="3"/>
            <w:shd w:val="clear" w:color="auto" w:fill="DBE5F1" w:themeFill="accent1" w:themeFillTint="33"/>
            <w:vAlign w:val="center"/>
          </w:tcPr>
          <w:p w:rsidR="00851B25" w:rsidRPr="0091528B" w:rsidRDefault="00851B25" w:rsidP="00D1740D">
            <w:pPr>
              <w:spacing w:after="0"/>
              <w:rPr>
                <w:b/>
              </w:rPr>
            </w:pPr>
            <w:r>
              <w:rPr>
                <w:b/>
                <w:color w:val="1F497D" w:themeColor="text2"/>
              </w:rPr>
              <w:t>Denetimin Yöntemi</w:t>
            </w:r>
          </w:p>
        </w:tc>
      </w:tr>
      <w:tr w:rsidR="00851B25" w:rsidTr="00D1740D">
        <w:trPr>
          <w:trHeight w:val="1053"/>
          <w:jc w:val="center"/>
        </w:trPr>
        <w:tc>
          <w:tcPr>
            <w:tcW w:w="8747" w:type="dxa"/>
            <w:gridSpan w:val="3"/>
            <w:vAlign w:val="center"/>
          </w:tcPr>
          <w:p w:rsidR="00851B25" w:rsidRDefault="00851B25" w:rsidP="00D1740D">
            <w:pPr>
              <w:spacing w:after="0"/>
            </w:pPr>
          </w:p>
        </w:tc>
      </w:tr>
      <w:tr w:rsidR="00851B25" w:rsidRPr="0091528B" w:rsidTr="00D1740D">
        <w:trPr>
          <w:trHeight w:val="454"/>
          <w:jc w:val="center"/>
        </w:trPr>
        <w:tc>
          <w:tcPr>
            <w:tcW w:w="8747" w:type="dxa"/>
            <w:gridSpan w:val="3"/>
            <w:shd w:val="clear" w:color="auto" w:fill="DBE5F1" w:themeFill="accent1" w:themeFillTint="33"/>
            <w:vAlign w:val="center"/>
          </w:tcPr>
          <w:p w:rsidR="00851B25" w:rsidRPr="0091528B" w:rsidRDefault="00851B25" w:rsidP="00D1740D">
            <w:pPr>
              <w:spacing w:after="0"/>
              <w:rPr>
                <w:b/>
              </w:rPr>
            </w:pPr>
            <w:r>
              <w:rPr>
                <w:b/>
                <w:color w:val="1F497D" w:themeColor="text2"/>
              </w:rPr>
              <w:t>Önceki Denetime İlişkin Bilgiler</w:t>
            </w:r>
          </w:p>
        </w:tc>
      </w:tr>
      <w:tr w:rsidR="00851B25" w:rsidTr="00D1740D">
        <w:trPr>
          <w:trHeight w:val="878"/>
          <w:jc w:val="center"/>
        </w:trPr>
        <w:tc>
          <w:tcPr>
            <w:tcW w:w="8747" w:type="dxa"/>
            <w:gridSpan w:val="3"/>
            <w:vAlign w:val="center"/>
          </w:tcPr>
          <w:p w:rsidR="00851B25" w:rsidRDefault="00851B25" w:rsidP="00D1740D">
            <w:pPr>
              <w:spacing w:after="0"/>
            </w:pPr>
          </w:p>
        </w:tc>
      </w:tr>
      <w:tr w:rsidR="00851B25" w:rsidRPr="0091528B" w:rsidTr="00D1740D">
        <w:trPr>
          <w:trHeight w:val="454"/>
          <w:jc w:val="center"/>
        </w:trPr>
        <w:tc>
          <w:tcPr>
            <w:tcW w:w="8747" w:type="dxa"/>
            <w:gridSpan w:val="3"/>
            <w:shd w:val="clear" w:color="auto" w:fill="DBE5F1" w:themeFill="accent1" w:themeFillTint="33"/>
            <w:vAlign w:val="center"/>
          </w:tcPr>
          <w:p w:rsidR="00851B25" w:rsidRPr="0091528B" w:rsidRDefault="00851B25" w:rsidP="00D1740D">
            <w:pPr>
              <w:spacing w:after="0"/>
              <w:rPr>
                <w:b/>
              </w:rPr>
            </w:pPr>
            <w:r>
              <w:rPr>
                <w:b/>
                <w:color w:val="1F497D" w:themeColor="text2"/>
              </w:rPr>
              <w:t>Hazırlık Çalışmaları</w:t>
            </w:r>
          </w:p>
        </w:tc>
      </w:tr>
      <w:tr w:rsidR="00851B25" w:rsidTr="00D1740D">
        <w:trPr>
          <w:trHeight w:val="657"/>
          <w:jc w:val="center"/>
        </w:trPr>
        <w:tc>
          <w:tcPr>
            <w:tcW w:w="8747" w:type="dxa"/>
            <w:gridSpan w:val="3"/>
            <w:vAlign w:val="center"/>
          </w:tcPr>
          <w:p w:rsidR="00851B25" w:rsidRDefault="00851B25" w:rsidP="00D1740D">
            <w:pPr>
              <w:spacing w:after="0"/>
            </w:pPr>
          </w:p>
        </w:tc>
      </w:tr>
    </w:tbl>
    <w:p w:rsidR="00851B25" w:rsidRDefault="00851B25" w:rsidP="00851B25"/>
    <w:p w:rsidR="00851B25" w:rsidRPr="00407070" w:rsidRDefault="00851B25" w:rsidP="00851B25">
      <w:r w:rsidRPr="00407070">
        <w:rPr>
          <w:b/>
        </w:rPr>
        <w:t>EK:</w:t>
      </w:r>
      <w:r w:rsidRPr="00407070">
        <w:t xml:space="preserve"> Görev İş Programı (</w:t>
      </w:r>
      <w:proofErr w:type="gramStart"/>
      <w:r w:rsidRPr="00407070">
        <w:t>…..</w:t>
      </w:r>
      <w:proofErr w:type="gramEnd"/>
      <w:r w:rsidRPr="00407070">
        <w:t xml:space="preserve"> sayfa) </w:t>
      </w:r>
      <w:r>
        <w:t>ve Risk Kontrol Matrisi (</w:t>
      </w:r>
      <w:proofErr w:type="gramStart"/>
      <w:r>
        <w:t>…..</w:t>
      </w:r>
      <w:proofErr w:type="gramEnd"/>
      <w:r>
        <w:t>sayfa)</w:t>
      </w:r>
    </w:p>
    <w:p w:rsidR="00851B25" w:rsidRPr="00407070" w:rsidRDefault="00851B25" w:rsidP="00851B25"/>
    <w:p w:rsidR="00851B25" w:rsidRPr="00407070" w:rsidRDefault="00851B25" w:rsidP="00851B25">
      <w:r w:rsidRPr="00407070">
        <w:t>Hazırlayan, gözden geçiren ve onaylayan bilgilerine de yer verilir.</w:t>
      </w:r>
    </w:p>
    <w:p w:rsidR="00851B25" w:rsidRDefault="00851B25" w:rsidP="00851B25">
      <w:pPr>
        <w:rPr>
          <w:rStyle w:val="Balk4Char"/>
          <w:b w:val="0"/>
        </w:rPr>
      </w:pPr>
      <w:r>
        <w:rPr>
          <w:rStyle w:val="Balk4Char"/>
        </w:rPr>
        <w:br w:type="page"/>
      </w:r>
    </w:p>
    <w:p w:rsidR="00851B25" w:rsidRDefault="00851B25" w:rsidP="00851B25">
      <w:pPr>
        <w:rPr>
          <w:b/>
          <w:color w:val="365F91" w:themeColor="accent1" w:themeShade="BF"/>
          <w:szCs w:val="24"/>
        </w:rPr>
      </w:pPr>
    </w:p>
    <w:p w:rsidR="00851B25" w:rsidRPr="00372D84" w:rsidRDefault="00851B25" w:rsidP="00851B25">
      <w:pPr>
        <w:rPr>
          <w:b/>
          <w:sz w:val="26"/>
          <w:szCs w:val="26"/>
        </w:rPr>
      </w:pPr>
      <w:r>
        <w:rPr>
          <w:b/>
          <w:color w:val="365F91" w:themeColor="accent1" w:themeShade="BF"/>
          <w:sz w:val="26"/>
          <w:szCs w:val="26"/>
        </w:rPr>
        <w:t>ÖRNEK</w:t>
      </w:r>
      <w:r w:rsidRPr="00372D84">
        <w:rPr>
          <w:b/>
          <w:color w:val="365F91" w:themeColor="accent1" w:themeShade="BF"/>
          <w:sz w:val="26"/>
          <w:szCs w:val="26"/>
        </w:rPr>
        <w:t xml:space="preserve">- </w:t>
      </w:r>
      <w:r>
        <w:rPr>
          <w:b/>
          <w:color w:val="365F91" w:themeColor="accent1" w:themeShade="BF"/>
          <w:sz w:val="26"/>
          <w:szCs w:val="26"/>
        </w:rPr>
        <w:t>9</w:t>
      </w:r>
      <w:r w:rsidRPr="00372D84">
        <w:rPr>
          <w:b/>
          <w:color w:val="365F91" w:themeColor="accent1" w:themeShade="BF"/>
          <w:sz w:val="26"/>
          <w:szCs w:val="26"/>
        </w:rPr>
        <w:t>.1.1. GÖREV İŞ PROGRAMI</w:t>
      </w:r>
    </w:p>
    <w:p w:rsidR="00851B25" w:rsidRDefault="00851B25" w:rsidP="00851B25">
      <w:r w:rsidRPr="00407070">
        <w:t xml:space="preserve">Görev iş programı, </w:t>
      </w:r>
      <w:r>
        <w:t>çalışma</w:t>
      </w:r>
      <w:r w:rsidRPr="00407070">
        <w:t xml:space="preserve"> planı ekinde yer alır. </w:t>
      </w:r>
    </w:p>
    <w:p w:rsidR="00851B25" w:rsidRDefault="00851B25" w:rsidP="00851B25"/>
    <w:tbl>
      <w:tblPr>
        <w:tblW w:w="0" w:type="auto"/>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tblPr>
      <w:tblGrid>
        <w:gridCol w:w="534"/>
        <w:gridCol w:w="4463"/>
        <w:gridCol w:w="1186"/>
        <w:gridCol w:w="1034"/>
        <w:gridCol w:w="1134"/>
        <w:gridCol w:w="892"/>
      </w:tblGrid>
      <w:tr w:rsidR="00851B25" w:rsidRPr="006D3FFF" w:rsidTr="00D1740D">
        <w:tc>
          <w:tcPr>
            <w:tcW w:w="534" w:type="dxa"/>
            <w:shd w:val="clear" w:color="auto" w:fill="DBE5F1" w:themeFill="accent1" w:themeFillTint="33"/>
            <w:vAlign w:val="center"/>
          </w:tcPr>
          <w:p w:rsidR="00851B25" w:rsidRPr="0091528B" w:rsidRDefault="00851B25" w:rsidP="00D1740D">
            <w:pPr>
              <w:spacing w:after="0"/>
              <w:jc w:val="center"/>
              <w:rPr>
                <w:color w:val="1F497D" w:themeColor="text2"/>
              </w:rPr>
            </w:pPr>
            <w:r>
              <w:rPr>
                <w:color w:val="1F497D" w:themeColor="text2"/>
              </w:rPr>
              <w:t>No</w:t>
            </w:r>
          </w:p>
        </w:tc>
        <w:tc>
          <w:tcPr>
            <w:tcW w:w="4463" w:type="dxa"/>
            <w:shd w:val="clear" w:color="auto" w:fill="DBE5F1" w:themeFill="accent1" w:themeFillTint="33"/>
            <w:vAlign w:val="center"/>
          </w:tcPr>
          <w:p w:rsidR="00851B25" w:rsidRPr="0091528B" w:rsidRDefault="00851B25" w:rsidP="00D1740D">
            <w:pPr>
              <w:spacing w:after="0"/>
              <w:rPr>
                <w:color w:val="1F497D" w:themeColor="text2"/>
              </w:rPr>
            </w:pPr>
            <w:r w:rsidRPr="0091528B">
              <w:rPr>
                <w:color w:val="1F497D" w:themeColor="text2"/>
              </w:rPr>
              <w:t>Uygulanacak Test</w:t>
            </w:r>
          </w:p>
        </w:tc>
        <w:tc>
          <w:tcPr>
            <w:tcW w:w="1186" w:type="dxa"/>
            <w:shd w:val="clear" w:color="auto" w:fill="DBE5F1" w:themeFill="accent1" w:themeFillTint="33"/>
            <w:vAlign w:val="center"/>
          </w:tcPr>
          <w:p w:rsidR="00851B25" w:rsidRPr="0091528B" w:rsidRDefault="00851B25" w:rsidP="00D1740D">
            <w:pPr>
              <w:spacing w:after="0"/>
              <w:jc w:val="center"/>
              <w:rPr>
                <w:color w:val="1F497D" w:themeColor="text2"/>
              </w:rPr>
            </w:pPr>
            <w:r w:rsidRPr="0091528B">
              <w:rPr>
                <w:color w:val="1F497D" w:themeColor="text2"/>
              </w:rPr>
              <w:t>İlgili Birimler</w:t>
            </w:r>
          </w:p>
        </w:tc>
        <w:tc>
          <w:tcPr>
            <w:tcW w:w="1034" w:type="dxa"/>
            <w:shd w:val="clear" w:color="auto" w:fill="DBE5F1" w:themeFill="accent1" w:themeFillTint="33"/>
            <w:vAlign w:val="center"/>
          </w:tcPr>
          <w:p w:rsidR="00851B25" w:rsidRPr="0091528B" w:rsidRDefault="00851B25" w:rsidP="00D1740D">
            <w:pPr>
              <w:spacing w:after="0"/>
              <w:jc w:val="center"/>
              <w:rPr>
                <w:color w:val="1F497D" w:themeColor="text2"/>
              </w:rPr>
            </w:pPr>
            <w:r w:rsidRPr="0091528B">
              <w:rPr>
                <w:color w:val="1F497D" w:themeColor="text2"/>
              </w:rPr>
              <w:t>İç Denetçi</w:t>
            </w:r>
          </w:p>
        </w:tc>
        <w:tc>
          <w:tcPr>
            <w:tcW w:w="1134" w:type="dxa"/>
            <w:shd w:val="clear" w:color="auto" w:fill="DBE5F1" w:themeFill="accent1" w:themeFillTint="33"/>
            <w:vAlign w:val="center"/>
          </w:tcPr>
          <w:p w:rsidR="00851B25" w:rsidRPr="0091528B" w:rsidRDefault="00851B25" w:rsidP="00D1740D">
            <w:pPr>
              <w:spacing w:after="0"/>
              <w:jc w:val="center"/>
              <w:rPr>
                <w:color w:val="1F497D" w:themeColor="text2"/>
              </w:rPr>
            </w:pPr>
            <w:r w:rsidRPr="0091528B">
              <w:rPr>
                <w:color w:val="1F497D" w:themeColor="text2"/>
              </w:rPr>
              <w:t>Başlama</w:t>
            </w:r>
          </w:p>
          <w:p w:rsidR="00851B25" w:rsidRPr="0091528B" w:rsidRDefault="00851B25" w:rsidP="00D1740D">
            <w:pPr>
              <w:spacing w:after="0"/>
              <w:jc w:val="center"/>
              <w:rPr>
                <w:color w:val="1F497D" w:themeColor="text2"/>
              </w:rPr>
            </w:pPr>
            <w:r w:rsidRPr="0091528B">
              <w:rPr>
                <w:color w:val="1F497D" w:themeColor="text2"/>
              </w:rPr>
              <w:t>Tarihi</w:t>
            </w:r>
          </w:p>
        </w:tc>
        <w:tc>
          <w:tcPr>
            <w:tcW w:w="892" w:type="dxa"/>
            <w:shd w:val="clear" w:color="auto" w:fill="DBE5F1" w:themeFill="accent1" w:themeFillTint="33"/>
            <w:vAlign w:val="center"/>
          </w:tcPr>
          <w:p w:rsidR="00851B25" w:rsidRPr="0091528B" w:rsidRDefault="00851B25" w:rsidP="00D1740D">
            <w:pPr>
              <w:spacing w:after="0"/>
              <w:jc w:val="center"/>
              <w:rPr>
                <w:color w:val="1F497D" w:themeColor="text2"/>
              </w:rPr>
            </w:pPr>
            <w:r w:rsidRPr="0091528B">
              <w:rPr>
                <w:color w:val="1F497D" w:themeColor="text2"/>
              </w:rPr>
              <w:t>Bitiş Tarihi</w:t>
            </w:r>
          </w:p>
        </w:tc>
      </w:tr>
      <w:tr w:rsidR="00851B25" w:rsidTr="00D1740D">
        <w:tc>
          <w:tcPr>
            <w:tcW w:w="534" w:type="dxa"/>
            <w:vAlign w:val="center"/>
          </w:tcPr>
          <w:p w:rsidR="00851B25" w:rsidRDefault="00851B25" w:rsidP="00D1740D"/>
        </w:tc>
        <w:tc>
          <w:tcPr>
            <w:tcW w:w="4463" w:type="dxa"/>
            <w:vAlign w:val="center"/>
          </w:tcPr>
          <w:p w:rsidR="00851B25" w:rsidRDefault="00851B25" w:rsidP="00D1740D"/>
        </w:tc>
        <w:tc>
          <w:tcPr>
            <w:tcW w:w="1186" w:type="dxa"/>
            <w:vAlign w:val="center"/>
          </w:tcPr>
          <w:p w:rsidR="00851B25" w:rsidRDefault="00851B25" w:rsidP="00D1740D"/>
        </w:tc>
        <w:tc>
          <w:tcPr>
            <w:tcW w:w="1034" w:type="dxa"/>
            <w:vAlign w:val="center"/>
          </w:tcPr>
          <w:p w:rsidR="00851B25" w:rsidRDefault="00851B25" w:rsidP="00D1740D"/>
        </w:tc>
        <w:tc>
          <w:tcPr>
            <w:tcW w:w="1134" w:type="dxa"/>
            <w:vAlign w:val="center"/>
          </w:tcPr>
          <w:p w:rsidR="00851B25" w:rsidRDefault="00851B25" w:rsidP="00D1740D"/>
        </w:tc>
        <w:tc>
          <w:tcPr>
            <w:tcW w:w="892" w:type="dxa"/>
            <w:vAlign w:val="center"/>
          </w:tcPr>
          <w:p w:rsidR="00851B25" w:rsidRDefault="00851B25" w:rsidP="00D1740D"/>
        </w:tc>
      </w:tr>
      <w:tr w:rsidR="00851B25" w:rsidTr="00D1740D">
        <w:tc>
          <w:tcPr>
            <w:tcW w:w="534" w:type="dxa"/>
            <w:vAlign w:val="center"/>
          </w:tcPr>
          <w:p w:rsidR="00851B25" w:rsidRDefault="00851B25" w:rsidP="00D1740D"/>
        </w:tc>
        <w:tc>
          <w:tcPr>
            <w:tcW w:w="4463" w:type="dxa"/>
            <w:vAlign w:val="center"/>
          </w:tcPr>
          <w:p w:rsidR="00851B25" w:rsidRDefault="00851B25" w:rsidP="00D1740D"/>
        </w:tc>
        <w:tc>
          <w:tcPr>
            <w:tcW w:w="1186" w:type="dxa"/>
            <w:vAlign w:val="center"/>
          </w:tcPr>
          <w:p w:rsidR="00851B25" w:rsidRDefault="00851B25" w:rsidP="00D1740D"/>
        </w:tc>
        <w:tc>
          <w:tcPr>
            <w:tcW w:w="1034" w:type="dxa"/>
            <w:vAlign w:val="center"/>
          </w:tcPr>
          <w:p w:rsidR="00851B25" w:rsidRDefault="00851B25" w:rsidP="00D1740D"/>
        </w:tc>
        <w:tc>
          <w:tcPr>
            <w:tcW w:w="1134" w:type="dxa"/>
            <w:vAlign w:val="center"/>
          </w:tcPr>
          <w:p w:rsidR="00851B25" w:rsidRDefault="00851B25" w:rsidP="00D1740D"/>
        </w:tc>
        <w:tc>
          <w:tcPr>
            <w:tcW w:w="892" w:type="dxa"/>
            <w:vAlign w:val="center"/>
          </w:tcPr>
          <w:p w:rsidR="00851B25" w:rsidRDefault="00851B25" w:rsidP="00D1740D"/>
        </w:tc>
      </w:tr>
      <w:tr w:rsidR="00851B25" w:rsidTr="00D1740D">
        <w:tc>
          <w:tcPr>
            <w:tcW w:w="534" w:type="dxa"/>
            <w:vAlign w:val="center"/>
          </w:tcPr>
          <w:p w:rsidR="00851B25" w:rsidRDefault="00851B25" w:rsidP="00D1740D"/>
        </w:tc>
        <w:tc>
          <w:tcPr>
            <w:tcW w:w="4463" w:type="dxa"/>
            <w:vAlign w:val="center"/>
          </w:tcPr>
          <w:p w:rsidR="00851B25" w:rsidRDefault="00851B25" w:rsidP="00D1740D"/>
        </w:tc>
        <w:tc>
          <w:tcPr>
            <w:tcW w:w="1186" w:type="dxa"/>
            <w:vAlign w:val="center"/>
          </w:tcPr>
          <w:p w:rsidR="00851B25" w:rsidRDefault="00851B25" w:rsidP="00D1740D"/>
        </w:tc>
        <w:tc>
          <w:tcPr>
            <w:tcW w:w="1034" w:type="dxa"/>
            <w:vAlign w:val="center"/>
          </w:tcPr>
          <w:p w:rsidR="00851B25" w:rsidRDefault="00851B25" w:rsidP="00D1740D"/>
        </w:tc>
        <w:tc>
          <w:tcPr>
            <w:tcW w:w="1134" w:type="dxa"/>
            <w:vAlign w:val="center"/>
          </w:tcPr>
          <w:p w:rsidR="00851B25" w:rsidRDefault="00851B25" w:rsidP="00D1740D"/>
        </w:tc>
        <w:tc>
          <w:tcPr>
            <w:tcW w:w="892" w:type="dxa"/>
            <w:vAlign w:val="center"/>
          </w:tcPr>
          <w:p w:rsidR="00851B25" w:rsidRDefault="00851B25" w:rsidP="00D1740D"/>
        </w:tc>
      </w:tr>
    </w:tbl>
    <w:p w:rsidR="00851B25" w:rsidRDefault="00851B25" w:rsidP="00851B25"/>
    <w:p w:rsidR="00851B25" w:rsidRDefault="00851B25" w:rsidP="00851B25">
      <w:r w:rsidRPr="00407070">
        <w:t>Hazırlayan, gözden geçiren ve onaylayan bilgilerine de yer verilir.</w:t>
      </w:r>
    </w:p>
    <w:p w:rsidR="00851B25" w:rsidRDefault="00851B25" w:rsidP="00851B25">
      <w:pPr>
        <w:pStyle w:val="Balk2"/>
      </w:pPr>
    </w:p>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Pr>
        <w:ind w:right="1"/>
        <w:jc w:val="both"/>
      </w:pPr>
      <w:r>
        <w:rPr>
          <w:b/>
          <w:color w:val="365F91" w:themeColor="accent1" w:themeShade="BF"/>
          <w:sz w:val="26"/>
          <w:szCs w:val="26"/>
        </w:rPr>
        <w:t>ÖRNEK</w:t>
      </w:r>
      <w:r w:rsidRPr="00372D84">
        <w:rPr>
          <w:b/>
          <w:color w:val="365F91" w:themeColor="accent1" w:themeShade="BF"/>
          <w:sz w:val="26"/>
          <w:szCs w:val="26"/>
        </w:rPr>
        <w:t xml:space="preserve">- </w:t>
      </w:r>
      <w:r>
        <w:rPr>
          <w:b/>
          <w:color w:val="365F91" w:themeColor="accent1" w:themeShade="BF"/>
          <w:sz w:val="26"/>
          <w:szCs w:val="26"/>
        </w:rPr>
        <w:t>9</w:t>
      </w:r>
      <w:r w:rsidRPr="00372D84">
        <w:rPr>
          <w:b/>
          <w:color w:val="365F91" w:themeColor="accent1" w:themeShade="BF"/>
          <w:sz w:val="26"/>
          <w:szCs w:val="26"/>
        </w:rPr>
        <w:t>.1.</w:t>
      </w:r>
      <w:r>
        <w:rPr>
          <w:b/>
          <w:color w:val="365F91" w:themeColor="accent1" w:themeShade="BF"/>
          <w:sz w:val="26"/>
          <w:szCs w:val="26"/>
        </w:rPr>
        <w:t>2</w:t>
      </w:r>
      <w:r w:rsidRPr="00372D84">
        <w:rPr>
          <w:b/>
          <w:color w:val="365F91" w:themeColor="accent1" w:themeShade="BF"/>
          <w:sz w:val="26"/>
          <w:szCs w:val="26"/>
        </w:rPr>
        <w:t xml:space="preserve">. </w:t>
      </w:r>
      <w:r>
        <w:rPr>
          <w:b/>
          <w:color w:val="365F91" w:themeColor="accent1" w:themeShade="BF"/>
          <w:sz w:val="26"/>
          <w:szCs w:val="26"/>
        </w:rPr>
        <w:t>RİSK-KONTROL MATRİSİ</w:t>
      </w:r>
    </w:p>
    <w:p w:rsidR="00851B25" w:rsidRPr="003D29EA" w:rsidRDefault="00851B25" w:rsidP="00851B25">
      <w:pPr>
        <w:jc w:val="both"/>
      </w:pPr>
      <w:r w:rsidRPr="003D29EA">
        <w:t xml:space="preserve">Bu risk kontrol matrisine gerektiğinde sürece, riske ve kontrole ilişkin diğer bilgiler (örneğin; amaç veya hedef, riskin türü, kontrolün türü gibi) eklenebilir. </w:t>
      </w:r>
    </w:p>
    <w:p w:rsidR="00851B25" w:rsidRDefault="00851B25" w:rsidP="00851B25"/>
    <w:p w:rsidR="00851B25" w:rsidRDefault="00851B25" w:rsidP="00851B25"/>
    <w:tbl>
      <w:tblPr>
        <w:tblW w:w="0" w:type="auto"/>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6A0"/>
      </w:tblPr>
      <w:tblGrid>
        <w:gridCol w:w="1788"/>
        <w:gridCol w:w="888"/>
        <w:gridCol w:w="1514"/>
        <w:gridCol w:w="2223"/>
        <w:gridCol w:w="1695"/>
        <w:gridCol w:w="1178"/>
      </w:tblGrid>
      <w:tr w:rsidR="00851B25" w:rsidTr="00D1740D">
        <w:trPr>
          <w:trHeight w:val="683"/>
        </w:trPr>
        <w:tc>
          <w:tcPr>
            <w:tcW w:w="2586" w:type="dxa"/>
            <w:shd w:val="clear" w:color="auto" w:fill="DBE5F1" w:themeFill="accent1" w:themeFillTint="33"/>
            <w:vAlign w:val="center"/>
          </w:tcPr>
          <w:p w:rsidR="00851B25" w:rsidRPr="0091528B" w:rsidRDefault="00851B25" w:rsidP="00D1740D">
            <w:pPr>
              <w:spacing w:after="0"/>
              <w:jc w:val="center"/>
              <w:rPr>
                <w:b/>
              </w:rPr>
            </w:pPr>
            <w:r w:rsidRPr="0091528B">
              <w:rPr>
                <w:b/>
              </w:rPr>
              <w:t>SÜREÇ</w:t>
            </w:r>
          </w:p>
        </w:tc>
        <w:tc>
          <w:tcPr>
            <w:tcW w:w="981" w:type="dxa"/>
            <w:shd w:val="clear" w:color="auto" w:fill="DBE5F1" w:themeFill="accent1" w:themeFillTint="33"/>
            <w:vAlign w:val="center"/>
          </w:tcPr>
          <w:p w:rsidR="00851B25" w:rsidRPr="0091528B" w:rsidRDefault="00851B25" w:rsidP="00D1740D">
            <w:pPr>
              <w:spacing w:after="0"/>
              <w:jc w:val="center"/>
              <w:rPr>
                <w:b/>
              </w:rPr>
            </w:pPr>
            <w:r w:rsidRPr="0091528B">
              <w:rPr>
                <w:b/>
              </w:rPr>
              <w:t>İLGİLİ BİRİM</w:t>
            </w:r>
          </w:p>
        </w:tc>
        <w:tc>
          <w:tcPr>
            <w:tcW w:w="2240" w:type="dxa"/>
            <w:shd w:val="clear" w:color="auto" w:fill="DBE5F1" w:themeFill="accent1" w:themeFillTint="33"/>
            <w:vAlign w:val="center"/>
          </w:tcPr>
          <w:p w:rsidR="00851B25" w:rsidRPr="0091528B" w:rsidRDefault="00851B25" w:rsidP="00D1740D">
            <w:pPr>
              <w:spacing w:after="0"/>
              <w:jc w:val="center"/>
              <w:rPr>
                <w:b/>
              </w:rPr>
            </w:pPr>
            <w:r w:rsidRPr="0091528B">
              <w:rPr>
                <w:b/>
              </w:rPr>
              <w:t>RİSK</w:t>
            </w:r>
          </w:p>
        </w:tc>
        <w:tc>
          <w:tcPr>
            <w:tcW w:w="3119" w:type="dxa"/>
            <w:shd w:val="clear" w:color="auto" w:fill="DBE5F1" w:themeFill="accent1" w:themeFillTint="33"/>
            <w:vAlign w:val="center"/>
          </w:tcPr>
          <w:p w:rsidR="00851B25" w:rsidRPr="0091528B" w:rsidRDefault="00851B25" w:rsidP="00D1740D">
            <w:pPr>
              <w:spacing w:after="0"/>
              <w:jc w:val="center"/>
              <w:rPr>
                <w:b/>
              </w:rPr>
            </w:pPr>
            <w:r w:rsidRPr="0091528B">
              <w:rPr>
                <w:b/>
              </w:rPr>
              <w:t>KONTROL FAALİYETİ</w:t>
            </w:r>
          </w:p>
        </w:tc>
        <w:tc>
          <w:tcPr>
            <w:tcW w:w="2551" w:type="dxa"/>
            <w:shd w:val="clear" w:color="auto" w:fill="DBE5F1" w:themeFill="accent1" w:themeFillTint="33"/>
            <w:vAlign w:val="center"/>
          </w:tcPr>
          <w:p w:rsidR="00851B25" w:rsidRPr="0091528B" w:rsidRDefault="00851B25" w:rsidP="00D1740D">
            <w:pPr>
              <w:spacing w:after="0"/>
              <w:jc w:val="center"/>
              <w:rPr>
                <w:b/>
              </w:rPr>
            </w:pPr>
            <w:r>
              <w:rPr>
                <w:b/>
              </w:rPr>
              <w:t>TEST</w:t>
            </w:r>
          </w:p>
        </w:tc>
        <w:tc>
          <w:tcPr>
            <w:tcW w:w="1417" w:type="dxa"/>
            <w:shd w:val="clear" w:color="auto" w:fill="DBE5F1" w:themeFill="accent1" w:themeFillTint="33"/>
            <w:vAlign w:val="center"/>
          </w:tcPr>
          <w:p w:rsidR="00851B25" w:rsidRPr="0091528B" w:rsidRDefault="00851B25" w:rsidP="00D1740D">
            <w:pPr>
              <w:spacing w:after="0"/>
              <w:jc w:val="center"/>
              <w:rPr>
                <w:b/>
              </w:rPr>
            </w:pPr>
            <w:r w:rsidRPr="0091528B">
              <w:rPr>
                <w:b/>
              </w:rPr>
              <w:t>RİSK DÜZEYİ</w:t>
            </w:r>
          </w:p>
        </w:tc>
      </w:tr>
      <w:tr w:rsidR="00851B25" w:rsidTr="00D1740D">
        <w:trPr>
          <w:trHeight w:val="502"/>
        </w:trPr>
        <w:tc>
          <w:tcPr>
            <w:tcW w:w="2586" w:type="dxa"/>
            <w:vAlign w:val="center"/>
          </w:tcPr>
          <w:p w:rsidR="00851B25" w:rsidRDefault="00851B25" w:rsidP="00D1740D">
            <w:pPr>
              <w:spacing w:after="0"/>
            </w:pPr>
          </w:p>
        </w:tc>
        <w:tc>
          <w:tcPr>
            <w:tcW w:w="981" w:type="dxa"/>
            <w:vAlign w:val="center"/>
          </w:tcPr>
          <w:p w:rsidR="00851B25" w:rsidRDefault="00851B25" w:rsidP="00D1740D">
            <w:pPr>
              <w:spacing w:after="0"/>
            </w:pPr>
          </w:p>
        </w:tc>
        <w:tc>
          <w:tcPr>
            <w:tcW w:w="2240" w:type="dxa"/>
            <w:vAlign w:val="center"/>
          </w:tcPr>
          <w:p w:rsidR="00851B25" w:rsidRDefault="00851B25" w:rsidP="00D1740D">
            <w:pPr>
              <w:spacing w:after="0"/>
            </w:pPr>
          </w:p>
        </w:tc>
        <w:tc>
          <w:tcPr>
            <w:tcW w:w="3119" w:type="dxa"/>
            <w:vAlign w:val="center"/>
          </w:tcPr>
          <w:p w:rsidR="00851B25" w:rsidRDefault="00851B25" w:rsidP="00D1740D">
            <w:pPr>
              <w:spacing w:after="0"/>
            </w:pPr>
          </w:p>
        </w:tc>
        <w:tc>
          <w:tcPr>
            <w:tcW w:w="2551" w:type="dxa"/>
          </w:tcPr>
          <w:p w:rsidR="00851B25" w:rsidRDefault="00851B25" w:rsidP="00D1740D">
            <w:pPr>
              <w:spacing w:after="0"/>
            </w:pPr>
          </w:p>
        </w:tc>
        <w:tc>
          <w:tcPr>
            <w:tcW w:w="1417" w:type="dxa"/>
            <w:vAlign w:val="center"/>
          </w:tcPr>
          <w:p w:rsidR="00851B25" w:rsidRDefault="00851B25" w:rsidP="00D1740D">
            <w:pPr>
              <w:spacing w:after="0"/>
            </w:pPr>
          </w:p>
        </w:tc>
      </w:tr>
      <w:tr w:rsidR="00851B25" w:rsidTr="00D1740D">
        <w:trPr>
          <w:trHeight w:val="502"/>
        </w:trPr>
        <w:tc>
          <w:tcPr>
            <w:tcW w:w="2586" w:type="dxa"/>
            <w:vAlign w:val="center"/>
          </w:tcPr>
          <w:p w:rsidR="00851B25" w:rsidRDefault="00851B25" w:rsidP="00D1740D">
            <w:pPr>
              <w:spacing w:after="0"/>
            </w:pPr>
          </w:p>
        </w:tc>
        <w:tc>
          <w:tcPr>
            <w:tcW w:w="981" w:type="dxa"/>
            <w:vAlign w:val="center"/>
          </w:tcPr>
          <w:p w:rsidR="00851B25" w:rsidRDefault="00851B25" w:rsidP="00D1740D">
            <w:pPr>
              <w:spacing w:after="0"/>
            </w:pPr>
          </w:p>
        </w:tc>
        <w:tc>
          <w:tcPr>
            <w:tcW w:w="2240" w:type="dxa"/>
            <w:vAlign w:val="center"/>
          </w:tcPr>
          <w:p w:rsidR="00851B25" w:rsidRDefault="00851B25" w:rsidP="00D1740D">
            <w:pPr>
              <w:spacing w:after="0"/>
            </w:pPr>
          </w:p>
        </w:tc>
        <w:tc>
          <w:tcPr>
            <w:tcW w:w="3119" w:type="dxa"/>
            <w:vAlign w:val="center"/>
          </w:tcPr>
          <w:p w:rsidR="00851B25" w:rsidRDefault="00851B25" w:rsidP="00D1740D">
            <w:pPr>
              <w:spacing w:after="0"/>
            </w:pPr>
          </w:p>
        </w:tc>
        <w:tc>
          <w:tcPr>
            <w:tcW w:w="2551" w:type="dxa"/>
          </w:tcPr>
          <w:p w:rsidR="00851B25" w:rsidRDefault="00851B25" w:rsidP="00D1740D">
            <w:pPr>
              <w:spacing w:after="0"/>
            </w:pPr>
          </w:p>
        </w:tc>
        <w:tc>
          <w:tcPr>
            <w:tcW w:w="1417" w:type="dxa"/>
            <w:vAlign w:val="center"/>
          </w:tcPr>
          <w:p w:rsidR="00851B25" w:rsidRDefault="00851B25" w:rsidP="00D1740D">
            <w:pPr>
              <w:spacing w:after="0"/>
            </w:pPr>
          </w:p>
        </w:tc>
      </w:tr>
      <w:tr w:rsidR="00851B25" w:rsidTr="00D1740D">
        <w:trPr>
          <w:trHeight w:val="502"/>
        </w:trPr>
        <w:tc>
          <w:tcPr>
            <w:tcW w:w="2586" w:type="dxa"/>
            <w:vAlign w:val="center"/>
          </w:tcPr>
          <w:p w:rsidR="00851B25" w:rsidRDefault="00851B25" w:rsidP="00D1740D">
            <w:pPr>
              <w:spacing w:after="0"/>
            </w:pPr>
          </w:p>
        </w:tc>
        <w:tc>
          <w:tcPr>
            <w:tcW w:w="981" w:type="dxa"/>
            <w:vAlign w:val="center"/>
          </w:tcPr>
          <w:p w:rsidR="00851B25" w:rsidRDefault="00851B25" w:rsidP="00D1740D">
            <w:pPr>
              <w:spacing w:after="0"/>
            </w:pPr>
          </w:p>
        </w:tc>
        <w:tc>
          <w:tcPr>
            <w:tcW w:w="2240" w:type="dxa"/>
            <w:vAlign w:val="center"/>
          </w:tcPr>
          <w:p w:rsidR="00851B25" w:rsidRDefault="00851B25" w:rsidP="00D1740D">
            <w:pPr>
              <w:spacing w:after="0"/>
            </w:pPr>
          </w:p>
        </w:tc>
        <w:tc>
          <w:tcPr>
            <w:tcW w:w="3119" w:type="dxa"/>
            <w:vAlign w:val="center"/>
          </w:tcPr>
          <w:p w:rsidR="00851B25" w:rsidRDefault="00851B25" w:rsidP="00D1740D">
            <w:pPr>
              <w:spacing w:after="0"/>
            </w:pPr>
          </w:p>
        </w:tc>
        <w:tc>
          <w:tcPr>
            <w:tcW w:w="2551" w:type="dxa"/>
          </w:tcPr>
          <w:p w:rsidR="00851B25" w:rsidRDefault="00851B25" w:rsidP="00D1740D">
            <w:pPr>
              <w:spacing w:after="0"/>
            </w:pPr>
          </w:p>
        </w:tc>
        <w:tc>
          <w:tcPr>
            <w:tcW w:w="1417" w:type="dxa"/>
            <w:vAlign w:val="center"/>
          </w:tcPr>
          <w:p w:rsidR="00851B25" w:rsidRDefault="00851B25" w:rsidP="00D1740D">
            <w:pPr>
              <w:spacing w:after="0"/>
            </w:pPr>
          </w:p>
        </w:tc>
      </w:tr>
      <w:tr w:rsidR="00851B25" w:rsidTr="00D1740D">
        <w:trPr>
          <w:trHeight w:val="502"/>
        </w:trPr>
        <w:tc>
          <w:tcPr>
            <w:tcW w:w="2586" w:type="dxa"/>
            <w:vAlign w:val="center"/>
          </w:tcPr>
          <w:p w:rsidR="00851B25" w:rsidRDefault="00851B25" w:rsidP="00D1740D">
            <w:pPr>
              <w:spacing w:after="0"/>
            </w:pPr>
          </w:p>
        </w:tc>
        <w:tc>
          <w:tcPr>
            <w:tcW w:w="981" w:type="dxa"/>
            <w:vAlign w:val="center"/>
          </w:tcPr>
          <w:p w:rsidR="00851B25" w:rsidRDefault="00851B25" w:rsidP="00D1740D">
            <w:pPr>
              <w:spacing w:after="0"/>
            </w:pPr>
          </w:p>
        </w:tc>
        <w:tc>
          <w:tcPr>
            <w:tcW w:w="2240" w:type="dxa"/>
            <w:vAlign w:val="center"/>
          </w:tcPr>
          <w:p w:rsidR="00851B25" w:rsidRDefault="00851B25" w:rsidP="00D1740D">
            <w:pPr>
              <w:spacing w:after="0"/>
            </w:pPr>
          </w:p>
        </w:tc>
        <w:tc>
          <w:tcPr>
            <w:tcW w:w="3119" w:type="dxa"/>
            <w:vAlign w:val="center"/>
          </w:tcPr>
          <w:p w:rsidR="00851B25" w:rsidRDefault="00851B25" w:rsidP="00D1740D">
            <w:pPr>
              <w:spacing w:after="0"/>
            </w:pPr>
          </w:p>
        </w:tc>
        <w:tc>
          <w:tcPr>
            <w:tcW w:w="2551" w:type="dxa"/>
          </w:tcPr>
          <w:p w:rsidR="00851B25" w:rsidRDefault="00851B25" w:rsidP="00D1740D">
            <w:pPr>
              <w:spacing w:after="0"/>
            </w:pPr>
          </w:p>
        </w:tc>
        <w:tc>
          <w:tcPr>
            <w:tcW w:w="1417" w:type="dxa"/>
            <w:vAlign w:val="center"/>
          </w:tcPr>
          <w:p w:rsidR="00851B25" w:rsidRDefault="00851B25" w:rsidP="00D1740D">
            <w:pPr>
              <w:spacing w:after="0"/>
            </w:pPr>
          </w:p>
        </w:tc>
      </w:tr>
      <w:tr w:rsidR="00851B25" w:rsidTr="00D1740D">
        <w:trPr>
          <w:trHeight w:val="502"/>
        </w:trPr>
        <w:tc>
          <w:tcPr>
            <w:tcW w:w="2586" w:type="dxa"/>
            <w:vAlign w:val="center"/>
          </w:tcPr>
          <w:p w:rsidR="00851B25" w:rsidRDefault="00851B25" w:rsidP="00D1740D">
            <w:pPr>
              <w:spacing w:after="0"/>
            </w:pPr>
          </w:p>
        </w:tc>
        <w:tc>
          <w:tcPr>
            <w:tcW w:w="981" w:type="dxa"/>
            <w:vAlign w:val="center"/>
          </w:tcPr>
          <w:p w:rsidR="00851B25" w:rsidRDefault="00851B25" w:rsidP="00D1740D">
            <w:pPr>
              <w:spacing w:after="0"/>
            </w:pPr>
          </w:p>
        </w:tc>
        <w:tc>
          <w:tcPr>
            <w:tcW w:w="2240" w:type="dxa"/>
            <w:vAlign w:val="center"/>
          </w:tcPr>
          <w:p w:rsidR="00851B25" w:rsidRDefault="00851B25" w:rsidP="00D1740D">
            <w:pPr>
              <w:spacing w:after="0"/>
            </w:pPr>
          </w:p>
        </w:tc>
        <w:tc>
          <w:tcPr>
            <w:tcW w:w="3119" w:type="dxa"/>
            <w:vAlign w:val="center"/>
          </w:tcPr>
          <w:p w:rsidR="00851B25" w:rsidRDefault="00851B25" w:rsidP="00D1740D">
            <w:pPr>
              <w:spacing w:after="0"/>
            </w:pPr>
          </w:p>
        </w:tc>
        <w:tc>
          <w:tcPr>
            <w:tcW w:w="2551" w:type="dxa"/>
          </w:tcPr>
          <w:p w:rsidR="00851B25" w:rsidRDefault="00851B25" w:rsidP="00D1740D">
            <w:pPr>
              <w:spacing w:after="0"/>
            </w:pPr>
          </w:p>
        </w:tc>
        <w:tc>
          <w:tcPr>
            <w:tcW w:w="1417" w:type="dxa"/>
            <w:vAlign w:val="center"/>
          </w:tcPr>
          <w:p w:rsidR="00851B25" w:rsidRDefault="00851B25" w:rsidP="00D1740D">
            <w:pPr>
              <w:spacing w:after="0"/>
            </w:pPr>
          </w:p>
        </w:tc>
      </w:tr>
      <w:tr w:rsidR="00851B25" w:rsidTr="00D1740D">
        <w:trPr>
          <w:trHeight w:val="502"/>
        </w:trPr>
        <w:tc>
          <w:tcPr>
            <w:tcW w:w="2586" w:type="dxa"/>
            <w:vAlign w:val="center"/>
          </w:tcPr>
          <w:p w:rsidR="00851B25" w:rsidRDefault="00851B25" w:rsidP="00D1740D">
            <w:pPr>
              <w:spacing w:after="0"/>
            </w:pPr>
          </w:p>
        </w:tc>
        <w:tc>
          <w:tcPr>
            <w:tcW w:w="981" w:type="dxa"/>
            <w:vAlign w:val="center"/>
          </w:tcPr>
          <w:p w:rsidR="00851B25" w:rsidRDefault="00851B25" w:rsidP="00D1740D">
            <w:pPr>
              <w:spacing w:after="0"/>
            </w:pPr>
          </w:p>
        </w:tc>
        <w:tc>
          <w:tcPr>
            <w:tcW w:w="2240" w:type="dxa"/>
            <w:vAlign w:val="center"/>
          </w:tcPr>
          <w:p w:rsidR="00851B25" w:rsidRDefault="00851B25" w:rsidP="00D1740D">
            <w:pPr>
              <w:spacing w:after="0"/>
            </w:pPr>
          </w:p>
        </w:tc>
        <w:tc>
          <w:tcPr>
            <w:tcW w:w="3119" w:type="dxa"/>
            <w:vAlign w:val="center"/>
          </w:tcPr>
          <w:p w:rsidR="00851B25" w:rsidRDefault="00851B25" w:rsidP="00D1740D">
            <w:pPr>
              <w:spacing w:after="0"/>
            </w:pPr>
          </w:p>
        </w:tc>
        <w:tc>
          <w:tcPr>
            <w:tcW w:w="2551" w:type="dxa"/>
          </w:tcPr>
          <w:p w:rsidR="00851B25" w:rsidRDefault="00851B25" w:rsidP="00D1740D">
            <w:pPr>
              <w:spacing w:after="0"/>
            </w:pPr>
          </w:p>
        </w:tc>
        <w:tc>
          <w:tcPr>
            <w:tcW w:w="1417" w:type="dxa"/>
            <w:vAlign w:val="center"/>
          </w:tcPr>
          <w:p w:rsidR="00851B25" w:rsidRDefault="00851B25" w:rsidP="00D1740D">
            <w:pPr>
              <w:spacing w:after="0"/>
            </w:pPr>
          </w:p>
        </w:tc>
      </w:tr>
      <w:tr w:rsidR="00851B25" w:rsidTr="00D1740D">
        <w:trPr>
          <w:trHeight w:val="502"/>
        </w:trPr>
        <w:tc>
          <w:tcPr>
            <w:tcW w:w="2586" w:type="dxa"/>
            <w:vAlign w:val="center"/>
          </w:tcPr>
          <w:p w:rsidR="00851B25" w:rsidRDefault="00851B25" w:rsidP="00D1740D">
            <w:pPr>
              <w:spacing w:after="0"/>
            </w:pPr>
          </w:p>
        </w:tc>
        <w:tc>
          <w:tcPr>
            <w:tcW w:w="981" w:type="dxa"/>
            <w:vAlign w:val="center"/>
          </w:tcPr>
          <w:p w:rsidR="00851B25" w:rsidRDefault="00851B25" w:rsidP="00D1740D">
            <w:pPr>
              <w:spacing w:after="0"/>
            </w:pPr>
          </w:p>
        </w:tc>
        <w:tc>
          <w:tcPr>
            <w:tcW w:w="2240" w:type="dxa"/>
            <w:vAlign w:val="center"/>
          </w:tcPr>
          <w:p w:rsidR="00851B25" w:rsidRDefault="00851B25" w:rsidP="00D1740D">
            <w:pPr>
              <w:spacing w:after="0"/>
            </w:pPr>
          </w:p>
        </w:tc>
        <w:tc>
          <w:tcPr>
            <w:tcW w:w="3119" w:type="dxa"/>
            <w:vAlign w:val="center"/>
          </w:tcPr>
          <w:p w:rsidR="00851B25" w:rsidRDefault="00851B25" w:rsidP="00D1740D">
            <w:pPr>
              <w:spacing w:after="0"/>
            </w:pPr>
          </w:p>
        </w:tc>
        <w:tc>
          <w:tcPr>
            <w:tcW w:w="2551" w:type="dxa"/>
          </w:tcPr>
          <w:p w:rsidR="00851B25" w:rsidRDefault="00851B25" w:rsidP="00D1740D">
            <w:pPr>
              <w:spacing w:after="0"/>
            </w:pPr>
          </w:p>
        </w:tc>
        <w:tc>
          <w:tcPr>
            <w:tcW w:w="1417" w:type="dxa"/>
            <w:vAlign w:val="center"/>
          </w:tcPr>
          <w:p w:rsidR="00851B25" w:rsidRDefault="00851B25" w:rsidP="00D1740D">
            <w:pPr>
              <w:spacing w:after="0"/>
            </w:pPr>
          </w:p>
        </w:tc>
      </w:tr>
      <w:tr w:rsidR="00851B25" w:rsidTr="00D1740D">
        <w:trPr>
          <w:trHeight w:val="502"/>
        </w:trPr>
        <w:tc>
          <w:tcPr>
            <w:tcW w:w="2586" w:type="dxa"/>
            <w:vAlign w:val="center"/>
          </w:tcPr>
          <w:p w:rsidR="00851B25" w:rsidRDefault="00851B25" w:rsidP="00D1740D">
            <w:pPr>
              <w:spacing w:after="0"/>
            </w:pPr>
          </w:p>
        </w:tc>
        <w:tc>
          <w:tcPr>
            <w:tcW w:w="981" w:type="dxa"/>
            <w:vAlign w:val="center"/>
          </w:tcPr>
          <w:p w:rsidR="00851B25" w:rsidRDefault="00851B25" w:rsidP="00D1740D">
            <w:pPr>
              <w:spacing w:after="0"/>
            </w:pPr>
          </w:p>
        </w:tc>
        <w:tc>
          <w:tcPr>
            <w:tcW w:w="2240" w:type="dxa"/>
            <w:vAlign w:val="center"/>
          </w:tcPr>
          <w:p w:rsidR="00851B25" w:rsidRDefault="00851B25" w:rsidP="00D1740D">
            <w:pPr>
              <w:spacing w:after="0"/>
            </w:pPr>
          </w:p>
        </w:tc>
        <w:tc>
          <w:tcPr>
            <w:tcW w:w="3119" w:type="dxa"/>
            <w:vAlign w:val="center"/>
          </w:tcPr>
          <w:p w:rsidR="00851B25" w:rsidRDefault="00851B25" w:rsidP="00D1740D">
            <w:pPr>
              <w:spacing w:after="0"/>
            </w:pPr>
          </w:p>
        </w:tc>
        <w:tc>
          <w:tcPr>
            <w:tcW w:w="2551" w:type="dxa"/>
          </w:tcPr>
          <w:p w:rsidR="00851B25" w:rsidRDefault="00851B25" w:rsidP="00D1740D">
            <w:pPr>
              <w:spacing w:after="0"/>
            </w:pPr>
          </w:p>
        </w:tc>
        <w:tc>
          <w:tcPr>
            <w:tcW w:w="1417" w:type="dxa"/>
            <w:vAlign w:val="center"/>
          </w:tcPr>
          <w:p w:rsidR="00851B25" w:rsidRDefault="00851B25" w:rsidP="00D1740D">
            <w:pPr>
              <w:spacing w:after="0"/>
            </w:pPr>
          </w:p>
        </w:tc>
      </w:tr>
      <w:tr w:rsidR="00851B25" w:rsidTr="00D1740D">
        <w:trPr>
          <w:trHeight w:val="502"/>
        </w:trPr>
        <w:tc>
          <w:tcPr>
            <w:tcW w:w="2586" w:type="dxa"/>
            <w:vAlign w:val="center"/>
          </w:tcPr>
          <w:p w:rsidR="00851B25" w:rsidRDefault="00851B25" w:rsidP="00D1740D">
            <w:pPr>
              <w:spacing w:after="0"/>
            </w:pPr>
          </w:p>
        </w:tc>
        <w:tc>
          <w:tcPr>
            <w:tcW w:w="981" w:type="dxa"/>
            <w:vAlign w:val="center"/>
          </w:tcPr>
          <w:p w:rsidR="00851B25" w:rsidRDefault="00851B25" w:rsidP="00D1740D">
            <w:pPr>
              <w:spacing w:after="0"/>
            </w:pPr>
          </w:p>
        </w:tc>
        <w:tc>
          <w:tcPr>
            <w:tcW w:w="2240" w:type="dxa"/>
            <w:vAlign w:val="center"/>
          </w:tcPr>
          <w:p w:rsidR="00851B25" w:rsidRDefault="00851B25" w:rsidP="00D1740D">
            <w:pPr>
              <w:spacing w:after="0"/>
            </w:pPr>
          </w:p>
        </w:tc>
        <w:tc>
          <w:tcPr>
            <w:tcW w:w="3119" w:type="dxa"/>
            <w:vAlign w:val="center"/>
          </w:tcPr>
          <w:p w:rsidR="00851B25" w:rsidRDefault="00851B25" w:rsidP="00D1740D">
            <w:pPr>
              <w:spacing w:after="0"/>
            </w:pPr>
          </w:p>
        </w:tc>
        <w:tc>
          <w:tcPr>
            <w:tcW w:w="2551" w:type="dxa"/>
          </w:tcPr>
          <w:p w:rsidR="00851B25" w:rsidRDefault="00851B25" w:rsidP="00D1740D">
            <w:pPr>
              <w:spacing w:after="0"/>
            </w:pPr>
          </w:p>
        </w:tc>
        <w:tc>
          <w:tcPr>
            <w:tcW w:w="1417" w:type="dxa"/>
            <w:vAlign w:val="center"/>
          </w:tcPr>
          <w:p w:rsidR="00851B25" w:rsidRDefault="00851B25" w:rsidP="00D1740D">
            <w:pPr>
              <w:spacing w:after="0"/>
            </w:pPr>
          </w:p>
        </w:tc>
      </w:tr>
      <w:tr w:rsidR="00851B25" w:rsidTr="00D1740D">
        <w:trPr>
          <w:trHeight w:val="523"/>
        </w:trPr>
        <w:tc>
          <w:tcPr>
            <w:tcW w:w="2586" w:type="dxa"/>
            <w:vAlign w:val="center"/>
          </w:tcPr>
          <w:p w:rsidR="00851B25" w:rsidRDefault="00851B25" w:rsidP="00D1740D">
            <w:pPr>
              <w:spacing w:after="0"/>
            </w:pPr>
          </w:p>
        </w:tc>
        <w:tc>
          <w:tcPr>
            <w:tcW w:w="981" w:type="dxa"/>
            <w:vAlign w:val="center"/>
          </w:tcPr>
          <w:p w:rsidR="00851B25" w:rsidRDefault="00851B25" w:rsidP="00D1740D">
            <w:pPr>
              <w:spacing w:after="0"/>
            </w:pPr>
          </w:p>
        </w:tc>
        <w:tc>
          <w:tcPr>
            <w:tcW w:w="2240" w:type="dxa"/>
            <w:vAlign w:val="center"/>
          </w:tcPr>
          <w:p w:rsidR="00851B25" w:rsidRDefault="00851B25" w:rsidP="00D1740D">
            <w:pPr>
              <w:spacing w:after="0"/>
            </w:pPr>
          </w:p>
        </w:tc>
        <w:tc>
          <w:tcPr>
            <w:tcW w:w="3119" w:type="dxa"/>
            <w:vAlign w:val="center"/>
          </w:tcPr>
          <w:p w:rsidR="00851B25" w:rsidRDefault="00851B25" w:rsidP="00D1740D">
            <w:pPr>
              <w:spacing w:after="0"/>
            </w:pPr>
          </w:p>
        </w:tc>
        <w:tc>
          <w:tcPr>
            <w:tcW w:w="2551" w:type="dxa"/>
          </w:tcPr>
          <w:p w:rsidR="00851B25" w:rsidRDefault="00851B25" w:rsidP="00D1740D">
            <w:pPr>
              <w:spacing w:after="0"/>
            </w:pPr>
          </w:p>
        </w:tc>
        <w:tc>
          <w:tcPr>
            <w:tcW w:w="1417" w:type="dxa"/>
            <w:vAlign w:val="center"/>
          </w:tcPr>
          <w:p w:rsidR="00851B25" w:rsidRDefault="00851B25" w:rsidP="00D1740D">
            <w:pPr>
              <w:spacing w:after="0"/>
            </w:pPr>
          </w:p>
        </w:tc>
      </w:tr>
    </w:tbl>
    <w:p w:rsidR="00851B25" w:rsidRDefault="00851B25" w:rsidP="00851B25"/>
    <w:p w:rsidR="00851B25" w:rsidRPr="0075446B" w:rsidRDefault="00851B25" w:rsidP="00851B25">
      <w:r w:rsidRPr="0075446B">
        <w:t>Hazırlayan, gözden geçiren ve onaylayan bilgilerine de yer verilir.</w:t>
      </w:r>
    </w:p>
    <w:p w:rsidR="00851B25" w:rsidRDefault="00851B25" w:rsidP="00851B25">
      <w:pPr>
        <w:pStyle w:val="Balk2"/>
        <w:rPr>
          <w:rFonts w:asciiTheme="minorHAnsi" w:hAnsiTheme="minorHAnsi"/>
        </w:rPr>
      </w:pPr>
    </w:p>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Pr="00755928" w:rsidRDefault="00851B25" w:rsidP="00851B25">
      <w:pPr>
        <w:pStyle w:val="Balk2"/>
        <w:rPr>
          <w:rFonts w:asciiTheme="minorHAnsi" w:hAnsiTheme="minorHAnsi"/>
        </w:rPr>
      </w:pPr>
      <w:bookmarkStart w:id="179" w:name="_Toc368635606"/>
      <w:r>
        <w:rPr>
          <w:rFonts w:asciiTheme="minorHAnsi" w:hAnsiTheme="minorHAnsi"/>
        </w:rPr>
        <w:t>ÖRNEK10</w:t>
      </w:r>
      <w:r w:rsidRPr="00755928">
        <w:rPr>
          <w:rFonts w:asciiTheme="minorHAnsi" w:hAnsiTheme="minorHAnsi"/>
        </w:rPr>
        <w:t xml:space="preserve"> – BULGU FORMU</w:t>
      </w:r>
      <w:bookmarkEnd w:id="179"/>
    </w:p>
    <w:p w:rsidR="00851B25" w:rsidRDefault="00851B25" w:rsidP="00851B25"/>
    <w:p w:rsidR="00851B25" w:rsidRPr="0009732C" w:rsidRDefault="00851B25" w:rsidP="00851B25">
      <w:pPr>
        <w:rPr>
          <w:b/>
          <w:color w:val="C00000"/>
        </w:rPr>
      </w:pPr>
      <w:r>
        <w:rPr>
          <w:b/>
          <w:color w:val="C00000"/>
        </w:rPr>
        <w:t xml:space="preserve">[Bulgunun Sayısı] - </w:t>
      </w:r>
      <w:r w:rsidRPr="0009732C">
        <w:rPr>
          <w:b/>
          <w:color w:val="C00000"/>
        </w:rPr>
        <w:t>[Bulgunun Konusu Bilgisi Girilecektir.]</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80"/>
      </w:tblPr>
      <w:tblGrid>
        <w:gridCol w:w="4373"/>
        <w:gridCol w:w="4374"/>
      </w:tblGrid>
      <w:tr w:rsidR="00851B25" w:rsidTr="00D1740D">
        <w:trPr>
          <w:trHeight w:val="454"/>
        </w:trPr>
        <w:tc>
          <w:tcPr>
            <w:tcW w:w="4373" w:type="dxa"/>
            <w:shd w:val="clear" w:color="auto" w:fill="DBE5F1" w:themeFill="accent1" w:themeFillTint="33"/>
            <w:vAlign w:val="center"/>
          </w:tcPr>
          <w:p w:rsidR="00851B25" w:rsidRPr="0009732C" w:rsidRDefault="00851B25" w:rsidP="00D1740D">
            <w:pPr>
              <w:spacing w:after="0"/>
              <w:rPr>
                <w:b/>
                <w:bCs/>
                <w:color w:val="1F497D" w:themeColor="text2"/>
              </w:rPr>
            </w:pPr>
            <w:r w:rsidRPr="0009732C">
              <w:rPr>
                <w:b/>
                <w:bCs/>
                <w:color w:val="1F497D" w:themeColor="text2"/>
              </w:rPr>
              <w:t>Bulgunun İlgili Olduğu Birim</w:t>
            </w:r>
          </w:p>
        </w:tc>
        <w:tc>
          <w:tcPr>
            <w:tcW w:w="4374" w:type="dxa"/>
            <w:shd w:val="clear" w:color="auto" w:fill="DBE5F1" w:themeFill="accent1" w:themeFillTint="33"/>
            <w:vAlign w:val="center"/>
          </w:tcPr>
          <w:p w:rsidR="00851B25" w:rsidRPr="00CF7F25" w:rsidRDefault="00851B25" w:rsidP="00D1740D">
            <w:pPr>
              <w:spacing w:after="0"/>
              <w:rPr>
                <w:b/>
                <w:color w:val="1F497D" w:themeColor="text2"/>
              </w:rPr>
            </w:pPr>
            <w:r w:rsidRPr="00CF7F25">
              <w:rPr>
                <w:b/>
                <w:color w:val="1F497D" w:themeColor="text2"/>
              </w:rPr>
              <w:t>Bulgunun Önem Düzeyi</w:t>
            </w:r>
          </w:p>
        </w:tc>
      </w:tr>
      <w:tr w:rsidR="00851B25" w:rsidTr="00D1740D">
        <w:trPr>
          <w:trHeight w:val="454"/>
        </w:trPr>
        <w:tc>
          <w:tcPr>
            <w:tcW w:w="4373" w:type="dxa"/>
            <w:shd w:val="clear" w:color="auto" w:fill="auto"/>
            <w:vAlign w:val="center"/>
          </w:tcPr>
          <w:p w:rsidR="00851B25" w:rsidRDefault="00851B25" w:rsidP="00D1740D">
            <w:pPr>
              <w:spacing w:after="0"/>
              <w:rPr>
                <w:b/>
                <w:bCs/>
                <w:color w:val="1F497D" w:themeColor="text2"/>
              </w:rPr>
            </w:pPr>
          </w:p>
        </w:tc>
        <w:tc>
          <w:tcPr>
            <w:tcW w:w="4374" w:type="dxa"/>
            <w:shd w:val="clear" w:color="auto" w:fill="auto"/>
            <w:vAlign w:val="center"/>
          </w:tcPr>
          <w:p w:rsidR="00851B25" w:rsidRDefault="00851B25" w:rsidP="00D1740D">
            <w:pPr>
              <w:spacing w:after="0"/>
              <w:rPr>
                <w:color w:val="1F497D" w:themeColor="text2"/>
              </w:rPr>
            </w:pPr>
          </w:p>
        </w:tc>
      </w:tr>
      <w:tr w:rsidR="00851B25" w:rsidTr="00D1740D">
        <w:trPr>
          <w:trHeight w:val="454"/>
        </w:trPr>
        <w:tc>
          <w:tcPr>
            <w:tcW w:w="8747" w:type="dxa"/>
            <w:gridSpan w:val="2"/>
            <w:shd w:val="clear" w:color="auto" w:fill="DBE5F1" w:themeFill="accent1" w:themeFillTint="33"/>
            <w:vAlign w:val="center"/>
          </w:tcPr>
          <w:p w:rsidR="00851B25" w:rsidRPr="0009732C" w:rsidRDefault="00851B25" w:rsidP="00D1740D">
            <w:pPr>
              <w:spacing w:after="0"/>
              <w:rPr>
                <w:b/>
                <w:color w:val="1F497D" w:themeColor="text2"/>
              </w:rPr>
            </w:pPr>
            <w:r>
              <w:rPr>
                <w:b/>
                <w:color w:val="1F497D" w:themeColor="text2"/>
              </w:rPr>
              <w:t>Mevcut Durum</w:t>
            </w:r>
          </w:p>
        </w:tc>
      </w:tr>
      <w:tr w:rsidR="00851B25" w:rsidTr="00D1740D">
        <w:trPr>
          <w:trHeight w:val="498"/>
        </w:trPr>
        <w:tc>
          <w:tcPr>
            <w:tcW w:w="8747" w:type="dxa"/>
            <w:gridSpan w:val="2"/>
            <w:shd w:val="clear" w:color="auto" w:fill="auto"/>
            <w:vAlign w:val="center"/>
          </w:tcPr>
          <w:p w:rsidR="00851B25" w:rsidRPr="002E2107" w:rsidRDefault="00851B25" w:rsidP="00D1740D">
            <w:pPr>
              <w:spacing w:after="0"/>
              <w:rPr>
                <w:b/>
                <w:color w:val="C00000"/>
              </w:rPr>
            </w:pPr>
          </w:p>
        </w:tc>
      </w:tr>
      <w:tr w:rsidR="00851B25" w:rsidTr="00D1740D">
        <w:trPr>
          <w:trHeight w:val="426"/>
        </w:trPr>
        <w:tc>
          <w:tcPr>
            <w:tcW w:w="8747" w:type="dxa"/>
            <w:gridSpan w:val="2"/>
            <w:shd w:val="clear" w:color="auto" w:fill="DBE5F1" w:themeFill="accent1" w:themeFillTint="33"/>
            <w:vAlign w:val="center"/>
          </w:tcPr>
          <w:p w:rsidR="00851B25" w:rsidRPr="002E2107" w:rsidRDefault="00851B25" w:rsidP="00D1740D">
            <w:pPr>
              <w:spacing w:after="0"/>
              <w:rPr>
                <w:b/>
                <w:color w:val="C00000"/>
              </w:rPr>
            </w:pPr>
            <w:r>
              <w:rPr>
                <w:b/>
                <w:color w:val="1F497D" w:themeColor="text2"/>
              </w:rPr>
              <w:t>Neden</w:t>
            </w:r>
          </w:p>
        </w:tc>
      </w:tr>
      <w:tr w:rsidR="00851B25" w:rsidTr="00D1740D">
        <w:trPr>
          <w:trHeight w:val="673"/>
        </w:trPr>
        <w:tc>
          <w:tcPr>
            <w:tcW w:w="8747" w:type="dxa"/>
            <w:gridSpan w:val="2"/>
            <w:shd w:val="clear" w:color="auto" w:fill="auto"/>
            <w:vAlign w:val="center"/>
          </w:tcPr>
          <w:p w:rsidR="00851B25" w:rsidRPr="002E2107" w:rsidRDefault="00851B25" w:rsidP="00D1740D">
            <w:pPr>
              <w:spacing w:after="0"/>
              <w:rPr>
                <w:b/>
                <w:color w:val="C00000"/>
              </w:rPr>
            </w:pPr>
          </w:p>
        </w:tc>
      </w:tr>
      <w:tr w:rsidR="00851B25" w:rsidTr="00D1740D">
        <w:trPr>
          <w:trHeight w:val="454"/>
        </w:trPr>
        <w:tc>
          <w:tcPr>
            <w:tcW w:w="8747" w:type="dxa"/>
            <w:gridSpan w:val="2"/>
            <w:shd w:val="clear" w:color="auto" w:fill="DBE5F1" w:themeFill="accent1" w:themeFillTint="33"/>
            <w:vAlign w:val="center"/>
          </w:tcPr>
          <w:p w:rsidR="00851B25" w:rsidRPr="0009732C" w:rsidRDefault="00851B25" w:rsidP="00D1740D">
            <w:pPr>
              <w:spacing w:after="0"/>
              <w:rPr>
                <w:b/>
              </w:rPr>
            </w:pPr>
            <w:r w:rsidRPr="0009732C">
              <w:rPr>
                <w:b/>
                <w:color w:val="1F497D" w:themeColor="text2"/>
              </w:rPr>
              <w:t>Riskler ve Etkileri</w:t>
            </w:r>
          </w:p>
        </w:tc>
      </w:tr>
      <w:tr w:rsidR="00851B25" w:rsidTr="00D1740D">
        <w:trPr>
          <w:trHeight w:val="683"/>
        </w:trPr>
        <w:tc>
          <w:tcPr>
            <w:tcW w:w="8747" w:type="dxa"/>
            <w:gridSpan w:val="2"/>
            <w:tcBorders>
              <w:bottom w:val="single" w:sz="4" w:space="0" w:color="auto"/>
            </w:tcBorders>
            <w:shd w:val="clear" w:color="auto" w:fill="auto"/>
            <w:vAlign w:val="center"/>
          </w:tcPr>
          <w:p w:rsidR="00851B25" w:rsidRPr="00FD7B31" w:rsidRDefault="00851B25" w:rsidP="00D1740D">
            <w:pPr>
              <w:spacing w:after="0"/>
              <w:rPr>
                <w:b/>
              </w:rPr>
            </w:pPr>
          </w:p>
        </w:tc>
      </w:tr>
      <w:tr w:rsidR="00851B25" w:rsidTr="00D1740D">
        <w:trPr>
          <w:trHeight w:val="454"/>
        </w:trPr>
        <w:tc>
          <w:tcPr>
            <w:tcW w:w="8747" w:type="dxa"/>
            <w:gridSpan w:val="2"/>
            <w:tcBorders>
              <w:bottom w:val="single" w:sz="4" w:space="0" w:color="auto"/>
            </w:tcBorders>
            <w:shd w:val="clear" w:color="auto" w:fill="DBE5F1" w:themeFill="accent1" w:themeFillTint="33"/>
            <w:vAlign w:val="center"/>
          </w:tcPr>
          <w:p w:rsidR="00851B25" w:rsidRPr="0009732C" w:rsidRDefault="00851B25" w:rsidP="00D1740D">
            <w:pPr>
              <w:spacing w:after="0"/>
              <w:rPr>
                <w:b/>
              </w:rPr>
            </w:pPr>
            <w:r w:rsidRPr="0009732C">
              <w:rPr>
                <w:b/>
                <w:color w:val="1F497D" w:themeColor="text2"/>
              </w:rPr>
              <w:t>Kriter</w:t>
            </w:r>
          </w:p>
        </w:tc>
      </w:tr>
      <w:tr w:rsidR="00851B25" w:rsidRPr="00220AB8" w:rsidTr="00D1740D">
        <w:trPr>
          <w:trHeight w:val="529"/>
        </w:trPr>
        <w:tc>
          <w:tcPr>
            <w:tcW w:w="8747" w:type="dxa"/>
            <w:gridSpan w:val="2"/>
            <w:tcBorders>
              <w:top w:val="single" w:sz="4" w:space="0" w:color="auto"/>
              <w:left w:val="single" w:sz="4" w:space="0" w:color="auto"/>
              <w:bottom w:val="double" w:sz="4" w:space="0" w:color="auto"/>
              <w:right w:val="single" w:sz="4" w:space="0" w:color="auto"/>
            </w:tcBorders>
            <w:shd w:val="clear" w:color="auto" w:fill="auto"/>
            <w:vAlign w:val="center"/>
          </w:tcPr>
          <w:p w:rsidR="00851B25" w:rsidRPr="00220AB8" w:rsidRDefault="00851B25" w:rsidP="00D1740D">
            <w:pPr>
              <w:spacing w:after="0"/>
              <w:rPr>
                <w:color w:val="1F497D" w:themeColor="text2"/>
              </w:rPr>
            </w:pPr>
          </w:p>
          <w:p w:rsidR="00851B25" w:rsidRPr="00220AB8" w:rsidRDefault="00851B25" w:rsidP="00D1740D">
            <w:pPr>
              <w:spacing w:after="0"/>
              <w:rPr>
                <w:color w:val="1F497D" w:themeColor="text2"/>
              </w:rPr>
            </w:pPr>
          </w:p>
        </w:tc>
      </w:tr>
      <w:tr w:rsidR="00851B25" w:rsidRPr="00220AB8" w:rsidTr="00D1740D">
        <w:tblPrEx>
          <w:tblLook w:val="04A0"/>
        </w:tblPrEx>
        <w:trPr>
          <w:trHeight w:val="454"/>
        </w:trPr>
        <w:tc>
          <w:tcPr>
            <w:tcW w:w="8747" w:type="dxa"/>
            <w:gridSpan w:val="2"/>
            <w:tcBorders>
              <w:top w:val="double" w:sz="4" w:space="0" w:color="auto"/>
            </w:tcBorders>
            <w:shd w:val="clear" w:color="auto" w:fill="C00000"/>
            <w:vAlign w:val="center"/>
          </w:tcPr>
          <w:p w:rsidR="00851B25" w:rsidRPr="0009732C" w:rsidRDefault="00851B25" w:rsidP="00D1740D">
            <w:pPr>
              <w:spacing w:after="0"/>
              <w:rPr>
                <w:b/>
                <w:color w:val="1F497D" w:themeColor="text2"/>
              </w:rPr>
            </w:pPr>
            <w:r w:rsidRPr="00624447">
              <w:rPr>
                <w:b/>
                <w:color w:val="FFFFFF" w:themeColor="background1"/>
              </w:rPr>
              <w:t>Öneri</w:t>
            </w:r>
          </w:p>
        </w:tc>
      </w:tr>
      <w:tr w:rsidR="00851B25" w:rsidRPr="006E6B16" w:rsidTr="00D1740D">
        <w:tblPrEx>
          <w:tblLook w:val="04A0"/>
        </w:tblPrEx>
        <w:trPr>
          <w:trHeight w:val="645"/>
        </w:trPr>
        <w:tc>
          <w:tcPr>
            <w:tcW w:w="8747" w:type="dxa"/>
            <w:gridSpan w:val="2"/>
          </w:tcPr>
          <w:p w:rsidR="00851B25" w:rsidRPr="006E6B16" w:rsidRDefault="00851B25" w:rsidP="00D1740D">
            <w:pPr>
              <w:spacing w:after="0"/>
              <w:rPr>
                <w:b/>
                <w:color w:val="1F497D" w:themeColor="text2"/>
              </w:rPr>
            </w:pPr>
          </w:p>
        </w:tc>
      </w:tr>
    </w:tbl>
    <w:p w:rsidR="00851B25" w:rsidRDefault="00851B25" w:rsidP="00851B25">
      <w:pPr>
        <w:tabs>
          <w:tab w:val="left" w:pos="1177"/>
        </w:tabs>
      </w:pPr>
      <w:r>
        <w:tab/>
      </w:r>
    </w:p>
    <w:p w:rsidR="00851B25" w:rsidRPr="00E02D3F" w:rsidRDefault="00851B25" w:rsidP="00851B25">
      <w:r w:rsidRPr="00E02D3F">
        <w:t>Hazırlayan, gözden geçirerek onaylayan bilgilerine yer verilir.</w:t>
      </w:r>
    </w:p>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Pr="003115C4" w:rsidRDefault="00851B25" w:rsidP="00851B25"/>
    <w:p w:rsidR="00851B25" w:rsidRPr="00755928" w:rsidRDefault="00851B25" w:rsidP="00851B25">
      <w:pPr>
        <w:pStyle w:val="Balk2"/>
        <w:rPr>
          <w:rFonts w:asciiTheme="minorHAnsi" w:hAnsiTheme="minorHAnsi"/>
        </w:rPr>
      </w:pPr>
      <w:bookmarkStart w:id="180" w:name="_Toc368635607"/>
      <w:r>
        <w:rPr>
          <w:rFonts w:asciiTheme="minorHAnsi" w:hAnsiTheme="minorHAnsi"/>
        </w:rPr>
        <w:t>ÖRNEK11</w:t>
      </w:r>
      <w:r w:rsidRPr="00755928">
        <w:rPr>
          <w:rFonts w:asciiTheme="minorHAnsi" w:hAnsiTheme="minorHAnsi"/>
        </w:rPr>
        <w:t xml:space="preserve"> – BULGU PAYLAŞIM FORMU</w:t>
      </w:r>
      <w:bookmarkEnd w:id="180"/>
    </w:p>
    <w:p w:rsidR="00851B25" w:rsidRDefault="00851B25" w:rsidP="00851B25">
      <w:pPr>
        <w:rPr>
          <w:b/>
          <w:color w:val="C00000"/>
        </w:rPr>
      </w:pPr>
    </w:p>
    <w:p w:rsidR="00851B25" w:rsidRPr="0009732C" w:rsidRDefault="00851B25" w:rsidP="00851B25">
      <w:pPr>
        <w:rPr>
          <w:b/>
          <w:color w:val="C00000"/>
        </w:rPr>
      </w:pPr>
      <w:r>
        <w:rPr>
          <w:b/>
          <w:color w:val="C00000"/>
        </w:rPr>
        <w:t xml:space="preserve">[Bulgunun Sayısı] - </w:t>
      </w:r>
      <w:r w:rsidRPr="0009732C">
        <w:rPr>
          <w:b/>
          <w:color w:val="C00000"/>
        </w:rPr>
        <w:t>[Bulgunun Konusu Bilgisi Girilecektir.]</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80"/>
      </w:tblPr>
      <w:tblGrid>
        <w:gridCol w:w="1809"/>
        <w:gridCol w:w="2564"/>
        <w:gridCol w:w="2681"/>
        <w:gridCol w:w="1693"/>
      </w:tblGrid>
      <w:tr w:rsidR="00851B25" w:rsidTr="00D1740D">
        <w:trPr>
          <w:trHeight w:val="327"/>
        </w:trPr>
        <w:tc>
          <w:tcPr>
            <w:tcW w:w="4373" w:type="dxa"/>
            <w:gridSpan w:val="2"/>
            <w:shd w:val="clear" w:color="auto" w:fill="DBE5F1" w:themeFill="accent1" w:themeFillTint="33"/>
            <w:vAlign w:val="center"/>
          </w:tcPr>
          <w:p w:rsidR="00851B25" w:rsidRPr="0009732C" w:rsidRDefault="00851B25" w:rsidP="00D1740D">
            <w:pPr>
              <w:spacing w:after="0"/>
              <w:rPr>
                <w:b/>
                <w:bCs/>
                <w:color w:val="1F497D" w:themeColor="text2"/>
              </w:rPr>
            </w:pPr>
            <w:r w:rsidRPr="0009732C">
              <w:rPr>
                <w:b/>
                <w:bCs/>
                <w:color w:val="1F497D" w:themeColor="text2"/>
              </w:rPr>
              <w:t>Bulgunun İlgili Olduğu Birim</w:t>
            </w:r>
          </w:p>
        </w:tc>
        <w:tc>
          <w:tcPr>
            <w:tcW w:w="4374" w:type="dxa"/>
            <w:gridSpan w:val="2"/>
            <w:shd w:val="clear" w:color="auto" w:fill="DBE5F1" w:themeFill="accent1" w:themeFillTint="33"/>
            <w:vAlign w:val="center"/>
          </w:tcPr>
          <w:p w:rsidR="00851B25" w:rsidRPr="00CF7F25" w:rsidRDefault="00851B25" w:rsidP="00D1740D">
            <w:pPr>
              <w:spacing w:after="0"/>
              <w:rPr>
                <w:b/>
                <w:color w:val="1F497D" w:themeColor="text2"/>
              </w:rPr>
            </w:pPr>
            <w:r w:rsidRPr="00CF7F25">
              <w:rPr>
                <w:b/>
                <w:color w:val="1F497D" w:themeColor="text2"/>
              </w:rPr>
              <w:t>Bulgunun Önem Düzeyi</w:t>
            </w:r>
          </w:p>
        </w:tc>
      </w:tr>
      <w:tr w:rsidR="00851B25" w:rsidTr="00D1740D">
        <w:trPr>
          <w:trHeight w:val="292"/>
        </w:trPr>
        <w:tc>
          <w:tcPr>
            <w:tcW w:w="4373" w:type="dxa"/>
            <w:gridSpan w:val="2"/>
            <w:shd w:val="clear" w:color="auto" w:fill="auto"/>
            <w:vAlign w:val="center"/>
          </w:tcPr>
          <w:p w:rsidR="00851B25" w:rsidRDefault="00851B25" w:rsidP="00D1740D">
            <w:pPr>
              <w:spacing w:after="0"/>
              <w:rPr>
                <w:b/>
                <w:bCs/>
                <w:color w:val="1F497D" w:themeColor="text2"/>
              </w:rPr>
            </w:pPr>
          </w:p>
        </w:tc>
        <w:tc>
          <w:tcPr>
            <w:tcW w:w="4374" w:type="dxa"/>
            <w:gridSpan w:val="2"/>
            <w:shd w:val="clear" w:color="auto" w:fill="auto"/>
            <w:vAlign w:val="center"/>
          </w:tcPr>
          <w:p w:rsidR="00851B25" w:rsidRDefault="00851B25" w:rsidP="00D1740D">
            <w:pPr>
              <w:spacing w:after="0"/>
              <w:rPr>
                <w:color w:val="1F497D" w:themeColor="text2"/>
              </w:rPr>
            </w:pPr>
          </w:p>
        </w:tc>
      </w:tr>
      <w:tr w:rsidR="00851B25" w:rsidTr="00D1740D">
        <w:trPr>
          <w:trHeight w:val="454"/>
        </w:trPr>
        <w:tc>
          <w:tcPr>
            <w:tcW w:w="4373" w:type="dxa"/>
            <w:gridSpan w:val="2"/>
            <w:shd w:val="clear" w:color="auto" w:fill="auto"/>
            <w:vAlign w:val="center"/>
          </w:tcPr>
          <w:p w:rsidR="00851B25" w:rsidRDefault="00851B25" w:rsidP="00D1740D">
            <w:pPr>
              <w:spacing w:after="0"/>
              <w:rPr>
                <w:b/>
                <w:bCs/>
                <w:color w:val="1F497D" w:themeColor="text2"/>
              </w:rPr>
            </w:pPr>
            <w:r>
              <w:rPr>
                <w:b/>
                <w:bCs/>
                <w:color w:val="1F497D" w:themeColor="text2"/>
              </w:rPr>
              <w:t>Süreç Sahibi</w:t>
            </w:r>
          </w:p>
        </w:tc>
        <w:tc>
          <w:tcPr>
            <w:tcW w:w="4374" w:type="dxa"/>
            <w:gridSpan w:val="2"/>
            <w:shd w:val="clear" w:color="auto" w:fill="auto"/>
            <w:vAlign w:val="center"/>
          </w:tcPr>
          <w:p w:rsidR="00851B25" w:rsidRDefault="00851B25" w:rsidP="00D1740D">
            <w:pPr>
              <w:spacing w:after="0"/>
              <w:rPr>
                <w:color w:val="1F497D" w:themeColor="text2"/>
              </w:rPr>
            </w:pPr>
          </w:p>
        </w:tc>
      </w:tr>
      <w:tr w:rsidR="00851B25" w:rsidTr="00D1740D">
        <w:trPr>
          <w:trHeight w:val="219"/>
        </w:trPr>
        <w:tc>
          <w:tcPr>
            <w:tcW w:w="4373" w:type="dxa"/>
            <w:gridSpan w:val="2"/>
            <w:shd w:val="clear" w:color="auto" w:fill="auto"/>
            <w:vAlign w:val="center"/>
          </w:tcPr>
          <w:p w:rsidR="00851B25" w:rsidRDefault="00851B25" w:rsidP="00D1740D">
            <w:pPr>
              <w:spacing w:after="0"/>
              <w:rPr>
                <w:b/>
                <w:bCs/>
                <w:color w:val="1F497D" w:themeColor="text2"/>
              </w:rPr>
            </w:pPr>
          </w:p>
        </w:tc>
        <w:tc>
          <w:tcPr>
            <w:tcW w:w="4374" w:type="dxa"/>
            <w:gridSpan w:val="2"/>
            <w:shd w:val="clear" w:color="auto" w:fill="auto"/>
            <w:vAlign w:val="center"/>
          </w:tcPr>
          <w:p w:rsidR="00851B25" w:rsidRDefault="00851B25" w:rsidP="00D1740D">
            <w:pPr>
              <w:spacing w:after="0"/>
              <w:rPr>
                <w:color w:val="1F497D" w:themeColor="text2"/>
              </w:rPr>
            </w:pPr>
          </w:p>
        </w:tc>
      </w:tr>
      <w:tr w:rsidR="00851B25" w:rsidTr="00D1740D">
        <w:trPr>
          <w:trHeight w:val="333"/>
        </w:trPr>
        <w:tc>
          <w:tcPr>
            <w:tcW w:w="8747" w:type="dxa"/>
            <w:gridSpan w:val="4"/>
            <w:shd w:val="clear" w:color="auto" w:fill="DBE5F1" w:themeFill="accent1" w:themeFillTint="33"/>
            <w:vAlign w:val="center"/>
          </w:tcPr>
          <w:p w:rsidR="00851B25" w:rsidRPr="0009732C" w:rsidRDefault="00851B25" w:rsidP="00D1740D">
            <w:pPr>
              <w:spacing w:after="0"/>
              <w:rPr>
                <w:b/>
                <w:color w:val="1F497D" w:themeColor="text2"/>
              </w:rPr>
            </w:pPr>
            <w:r>
              <w:rPr>
                <w:b/>
                <w:color w:val="1F497D" w:themeColor="text2"/>
              </w:rPr>
              <w:t>Mevcut Durum</w:t>
            </w:r>
          </w:p>
        </w:tc>
      </w:tr>
      <w:tr w:rsidR="00851B25" w:rsidTr="00D1740D">
        <w:trPr>
          <w:trHeight w:val="498"/>
        </w:trPr>
        <w:tc>
          <w:tcPr>
            <w:tcW w:w="8747" w:type="dxa"/>
            <w:gridSpan w:val="4"/>
            <w:shd w:val="clear" w:color="auto" w:fill="auto"/>
            <w:vAlign w:val="center"/>
          </w:tcPr>
          <w:p w:rsidR="00851B25" w:rsidRPr="002E2107" w:rsidRDefault="00851B25" w:rsidP="00D1740D">
            <w:pPr>
              <w:spacing w:after="0"/>
              <w:rPr>
                <w:b/>
                <w:color w:val="C00000"/>
              </w:rPr>
            </w:pPr>
            <w:r>
              <w:rPr>
                <w:b/>
                <w:color w:val="C00000"/>
              </w:rPr>
              <w:t>&lt;Paylaşılması zorunlu alandır&gt;</w:t>
            </w:r>
          </w:p>
        </w:tc>
      </w:tr>
      <w:tr w:rsidR="00851B25" w:rsidTr="00D1740D">
        <w:trPr>
          <w:trHeight w:val="331"/>
        </w:trPr>
        <w:tc>
          <w:tcPr>
            <w:tcW w:w="8747" w:type="dxa"/>
            <w:gridSpan w:val="4"/>
            <w:shd w:val="clear" w:color="auto" w:fill="DBE5F1" w:themeFill="accent1" w:themeFillTint="33"/>
            <w:vAlign w:val="center"/>
          </w:tcPr>
          <w:p w:rsidR="00851B25" w:rsidRPr="002E2107" w:rsidRDefault="00851B25" w:rsidP="00D1740D">
            <w:pPr>
              <w:spacing w:after="0"/>
              <w:rPr>
                <w:b/>
                <w:color w:val="C00000"/>
              </w:rPr>
            </w:pPr>
            <w:r>
              <w:rPr>
                <w:b/>
                <w:color w:val="1F497D" w:themeColor="text2"/>
              </w:rPr>
              <w:t>Neden</w:t>
            </w:r>
          </w:p>
        </w:tc>
      </w:tr>
      <w:tr w:rsidR="00851B25" w:rsidTr="00D1740D">
        <w:trPr>
          <w:trHeight w:val="673"/>
        </w:trPr>
        <w:tc>
          <w:tcPr>
            <w:tcW w:w="8747" w:type="dxa"/>
            <w:gridSpan w:val="4"/>
            <w:shd w:val="clear" w:color="auto" w:fill="auto"/>
            <w:vAlign w:val="center"/>
          </w:tcPr>
          <w:p w:rsidR="00851B25" w:rsidRPr="002E2107" w:rsidRDefault="00851B25" w:rsidP="00D1740D">
            <w:pPr>
              <w:spacing w:after="0"/>
              <w:rPr>
                <w:b/>
                <w:color w:val="C00000"/>
              </w:rPr>
            </w:pPr>
            <w:r w:rsidRPr="008210BC">
              <w:rPr>
                <w:i/>
                <w:color w:val="C00000"/>
              </w:rPr>
              <w:t>Bu unsurun paylaşılmasının olumsuz sonuçları olacağı düşünülüyorsa, bu unsur formdan çıkarılarak paylaşılır.</w:t>
            </w:r>
          </w:p>
        </w:tc>
      </w:tr>
      <w:tr w:rsidR="00851B25" w:rsidTr="00D1740D">
        <w:trPr>
          <w:trHeight w:val="303"/>
        </w:trPr>
        <w:tc>
          <w:tcPr>
            <w:tcW w:w="8747" w:type="dxa"/>
            <w:gridSpan w:val="4"/>
            <w:shd w:val="clear" w:color="auto" w:fill="DBE5F1" w:themeFill="accent1" w:themeFillTint="33"/>
            <w:vAlign w:val="center"/>
          </w:tcPr>
          <w:p w:rsidR="00851B25" w:rsidRPr="0009732C" w:rsidRDefault="00851B25" w:rsidP="00D1740D">
            <w:pPr>
              <w:spacing w:after="0"/>
              <w:rPr>
                <w:b/>
              </w:rPr>
            </w:pPr>
            <w:r w:rsidRPr="0009732C">
              <w:rPr>
                <w:b/>
                <w:color w:val="1F497D" w:themeColor="text2"/>
              </w:rPr>
              <w:t>Riskler ve Etkileri</w:t>
            </w:r>
          </w:p>
        </w:tc>
      </w:tr>
      <w:tr w:rsidR="00851B25" w:rsidTr="00D1740D">
        <w:trPr>
          <w:trHeight w:val="588"/>
        </w:trPr>
        <w:tc>
          <w:tcPr>
            <w:tcW w:w="8747" w:type="dxa"/>
            <w:gridSpan w:val="4"/>
            <w:shd w:val="clear" w:color="auto" w:fill="auto"/>
            <w:vAlign w:val="center"/>
          </w:tcPr>
          <w:p w:rsidR="00851B25" w:rsidRPr="00FD7B31" w:rsidRDefault="00851B25" w:rsidP="00D1740D">
            <w:pPr>
              <w:spacing w:after="0"/>
              <w:rPr>
                <w:b/>
              </w:rPr>
            </w:pPr>
          </w:p>
        </w:tc>
      </w:tr>
      <w:tr w:rsidR="00851B25" w:rsidTr="00D1740D">
        <w:trPr>
          <w:trHeight w:val="387"/>
        </w:trPr>
        <w:tc>
          <w:tcPr>
            <w:tcW w:w="8747" w:type="dxa"/>
            <w:gridSpan w:val="4"/>
            <w:tcBorders>
              <w:bottom w:val="single" w:sz="4" w:space="0" w:color="auto"/>
            </w:tcBorders>
            <w:shd w:val="clear" w:color="auto" w:fill="DBE5F1" w:themeFill="accent1" w:themeFillTint="33"/>
            <w:vAlign w:val="center"/>
          </w:tcPr>
          <w:p w:rsidR="00851B25" w:rsidRPr="0009732C" w:rsidRDefault="00851B25" w:rsidP="00D1740D">
            <w:pPr>
              <w:spacing w:after="0"/>
              <w:rPr>
                <w:b/>
              </w:rPr>
            </w:pPr>
            <w:r w:rsidRPr="0009732C">
              <w:rPr>
                <w:b/>
                <w:color w:val="1F497D" w:themeColor="text2"/>
              </w:rPr>
              <w:t>Kriter</w:t>
            </w:r>
          </w:p>
        </w:tc>
      </w:tr>
      <w:tr w:rsidR="00851B25" w:rsidRPr="00220AB8" w:rsidTr="00D1740D">
        <w:trPr>
          <w:trHeight w:val="529"/>
        </w:trPr>
        <w:tc>
          <w:tcPr>
            <w:tcW w:w="8747" w:type="dxa"/>
            <w:gridSpan w:val="4"/>
            <w:tcBorders>
              <w:bottom w:val="double" w:sz="4" w:space="0" w:color="auto"/>
            </w:tcBorders>
            <w:shd w:val="clear" w:color="auto" w:fill="auto"/>
            <w:vAlign w:val="center"/>
          </w:tcPr>
          <w:p w:rsidR="00851B25" w:rsidRPr="00220AB8" w:rsidRDefault="00851B25" w:rsidP="00D1740D">
            <w:pPr>
              <w:spacing w:after="0"/>
              <w:rPr>
                <w:color w:val="1F497D" w:themeColor="text2"/>
              </w:rPr>
            </w:pPr>
          </w:p>
          <w:p w:rsidR="00851B25" w:rsidRPr="00220AB8" w:rsidRDefault="00851B25" w:rsidP="00D1740D">
            <w:pPr>
              <w:spacing w:after="0"/>
              <w:rPr>
                <w:color w:val="1F497D" w:themeColor="text2"/>
              </w:rPr>
            </w:pPr>
          </w:p>
        </w:tc>
      </w:tr>
      <w:tr w:rsidR="00851B25" w:rsidRPr="00220AB8" w:rsidTr="00D1740D">
        <w:tblPrEx>
          <w:tblLook w:val="04A0"/>
        </w:tblPrEx>
        <w:trPr>
          <w:trHeight w:val="400"/>
        </w:trPr>
        <w:tc>
          <w:tcPr>
            <w:tcW w:w="8747" w:type="dxa"/>
            <w:gridSpan w:val="4"/>
            <w:tcBorders>
              <w:top w:val="double" w:sz="4" w:space="0" w:color="auto"/>
            </w:tcBorders>
            <w:shd w:val="clear" w:color="auto" w:fill="C00000"/>
            <w:vAlign w:val="center"/>
          </w:tcPr>
          <w:p w:rsidR="00851B25" w:rsidRPr="000D7E66" w:rsidRDefault="00851B25" w:rsidP="00D1740D">
            <w:pPr>
              <w:spacing w:after="0"/>
              <w:rPr>
                <w:b/>
                <w:color w:val="FFFFFF" w:themeColor="background1"/>
              </w:rPr>
            </w:pPr>
            <w:r w:rsidRPr="000D7E66">
              <w:rPr>
                <w:b/>
                <w:color w:val="FFFFFF" w:themeColor="background1"/>
              </w:rPr>
              <w:t>Öneri</w:t>
            </w:r>
          </w:p>
        </w:tc>
      </w:tr>
      <w:tr w:rsidR="00851B25" w:rsidRPr="006E6B16" w:rsidTr="00D1740D">
        <w:tblPrEx>
          <w:tblLook w:val="04A0"/>
        </w:tblPrEx>
        <w:trPr>
          <w:trHeight w:val="645"/>
        </w:trPr>
        <w:tc>
          <w:tcPr>
            <w:tcW w:w="8747" w:type="dxa"/>
            <w:gridSpan w:val="4"/>
          </w:tcPr>
          <w:p w:rsidR="00851B25" w:rsidRPr="006E6B16" w:rsidRDefault="00851B25" w:rsidP="00D1740D">
            <w:pPr>
              <w:spacing w:after="0"/>
              <w:rPr>
                <w:b/>
                <w:color w:val="1F497D" w:themeColor="text2"/>
              </w:rPr>
            </w:pPr>
            <w:r>
              <w:rPr>
                <w:b/>
                <w:color w:val="C00000"/>
              </w:rPr>
              <w:t>&lt;Paylaşılması zorunlu alandır&gt;</w:t>
            </w:r>
          </w:p>
        </w:tc>
      </w:tr>
      <w:tr w:rsidR="00851B25" w:rsidTr="00D1740D">
        <w:trPr>
          <w:trHeight w:val="331"/>
        </w:trPr>
        <w:tc>
          <w:tcPr>
            <w:tcW w:w="8747" w:type="dxa"/>
            <w:gridSpan w:val="4"/>
            <w:shd w:val="clear" w:color="auto" w:fill="DBE5F1" w:themeFill="accent1" w:themeFillTint="33"/>
            <w:vAlign w:val="center"/>
          </w:tcPr>
          <w:p w:rsidR="00851B25" w:rsidRPr="0009732C" w:rsidRDefault="00851B25" w:rsidP="00D1740D">
            <w:pPr>
              <w:spacing w:after="0"/>
              <w:rPr>
                <w:color w:val="1F497D" w:themeColor="text2"/>
              </w:rPr>
            </w:pPr>
            <w:r>
              <w:rPr>
                <w:b/>
                <w:bCs/>
                <w:color w:val="1F497D" w:themeColor="text2"/>
              </w:rPr>
              <w:t>Denetlenen Birim Görüşü</w:t>
            </w:r>
          </w:p>
        </w:tc>
      </w:tr>
      <w:tr w:rsidR="00851B25" w:rsidTr="00D1740D">
        <w:trPr>
          <w:trHeight w:val="1276"/>
        </w:trPr>
        <w:tc>
          <w:tcPr>
            <w:tcW w:w="8747" w:type="dxa"/>
            <w:gridSpan w:val="4"/>
            <w:shd w:val="clear" w:color="auto" w:fill="auto"/>
            <w:vAlign w:val="center"/>
          </w:tcPr>
          <w:p w:rsidR="00851B25" w:rsidRPr="00521724" w:rsidRDefault="00851B25" w:rsidP="00D1740D">
            <w:pPr>
              <w:spacing w:after="0"/>
              <w:rPr>
                <w:b/>
                <w:bCs/>
                <w:color w:val="00B050"/>
              </w:rPr>
            </w:pPr>
            <w:r w:rsidRPr="00521724">
              <w:rPr>
                <w:b/>
                <w:bCs/>
                <w:color w:val="00B050"/>
              </w:rPr>
              <w:t>[    ] Bulguya Katılıyoruz.</w:t>
            </w:r>
          </w:p>
          <w:p w:rsidR="00851B25" w:rsidRPr="00521724" w:rsidRDefault="00851B25" w:rsidP="00D1740D">
            <w:pPr>
              <w:spacing w:after="0"/>
              <w:rPr>
                <w:b/>
                <w:bCs/>
                <w:color w:val="FF0000"/>
              </w:rPr>
            </w:pPr>
            <w:r w:rsidRPr="00521724">
              <w:rPr>
                <w:b/>
                <w:bCs/>
                <w:color w:val="FF0000"/>
              </w:rPr>
              <w:t>[    ] Bulguya Katılmıyoruz.</w:t>
            </w:r>
          </w:p>
          <w:p w:rsidR="00851B25" w:rsidRPr="00521724" w:rsidRDefault="00851B25" w:rsidP="00D1740D">
            <w:pPr>
              <w:spacing w:after="0"/>
              <w:rPr>
                <w:b/>
                <w:bCs/>
                <w:color w:val="1F497D" w:themeColor="text2"/>
              </w:rPr>
            </w:pPr>
            <w:r w:rsidRPr="00521724">
              <w:rPr>
                <w:b/>
                <w:bCs/>
                <w:color w:val="00B050"/>
              </w:rPr>
              <w:t>[    ] Öneriye Katılıyoruz</w:t>
            </w:r>
            <w:r w:rsidRPr="00521724">
              <w:rPr>
                <w:b/>
                <w:bCs/>
                <w:color w:val="1F497D" w:themeColor="text2"/>
              </w:rPr>
              <w:t>.</w:t>
            </w:r>
          </w:p>
          <w:p w:rsidR="00851B25" w:rsidRPr="00521724" w:rsidRDefault="00851B25" w:rsidP="00D1740D">
            <w:pPr>
              <w:spacing w:after="0"/>
              <w:rPr>
                <w:b/>
                <w:bCs/>
                <w:color w:val="FF0000"/>
              </w:rPr>
            </w:pPr>
            <w:r w:rsidRPr="00521724">
              <w:rPr>
                <w:b/>
                <w:bCs/>
                <w:color w:val="FF0000"/>
              </w:rPr>
              <w:t>[    ] Öneriye Katılmıyoruz.</w:t>
            </w:r>
          </w:p>
          <w:p w:rsidR="00851B25" w:rsidRPr="0009732C" w:rsidRDefault="00851B25" w:rsidP="00D1740D">
            <w:pPr>
              <w:spacing w:after="0"/>
              <w:rPr>
                <w:bCs/>
                <w:color w:val="1F497D" w:themeColor="text2"/>
              </w:rPr>
            </w:pPr>
            <w:r w:rsidRPr="00521724">
              <w:rPr>
                <w:b/>
                <w:bCs/>
                <w:color w:val="FF0000"/>
              </w:rPr>
              <w:t>[    ] Bulgunun Önem Düzeyine Katılmıyoruz.</w:t>
            </w:r>
          </w:p>
        </w:tc>
      </w:tr>
      <w:tr w:rsidR="00851B25" w:rsidRPr="0009732C" w:rsidTr="00D1740D">
        <w:trPr>
          <w:trHeight w:val="357"/>
        </w:trPr>
        <w:tc>
          <w:tcPr>
            <w:tcW w:w="8747" w:type="dxa"/>
            <w:gridSpan w:val="4"/>
            <w:shd w:val="clear" w:color="auto" w:fill="DBE5F1" w:themeFill="accent1" w:themeFillTint="33"/>
            <w:vAlign w:val="center"/>
          </w:tcPr>
          <w:p w:rsidR="00851B25" w:rsidRPr="0009732C" w:rsidRDefault="00851B25" w:rsidP="00D1740D">
            <w:pPr>
              <w:spacing w:after="0"/>
              <w:rPr>
                <w:b/>
              </w:rPr>
            </w:pPr>
            <w:r>
              <w:rPr>
                <w:b/>
                <w:color w:val="1F497D" w:themeColor="text2"/>
              </w:rPr>
              <w:t>Eylem Planı</w:t>
            </w:r>
          </w:p>
        </w:tc>
      </w:tr>
      <w:tr w:rsidR="00851B25" w:rsidRPr="0027015F" w:rsidTr="00D1740D">
        <w:trPr>
          <w:trHeight w:val="432"/>
        </w:trPr>
        <w:tc>
          <w:tcPr>
            <w:tcW w:w="1809" w:type="dxa"/>
            <w:shd w:val="clear" w:color="auto" w:fill="auto"/>
            <w:vAlign w:val="center"/>
          </w:tcPr>
          <w:p w:rsidR="00851B25" w:rsidRPr="0027015F" w:rsidRDefault="00851B25" w:rsidP="00D1740D">
            <w:pPr>
              <w:spacing w:after="0"/>
              <w:rPr>
                <w:b/>
                <w:i/>
                <w:color w:val="1F497D" w:themeColor="text2"/>
              </w:rPr>
            </w:pPr>
            <w:r w:rsidRPr="0027015F">
              <w:rPr>
                <w:b/>
                <w:i/>
                <w:color w:val="1F497D" w:themeColor="text2"/>
              </w:rPr>
              <w:t>Sorumlu</w:t>
            </w:r>
            <w:r>
              <w:rPr>
                <w:b/>
                <w:i/>
                <w:color w:val="1F497D" w:themeColor="text2"/>
              </w:rPr>
              <w:t>su</w:t>
            </w:r>
          </w:p>
        </w:tc>
        <w:tc>
          <w:tcPr>
            <w:tcW w:w="5245" w:type="dxa"/>
            <w:gridSpan w:val="2"/>
            <w:shd w:val="clear" w:color="auto" w:fill="auto"/>
            <w:vAlign w:val="center"/>
          </w:tcPr>
          <w:p w:rsidR="00851B25" w:rsidRPr="005D2365" w:rsidRDefault="00851B25" w:rsidP="00D1740D">
            <w:pPr>
              <w:spacing w:after="0"/>
              <w:rPr>
                <w:b/>
                <w:bCs/>
                <w:i/>
                <w:color w:val="1F497D" w:themeColor="text2"/>
              </w:rPr>
            </w:pPr>
            <w:r w:rsidRPr="005D2365">
              <w:rPr>
                <w:b/>
                <w:bCs/>
                <w:i/>
                <w:color w:val="1F497D" w:themeColor="text2"/>
              </w:rPr>
              <w:t>Gerçekleştirilecek Eylem</w:t>
            </w:r>
          </w:p>
        </w:tc>
        <w:tc>
          <w:tcPr>
            <w:tcW w:w="1693" w:type="dxa"/>
            <w:shd w:val="clear" w:color="auto" w:fill="auto"/>
            <w:vAlign w:val="center"/>
          </w:tcPr>
          <w:p w:rsidR="00851B25" w:rsidRPr="005D2365" w:rsidRDefault="00851B25" w:rsidP="00D1740D">
            <w:pPr>
              <w:spacing w:after="0"/>
              <w:rPr>
                <w:b/>
                <w:i/>
                <w:color w:val="1F497D" w:themeColor="text2"/>
              </w:rPr>
            </w:pPr>
            <w:r w:rsidRPr="005D2365">
              <w:rPr>
                <w:b/>
                <w:i/>
                <w:color w:val="1F497D" w:themeColor="text2"/>
              </w:rPr>
              <w:t>Tamamlanma Tarihi</w:t>
            </w:r>
          </w:p>
        </w:tc>
      </w:tr>
      <w:tr w:rsidR="00851B25" w:rsidRPr="0009732C" w:rsidTr="00D1740D">
        <w:trPr>
          <w:trHeight w:val="400"/>
        </w:trPr>
        <w:tc>
          <w:tcPr>
            <w:tcW w:w="1809" w:type="dxa"/>
            <w:shd w:val="clear" w:color="auto" w:fill="auto"/>
            <w:vAlign w:val="center"/>
          </w:tcPr>
          <w:p w:rsidR="00851B25" w:rsidRPr="0009732C" w:rsidRDefault="00851B25" w:rsidP="00D1740D">
            <w:pPr>
              <w:spacing w:after="0"/>
              <w:rPr>
                <w:b/>
              </w:rPr>
            </w:pPr>
          </w:p>
        </w:tc>
        <w:tc>
          <w:tcPr>
            <w:tcW w:w="5245" w:type="dxa"/>
            <w:gridSpan w:val="2"/>
            <w:shd w:val="clear" w:color="auto" w:fill="auto"/>
            <w:vAlign w:val="center"/>
          </w:tcPr>
          <w:p w:rsidR="00851B25" w:rsidRPr="0009732C" w:rsidRDefault="00851B25" w:rsidP="00D1740D">
            <w:pPr>
              <w:spacing w:after="0"/>
              <w:rPr>
                <w:bCs/>
              </w:rPr>
            </w:pPr>
            <w:r w:rsidRPr="00A41F4C">
              <w:rPr>
                <w:bCs/>
                <w:color w:val="C00000"/>
              </w:rPr>
              <w:t>&lt;Bulguya katılınması haline doldurulur&gt;</w:t>
            </w:r>
          </w:p>
        </w:tc>
        <w:tc>
          <w:tcPr>
            <w:tcW w:w="1693" w:type="dxa"/>
            <w:shd w:val="clear" w:color="auto" w:fill="auto"/>
            <w:vAlign w:val="center"/>
          </w:tcPr>
          <w:p w:rsidR="00851B25" w:rsidRPr="0009732C" w:rsidRDefault="00851B25" w:rsidP="00D1740D">
            <w:pPr>
              <w:spacing w:after="0"/>
            </w:pPr>
          </w:p>
        </w:tc>
      </w:tr>
      <w:tr w:rsidR="00851B25" w:rsidTr="00D1740D">
        <w:trPr>
          <w:trHeight w:val="454"/>
        </w:trPr>
        <w:tc>
          <w:tcPr>
            <w:tcW w:w="8747" w:type="dxa"/>
            <w:gridSpan w:val="4"/>
            <w:shd w:val="clear" w:color="auto" w:fill="DBE5F1" w:themeFill="accent1" w:themeFillTint="33"/>
            <w:vAlign w:val="center"/>
          </w:tcPr>
          <w:p w:rsidR="00851B25" w:rsidRPr="0009732C" w:rsidRDefault="00851B25" w:rsidP="00D1740D">
            <w:pPr>
              <w:spacing w:after="0"/>
              <w:rPr>
                <w:b/>
                <w:color w:val="1F497D" w:themeColor="text2"/>
              </w:rPr>
            </w:pPr>
            <w:r>
              <w:rPr>
                <w:b/>
                <w:color w:val="1F497D" w:themeColor="text2"/>
              </w:rPr>
              <w:t>Denetlenen Birimin Açıklamaları</w:t>
            </w:r>
          </w:p>
        </w:tc>
      </w:tr>
      <w:tr w:rsidR="00851B25" w:rsidTr="00D1740D">
        <w:trPr>
          <w:trHeight w:val="615"/>
        </w:trPr>
        <w:tc>
          <w:tcPr>
            <w:tcW w:w="8747" w:type="dxa"/>
            <w:gridSpan w:val="4"/>
            <w:shd w:val="clear" w:color="auto" w:fill="auto"/>
            <w:vAlign w:val="center"/>
          </w:tcPr>
          <w:p w:rsidR="00851B25" w:rsidRPr="00521724" w:rsidRDefault="00851B25" w:rsidP="00D1740D">
            <w:pPr>
              <w:spacing w:after="0"/>
              <w:jc w:val="both"/>
              <w:rPr>
                <w:b/>
                <w:color w:val="C00000"/>
              </w:rPr>
            </w:pPr>
            <w:r w:rsidRPr="00521724">
              <w:rPr>
                <w:b/>
                <w:color w:val="C00000"/>
              </w:rPr>
              <w:lastRenderedPageBreak/>
              <w:t>&lt;Bulguya, bulgunun önem düzeyine veya öneriye katılınmaması halinde gerekçesi ve alternatif öneri bu alanda belirtilecektir&gt;</w:t>
            </w:r>
          </w:p>
        </w:tc>
      </w:tr>
    </w:tbl>
    <w:p w:rsidR="00851B25" w:rsidRDefault="00851B25" w:rsidP="00851B25">
      <w:pPr>
        <w:pStyle w:val="Balk2"/>
      </w:pPr>
    </w:p>
    <w:p w:rsidR="00851B25" w:rsidRPr="006A6DDC" w:rsidRDefault="00851B25" w:rsidP="00851B25"/>
    <w:p w:rsidR="00851B25" w:rsidRPr="004E3547" w:rsidRDefault="00851B25" w:rsidP="00851B25">
      <w:pPr>
        <w:pStyle w:val="Balk2"/>
        <w:rPr>
          <w:rFonts w:asciiTheme="minorHAnsi" w:hAnsiTheme="minorHAnsi"/>
        </w:rPr>
      </w:pPr>
      <w:bookmarkStart w:id="181" w:name="_Toc368635608"/>
      <w:r w:rsidRPr="004E3547">
        <w:rPr>
          <w:rFonts w:asciiTheme="minorHAnsi" w:hAnsiTheme="minorHAnsi"/>
        </w:rPr>
        <w:t xml:space="preserve">ÖRNEK </w:t>
      </w:r>
      <w:r>
        <w:rPr>
          <w:rFonts w:asciiTheme="minorHAnsi" w:hAnsiTheme="minorHAnsi"/>
        </w:rPr>
        <w:t>12</w:t>
      </w:r>
      <w:r w:rsidRPr="004E3547">
        <w:rPr>
          <w:rFonts w:asciiTheme="minorHAnsi" w:hAnsiTheme="minorHAnsi"/>
        </w:rPr>
        <w:t xml:space="preserve"> – KAPANIŞ TOPLANTISI TUTANAĞI</w:t>
      </w:r>
      <w:bookmarkEnd w:id="181"/>
    </w:p>
    <w:p w:rsidR="00851B25" w:rsidRDefault="00851B25" w:rsidP="00851B25">
      <w:pPr>
        <w:rPr>
          <w:b/>
          <w:color w:val="365F91" w:themeColor="accent1" w:themeShade="BF"/>
        </w:rPr>
      </w:pPr>
    </w:p>
    <w:p w:rsidR="00851B25" w:rsidRPr="003A6E8E" w:rsidRDefault="00851B25" w:rsidP="00851B25">
      <w:pPr>
        <w:rPr>
          <w:sz w:val="12"/>
        </w:rPr>
      </w:pPr>
    </w:p>
    <w:p w:rsidR="00851B25" w:rsidRPr="0082695A" w:rsidRDefault="00851B25" w:rsidP="00851B25">
      <w:pPr>
        <w:jc w:val="center"/>
        <w:rPr>
          <w:b/>
          <w:color w:val="C00000"/>
        </w:rPr>
      </w:pPr>
      <w:r w:rsidRPr="0082695A">
        <w:rPr>
          <w:b/>
          <w:color w:val="C00000"/>
        </w:rPr>
        <w:t>KAPANIŞ TOPLANTISI TUTANAĞI</w:t>
      </w:r>
    </w:p>
    <w:tbl>
      <w:tblPr>
        <w:tblW w:w="0" w:type="auto"/>
        <w:tblInd w:w="1" w:type="dxa"/>
        <w:tblLook w:val="04A0"/>
      </w:tblPr>
      <w:tblGrid>
        <w:gridCol w:w="2975"/>
        <w:gridCol w:w="6094"/>
      </w:tblGrid>
      <w:tr w:rsidR="00851B25" w:rsidRPr="00600D01" w:rsidTr="00D1740D">
        <w:trPr>
          <w:trHeight w:val="213"/>
        </w:trPr>
        <w:tc>
          <w:tcPr>
            <w:tcW w:w="2975" w:type="dxa"/>
            <w:tcBorders>
              <w:top w:val="single" w:sz="8" w:space="0" w:color="000000"/>
              <w:bottom w:val="single" w:sz="8" w:space="0" w:color="000000"/>
            </w:tcBorders>
            <w:shd w:val="clear" w:color="auto" w:fill="EAEAEA"/>
          </w:tcPr>
          <w:p w:rsidR="00851B25" w:rsidRPr="00F314D2" w:rsidRDefault="00851B25" w:rsidP="00D1740D">
            <w:pPr>
              <w:rPr>
                <w:b/>
              </w:rPr>
            </w:pPr>
            <w:r w:rsidRPr="00F314D2">
              <w:rPr>
                <w:b/>
              </w:rPr>
              <w:t xml:space="preserve">DENETİM NUMARASI </w:t>
            </w:r>
          </w:p>
        </w:tc>
        <w:tc>
          <w:tcPr>
            <w:tcW w:w="6094" w:type="dxa"/>
            <w:tcBorders>
              <w:top w:val="single" w:sz="8" w:space="0" w:color="000000"/>
              <w:bottom w:val="single" w:sz="8" w:space="0" w:color="000000"/>
            </w:tcBorders>
          </w:tcPr>
          <w:p w:rsidR="00851B25" w:rsidRPr="00F314D2" w:rsidRDefault="00851B25" w:rsidP="00D1740D">
            <w:pPr>
              <w:jc w:val="both"/>
            </w:pPr>
          </w:p>
        </w:tc>
      </w:tr>
      <w:tr w:rsidR="00851B25" w:rsidRPr="00600D01" w:rsidTr="00D1740D">
        <w:trPr>
          <w:trHeight w:val="213"/>
        </w:trPr>
        <w:tc>
          <w:tcPr>
            <w:tcW w:w="2975" w:type="dxa"/>
            <w:tcBorders>
              <w:top w:val="single" w:sz="8" w:space="0" w:color="000000"/>
              <w:bottom w:val="single" w:sz="8" w:space="0" w:color="000000"/>
            </w:tcBorders>
            <w:shd w:val="clear" w:color="auto" w:fill="EAEAEA"/>
          </w:tcPr>
          <w:p w:rsidR="00851B25" w:rsidRPr="00F314D2" w:rsidRDefault="00851B25" w:rsidP="00D1740D">
            <w:pPr>
              <w:rPr>
                <w:b/>
              </w:rPr>
            </w:pPr>
            <w:r w:rsidRPr="00F314D2">
              <w:rPr>
                <w:b/>
              </w:rPr>
              <w:t xml:space="preserve">DENETİM KONUSU </w:t>
            </w:r>
          </w:p>
        </w:tc>
        <w:tc>
          <w:tcPr>
            <w:tcW w:w="6094" w:type="dxa"/>
            <w:tcBorders>
              <w:top w:val="single" w:sz="8" w:space="0" w:color="000000"/>
              <w:bottom w:val="single" w:sz="8" w:space="0" w:color="000000"/>
            </w:tcBorders>
          </w:tcPr>
          <w:p w:rsidR="00851B25" w:rsidRPr="00F314D2" w:rsidRDefault="00851B25" w:rsidP="00D1740D">
            <w:pPr>
              <w:jc w:val="both"/>
            </w:pPr>
          </w:p>
        </w:tc>
      </w:tr>
      <w:tr w:rsidR="00851B25" w:rsidRPr="00600D01" w:rsidTr="00D1740D">
        <w:trPr>
          <w:trHeight w:val="213"/>
        </w:trPr>
        <w:tc>
          <w:tcPr>
            <w:tcW w:w="2975" w:type="dxa"/>
            <w:tcBorders>
              <w:top w:val="single" w:sz="8" w:space="0" w:color="000000"/>
              <w:bottom w:val="single" w:sz="8" w:space="0" w:color="000000"/>
            </w:tcBorders>
            <w:shd w:val="clear" w:color="auto" w:fill="EAEAEA"/>
          </w:tcPr>
          <w:p w:rsidR="00851B25" w:rsidRPr="00F314D2" w:rsidRDefault="00851B25" w:rsidP="00D1740D">
            <w:pPr>
              <w:rPr>
                <w:b/>
              </w:rPr>
            </w:pPr>
            <w:r w:rsidRPr="00F314D2">
              <w:rPr>
                <w:b/>
              </w:rPr>
              <w:t xml:space="preserve">DENETLENEN BİRİM </w:t>
            </w:r>
          </w:p>
        </w:tc>
        <w:tc>
          <w:tcPr>
            <w:tcW w:w="6094" w:type="dxa"/>
            <w:tcBorders>
              <w:top w:val="single" w:sz="8" w:space="0" w:color="000000"/>
              <w:bottom w:val="single" w:sz="8" w:space="0" w:color="000000"/>
            </w:tcBorders>
          </w:tcPr>
          <w:p w:rsidR="00851B25" w:rsidRPr="00F314D2" w:rsidRDefault="00851B25" w:rsidP="00D1740D">
            <w:pPr>
              <w:jc w:val="both"/>
            </w:pPr>
          </w:p>
        </w:tc>
      </w:tr>
      <w:tr w:rsidR="00851B25" w:rsidRPr="00600D01" w:rsidTr="00D1740D">
        <w:trPr>
          <w:trHeight w:val="213"/>
        </w:trPr>
        <w:tc>
          <w:tcPr>
            <w:tcW w:w="2975" w:type="dxa"/>
            <w:tcBorders>
              <w:top w:val="single" w:sz="8" w:space="0" w:color="000000"/>
              <w:bottom w:val="single" w:sz="8" w:space="0" w:color="000000"/>
            </w:tcBorders>
            <w:shd w:val="clear" w:color="auto" w:fill="EAEAEA"/>
          </w:tcPr>
          <w:p w:rsidR="00851B25" w:rsidRPr="00F314D2" w:rsidRDefault="00851B25" w:rsidP="00D1740D">
            <w:pPr>
              <w:rPr>
                <w:b/>
              </w:rPr>
            </w:pPr>
            <w:r w:rsidRPr="00F314D2">
              <w:rPr>
                <w:b/>
              </w:rPr>
              <w:t>KATILIMCILAR</w:t>
            </w:r>
          </w:p>
        </w:tc>
        <w:tc>
          <w:tcPr>
            <w:tcW w:w="6094" w:type="dxa"/>
            <w:tcBorders>
              <w:top w:val="single" w:sz="8" w:space="0" w:color="000000"/>
              <w:bottom w:val="single" w:sz="8" w:space="0" w:color="000000"/>
            </w:tcBorders>
          </w:tcPr>
          <w:p w:rsidR="00851B25" w:rsidRDefault="00851B25" w:rsidP="00D1740D">
            <w:pPr>
              <w:jc w:val="both"/>
            </w:pPr>
          </w:p>
          <w:p w:rsidR="00851B25" w:rsidRDefault="00851B25" w:rsidP="00D1740D">
            <w:pPr>
              <w:jc w:val="both"/>
            </w:pPr>
          </w:p>
          <w:p w:rsidR="00851B25" w:rsidRPr="00F314D2" w:rsidRDefault="00851B25" w:rsidP="00D1740D">
            <w:pPr>
              <w:jc w:val="both"/>
            </w:pPr>
          </w:p>
        </w:tc>
      </w:tr>
      <w:tr w:rsidR="00851B25" w:rsidRPr="00600D01" w:rsidTr="00D1740D">
        <w:trPr>
          <w:trHeight w:val="213"/>
        </w:trPr>
        <w:tc>
          <w:tcPr>
            <w:tcW w:w="2975" w:type="dxa"/>
            <w:tcBorders>
              <w:top w:val="single" w:sz="8" w:space="0" w:color="000000"/>
              <w:bottom w:val="single" w:sz="8" w:space="0" w:color="000000"/>
            </w:tcBorders>
            <w:shd w:val="clear" w:color="auto" w:fill="EAEAEA"/>
          </w:tcPr>
          <w:p w:rsidR="00851B25" w:rsidRPr="00F314D2" w:rsidRDefault="00851B25" w:rsidP="00D1740D">
            <w:pPr>
              <w:rPr>
                <w:b/>
              </w:rPr>
            </w:pPr>
            <w:r w:rsidRPr="00F314D2">
              <w:rPr>
                <w:b/>
              </w:rPr>
              <w:t xml:space="preserve">TOPLANTI </w:t>
            </w:r>
            <w:r>
              <w:rPr>
                <w:b/>
              </w:rPr>
              <w:t xml:space="preserve">YERİ VE </w:t>
            </w:r>
            <w:r w:rsidRPr="00F314D2">
              <w:rPr>
                <w:b/>
              </w:rPr>
              <w:t>TARİHİ</w:t>
            </w:r>
          </w:p>
        </w:tc>
        <w:tc>
          <w:tcPr>
            <w:tcW w:w="6094" w:type="dxa"/>
            <w:tcBorders>
              <w:top w:val="single" w:sz="8" w:space="0" w:color="000000"/>
              <w:bottom w:val="single" w:sz="8" w:space="0" w:color="000000"/>
            </w:tcBorders>
          </w:tcPr>
          <w:p w:rsidR="00851B25" w:rsidRPr="00F314D2" w:rsidRDefault="00851B25" w:rsidP="00D1740D">
            <w:pPr>
              <w:jc w:val="both"/>
            </w:pPr>
          </w:p>
        </w:tc>
      </w:tr>
      <w:tr w:rsidR="00851B25" w:rsidRPr="00600D01" w:rsidTr="00D1740D">
        <w:trPr>
          <w:trHeight w:val="213"/>
        </w:trPr>
        <w:tc>
          <w:tcPr>
            <w:tcW w:w="2975" w:type="dxa"/>
            <w:tcBorders>
              <w:top w:val="single" w:sz="8" w:space="0" w:color="000000"/>
              <w:bottom w:val="single" w:sz="8" w:space="0" w:color="000000"/>
            </w:tcBorders>
            <w:shd w:val="clear" w:color="auto" w:fill="EAEAEA"/>
          </w:tcPr>
          <w:p w:rsidR="00851B25" w:rsidRPr="00F314D2" w:rsidRDefault="00851B25" w:rsidP="00D1740D">
            <w:pPr>
              <w:rPr>
                <w:b/>
              </w:rPr>
            </w:pPr>
            <w:r>
              <w:rPr>
                <w:b/>
              </w:rPr>
              <w:t>GÜNDEME GETİRİLEN KONULAR</w:t>
            </w:r>
          </w:p>
        </w:tc>
        <w:tc>
          <w:tcPr>
            <w:tcW w:w="6094" w:type="dxa"/>
            <w:tcBorders>
              <w:top w:val="single" w:sz="8" w:space="0" w:color="000000"/>
              <w:bottom w:val="single" w:sz="8" w:space="0" w:color="000000"/>
            </w:tcBorders>
          </w:tcPr>
          <w:p w:rsidR="00851B25" w:rsidRDefault="00851B25" w:rsidP="00D1740D">
            <w:pPr>
              <w:jc w:val="both"/>
            </w:pPr>
          </w:p>
          <w:p w:rsidR="00851B25" w:rsidRDefault="00851B25" w:rsidP="00D1740D">
            <w:pPr>
              <w:jc w:val="both"/>
            </w:pPr>
          </w:p>
          <w:p w:rsidR="00851B25" w:rsidRDefault="00851B25" w:rsidP="00D1740D">
            <w:pPr>
              <w:jc w:val="both"/>
            </w:pPr>
          </w:p>
          <w:p w:rsidR="00851B25" w:rsidRDefault="00851B25" w:rsidP="00D1740D">
            <w:pPr>
              <w:jc w:val="both"/>
            </w:pPr>
          </w:p>
          <w:p w:rsidR="00851B25" w:rsidRPr="00F314D2" w:rsidRDefault="00851B25" w:rsidP="00D1740D">
            <w:pPr>
              <w:jc w:val="both"/>
            </w:pPr>
          </w:p>
        </w:tc>
      </w:tr>
    </w:tbl>
    <w:p w:rsidR="00851B25" w:rsidRDefault="00851B25" w:rsidP="00851B25"/>
    <w:p w:rsidR="00851B25" w:rsidRDefault="00851B25" w:rsidP="00851B25"/>
    <w:tbl>
      <w:tblPr>
        <w:tblStyle w:val="TabloKlavuzu"/>
        <w:tblW w:w="0" w:type="auto"/>
        <w:tblLook w:val="04A0"/>
      </w:tblPr>
      <w:tblGrid>
        <w:gridCol w:w="2405"/>
        <w:gridCol w:w="1985"/>
        <w:gridCol w:w="4673"/>
      </w:tblGrid>
      <w:tr w:rsidR="00851B25" w:rsidTr="00D1740D">
        <w:trPr>
          <w:trHeight w:val="420"/>
        </w:trPr>
        <w:tc>
          <w:tcPr>
            <w:tcW w:w="4390" w:type="dxa"/>
            <w:gridSpan w:val="2"/>
            <w:shd w:val="clear" w:color="auto" w:fill="DBE5F1" w:themeFill="accent1" w:themeFillTint="33"/>
          </w:tcPr>
          <w:p w:rsidR="00851B25" w:rsidRPr="00F82586" w:rsidRDefault="00851B25" w:rsidP="00D1740D">
            <w:pPr>
              <w:jc w:val="center"/>
              <w:rPr>
                <w:b/>
                <w:color w:val="000000" w:themeColor="text1"/>
                <w:lang w:eastAsia="tr-TR"/>
              </w:rPr>
            </w:pPr>
            <w:r w:rsidRPr="00F82586">
              <w:rPr>
                <w:b/>
                <w:color w:val="000000" w:themeColor="text1"/>
                <w:lang w:eastAsia="tr-TR"/>
              </w:rPr>
              <w:t>İÇ DENETÇİLER</w:t>
            </w:r>
          </w:p>
        </w:tc>
        <w:tc>
          <w:tcPr>
            <w:tcW w:w="4673" w:type="dxa"/>
            <w:shd w:val="clear" w:color="auto" w:fill="DBE5F1" w:themeFill="accent1" w:themeFillTint="33"/>
          </w:tcPr>
          <w:p w:rsidR="00851B25" w:rsidRPr="00F82586" w:rsidRDefault="00851B25" w:rsidP="00D1740D">
            <w:pPr>
              <w:jc w:val="center"/>
              <w:rPr>
                <w:b/>
                <w:color w:val="000000" w:themeColor="text1"/>
                <w:lang w:eastAsia="tr-TR"/>
              </w:rPr>
            </w:pPr>
            <w:r>
              <w:rPr>
                <w:b/>
                <w:color w:val="000000" w:themeColor="text1"/>
                <w:lang w:eastAsia="tr-TR"/>
              </w:rPr>
              <w:t>DENETLENEN BİRİM YÖNETİCİSİ</w:t>
            </w:r>
          </w:p>
        </w:tc>
      </w:tr>
      <w:tr w:rsidR="00851B25" w:rsidTr="00D1740D">
        <w:tc>
          <w:tcPr>
            <w:tcW w:w="2405" w:type="dxa"/>
          </w:tcPr>
          <w:p w:rsidR="00851B25" w:rsidRPr="00F82586" w:rsidRDefault="00851B25" w:rsidP="00D1740D">
            <w:pPr>
              <w:jc w:val="center"/>
              <w:rPr>
                <w:b/>
                <w:color w:val="000000" w:themeColor="text1"/>
                <w:lang w:eastAsia="tr-TR"/>
              </w:rPr>
            </w:pPr>
          </w:p>
          <w:p w:rsidR="00851B25" w:rsidRPr="00F82586" w:rsidRDefault="00851B25" w:rsidP="00D1740D">
            <w:pPr>
              <w:jc w:val="center"/>
              <w:rPr>
                <w:color w:val="000000" w:themeColor="text1"/>
                <w:lang w:eastAsia="tr-TR"/>
              </w:rPr>
            </w:pPr>
            <w:r w:rsidRPr="00F82586">
              <w:rPr>
                <w:color w:val="000000" w:themeColor="text1"/>
                <w:lang w:eastAsia="tr-TR"/>
              </w:rPr>
              <w:t>İMZA</w:t>
            </w:r>
          </w:p>
          <w:p w:rsidR="00851B25" w:rsidRPr="00F82586" w:rsidRDefault="00851B25" w:rsidP="00D1740D">
            <w:pPr>
              <w:jc w:val="center"/>
              <w:rPr>
                <w:color w:val="000000" w:themeColor="text1"/>
                <w:lang w:eastAsia="tr-TR"/>
              </w:rPr>
            </w:pPr>
            <w:r w:rsidRPr="00F82586">
              <w:rPr>
                <w:color w:val="000000" w:themeColor="text1"/>
                <w:lang w:eastAsia="tr-TR"/>
              </w:rPr>
              <w:t>Adı-Soyadı</w:t>
            </w:r>
          </w:p>
          <w:p w:rsidR="00851B25" w:rsidRPr="00F82586" w:rsidRDefault="00851B25" w:rsidP="00D1740D">
            <w:pPr>
              <w:jc w:val="center"/>
              <w:rPr>
                <w:b/>
                <w:color w:val="000000" w:themeColor="text1"/>
                <w:lang w:eastAsia="tr-TR"/>
              </w:rPr>
            </w:pPr>
            <w:r w:rsidRPr="00F82586">
              <w:rPr>
                <w:color w:val="000000" w:themeColor="text1"/>
                <w:lang w:eastAsia="tr-TR"/>
              </w:rPr>
              <w:t>İç Denetçi</w:t>
            </w:r>
          </w:p>
        </w:tc>
        <w:tc>
          <w:tcPr>
            <w:tcW w:w="1985" w:type="dxa"/>
          </w:tcPr>
          <w:p w:rsidR="00851B25" w:rsidRDefault="00851B25" w:rsidP="00D1740D">
            <w:pPr>
              <w:jc w:val="center"/>
              <w:rPr>
                <w:color w:val="000000" w:themeColor="text1"/>
                <w:lang w:eastAsia="tr-TR"/>
              </w:rPr>
            </w:pPr>
          </w:p>
          <w:p w:rsidR="00851B25" w:rsidRPr="00F82586" w:rsidRDefault="00851B25" w:rsidP="00D1740D">
            <w:pPr>
              <w:jc w:val="center"/>
              <w:rPr>
                <w:color w:val="000000" w:themeColor="text1"/>
                <w:lang w:eastAsia="tr-TR"/>
              </w:rPr>
            </w:pPr>
            <w:r w:rsidRPr="00F82586">
              <w:rPr>
                <w:color w:val="000000" w:themeColor="text1"/>
                <w:lang w:eastAsia="tr-TR"/>
              </w:rPr>
              <w:t>İMZA</w:t>
            </w:r>
          </w:p>
          <w:p w:rsidR="00851B25" w:rsidRPr="00F82586" w:rsidRDefault="00851B25" w:rsidP="00D1740D">
            <w:pPr>
              <w:jc w:val="center"/>
              <w:rPr>
                <w:color w:val="000000" w:themeColor="text1"/>
                <w:lang w:eastAsia="tr-TR"/>
              </w:rPr>
            </w:pPr>
            <w:r w:rsidRPr="00F82586">
              <w:rPr>
                <w:color w:val="000000" w:themeColor="text1"/>
                <w:lang w:eastAsia="tr-TR"/>
              </w:rPr>
              <w:t>Adı-Soyadı</w:t>
            </w:r>
          </w:p>
          <w:p w:rsidR="00851B25" w:rsidRPr="00F82586" w:rsidRDefault="00851B25" w:rsidP="00D1740D">
            <w:pPr>
              <w:jc w:val="center"/>
              <w:rPr>
                <w:b/>
                <w:color w:val="000000" w:themeColor="text1"/>
                <w:lang w:eastAsia="tr-TR"/>
              </w:rPr>
            </w:pPr>
            <w:r w:rsidRPr="00F82586">
              <w:rPr>
                <w:color w:val="000000" w:themeColor="text1"/>
                <w:lang w:eastAsia="tr-TR"/>
              </w:rPr>
              <w:t>İç Denetçi</w:t>
            </w:r>
          </w:p>
        </w:tc>
        <w:tc>
          <w:tcPr>
            <w:tcW w:w="4673" w:type="dxa"/>
          </w:tcPr>
          <w:p w:rsidR="00851B25" w:rsidRDefault="00851B25" w:rsidP="00D1740D">
            <w:pPr>
              <w:jc w:val="center"/>
              <w:rPr>
                <w:color w:val="000000" w:themeColor="text1"/>
                <w:lang w:eastAsia="tr-TR"/>
              </w:rPr>
            </w:pPr>
          </w:p>
          <w:p w:rsidR="00851B25" w:rsidRPr="00F82586" w:rsidRDefault="00851B25" w:rsidP="00D1740D">
            <w:pPr>
              <w:jc w:val="center"/>
              <w:rPr>
                <w:color w:val="000000" w:themeColor="text1"/>
                <w:lang w:eastAsia="tr-TR"/>
              </w:rPr>
            </w:pPr>
            <w:r w:rsidRPr="00F82586">
              <w:rPr>
                <w:color w:val="000000" w:themeColor="text1"/>
                <w:lang w:eastAsia="tr-TR"/>
              </w:rPr>
              <w:t>İMZA</w:t>
            </w:r>
          </w:p>
          <w:p w:rsidR="00851B25" w:rsidRPr="00F82586" w:rsidRDefault="00851B25" w:rsidP="00D1740D">
            <w:pPr>
              <w:jc w:val="center"/>
              <w:rPr>
                <w:color w:val="000000" w:themeColor="text1"/>
                <w:lang w:eastAsia="tr-TR"/>
              </w:rPr>
            </w:pPr>
            <w:r w:rsidRPr="00F82586">
              <w:rPr>
                <w:color w:val="000000" w:themeColor="text1"/>
                <w:lang w:eastAsia="tr-TR"/>
              </w:rPr>
              <w:t>Adı-Soyadı</w:t>
            </w:r>
          </w:p>
          <w:p w:rsidR="00851B25" w:rsidRPr="00F82586" w:rsidRDefault="00851B25" w:rsidP="00D1740D">
            <w:pPr>
              <w:jc w:val="center"/>
              <w:rPr>
                <w:b/>
                <w:color w:val="000000" w:themeColor="text1"/>
                <w:lang w:eastAsia="tr-TR"/>
              </w:rPr>
            </w:pPr>
            <w:r>
              <w:rPr>
                <w:color w:val="000000" w:themeColor="text1"/>
                <w:lang w:eastAsia="tr-TR"/>
              </w:rPr>
              <w:t>Unvanı</w:t>
            </w:r>
          </w:p>
        </w:tc>
      </w:tr>
    </w:tbl>
    <w:p w:rsidR="00851B25" w:rsidRDefault="00851B25" w:rsidP="00851B25">
      <w:pPr>
        <w:pStyle w:val="Balk2"/>
        <w:rPr>
          <w:rFonts w:asciiTheme="minorHAnsi" w:hAnsiTheme="minorHAnsi"/>
        </w:rPr>
      </w:pPr>
    </w:p>
    <w:p w:rsidR="00851B25" w:rsidRPr="00755928" w:rsidRDefault="00851B25" w:rsidP="00851B25">
      <w:pPr>
        <w:pStyle w:val="Balk2"/>
        <w:rPr>
          <w:rFonts w:asciiTheme="minorHAnsi" w:hAnsiTheme="minorHAnsi"/>
        </w:rPr>
      </w:pPr>
      <w:bookmarkStart w:id="182" w:name="_Toc368635609"/>
      <w:r>
        <w:rPr>
          <w:rFonts w:asciiTheme="minorHAnsi" w:hAnsiTheme="minorHAnsi"/>
        </w:rPr>
        <w:lastRenderedPageBreak/>
        <w:t>ÖRNEK13</w:t>
      </w:r>
      <w:r w:rsidRPr="00755928">
        <w:rPr>
          <w:rFonts w:asciiTheme="minorHAnsi" w:hAnsiTheme="minorHAnsi"/>
        </w:rPr>
        <w:t xml:space="preserve"> – BULGU DEĞERLENDİRME FORMU</w:t>
      </w:r>
      <w:bookmarkEnd w:id="182"/>
    </w:p>
    <w:p w:rsidR="00851B25" w:rsidRDefault="00851B25" w:rsidP="00851B25">
      <w:pPr>
        <w:jc w:val="center"/>
        <w:rPr>
          <w:b/>
          <w:color w:val="C00000"/>
        </w:rPr>
      </w:pPr>
    </w:p>
    <w:p w:rsidR="00851B25" w:rsidRDefault="00851B25" w:rsidP="00851B25">
      <w:pPr>
        <w:rPr>
          <w:b/>
          <w:color w:val="C00000"/>
        </w:rPr>
      </w:pPr>
    </w:p>
    <w:p w:rsidR="00851B25" w:rsidRPr="0009732C" w:rsidRDefault="00851B25" w:rsidP="00851B25">
      <w:pPr>
        <w:rPr>
          <w:b/>
          <w:color w:val="C00000"/>
        </w:rPr>
      </w:pPr>
      <w:r>
        <w:rPr>
          <w:b/>
          <w:color w:val="C00000"/>
        </w:rPr>
        <w:t>[Bulgunun Sayısı] -</w:t>
      </w:r>
      <w:r w:rsidRPr="0009732C">
        <w:rPr>
          <w:b/>
          <w:color w:val="C00000"/>
        </w:rPr>
        <w:t>[Bulgunun Konusu Bilgisi Girilecektir.]</w:t>
      </w:r>
    </w:p>
    <w:tbl>
      <w:tblPr>
        <w:tblW w:w="0" w:type="auto"/>
        <w:tblLook w:val="0080"/>
      </w:tblPr>
      <w:tblGrid>
        <w:gridCol w:w="1809"/>
        <w:gridCol w:w="5245"/>
        <w:gridCol w:w="1693"/>
      </w:tblGrid>
      <w:tr w:rsidR="00851B25" w:rsidTr="00D1740D">
        <w:trPr>
          <w:trHeight w:val="454"/>
        </w:trPr>
        <w:tc>
          <w:tcPr>
            <w:tcW w:w="8747" w:type="dxa"/>
            <w:gridSpan w:val="3"/>
            <w:tcBorders>
              <w:top w:val="single" w:sz="4" w:space="0" w:color="4F81BD" w:themeColor="accent1"/>
              <w:left w:val="single" w:sz="4" w:space="0" w:color="4F81BD" w:themeColor="accent1"/>
              <w:right w:val="single" w:sz="4" w:space="0" w:color="4F81BD" w:themeColor="accent1"/>
            </w:tcBorders>
            <w:shd w:val="clear" w:color="auto" w:fill="DBE5F1" w:themeFill="accent1" w:themeFillTint="33"/>
            <w:vAlign w:val="center"/>
          </w:tcPr>
          <w:p w:rsidR="00851B25" w:rsidRPr="00907A60" w:rsidRDefault="00851B25" w:rsidP="00D1740D">
            <w:pPr>
              <w:spacing w:after="0"/>
              <w:rPr>
                <w:b/>
                <w:color w:val="1F497D" w:themeColor="text2"/>
              </w:rPr>
            </w:pPr>
            <w:r>
              <w:rPr>
                <w:b/>
                <w:color w:val="1F497D" w:themeColor="text2"/>
              </w:rPr>
              <w:t>Uzlaşı Durumu</w:t>
            </w:r>
          </w:p>
        </w:tc>
      </w:tr>
      <w:tr w:rsidR="00851B25" w:rsidTr="00D1740D">
        <w:trPr>
          <w:trHeight w:val="1479"/>
        </w:trPr>
        <w:tc>
          <w:tcPr>
            <w:tcW w:w="8747" w:type="dxa"/>
            <w:gridSpan w:val="3"/>
            <w:tcBorders>
              <w:top w:val="single" w:sz="4" w:space="0" w:color="4F81BD" w:themeColor="accent1"/>
              <w:left w:val="single" w:sz="4" w:space="0" w:color="4F81BD" w:themeColor="accent1"/>
              <w:right w:val="single" w:sz="4" w:space="0" w:color="4F81BD" w:themeColor="accent1"/>
            </w:tcBorders>
            <w:shd w:val="clear" w:color="auto" w:fill="auto"/>
            <w:vAlign w:val="center"/>
          </w:tcPr>
          <w:p w:rsidR="00851B25" w:rsidRPr="0009732C" w:rsidRDefault="00851B25" w:rsidP="00D1740D">
            <w:pPr>
              <w:spacing w:after="0"/>
              <w:rPr>
                <w:bCs/>
                <w:color w:val="1F497D" w:themeColor="text2"/>
              </w:rPr>
            </w:pPr>
            <w:r w:rsidRPr="0009732C">
              <w:rPr>
                <w:bCs/>
                <w:color w:val="1F497D" w:themeColor="text2"/>
              </w:rPr>
              <w:t xml:space="preserve">[    ] </w:t>
            </w:r>
            <w:r>
              <w:rPr>
                <w:bCs/>
                <w:color w:val="1F497D" w:themeColor="text2"/>
              </w:rPr>
              <w:t xml:space="preserve">Denetlenen Birim Görüşü Doğrultusunda Uzlaşıldı. </w:t>
            </w:r>
          </w:p>
          <w:p w:rsidR="00851B25" w:rsidRPr="0009732C" w:rsidRDefault="00851B25" w:rsidP="00D1740D">
            <w:pPr>
              <w:spacing w:after="0"/>
              <w:rPr>
                <w:bCs/>
                <w:color w:val="1F497D" w:themeColor="text2"/>
              </w:rPr>
            </w:pPr>
            <w:r w:rsidRPr="0009732C">
              <w:rPr>
                <w:bCs/>
                <w:color w:val="1F497D" w:themeColor="text2"/>
              </w:rPr>
              <w:t xml:space="preserve">[    ] </w:t>
            </w:r>
            <w:r>
              <w:rPr>
                <w:bCs/>
                <w:color w:val="1F497D" w:themeColor="text2"/>
              </w:rPr>
              <w:t>Uzlaşma Sağlanamadı.</w:t>
            </w:r>
          </w:p>
        </w:tc>
      </w:tr>
      <w:tr w:rsidR="00851B25" w:rsidTr="00D1740D">
        <w:trPr>
          <w:trHeight w:val="415"/>
        </w:trPr>
        <w:tc>
          <w:tcPr>
            <w:tcW w:w="8747" w:type="dxa"/>
            <w:gridSpan w:val="3"/>
            <w:tcBorders>
              <w:top w:val="single" w:sz="4" w:space="0" w:color="4F81BD" w:themeColor="accent1"/>
              <w:left w:val="single" w:sz="4" w:space="0" w:color="4F81BD" w:themeColor="accent1"/>
              <w:right w:val="single" w:sz="4" w:space="0" w:color="4F81BD" w:themeColor="accent1"/>
            </w:tcBorders>
            <w:shd w:val="clear" w:color="auto" w:fill="DBE5F1" w:themeFill="accent1" w:themeFillTint="33"/>
            <w:vAlign w:val="center"/>
          </w:tcPr>
          <w:p w:rsidR="00851B25" w:rsidRPr="0009732C" w:rsidRDefault="00851B25" w:rsidP="00D1740D">
            <w:pPr>
              <w:spacing w:after="0"/>
              <w:rPr>
                <w:bCs/>
                <w:color w:val="1F497D" w:themeColor="text2"/>
              </w:rPr>
            </w:pPr>
            <w:r>
              <w:rPr>
                <w:b/>
                <w:color w:val="1F497D" w:themeColor="text2"/>
              </w:rPr>
              <w:t>Uzlaşmazlık Konusu</w:t>
            </w:r>
          </w:p>
        </w:tc>
      </w:tr>
      <w:tr w:rsidR="00851B25" w:rsidTr="00D1740D">
        <w:trPr>
          <w:trHeight w:val="550"/>
        </w:trPr>
        <w:tc>
          <w:tcPr>
            <w:tcW w:w="8747" w:type="dxa"/>
            <w:gridSpan w:val="3"/>
            <w:tcBorders>
              <w:top w:val="single" w:sz="4" w:space="0" w:color="4F81BD" w:themeColor="accent1"/>
              <w:left w:val="single" w:sz="4" w:space="0" w:color="4F81BD" w:themeColor="accent1"/>
              <w:right w:val="single" w:sz="4" w:space="0" w:color="4F81BD" w:themeColor="accent1"/>
            </w:tcBorders>
            <w:shd w:val="clear" w:color="auto" w:fill="auto"/>
            <w:vAlign w:val="center"/>
          </w:tcPr>
          <w:p w:rsidR="00851B25" w:rsidRDefault="00851B25" w:rsidP="00D1740D">
            <w:pPr>
              <w:spacing w:after="0"/>
              <w:rPr>
                <w:bCs/>
                <w:color w:val="1F497D" w:themeColor="text2"/>
              </w:rPr>
            </w:pPr>
            <w:r>
              <w:rPr>
                <w:bCs/>
                <w:color w:val="1F497D" w:themeColor="text2"/>
              </w:rPr>
              <w:t>[    ] Mevcut Durum</w:t>
            </w:r>
            <w:r>
              <w:rPr>
                <w:bCs/>
                <w:color w:val="1F497D" w:themeColor="text2"/>
              </w:rPr>
              <w:tab/>
            </w:r>
            <w:r>
              <w:rPr>
                <w:bCs/>
                <w:color w:val="1F497D" w:themeColor="text2"/>
              </w:rPr>
              <w:tab/>
              <w:t>[    ] Öneri ve Eylem Planı</w:t>
            </w:r>
            <w:r>
              <w:rPr>
                <w:bCs/>
                <w:color w:val="1F497D" w:themeColor="text2"/>
              </w:rPr>
              <w:tab/>
            </w:r>
            <w:r>
              <w:rPr>
                <w:bCs/>
                <w:color w:val="1F497D" w:themeColor="text2"/>
              </w:rPr>
              <w:tab/>
              <w:t>[    ] Önem D</w:t>
            </w:r>
            <w:r w:rsidRPr="00907A60">
              <w:rPr>
                <w:bCs/>
                <w:color w:val="1F497D" w:themeColor="text2"/>
              </w:rPr>
              <w:t>üzeyi</w:t>
            </w:r>
          </w:p>
          <w:p w:rsidR="00851B25" w:rsidRPr="009C45CB" w:rsidRDefault="00851B25" w:rsidP="00D1740D">
            <w:pPr>
              <w:spacing w:after="0"/>
              <w:rPr>
                <w:bCs/>
                <w:color w:val="1F497D" w:themeColor="text2"/>
              </w:rPr>
            </w:pPr>
            <w:r w:rsidRPr="009C45CB">
              <w:rPr>
                <w:b/>
                <w:color w:val="C00000"/>
              </w:rPr>
              <w:t>[Uzlaşma sağlanamaması halinde]</w:t>
            </w:r>
          </w:p>
        </w:tc>
      </w:tr>
      <w:tr w:rsidR="00851B25" w:rsidRPr="0009732C" w:rsidTr="00D1740D">
        <w:tblPrEx>
          <w:tblLook w:val="04A0"/>
        </w:tblPrEx>
        <w:trPr>
          <w:trHeight w:val="454"/>
        </w:trPr>
        <w:tc>
          <w:tcPr>
            <w:tcW w:w="8747" w:type="dxa"/>
            <w:gridSpan w:val="3"/>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rsidR="00851B25" w:rsidRPr="0009732C" w:rsidRDefault="00851B25" w:rsidP="00D1740D">
            <w:pPr>
              <w:spacing w:after="0"/>
              <w:rPr>
                <w:b/>
                <w:color w:val="1F497D" w:themeColor="text2"/>
              </w:rPr>
            </w:pPr>
            <w:r>
              <w:rPr>
                <w:b/>
                <w:color w:val="1F497D" w:themeColor="text2"/>
              </w:rPr>
              <w:t>Denetim Ekibinin Açıklamaları</w:t>
            </w:r>
          </w:p>
        </w:tc>
      </w:tr>
      <w:tr w:rsidR="00851B25" w:rsidRPr="002E2107" w:rsidTr="00D1740D">
        <w:tblPrEx>
          <w:tblLook w:val="04A0"/>
        </w:tblPrEx>
        <w:trPr>
          <w:trHeight w:val="1080"/>
        </w:trPr>
        <w:tc>
          <w:tcPr>
            <w:tcW w:w="8747" w:type="dxa"/>
            <w:gridSpan w:val="3"/>
            <w:tcBorders>
              <w:top w:val="single" w:sz="4" w:space="0" w:color="auto"/>
              <w:left w:val="single" w:sz="4" w:space="0" w:color="auto"/>
              <w:bottom w:val="single" w:sz="4" w:space="0" w:color="auto"/>
              <w:right w:val="single" w:sz="4" w:space="0" w:color="auto"/>
            </w:tcBorders>
            <w:vAlign w:val="center"/>
          </w:tcPr>
          <w:p w:rsidR="00851B25" w:rsidRPr="009C45CB" w:rsidRDefault="00851B25" w:rsidP="00D1740D">
            <w:pPr>
              <w:spacing w:after="0"/>
              <w:rPr>
                <w:b/>
                <w:bCs/>
              </w:rPr>
            </w:pPr>
            <w:r w:rsidRPr="009C45CB">
              <w:rPr>
                <w:b/>
                <w:color w:val="C00000"/>
              </w:rPr>
              <w:t>[Uzlaşılamaması halinde ihtiyaç duyulursa doldurulacaktır.]</w:t>
            </w:r>
          </w:p>
        </w:tc>
      </w:tr>
      <w:tr w:rsidR="00851B25" w:rsidRPr="0009732C" w:rsidTr="00D1740D">
        <w:trPr>
          <w:trHeight w:val="454"/>
        </w:trPr>
        <w:tc>
          <w:tcPr>
            <w:tcW w:w="8747" w:type="dxa"/>
            <w:gridSpan w:val="3"/>
            <w:tcBorders>
              <w:top w:val="single" w:sz="4" w:space="0" w:color="auto"/>
              <w:left w:val="single" w:sz="4" w:space="0" w:color="4F81BD" w:themeColor="accent1"/>
              <w:right w:val="single" w:sz="4" w:space="0" w:color="4F81BD" w:themeColor="accent1"/>
            </w:tcBorders>
            <w:shd w:val="clear" w:color="auto" w:fill="DBE5F1" w:themeFill="accent1" w:themeFillTint="33"/>
            <w:vAlign w:val="center"/>
          </w:tcPr>
          <w:p w:rsidR="00851B25" w:rsidRPr="0009732C" w:rsidRDefault="00851B25" w:rsidP="00D1740D">
            <w:pPr>
              <w:spacing w:after="0"/>
              <w:rPr>
                <w:b/>
              </w:rPr>
            </w:pPr>
            <w:r>
              <w:rPr>
                <w:b/>
                <w:color w:val="1F497D" w:themeColor="text2"/>
              </w:rPr>
              <w:t xml:space="preserve">Eylem Planı </w:t>
            </w:r>
          </w:p>
        </w:tc>
      </w:tr>
      <w:tr w:rsidR="00851B25" w:rsidRPr="0027015F" w:rsidTr="00D1740D">
        <w:trPr>
          <w:trHeight w:val="502"/>
        </w:trPr>
        <w:tc>
          <w:tcPr>
            <w:tcW w:w="1809" w:type="dxa"/>
            <w:tcBorders>
              <w:top w:val="single" w:sz="4" w:space="0" w:color="4F81BD" w:themeColor="accent1"/>
              <w:left w:val="single" w:sz="4" w:space="0" w:color="4F81BD" w:themeColor="accent1"/>
              <w:right w:val="single" w:sz="4" w:space="0" w:color="4F81BD" w:themeColor="accent1"/>
            </w:tcBorders>
            <w:shd w:val="clear" w:color="auto" w:fill="auto"/>
            <w:vAlign w:val="center"/>
          </w:tcPr>
          <w:p w:rsidR="00851B25" w:rsidRPr="0027015F" w:rsidRDefault="00851B25" w:rsidP="00D1740D">
            <w:pPr>
              <w:spacing w:after="0"/>
              <w:rPr>
                <w:b/>
                <w:i/>
                <w:color w:val="1F497D" w:themeColor="text2"/>
              </w:rPr>
            </w:pPr>
            <w:r>
              <w:rPr>
                <w:b/>
                <w:i/>
                <w:color w:val="1F497D" w:themeColor="text2"/>
              </w:rPr>
              <w:t>Sorumlusu</w:t>
            </w:r>
          </w:p>
        </w:tc>
        <w:tc>
          <w:tcPr>
            <w:tcW w:w="5245" w:type="dxa"/>
            <w:tcBorders>
              <w:top w:val="single" w:sz="4" w:space="0" w:color="4F81BD" w:themeColor="accent1"/>
              <w:left w:val="single" w:sz="4" w:space="0" w:color="4F81BD" w:themeColor="accent1"/>
              <w:right w:val="single" w:sz="4" w:space="0" w:color="4F81BD" w:themeColor="accent1"/>
            </w:tcBorders>
            <w:shd w:val="clear" w:color="auto" w:fill="auto"/>
            <w:vAlign w:val="center"/>
          </w:tcPr>
          <w:p w:rsidR="00851B25" w:rsidRPr="00F82586" w:rsidRDefault="00851B25" w:rsidP="00D1740D">
            <w:pPr>
              <w:spacing w:after="0"/>
              <w:rPr>
                <w:b/>
                <w:bCs/>
                <w:i/>
                <w:color w:val="1F497D" w:themeColor="text2"/>
              </w:rPr>
            </w:pPr>
            <w:r w:rsidRPr="00F82586">
              <w:rPr>
                <w:b/>
                <w:bCs/>
                <w:i/>
                <w:color w:val="1F497D" w:themeColor="text2"/>
              </w:rPr>
              <w:t xml:space="preserve">Gerçekleştirilecek </w:t>
            </w:r>
            <w:r>
              <w:rPr>
                <w:b/>
                <w:bCs/>
                <w:i/>
                <w:color w:val="1F497D" w:themeColor="text2"/>
              </w:rPr>
              <w:t>Eylem</w:t>
            </w:r>
          </w:p>
        </w:tc>
        <w:tc>
          <w:tcPr>
            <w:tcW w:w="1693" w:type="dxa"/>
            <w:tcBorders>
              <w:top w:val="single" w:sz="4" w:space="0" w:color="4F81BD" w:themeColor="accent1"/>
              <w:left w:val="single" w:sz="4" w:space="0" w:color="4F81BD" w:themeColor="accent1"/>
              <w:right w:val="single" w:sz="4" w:space="0" w:color="4F81BD" w:themeColor="accent1"/>
            </w:tcBorders>
            <w:shd w:val="clear" w:color="auto" w:fill="auto"/>
            <w:vAlign w:val="center"/>
          </w:tcPr>
          <w:p w:rsidR="00851B25" w:rsidRPr="00F82586" w:rsidRDefault="00851B25" w:rsidP="00D1740D">
            <w:pPr>
              <w:spacing w:after="0"/>
              <w:rPr>
                <w:b/>
                <w:i/>
                <w:color w:val="1F497D" w:themeColor="text2"/>
              </w:rPr>
            </w:pPr>
            <w:r w:rsidRPr="00F82586">
              <w:rPr>
                <w:b/>
                <w:i/>
                <w:color w:val="1F497D" w:themeColor="text2"/>
              </w:rPr>
              <w:t>Tamamlanma Tarihi</w:t>
            </w:r>
          </w:p>
        </w:tc>
      </w:tr>
      <w:tr w:rsidR="00851B25" w:rsidRPr="0009732C" w:rsidTr="00D1740D">
        <w:trPr>
          <w:trHeight w:val="762"/>
        </w:trPr>
        <w:tc>
          <w:tcPr>
            <w:tcW w:w="1809" w:type="dxa"/>
            <w:tcBorders>
              <w:top w:val="single" w:sz="4" w:space="0" w:color="4F81BD" w:themeColor="accent1"/>
              <w:left w:val="single" w:sz="4" w:space="0" w:color="4F81BD" w:themeColor="accent1"/>
              <w:right w:val="single" w:sz="4" w:space="0" w:color="4F81BD" w:themeColor="accent1"/>
            </w:tcBorders>
            <w:shd w:val="clear" w:color="auto" w:fill="auto"/>
            <w:vAlign w:val="center"/>
          </w:tcPr>
          <w:p w:rsidR="00851B25" w:rsidRPr="0009732C" w:rsidRDefault="00851B25" w:rsidP="00D1740D">
            <w:pPr>
              <w:spacing w:after="0"/>
              <w:rPr>
                <w:b/>
              </w:rPr>
            </w:pPr>
          </w:p>
        </w:tc>
        <w:tc>
          <w:tcPr>
            <w:tcW w:w="5245" w:type="dxa"/>
            <w:tcBorders>
              <w:top w:val="single" w:sz="4" w:space="0" w:color="4F81BD" w:themeColor="accent1"/>
              <w:left w:val="single" w:sz="4" w:space="0" w:color="4F81BD" w:themeColor="accent1"/>
              <w:right w:val="single" w:sz="4" w:space="0" w:color="4F81BD" w:themeColor="accent1"/>
            </w:tcBorders>
            <w:shd w:val="clear" w:color="auto" w:fill="auto"/>
            <w:vAlign w:val="center"/>
          </w:tcPr>
          <w:p w:rsidR="00851B25" w:rsidRPr="007A7A34" w:rsidRDefault="00851B25" w:rsidP="00D1740D">
            <w:pPr>
              <w:spacing w:after="0"/>
              <w:jc w:val="both"/>
              <w:rPr>
                <w:bCs/>
              </w:rPr>
            </w:pPr>
            <w:r w:rsidRPr="007A7A34">
              <w:rPr>
                <w:color w:val="C00000"/>
              </w:rPr>
              <w:t>[Uzlaşılmaması halinde, üst yönetici talimatı doğrultusunda denetlenen birimin cevabı d</w:t>
            </w:r>
            <w:r>
              <w:rPr>
                <w:color w:val="C00000"/>
              </w:rPr>
              <w:t>ikkate alınarak</w:t>
            </w:r>
            <w:r w:rsidRPr="007A7A34">
              <w:rPr>
                <w:color w:val="C00000"/>
              </w:rPr>
              <w:t xml:space="preserve"> doldurulacaktır.]</w:t>
            </w:r>
          </w:p>
        </w:tc>
        <w:tc>
          <w:tcPr>
            <w:tcW w:w="1693" w:type="dxa"/>
            <w:tcBorders>
              <w:top w:val="single" w:sz="4" w:space="0" w:color="4F81BD" w:themeColor="accent1"/>
              <w:left w:val="single" w:sz="4" w:space="0" w:color="4F81BD" w:themeColor="accent1"/>
              <w:right w:val="single" w:sz="4" w:space="0" w:color="4F81BD" w:themeColor="accent1"/>
            </w:tcBorders>
            <w:shd w:val="clear" w:color="auto" w:fill="auto"/>
            <w:vAlign w:val="center"/>
          </w:tcPr>
          <w:p w:rsidR="00851B25" w:rsidRPr="0009732C" w:rsidRDefault="00851B25" w:rsidP="00D1740D">
            <w:pPr>
              <w:spacing w:after="0"/>
            </w:pPr>
          </w:p>
        </w:tc>
      </w:tr>
      <w:tr w:rsidR="00851B25" w:rsidRPr="0009732C" w:rsidTr="00D1740D">
        <w:trPr>
          <w:trHeight w:val="806"/>
        </w:trPr>
        <w:tc>
          <w:tcPr>
            <w:tcW w:w="1809"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auto"/>
            <w:vAlign w:val="center"/>
          </w:tcPr>
          <w:p w:rsidR="00851B25" w:rsidRPr="0009732C" w:rsidRDefault="00851B25" w:rsidP="00D1740D">
            <w:pPr>
              <w:spacing w:after="0"/>
            </w:pPr>
          </w:p>
        </w:tc>
        <w:tc>
          <w:tcPr>
            <w:tcW w:w="5245"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auto"/>
            <w:vAlign w:val="center"/>
          </w:tcPr>
          <w:p w:rsidR="00851B25" w:rsidRPr="0009732C" w:rsidRDefault="00851B25" w:rsidP="00D1740D">
            <w:pPr>
              <w:spacing w:after="0"/>
              <w:rPr>
                <w:bCs/>
              </w:rPr>
            </w:pPr>
          </w:p>
        </w:tc>
        <w:tc>
          <w:tcPr>
            <w:tcW w:w="1693"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auto"/>
            <w:vAlign w:val="center"/>
          </w:tcPr>
          <w:p w:rsidR="00851B25" w:rsidRPr="0009732C" w:rsidRDefault="00851B25" w:rsidP="00D1740D">
            <w:pPr>
              <w:spacing w:after="0"/>
            </w:pPr>
          </w:p>
        </w:tc>
      </w:tr>
    </w:tbl>
    <w:p w:rsidR="00851B25" w:rsidRDefault="00851B25" w:rsidP="00851B25">
      <w:pPr>
        <w:pStyle w:val="Balk2"/>
      </w:pPr>
    </w:p>
    <w:p w:rsidR="00851B25" w:rsidRDefault="00851B25" w:rsidP="00851B25">
      <w:pPr>
        <w:pStyle w:val="Balk2"/>
      </w:pPr>
    </w:p>
    <w:p w:rsidR="00851B25" w:rsidRDefault="00851B25" w:rsidP="00851B25">
      <w:pPr>
        <w:pStyle w:val="Balk2"/>
      </w:pPr>
    </w:p>
    <w:p w:rsidR="00851B25" w:rsidRDefault="00851B25" w:rsidP="00851B25">
      <w:pPr>
        <w:pStyle w:val="Balk2"/>
      </w:pPr>
    </w:p>
    <w:p w:rsidR="00851B25" w:rsidRDefault="00851B25" w:rsidP="00851B25">
      <w:pPr>
        <w:pStyle w:val="Balk2"/>
      </w:pPr>
    </w:p>
    <w:p w:rsidR="00851B25" w:rsidRDefault="00851B25" w:rsidP="00851B25">
      <w:pPr>
        <w:pStyle w:val="Balk2"/>
        <w:sectPr w:rsidR="00851B25" w:rsidSect="00D1740D">
          <w:headerReference w:type="even" r:id="rId54"/>
          <w:headerReference w:type="default" r:id="rId55"/>
          <w:headerReference w:type="first" r:id="rId56"/>
          <w:footerReference w:type="first" r:id="rId57"/>
          <w:pgSz w:w="11906" w:h="16838" w:code="9"/>
          <w:pgMar w:top="1418" w:right="1418" w:bottom="1418" w:left="1418" w:header="567" w:footer="567" w:gutter="0"/>
          <w:cols w:space="708"/>
          <w:titlePg/>
          <w:docGrid w:linePitch="360"/>
        </w:sectPr>
      </w:pPr>
    </w:p>
    <w:tbl>
      <w:tblPr>
        <w:tblpPr w:leftFromText="141" w:rightFromText="141" w:vertAnchor="text" w:horzAnchor="margin" w:tblpY="639"/>
        <w:tblOverlap w:val="never"/>
        <w:tblW w:w="1348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tblPr>
      <w:tblGrid>
        <w:gridCol w:w="836"/>
        <w:gridCol w:w="1851"/>
        <w:gridCol w:w="2850"/>
        <w:gridCol w:w="2812"/>
        <w:gridCol w:w="2775"/>
        <w:gridCol w:w="2359"/>
      </w:tblGrid>
      <w:tr w:rsidR="00851B25" w:rsidRPr="00AA38CE" w:rsidTr="00D1740D">
        <w:trPr>
          <w:trHeight w:val="543"/>
        </w:trPr>
        <w:tc>
          <w:tcPr>
            <w:tcW w:w="13483" w:type="dxa"/>
            <w:gridSpan w:val="6"/>
            <w:shd w:val="clear" w:color="auto" w:fill="F2F2F2" w:themeFill="background1" w:themeFillShade="F2"/>
          </w:tcPr>
          <w:p w:rsidR="00851B25" w:rsidRPr="00AA38CE" w:rsidRDefault="00851B25" w:rsidP="00D1740D">
            <w:pPr>
              <w:pStyle w:val="stbilgi"/>
              <w:jc w:val="center"/>
              <w:rPr>
                <w:b/>
              </w:rPr>
            </w:pPr>
            <w:r w:rsidRPr="00AA38CE">
              <w:rPr>
                <w:b/>
              </w:rPr>
              <w:lastRenderedPageBreak/>
              <w:t>T.C.</w:t>
            </w:r>
          </w:p>
          <w:p w:rsidR="00851B25" w:rsidRPr="00AA38CE" w:rsidRDefault="00851B25" w:rsidP="00D1740D">
            <w:pPr>
              <w:pStyle w:val="stbilgi"/>
              <w:jc w:val="center"/>
              <w:rPr>
                <w:b/>
              </w:rPr>
            </w:pPr>
            <w:r>
              <w:rPr>
                <w:b/>
              </w:rPr>
              <w:t>GAZİ ÜNİVERSİTESİ</w:t>
            </w:r>
          </w:p>
          <w:p w:rsidR="00851B25" w:rsidRPr="00AA38CE" w:rsidRDefault="00851B25" w:rsidP="00D1740D">
            <w:pPr>
              <w:pStyle w:val="stbilgi"/>
              <w:jc w:val="center"/>
              <w:rPr>
                <w:b/>
              </w:rPr>
            </w:pPr>
            <w:r w:rsidRPr="00AA38CE">
              <w:rPr>
                <w:b/>
              </w:rPr>
              <w:t>İç Denetim Birimi Başkanlığı</w:t>
            </w:r>
          </w:p>
        </w:tc>
      </w:tr>
      <w:tr w:rsidR="00851B25" w:rsidRPr="00AA38CE" w:rsidTr="00D1740D">
        <w:trPr>
          <w:trHeight w:val="375"/>
        </w:trPr>
        <w:tc>
          <w:tcPr>
            <w:tcW w:w="13483" w:type="dxa"/>
            <w:gridSpan w:val="6"/>
            <w:shd w:val="clear" w:color="auto" w:fill="F2F2F2" w:themeFill="background1" w:themeFillShade="F2"/>
            <w:vAlign w:val="center"/>
          </w:tcPr>
          <w:p w:rsidR="00851B25" w:rsidRPr="00AA38CE" w:rsidRDefault="00851B25" w:rsidP="00D1740D">
            <w:pPr>
              <w:pStyle w:val="stbilgi"/>
              <w:jc w:val="center"/>
              <w:rPr>
                <w:b/>
              </w:rPr>
            </w:pPr>
            <w:r w:rsidRPr="00AA38CE">
              <w:rPr>
                <w:b/>
              </w:rPr>
              <w:t>BULGU UYUŞMAZLIK TABLOSU</w:t>
            </w:r>
          </w:p>
        </w:tc>
      </w:tr>
      <w:tr w:rsidR="00851B25" w:rsidRPr="00AA38CE" w:rsidTr="00D1740D">
        <w:trPr>
          <w:trHeight w:val="1105"/>
        </w:trPr>
        <w:tc>
          <w:tcPr>
            <w:tcW w:w="13483" w:type="dxa"/>
            <w:gridSpan w:val="6"/>
            <w:shd w:val="clear" w:color="auto" w:fill="DBE5F1" w:themeFill="accent1" w:themeFillTint="33"/>
          </w:tcPr>
          <w:p w:rsidR="00851B25" w:rsidRPr="00AA38CE" w:rsidRDefault="00851B25" w:rsidP="00D1740D">
            <w:pPr>
              <w:tabs>
                <w:tab w:val="left" w:pos="1701"/>
              </w:tabs>
              <w:ind w:left="72"/>
              <w:jc w:val="both"/>
              <w:rPr>
                <w:sz w:val="20"/>
                <w:szCs w:val="20"/>
              </w:rPr>
            </w:pPr>
            <w:r w:rsidRPr="00AA38CE">
              <w:rPr>
                <w:b/>
                <w:sz w:val="20"/>
                <w:szCs w:val="20"/>
              </w:rPr>
              <w:t>Denetimin Konusu</w:t>
            </w:r>
            <w:r w:rsidRPr="00AA38CE">
              <w:rPr>
                <w:b/>
                <w:sz w:val="20"/>
                <w:szCs w:val="20"/>
              </w:rPr>
              <w:tab/>
            </w:r>
            <w:r w:rsidRPr="00AA38CE">
              <w:rPr>
                <w:b/>
                <w:sz w:val="20"/>
                <w:szCs w:val="20"/>
              </w:rPr>
              <w:tab/>
            </w:r>
            <w:proofErr w:type="gramStart"/>
            <w:r w:rsidRPr="00AA38CE">
              <w:rPr>
                <w:b/>
                <w:sz w:val="20"/>
                <w:szCs w:val="20"/>
              </w:rPr>
              <w:t>:</w:t>
            </w:r>
            <w:r w:rsidRPr="00AA38CE">
              <w:rPr>
                <w:sz w:val="20"/>
                <w:szCs w:val="20"/>
              </w:rPr>
              <w:t>………………………</w:t>
            </w:r>
            <w:proofErr w:type="gramEnd"/>
          </w:p>
          <w:p w:rsidR="00851B25" w:rsidRPr="00AA38CE" w:rsidRDefault="00851B25" w:rsidP="00D1740D">
            <w:pPr>
              <w:tabs>
                <w:tab w:val="left" w:pos="1701"/>
              </w:tabs>
              <w:ind w:left="72"/>
              <w:jc w:val="both"/>
              <w:rPr>
                <w:sz w:val="20"/>
                <w:szCs w:val="20"/>
              </w:rPr>
            </w:pPr>
            <w:r w:rsidRPr="00AA38CE">
              <w:rPr>
                <w:b/>
                <w:sz w:val="20"/>
                <w:szCs w:val="20"/>
              </w:rPr>
              <w:t>Denetim Ekibi</w:t>
            </w:r>
            <w:r w:rsidRPr="00AA38CE">
              <w:rPr>
                <w:b/>
                <w:sz w:val="20"/>
                <w:szCs w:val="20"/>
              </w:rPr>
              <w:tab/>
            </w:r>
            <w:r w:rsidRPr="00AA38CE">
              <w:rPr>
                <w:b/>
                <w:sz w:val="20"/>
                <w:szCs w:val="20"/>
              </w:rPr>
              <w:tab/>
            </w:r>
            <w:proofErr w:type="gramStart"/>
            <w:r w:rsidRPr="00AA38CE">
              <w:rPr>
                <w:b/>
                <w:sz w:val="20"/>
                <w:szCs w:val="20"/>
              </w:rPr>
              <w:t>:</w:t>
            </w:r>
            <w:r w:rsidRPr="00AA38CE">
              <w:rPr>
                <w:sz w:val="20"/>
                <w:szCs w:val="20"/>
              </w:rPr>
              <w:t>………………………</w:t>
            </w:r>
            <w:proofErr w:type="gramEnd"/>
          </w:p>
          <w:p w:rsidR="00851B25" w:rsidRPr="00AA38CE" w:rsidRDefault="00851B25" w:rsidP="00D1740D">
            <w:pPr>
              <w:tabs>
                <w:tab w:val="left" w:pos="1701"/>
              </w:tabs>
              <w:ind w:left="72"/>
              <w:jc w:val="both"/>
              <w:rPr>
                <w:i/>
                <w:sz w:val="20"/>
                <w:szCs w:val="20"/>
              </w:rPr>
            </w:pPr>
            <w:r w:rsidRPr="00AA38CE">
              <w:rPr>
                <w:b/>
                <w:sz w:val="20"/>
                <w:szCs w:val="20"/>
              </w:rPr>
              <w:t>Denetlenen Birim</w:t>
            </w:r>
            <w:r w:rsidRPr="00AA38CE">
              <w:rPr>
                <w:b/>
                <w:sz w:val="20"/>
                <w:szCs w:val="20"/>
              </w:rPr>
              <w:tab/>
            </w:r>
            <w:r w:rsidRPr="00AA38CE">
              <w:rPr>
                <w:b/>
                <w:sz w:val="20"/>
                <w:szCs w:val="20"/>
              </w:rPr>
              <w:tab/>
            </w:r>
            <w:proofErr w:type="gramStart"/>
            <w:r w:rsidRPr="00AA38CE">
              <w:rPr>
                <w:b/>
                <w:sz w:val="20"/>
                <w:szCs w:val="20"/>
              </w:rPr>
              <w:t>:</w:t>
            </w:r>
            <w:r w:rsidRPr="00AA38CE">
              <w:rPr>
                <w:sz w:val="20"/>
                <w:szCs w:val="20"/>
              </w:rPr>
              <w:t>……………………….</w:t>
            </w:r>
            <w:proofErr w:type="gramEnd"/>
          </w:p>
        </w:tc>
      </w:tr>
      <w:tr w:rsidR="00851B25" w:rsidRPr="00AA38CE" w:rsidTr="00D1740D">
        <w:trPr>
          <w:trHeight w:val="375"/>
        </w:trPr>
        <w:tc>
          <w:tcPr>
            <w:tcW w:w="13483" w:type="dxa"/>
            <w:gridSpan w:val="6"/>
            <w:shd w:val="clear" w:color="auto" w:fill="F2F2F2" w:themeFill="background1" w:themeFillShade="F2"/>
            <w:vAlign w:val="center"/>
          </w:tcPr>
          <w:p w:rsidR="00851B25" w:rsidRPr="00AA38CE" w:rsidRDefault="00851B25" w:rsidP="00D1740D">
            <w:pPr>
              <w:rPr>
                <w:b/>
                <w:i/>
                <w:color w:val="FF0000"/>
                <w:sz w:val="20"/>
                <w:szCs w:val="20"/>
              </w:rPr>
            </w:pPr>
            <w:r w:rsidRPr="00AA38CE">
              <w:rPr>
                <w:b/>
                <w:i/>
                <w:color w:val="FF0000"/>
                <w:sz w:val="20"/>
                <w:szCs w:val="20"/>
              </w:rPr>
              <w:t>Buraya Bulgunun Konusu Yazılacaktır.</w:t>
            </w:r>
          </w:p>
        </w:tc>
      </w:tr>
      <w:tr w:rsidR="00851B25" w:rsidRPr="00AA38CE" w:rsidTr="00D1740D">
        <w:trPr>
          <w:trHeight w:val="1095"/>
        </w:trPr>
        <w:tc>
          <w:tcPr>
            <w:tcW w:w="836" w:type="dxa"/>
            <w:shd w:val="clear" w:color="auto" w:fill="DBE5F1" w:themeFill="accent1" w:themeFillTint="33"/>
            <w:vAlign w:val="bottom"/>
          </w:tcPr>
          <w:p w:rsidR="00851B25" w:rsidRPr="00AA38CE" w:rsidRDefault="00851B25" w:rsidP="00D1740D">
            <w:pPr>
              <w:jc w:val="center"/>
              <w:rPr>
                <w:b/>
                <w:sz w:val="20"/>
                <w:szCs w:val="20"/>
              </w:rPr>
            </w:pPr>
            <w:r w:rsidRPr="00AA38CE">
              <w:rPr>
                <w:b/>
                <w:sz w:val="20"/>
                <w:szCs w:val="20"/>
              </w:rPr>
              <w:t>Bulgu No</w:t>
            </w:r>
          </w:p>
        </w:tc>
        <w:tc>
          <w:tcPr>
            <w:tcW w:w="1851" w:type="dxa"/>
            <w:shd w:val="clear" w:color="auto" w:fill="DBE5F1" w:themeFill="accent1" w:themeFillTint="33"/>
            <w:vAlign w:val="center"/>
          </w:tcPr>
          <w:p w:rsidR="00851B25" w:rsidRPr="00AA38CE" w:rsidRDefault="00851B25" w:rsidP="00D1740D">
            <w:pPr>
              <w:jc w:val="center"/>
              <w:rPr>
                <w:b/>
                <w:sz w:val="20"/>
                <w:szCs w:val="20"/>
              </w:rPr>
            </w:pPr>
            <w:r w:rsidRPr="00AA38CE">
              <w:rPr>
                <w:b/>
                <w:sz w:val="20"/>
                <w:szCs w:val="20"/>
              </w:rPr>
              <w:t>MEVCUT DURUM</w:t>
            </w:r>
          </w:p>
        </w:tc>
        <w:tc>
          <w:tcPr>
            <w:tcW w:w="2850" w:type="dxa"/>
            <w:shd w:val="clear" w:color="auto" w:fill="DBE5F1" w:themeFill="accent1" w:themeFillTint="33"/>
            <w:vAlign w:val="center"/>
          </w:tcPr>
          <w:p w:rsidR="00851B25" w:rsidRPr="00AA38CE" w:rsidRDefault="00851B25" w:rsidP="00D1740D">
            <w:pPr>
              <w:jc w:val="center"/>
              <w:rPr>
                <w:b/>
                <w:sz w:val="20"/>
                <w:szCs w:val="20"/>
              </w:rPr>
            </w:pPr>
            <w:r w:rsidRPr="00AA38CE">
              <w:rPr>
                <w:b/>
                <w:sz w:val="20"/>
                <w:szCs w:val="20"/>
              </w:rPr>
              <w:t>ÖNERİ</w:t>
            </w:r>
          </w:p>
        </w:tc>
        <w:tc>
          <w:tcPr>
            <w:tcW w:w="2812" w:type="dxa"/>
            <w:shd w:val="clear" w:color="auto" w:fill="DBE5F1" w:themeFill="accent1" w:themeFillTint="33"/>
            <w:vAlign w:val="bottom"/>
          </w:tcPr>
          <w:p w:rsidR="00851B25" w:rsidRPr="00AA38CE" w:rsidRDefault="00851B25" w:rsidP="00D1740D">
            <w:pPr>
              <w:jc w:val="center"/>
              <w:rPr>
                <w:b/>
                <w:sz w:val="20"/>
                <w:szCs w:val="20"/>
              </w:rPr>
            </w:pPr>
            <w:r w:rsidRPr="00AA38CE">
              <w:rPr>
                <w:b/>
                <w:sz w:val="20"/>
                <w:szCs w:val="20"/>
              </w:rPr>
              <w:t>DENETLENEN BİRİMİN GÖRÜŞÜ</w:t>
            </w:r>
          </w:p>
        </w:tc>
        <w:tc>
          <w:tcPr>
            <w:tcW w:w="2775" w:type="dxa"/>
            <w:shd w:val="clear" w:color="auto" w:fill="DBE5F1" w:themeFill="accent1" w:themeFillTint="33"/>
            <w:vAlign w:val="bottom"/>
          </w:tcPr>
          <w:p w:rsidR="00851B25" w:rsidRPr="00AA38CE" w:rsidRDefault="00851B25" w:rsidP="00D1740D">
            <w:pPr>
              <w:jc w:val="center"/>
              <w:rPr>
                <w:b/>
                <w:sz w:val="20"/>
                <w:szCs w:val="20"/>
              </w:rPr>
            </w:pPr>
            <w:r w:rsidRPr="00AA38CE">
              <w:rPr>
                <w:b/>
                <w:sz w:val="20"/>
                <w:szCs w:val="20"/>
              </w:rPr>
              <w:t>DENETİM EKİBİNİN GÖRÜŞÜ</w:t>
            </w:r>
          </w:p>
        </w:tc>
        <w:tc>
          <w:tcPr>
            <w:tcW w:w="2359" w:type="dxa"/>
            <w:shd w:val="clear" w:color="auto" w:fill="DBE5F1" w:themeFill="accent1" w:themeFillTint="33"/>
            <w:vAlign w:val="bottom"/>
          </w:tcPr>
          <w:p w:rsidR="00851B25" w:rsidRPr="00AA38CE" w:rsidRDefault="00851B25" w:rsidP="00D1740D">
            <w:pPr>
              <w:jc w:val="center"/>
              <w:rPr>
                <w:b/>
                <w:sz w:val="20"/>
                <w:szCs w:val="20"/>
              </w:rPr>
            </w:pPr>
            <w:r w:rsidRPr="00AA38CE">
              <w:rPr>
                <w:b/>
                <w:sz w:val="20"/>
                <w:szCs w:val="20"/>
              </w:rPr>
              <w:t>ÜST YÖNETİCİ DEĞERLENDİRMESİ / TALİMATI</w:t>
            </w:r>
          </w:p>
        </w:tc>
      </w:tr>
      <w:tr w:rsidR="00851B25" w:rsidRPr="00AA38CE" w:rsidTr="00D1740D">
        <w:trPr>
          <w:trHeight w:val="356"/>
        </w:trPr>
        <w:tc>
          <w:tcPr>
            <w:tcW w:w="836" w:type="dxa"/>
            <w:vAlign w:val="center"/>
          </w:tcPr>
          <w:p w:rsidR="00851B25" w:rsidRPr="00AA38CE" w:rsidRDefault="00851B25" w:rsidP="00D1740D">
            <w:pPr>
              <w:jc w:val="center"/>
              <w:rPr>
                <w:color w:val="000000"/>
              </w:rPr>
            </w:pPr>
            <w:r w:rsidRPr="00AA38CE">
              <w:rPr>
                <w:color w:val="000000"/>
              </w:rPr>
              <w:t>…</w:t>
            </w:r>
          </w:p>
        </w:tc>
        <w:tc>
          <w:tcPr>
            <w:tcW w:w="1851" w:type="dxa"/>
            <w:vAlign w:val="center"/>
          </w:tcPr>
          <w:p w:rsidR="00851B25" w:rsidRPr="00AA38CE" w:rsidRDefault="00851B25" w:rsidP="00D1740D">
            <w:pPr>
              <w:rPr>
                <w:color w:val="000000"/>
                <w:sz w:val="20"/>
                <w:szCs w:val="20"/>
              </w:rPr>
            </w:pPr>
          </w:p>
        </w:tc>
        <w:tc>
          <w:tcPr>
            <w:tcW w:w="2850" w:type="dxa"/>
            <w:vAlign w:val="center"/>
          </w:tcPr>
          <w:p w:rsidR="00851B25" w:rsidRPr="00AA38CE" w:rsidRDefault="00851B25" w:rsidP="00D1740D">
            <w:pPr>
              <w:rPr>
                <w:i/>
                <w:color w:val="000000"/>
              </w:rPr>
            </w:pPr>
          </w:p>
        </w:tc>
        <w:tc>
          <w:tcPr>
            <w:tcW w:w="2812" w:type="dxa"/>
          </w:tcPr>
          <w:p w:rsidR="00851B25" w:rsidRPr="00AA38CE" w:rsidRDefault="00851B25" w:rsidP="00D1740D">
            <w:pPr>
              <w:jc w:val="both"/>
              <w:rPr>
                <w:sz w:val="20"/>
                <w:szCs w:val="20"/>
              </w:rPr>
            </w:pPr>
          </w:p>
        </w:tc>
        <w:tc>
          <w:tcPr>
            <w:tcW w:w="2775" w:type="dxa"/>
          </w:tcPr>
          <w:p w:rsidR="00851B25" w:rsidRPr="00AA38CE" w:rsidRDefault="00851B25" w:rsidP="00D1740D">
            <w:pPr>
              <w:jc w:val="both"/>
            </w:pPr>
          </w:p>
        </w:tc>
        <w:tc>
          <w:tcPr>
            <w:tcW w:w="2359" w:type="dxa"/>
          </w:tcPr>
          <w:p w:rsidR="00851B25" w:rsidRPr="00AA38CE" w:rsidRDefault="00851B25" w:rsidP="00D1740D"/>
        </w:tc>
      </w:tr>
      <w:tr w:rsidR="00851B25" w:rsidRPr="00AA38CE" w:rsidTr="00D1740D">
        <w:trPr>
          <w:trHeight w:val="375"/>
        </w:trPr>
        <w:tc>
          <w:tcPr>
            <w:tcW w:w="13483" w:type="dxa"/>
            <w:gridSpan w:val="6"/>
            <w:shd w:val="clear" w:color="auto" w:fill="F2F2F2" w:themeFill="background1" w:themeFillShade="F2"/>
            <w:vAlign w:val="center"/>
          </w:tcPr>
          <w:p w:rsidR="00851B25" w:rsidRPr="00AA38CE" w:rsidRDefault="00851B25" w:rsidP="00D1740D">
            <w:pPr>
              <w:rPr>
                <w:b/>
                <w:i/>
                <w:color w:val="FF0000"/>
                <w:sz w:val="20"/>
                <w:szCs w:val="20"/>
              </w:rPr>
            </w:pPr>
            <w:r w:rsidRPr="00AA38CE">
              <w:rPr>
                <w:b/>
                <w:i/>
                <w:color w:val="FF0000"/>
                <w:sz w:val="20"/>
                <w:szCs w:val="20"/>
              </w:rPr>
              <w:t>Buraya Bulgunun Konusu Yazılacaktır.</w:t>
            </w:r>
          </w:p>
        </w:tc>
      </w:tr>
      <w:tr w:rsidR="00851B25" w:rsidRPr="00AA38CE" w:rsidTr="00D1740D">
        <w:trPr>
          <w:trHeight w:val="1095"/>
        </w:trPr>
        <w:tc>
          <w:tcPr>
            <w:tcW w:w="836" w:type="dxa"/>
            <w:shd w:val="clear" w:color="auto" w:fill="DBE5F1" w:themeFill="accent1" w:themeFillTint="33"/>
            <w:vAlign w:val="bottom"/>
          </w:tcPr>
          <w:p w:rsidR="00851B25" w:rsidRPr="00AA38CE" w:rsidRDefault="00851B25" w:rsidP="00D1740D">
            <w:pPr>
              <w:jc w:val="center"/>
              <w:rPr>
                <w:b/>
                <w:sz w:val="20"/>
                <w:szCs w:val="20"/>
              </w:rPr>
            </w:pPr>
            <w:r w:rsidRPr="00AA38CE">
              <w:rPr>
                <w:b/>
                <w:sz w:val="20"/>
                <w:szCs w:val="20"/>
              </w:rPr>
              <w:t>Bulgu No</w:t>
            </w:r>
          </w:p>
        </w:tc>
        <w:tc>
          <w:tcPr>
            <w:tcW w:w="1851" w:type="dxa"/>
            <w:shd w:val="clear" w:color="auto" w:fill="DBE5F1" w:themeFill="accent1" w:themeFillTint="33"/>
            <w:vAlign w:val="center"/>
          </w:tcPr>
          <w:p w:rsidR="00851B25" w:rsidRPr="00AA38CE" w:rsidRDefault="00851B25" w:rsidP="00D1740D">
            <w:pPr>
              <w:jc w:val="center"/>
              <w:rPr>
                <w:b/>
                <w:sz w:val="20"/>
                <w:szCs w:val="20"/>
              </w:rPr>
            </w:pPr>
            <w:r w:rsidRPr="00AA38CE">
              <w:rPr>
                <w:b/>
                <w:sz w:val="20"/>
                <w:szCs w:val="20"/>
              </w:rPr>
              <w:t>MEVCUT DURUM</w:t>
            </w:r>
          </w:p>
        </w:tc>
        <w:tc>
          <w:tcPr>
            <w:tcW w:w="2850" w:type="dxa"/>
            <w:shd w:val="clear" w:color="auto" w:fill="DBE5F1" w:themeFill="accent1" w:themeFillTint="33"/>
            <w:vAlign w:val="center"/>
          </w:tcPr>
          <w:p w:rsidR="00851B25" w:rsidRPr="00AA38CE" w:rsidRDefault="00851B25" w:rsidP="00D1740D">
            <w:pPr>
              <w:jc w:val="center"/>
              <w:rPr>
                <w:b/>
                <w:sz w:val="20"/>
                <w:szCs w:val="20"/>
              </w:rPr>
            </w:pPr>
            <w:r w:rsidRPr="00AA38CE">
              <w:rPr>
                <w:b/>
                <w:sz w:val="20"/>
                <w:szCs w:val="20"/>
              </w:rPr>
              <w:t>ÖNERİ</w:t>
            </w:r>
          </w:p>
        </w:tc>
        <w:tc>
          <w:tcPr>
            <w:tcW w:w="2812" w:type="dxa"/>
            <w:shd w:val="clear" w:color="auto" w:fill="DBE5F1" w:themeFill="accent1" w:themeFillTint="33"/>
            <w:vAlign w:val="bottom"/>
          </w:tcPr>
          <w:p w:rsidR="00851B25" w:rsidRPr="00AA38CE" w:rsidRDefault="00851B25" w:rsidP="00D1740D">
            <w:pPr>
              <w:jc w:val="center"/>
              <w:rPr>
                <w:b/>
                <w:sz w:val="20"/>
                <w:szCs w:val="20"/>
              </w:rPr>
            </w:pPr>
            <w:r w:rsidRPr="00AA38CE">
              <w:rPr>
                <w:b/>
                <w:sz w:val="20"/>
                <w:szCs w:val="20"/>
              </w:rPr>
              <w:t>DENETLENEN BİRİMİN GÖRÜŞÜ</w:t>
            </w:r>
          </w:p>
        </w:tc>
        <w:tc>
          <w:tcPr>
            <w:tcW w:w="2775" w:type="dxa"/>
            <w:shd w:val="clear" w:color="auto" w:fill="DBE5F1" w:themeFill="accent1" w:themeFillTint="33"/>
            <w:vAlign w:val="bottom"/>
          </w:tcPr>
          <w:p w:rsidR="00851B25" w:rsidRPr="00AA38CE" w:rsidRDefault="00851B25" w:rsidP="00D1740D">
            <w:pPr>
              <w:jc w:val="center"/>
              <w:rPr>
                <w:b/>
                <w:sz w:val="20"/>
                <w:szCs w:val="20"/>
              </w:rPr>
            </w:pPr>
            <w:r w:rsidRPr="00AA38CE">
              <w:rPr>
                <w:b/>
                <w:sz w:val="20"/>
                <w:szCs w:val="20"/>
              </w:rPr>
              <w:t>DENETİM EKİBİNİN GÖRÜŞÜ</w:t>
            </w:r>
          </w:p>
        </w:tc>
        <w:tc>
          <w:tcPr>
            <w:tcW w:w="2359" w:type="dxa"/>
            <w:shd w:val="clear" w:color="auto" w:fill="DBE5F1" w:themeFill="accent1" w:themeFillTint="33"/>
            <w:vAlign w:val="bottom"/>
          </w:tcPr>
          <w:p w:rsidR="00851B25" w:rsidRPr="00AA38CE" w:rsidRDefault="00851B25" w:rsidP="00D1740D">
            <w:pPr>
              <w:jc w:val="center"/>
              <w:rPr>
                <w:b/>
                <w:sz w:val="20"/>
                <w:szCs w:val="20"/>
              </w:rPr>
            </w:pPr>
            <w:r w:rsidRPr="00AA38CE">
              <w:rPr>
                <w:b/>
                <w:sz w:val="20"/>
                <w:szCs w:val="20"/>
              </w:rPr>
              <w:t>ÜST YÖNETİCİ DEĞERLENDİRMESİ / TALİMATI</w:t>
            </w:r>
          </w:p>
        </w:tc>
      </w:tr>
      <w:tr w:rsidR="00851B25" w:rsidRPr="00AA38CE" w:rsidTr="00D1740D">
        <w:trPr>
          <w:trHeight w:val="356"/>
        </w:trPr>
        <w:tc>
          <w:tcPr>
            <w:tcW w:w="836" w:type="dxa"/>
            <w:vAlign w:val="center"/>
          </w:tcPr>
          <w:p w:rsidR="00851B25" w:rsidRPr="00AA38CE" w:rsidRDefault="00851B25" w:rsidP="00D1740D">
            <w:pPr>
              <w:jc w:val="center"/>
              <w:rPr>
                <w:color w:val="000000"/>
              </w:rPr>
            </w:pPr>
            <w:r w:rsidRPr="00AA38CE">
              <w:rPr>
                <w:color w:val="000000"/>
              </w:rPr>
              <w:t>…</w:t>
            </w:r>
          </w:p>
        </w:tc>
        <w:tc>
          <w:tcPr>
            <w:tcW w:w="1851" w:type="dxa"/>
            <w:vAlign w:val="center"/>
          </w:tcPr>
          <w:p w:rsidR="00851B25" w:rsidRPr="00AA38CE" w:rsidRDefault="00851B25" w:rsidP="00D1740D">
            <w:pPr>
              <w:rPr>
                <w:color w:val="000000"/>
                <w:sz w:val="20"/>
                <w:szCs w:val="20"/>
              </w:rPr>
            </w:pPr>
          </w:p>
        </w:tc>
        <w:tc>
          <w:tcPr>
            <w:tcW w:w="2850" w:type="dxa"/>
            <w:vAlign w:val="center"/>
          </w:tcPr>
          <w:p w:rsidR="00851B25" w:rsidRPr="00AA38CE" w:rsidRDefault="00851B25" w:rsidP="00D1740D">
            <w:pPr>
              <w:rPr>
                <w:i/>
                <w:color w:val="000000"/>
              </w:rPr>
            </w:pPr>
          </w:p>
        </w:tc>
        <w:tc>
          <w:tcPr>
            <w:tcW w:w="2812" w:type="dxa"/>
          </w:tcPr>
          <w:p w:rsidR="00851B25" w:rsidRPr="00AA38CE" w:rsidRDefault="00851B25" w:rsidP="00D1740D">
            <w:pPr>
              <w:jc w:val="both"/>
              <w:rPr>
                <w:sz w:val="20"/>
                <w:szCs w:val="20"/>
              </w:rPr>
            </w:pPr>
          </w:p>
        </w:tc>
        <w:tc>
          <w:tcPr>
            <w:tcW w:w="2775" w:type="dxa"/>
          </w:tcPr>
          <w:p w:rsidR="00851B25" w:rsidRPr="00AA38CE" w:rsidRDefault="00851B25" w:rsidP="00D1740D">
            <w:pPr>
              <w:jc w:val="both"/>
            </w:pPr>
          </w:p>
        </w:tc>
        <w:tc>
          <w:tcPr>
            <w:tcW w:w="2359" w:type="dxa"/>
          </w:tcPr>
          <w:p w:rsidR="00851B25" w:rsidRPr="00AA38CE" w:rsidRDefault="00851B25" w:rsidP="00D1740D"/>
        </w:tc>
      </w:tr>
    </w:tbl>
    <w:p w:rsidR="00851B25" w:rsidRPr="00755928" w:rsidRDefault="00851B25" w:rsidP="00851B25">
      <w:pPr>
        <w:pStyle w:val="Balk2"/>
        <w:spacing w:line="240" w:lineRule="auto"/>
        <w:rPr>
          <w:rFonts w:asciiTheme="minorHAnsi" w:hAnsiTheme="minorHAnsi"/>
          <w:szCs w:val="28"/>
        </w:rPr>
      </w:pPr>
      <w:bookmarkStart w:id="183" w:name="_Toc368635610"/>
      <w:r>
        <w:rPr>
          <w:rFonts w:asciiTheme="minorHAnsi" w:hAnsiTheme="minorHAnsi"/>
          <w:szCs w:val="28"/>
        </w:rPr>
        <w:t>ÖRN</w:t>
      </w:r>
      <w:r w:rsidRPr="00755928">
        <w:rPr>
          <w:rFonts w:asciiTheme="minorHAnsi" w:hAnsiTheme="minorHAnsi"/>
          <w:szCs w:val="28"/>
        </w:rPr>
        <w:t xml:space="preserve">EK </w:t>
      </w:r>
      <w:r>
        <w:rPr>
          <w:rFonts w:asciiTheme="minorHAnsi" w:hAnsiTheme="minorHAnsi"/>
          <w:szCs w:val="28"/>
        </w:rPr>
        <w:t>14</w:t>
      </w:r>
      <w:r w:rsidRPr="00755928">
        <w:rPr>
          <w:rFonts w:asciiTheme="minorHAnsi" w:hAnsiTheme="minorHAnsi"/>
          <w:szCs w:val="28"/>
        </w:rPr>
        <w:t xml:space="preserve"> – BULGU UYUŞMAZLIK TABLOSU</w:t>
      </w:r>
      <w:bookmarkEnd w:id="183"/>
    </w:p>
    <w:p w:rsidR="00851B25" w:rsidRPr="006F500D" w:rsidRDefault="00851B25" w:rsidP="00851B25">
      <w:pPr>
        <w:spacing w:line="240" w:lineRule="auto"/>
      </w:pPr>
    </w:p>
    <w:p w:rsidR="00851B25" w:rsidRPr="006F500D" w:rsidRDefault="00851B25" w:rsidP="00851B25">
      <w:pPr>
        <w:spacing w:line="240" w:lineRule="auto"/>
      </w:pPr>
    </w:p>
    <w:p w:rsidR="00851B25" w:rsidRPr="006F500D" w:rsidRDefault="00851B25" w:rsidP="00851B25">
      <w:pPr>
        <w:spacing w:line="240" w:lineRule="auto"/>
      </w:pPr>
      <w:r w:rsidRPr="006F500D">
        <w:tab/>
      </w:r>
      <w:r w:rsidRPr="006F500D">
        <w:tab/>
      </w:r>
      <w:r w:rsidRPr="006F500D">
        <w:tab/>
      </w:r>
      <w:r w:rsidRPr="006F500D">
        <w:tab/>
      </w:r>
      <w:r w:rsidRPr="006F500D">
        <w:tab/>
      </w:r>
      <w:r w:rsidRPr="006F500D">
        <w:tab/>
      </w:r>
      <w:r w:rsidRPr="006F500D">
        <w:tab/>
      </w:r>
      <w:r w:rsidRPr="006F500D">
        <w:tab/>
      </w:r>
      <w:r w:rsidRPr="006F500D">
        <w:tab/>
      </w:r>
      <w:r w:rsidRPr="006F500D">
        <w:tab/>
      </w:r>
    </w:p>
    <w:p w:rsidR="00851B25" w:rsidRPr="006F500D" w:rsidRDefault="00851B25" w:rsidP="00851B25">
      <w:pPr>
        <w:spacing w:line="240" w:lineRule="auto"/>
      </w:pPr>
    </w:p>
    <w:p w:rsidR="00851B25" w:rsidRPr="006F500D" w:rsidRDefault="00851B25" w:rsidP="00851B25">
      <w:pPr>
        <w:spacing w:line="240" w:lineRule="auto"/>
      </w:pPr>
    </w:p>
    <w:p w:rsidR="00851B25" w:rsidRPr="006F500D" w:rsidRDefault="00851B25" w:rsidP="00851B25">
      <w:pPr>
        <w:spacing w:line="240" w:lineRule="auto"/>
      </w:pPr>
    </w:p>
    <w:p w:rsidR="00851B25" w:rsidRPr="006F500D" w:rsidRDefault="00851B25" w:rsidP="00851B25">
      <w:pPr>
        <w:spacing w:line="240" w:lineRule="auto"/>
      </w:pPr>
    </w:p>
    <w:p w:rsidR="00851B25" w:rsidRPr="006F500D" w:rsidRDefault="00851B25" w:rsidP="00851B25">
      <w:pPr>
        <w:spacing w:line="240" w:lineRule="auto"/>
      </w:pPr>
    </w:p>
    <w:p w:rsidR="00851B25" w:rsidRPr="006F500D" w:rsidRDefault="00851B25" w:rsidP="00851B25">
      <w:pPr>
        <w:spacing w:line="240" w:lineRule="auto"/>
      </w:pPr>
    </w:p>
    <w:p w:rsidR="00851B25" w:rsidRPr="006F500D" w:rsidRDefault="00851B25" w:rsidP="00851B25">
      <w:pPr>
        <w:spacing w:line="240" w:lineRule="auto"/>
        <w:rPr>
          <w:b/>
          <w:szCs w:val="24"/>
        </w:rPr>
      </w:pPr>
      <w:r w:rsidRPr="006F500D">
        <w:tab/>
      </w:r>
      <w:r w:rsidRPr="006F500D">
        <w:tab/>
      </w:r>
      <w:r w:rsidRPr="006F500D">
        <w:tab/>
      </w:r>
      <w:r w:rsidRPr="006F500D">
        <w:tab/>
      </w:r>
      <w:r w:rsidRPr="006F500D">
        <w:tab/>
      </w:r>
      <w:r w:rsidRPr="006F500D">
        <w:tab/>
      </w:r>
      <w:r w:rsidRPr="006F500D">
        <w:tab/>
      </w:r>
      <w:r w:rsidRPr="006F500D">
        <w:tab/>
      </w:r>
      <w:r w:rsidRPr="006F500D">
        <w:tab/>
      </w:r>
      <w:r w:rsidRPr="006F500D">
        <w:tab/>
      </w:r>
      <w:r w:rsidRPr="006F500D">
        <w:tab/>
      </w:r>
      <w:r>
        <w:tab/>
      </w:r>
      <w:r>
        <w:tab/>
      </w:r>
      <w:r>
        <w:tab/>
      </w:r>
      <w:r w:rsidRPr="006F500D">
        <w:rPr>
          <w:b/>
          <w:szCs w:val="24"/>
        </w:rPr>
        <w:t>İDB Başkanı</w:t>
      </w:r>
      <w:r w:rsidRPr="006F500D">
        <w:rPr>
          <w:b/>
          <w:szCs w:val="24"/>
        </w:rPr>
        <w:tab/>
      </w:r>
      <w:r w:rsidRPr="006F500D">
        <w:rPr>
          <w:b/>
          <w:szCs w:val="24"/>
        </w:rPr>
        <w:tab/>
      </w:r>
      <w:r w:rsidRPr="006F500D">
        <w:rPr>
          <w:b/>
          <w:szCs w:val="24"/>
        </w:rPr>
        <w:tab/>
      </w:r>
      <w:r w:rsidRPr="006F500D">
        <w:rPr>
          <w:b/>
          <w:szCs w:val="24"/>
        </w:rPr>
        <w:tab/>
        <w:t>Üst Yönetici</w:t>
      </w:r>
    </w:p>
    <w:p w:rsidR="00851B25" w:rsidRPr="006F500D" w:rsidRDefault="00851B25" w:rsidP="00851B25">
      <w:pPr>
        <w:spacing w:line="240" w:lineRule="auto"/>
        <w:rPr>
          <w:szCs w:val="24"/>
        </w:rPr>
      </w:pPr>
      <w:r w:rsidRPr="006F500D">
        <w:rPr>
          <w:szCs w:val="24"/>
        </w:rPr>
        <w:tab/>
      </w:r>
      <w:r w:rsidRPr="006F500D">
        <w:rPr>
          <w:szCs w:val="24"/>
        </w:rPr>
        <w:tab/>
      </w:r>
      <w:r w:rsidRPr="006F500D">
        <w:rPr>
          <w:szCs w:val="24"/>
        </w:rPr>
        <w:tab/>
      </w:r>
      <w:r w:rsidRPr="006F500D">
        <w:rPr>
          <w:szCs w:val="24"/>
        </w:rPr>
        <w:tab/>
      </w:r>
      <w:r w:rsidRPr="006F500D">
        <w:rPr>
          <w:szCs w:val="24"/>
        </w:rPr>
        <w:tab/>
      </w:r>
      <w:r w:rsidRPr="006F500D">
        <w:rPr>
          <w:szCs w:val="24"/>
        </w:rPr>
        <w:tab/>
      </w:r>
      <w:r w:rsidRPr="006F500D">
        <w:rPr>
          <w:szCs w:val="24"/>
        </w:rPr>
        <w:tab/>
      </w:r>
      <w:r w:rsidRPr="006F500D">
        <w:rPr>
          <w:szCs w:val="24"/>
        </w:rPr>
        <w:tab/>
      </w:r>
      <w:r w:rsidRPr="006F500D">
        <w:rPr>
          <w:szCs w:val="24"/>
        </w:rPr>
        <w:tab/>
      </w:r>
      <w:r w:rsidRPr="006F500D">
        <w:rPr>
          <w:szCs w:val="24"/>
        </w:rPr>
        <w:tab/>
      </w:r>
      <w:r w:rsidRPr="006F500D">
        <w:rPr>
          <w:szCs w:val="24"/>
        </w:rPr>
        <w:tab/>
        <w:t>Tarih:</w:t>
      </w:r>
      <w:r w:rsidRPr="006F500D">
        <w:rPr>
          <w:szCs w:val="24"/>
        </w:rPr>
        <w:tab/>
      </w:r>
      <w:r w:rsidRPr="006F500D">
        <w:rPr>
          <w:szCs w:val="24"/>
        </w:rPr>
        <w:tab/>
      </w:r>
      <w:r w:rsidRPr="006F500D">
        <w:rPr>
          <w:szCs w:val="24"/>
        </w:rPr>
        <w:tab/>
      </w:r>
      <w:r w:rsidRPr="006F500D">
        <w:rPr>
          <w:szCs w:val="24"/>
        </w:rPr>
        <w:tab/>
      </w:r>
      <w:r w:rsidRPr="006F500D">
        <w:rPr>
          <w:szCs w:val="24"/>
        </w:rPr>
        <w:tab/>
        <w:t>Tarih:</w:t>
      </w:r>
    </w:p>
    <w:p w:rsidR="00851B25" w:rsidRPr="006F500D" w:rsidRDefault="00851B25" w:rsidP="00851B25">
      <w:pPr>
        <w:rPr>
          <w:szCs w:val="24"/>
        </w:rPr>
      </w:pPr>
      <w:r w:rsidRPr="006F500D">
        <w:rPr>
          <w:szCs w:val="24"/>
        </w:rPr>
        <w:t xml:space="preserve">                                                                                                                                                İmza:                                                        İmza:</w:t>
      </w:r>
    </w:p>
    <w:p w:rsidR="00851B25" w:rsidRPr="006F500D" w:rsidRDefault="00851B25" w:rsidP="00851B25">
      <w:pPr>
        <w:sectPr w:rsidR="00851B25" w:rsidRPr="006F500D" w:rsidSect="00D1740D">
          <w:headerReference w:type="even" r:id="rId58"/>
          <w:headerReference w:type="default" r:id="rId59"/>
          <w:headerReference w:type="first" r:id="rId60"/>
          <w:footerReference w:type="first" r:id="rId61"/>
          <w:pgSz w:w="16838" w:h="11906" w:orient="landscape" w:code="9"/>
          <w:pgMar w:top="1418" w:right="1418" w:bottom="568" w:left="1418" w:header="567" w:footer="567" w:gutter="0"/>
          <w:cols w:space="708"/>
          <w:titlePg/>
          <w:docGrid w:linePitch="360"/>
        </w:sectPr>
      </w:pPr>
    </w:p>
    <w:p w:rsidR="00851B25" w:rsidRPr="00755928" w:rsidRDefault="00851B25" w:rsidP="00851B25">
      <w:pPr>
        <w:pStyle w:val="Balk2"/>
        <w:rPr>
          <w:rFonts w:asciiTheme="minorHAnsi" w:hAnsiTheme="minorHAnsi"/>
        </w:rPr>
      </w:pPr>
      <w:bookmarkStart w:id="184" w:name="_Toc368635611"/>
      <w:r>
        <w:rPr>
          <w:rFonts w:asciiTheme="minorHAnsi" w:hAnsiTheme="minorHAnsi"/>
        </w:rPr>
        <w:lastRenderedPageBreak/>
        <w:t>ÖRN</w:t>
      </w:r>
      <w:r w:rsidRPr="00755928">
        <w:rPr>
          <w:rFonts w:asciiTheme="minorHAnsi" w:hAnsiTheme="minorHAnsi"/>
        </w:rPr>
        <w:t xml:space="preserve">EK </w:t>
      </w:r>
      <w:r>
        <w:rPr>
          <w:rFonts w:asciiTheme="minorHAnsi" w:hAnsiTheme="minorHAnsi"/>
        </w:rPr>
        <w:t>15</w:t>
      </w:r>
      <w:r w:rsidRPr="00755928">
        <w:rPr>
          <w:rFonts w:asciiTheme="minorHAnsi" w:hAnsiTheme="minorHAnsi"/>
        </w:rPr>
        <w:t xml:space="preserve"> – RAPOR GÖZDEN GEÇİRME KONTROL LİSTESİ</w:t>
      </w:r>
      <w:bookmarkEnd w:id="184"/>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12"/>
        <w:gridCol w:w="1446"/>
        <w:gridCol w:w="2409"/>
      </w:tblGrid>
      <w:tr w:rsidR="00851B25" w:rsidRPr="00BE2677" w:rsidTr="00D1740D">
        <w:trPr>
          <w:trHeight w:val="454"/>
          <w:tblHeader/>
        </w:trPr>
        <w:tc>
          <w:tcPr>
            <w:tcW w:w="5212" w:type="dxa"/>
            <w:vMerge w:val="restart"/>
            <w:shd w:val="clear" w:color="auto" w:fill="7F7F7F" w:themeFill="text1" w:themeFillTint="80"/>
            <w:vAlign w:val="center"/>
          </w:tcPr>
          <w:p w:rsidR="00851B25" w:rsidRPr="00D5489F" w:rsidRDefault="00851B25" w:rsidP="00D1740D">
            <w:pPr>
              <w:suppressAutoHyphens/>
              <w:spacing w:after="0" w:line="240" w:lineRule="auto"/>
              <w:jc w:val="center"/>
              <w:rPr>
                <w:rFonts w:ascii="Cambria" w:eastAsia="Times New Roman" w:hAnsi="Cambria"/>
                <w:b/>
                <w:color w:val="FFFFFF" w:themeColor="background1"/>
              </w:rPr>
            </w:pPr>
            <w:r w:rsidRPr="00D5489F">
              <w:rPr>
                <w:rFonts w:ascii="Cambria" w:eastAsia="Times New Roman" w:hAnsi="Cambria"/>
                <w:b/>
                <w:color w:val="FFFFFF" w:themeColor="background1"/>
              </w:rPr>
              <w:t>KRİTERLER</w:t>
            </w:r>
          </w:p>
        </w:tc>
        <w:tc>
          <w:tcPr>
            <w:tcW w:w="3855" w:type="dxa"/>
            <w:gridSpan w:val="2"/>
            <w:shd w:val="clear" w:color="auto" w:fill="7F7F7F" w:themeFill="text1" w:themeFillTint="80"/>
          </w:tcPr>
          <w:p w:rsidR="00851B25" w:rsidRPr="00D5489F" w:rsidRDefault="00851B25" w:rsidP="00D1740D">
            <w:pPr>
              <w:suppressAutoHyphens/>
              <w:spacing w:after="0" w:line="240" w:lineRule="auto"/>
              <w:jc w:val="center"/>
              <w:rPr>
                <w:rFonts w:ascii="Cambria" w:eastAsia="Times New Roman" w:hAnsi="Cambria"/>
                <w:b/>
                <w:color w:val="FFFFFF" w:themeColor="background1"/>
              </w:rPr>
            </w:pPr>
            <w:r w:rsidRPr="00D5489F">
              <w:rPr>
                <w:rFonts w:ascii="Cambria" w:eastAsia="Times New Roman" w:hAnsi="Cambria"/>
                <w:b/>
                <w:color w:val="FFFFFF" w:themeColor="background1"/>
              </w:rPr>
              <w:t xml:space="preserve">İç Denetim </w:t>
            </w:r>
            <w:r>
              <w:rPr>
                <w:rFonts w:ascii="Cambria" w:eastAsia="Times New Roman" w:hAnsi="Cambria"/>
                <w:b/>
                <w:color w:val="FFFFFF" w:themeColor="background1"/>
              </w:rPr>
              <w:t xml:space="preserve">Birimi </w:t>
            </w:r>
            <w:r w:rsidRPr="00D5489F">
              <w:rPr>
                <w:rFonts w:ascii="Cambria" w:eastAsia="Times New Roman" w:hAnsi="Cambria"/>
                <w:b/>
                <w:color w:val="FFFFFF" w:themeColor="background1"/>
              </w:rPr>
              <w:t>Başkanı</w:t>
            </w:r>
          </w:p>
        </w:tc>
      </w:tr>
      <w:tr w:rsidR="00851B25" w:rsidRPr="00BE2677" w:rsidTr="00D1740D">
        <w:trPr>
          <w:trHeight w:val="457"/>
          <w:tblHeader/>
        </w:trPr>
        <w:tc>
          <w:tcPr>
            <w:tcW w:w="5212" w:type="dxa"/>
            <w:vMerge/>
            <w:shd w:val="clear" w:color="auto" w:fill="7F7F7F" w:themeFill="text1" w:themeFillTint="80"/>
          </w:tcPr>
          <w:p w:rsidR="00851B25" w:rsidRPr="00D5489F" w:rsidRDefault="00851B25" w:rsidP="00D1740D">
            <w:pPr>
              <w:suppressAutoHyphens/>
              <w:spacing w:after="240" w:line="240" w:lineRule="auto"/>
              <w:jc w:val="both"/>
              <w:rPr>
                <w:rFonts w:ascii="Cambria" w:eastAsia="Times New Roman" w:hAnsi="Cambria"/>
                <w:b/>
                <w:color w:val="FFFFFF" w:themeColor="background1"/>
              </w:rPr>
            </w:pPr>
          </w:p>
        </w:tc>
        <w:tc>
          <w:tcPr>
            <w:tcW w:w="1446" w:type="dxa"/>
            <w:shd w:val="clear" w:color="auto" w:fill="7F7F7F" w:themeFill="text1" w:themeFillTint="80"/>
          </w:tcPr>
          <w:p w:rsidR="00851B25" w:rsidRPr="00D5489F" w:rsidRDefault="00851B25" w:rsidP="00D1740D">
            <w:pPr>
              <w:suppressAutoHyphens/>
              <w:spacing w:after="0" w:line="240" w:lineRule="auto"/>
              <w:jc w:val="center"/>
              <w:rPr>
                <w:rFonts w:ascii="Cambria" w:eastAsia="Times New Roman" w:hAnsi="Cambria"/>
                <w:b/>
                <w:color w:val="FFFFFF" w:themeColor="background1"/>
              </w:rPr>
            </w:pPr>
            <w:r w:rsidRPr="00D5489F">
              <w:rPr>
                <w:rFonts w:ascii="Cambria" w:eastAsia="Times New Roman" w:hAnsi="Cambria"/>
                <w:b/>
                <w:color w:val="FFFFFF" w:themeColor="background1"/>
              </w:rPr>
              <w:t>Trh/Prf</w:t>
            </w:r>
          </w:p>
        </w:tc>
        <w:tc>
          <w:tcPr>
            <w:tcW w:w="2409" w:type="dxa"/>
            <w:shd w:val="clear" w:color="auto" w:fill="7F7F7F" w:themeFill="text1" w:themeFillTint="80"/>
          </w:tcPr>
          <w:p w:rsidR="00851B25" w:rsidRPr="00D5489F" w:rsidRDefault="00851B25" w:rsidP="00D1740D">
            <w:pPr>
              <w:suppressAutoHyphens/>
              <w:spacing w:after="0" w:line="240" w:lineRule="auto"/>
              <w:jc w:val="center"/>
              <w:rPr>
                <w:rFonts w:ascii="Cambria" w:eastAsia="Times New Roman" w:hAnsi="Cambria"/>
                <w:b/>
                <w:color w:val="FFFFFF" w:themeColor="background1"/>
              </w:rPr>
            </w:pPr>
            <w:r w:rsidRPr="00D5489F">
              <w:rPr>
                <w:rFonts w:ascii="Cambria" w:eastAsia="Times New Roman" w:hAnsi="Cambria"/>
                <w:b/>
                <w:color w:val="FFFFFF" w:themeColor="background1"/>
              </w:rPr>
              <w:t>Açıklama</w:t>
            </w:r>
          </w:p>
        </w:tc>
      </w:tr>
      <w:tr w:rsidR="00851B25" w:rsidRPr="00BE2677" w:rsidTr="00D1740D">
        <w:trPr>
          <w:trHeight w:val="401"/>
        </w:trPr>
        <w:tc>
          <w:tcPr>
            <w:tcW w:w="9067" w:type="dxa"/>
            <w:gridSpan w:val="3"/>
            <w:shd w:val="clear" w:color="auto" w:fill="DBE5F1" w:themeFill="accent1" w:themeFillTint="33"/>
          </w:tcPr>
          <w:p w:rsidR="00851B25" w:rsidRPr="00BE2677" w:rsidRDefault="00851B25" w:rsidP="00D1740D">
            <w:pPr>
              <w:suppressAutoHyphens/>
              <w:spacing w:after="240" w:line="240" w:lineRule="auto"/>
              <w:jc w:val="both"/>
              <w:rPr>
                <w:rFonts w:ascii="Cambria" w:eastAsia="Times New Roman" w:hAnsi="Cambria"/>
                <w:b/>
                <w:u w:val="single"/>
              </w:rPr>
            </w:pPr>
            <w:r w:rsidRPr="00BE2677">
              <w:rPr>
                <w:rFonts w:ascii="Cambria" w:eastAsia="Times New Roman" w:hAnsi="Cambria"/>
                <w:b/>
              </w:rPr>
              <w:t>Yönetici Özeti</w:t>
            </w:r>
          </w:p>
        </w:tc>
      </w:tr>
      <w:tr w:rsidR="00851B25" w:rsidRPr="00BE2677" w:rsidTr="00D1740D">
        <w:trPr>
          <w:trHeight w:val="706"/>
        </w:trPr>
        <w:tc>
          <w:tcPr>
            <w:tcW w:w="5212" w:type="dxa"/>
            <w:shd w:val="clear" w:color="auto" w:fill="auto"/>
          </w:tcPr>
          <w:p w:rsidR="00851B25" w:rsidRPr="009C45CB" w:rsidRDefault="00851B25" w:rsidP="00D1740D">
            <w:pPr>
              <w:suppressAutoHyphens/>
              <w:spacing w:after="240" w:line="240" w:lineRule="auto"/>
              <w:jc w:val="both"/>
              <w:rPr>
                <w:rFonts w:eastAsia="Times New Roman"/>
              </w:rPr>
            </w:pPr>
            <w:r w:rsidRPr="009C45CB">
              <w:rPr>
                <w:rFonts w:eastAsia="Times New Roman"/>
              </w:rPr>
              <w:t xml:space="preserve">1. Yönetici özetinde, denetimin amacı, kapsamı ve denetim yöntemine yer verilmektedir. </w:t>
            </w:r>
          </w:p>
        </w:tc>
        <w:tc>
          <w:tcPr>
            <w:tcW w:w="1446"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c>
          <w:tcPr>
            <w:tcW w:w="2409"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r>
      <w:tr w:rsidR="00851B25" w:rsidRPr="00BE2677" w:rsidTr="00D1740D">
        <w:tc>
          <w:tcPr>
            <w:tcW w:w="5212" w:type="dxa"/>
            <w:shd w:val="clear" w:color="auto" w:fill="auto"/>
          </w:tcPr>
          <w:p w:rsidR="00851B25" w:rsidRPr="009C45CB" w:rsidRDefault="00851B25" w:rsidP="00D1740D">
            <w:pPr>
              <w:suppressAutoHyphens/>
              <w:spacing w:after="240" w:line="240" w:lineRule="auto"/>
              <w:jc w:val="both"/>
              <w:rPr>
                <w:rFonts w:eastAsia="Times New Roman"/>
              </w:rPr>
            </w:pPr>
            <w:r w:rsidRPr="009C45CB">
              <w:rPr>
                <w:rFonts w:eastAsia="Times New Roman"/>
              </w:rPr>
              <w:t xml:space="preserve">2. Yönetici özetinde, varsa kapsam sınırlaması belirtilmektedir.   </w:t>
            </w:r>
          </w:p>
        </w:tc>
        <w:tc>
          <w:tcPr>
            <w:tcW w:w="1446"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c>
          <w:tcPr>
            <w:tcW w:w="2409"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r>
      <w:tr w:rsidR="00851B25" w:rsidRPr="00BE2677" w:rsidTr="00D1740D">
        <w:tc>
          <w:tcPr>
            <w:tcW w:w="5212" w:type="dxa"/>
            <w:shd w:val="clear" w:color="auto" w:fill="auto"/>
          </w:tcPr>
          <w:p w:rsidR="00851B25" w:rsidRPr="009C45CB" w:rsidRDefault="00851B25" w:rsidP="00D1740D">
            <w:pPr>
              <w:suppressAutoHyphens/>
              <w:spacing w:after="240" w:line="240" w:lineRule="auto"/>
              <w:jc w:val="both"/>
              <w:rPr>
                <w:rFonts w:eastAsia="Times New Roman"/>
              </w:rPr>
            </w:pPr>
            <w:r w:rsidRPr="009C45CB">
              <w:rPr>
                <w:rFonts w:eastAsia="Times New Roman"/>
              </w:rPr>
              <w:t>4. Orta ve yüksek riskli bulgular ve öneriler</w:t>
            </w:r>
            <w:r>
              <w:rPr>
                <w:rFonts w:eastAsia="Times New Roman"/>
              </w:rPr>
              <w:t>e,</w:t>
            </w:r>
            <w:r w:rsidRPr="009C45CB">
              <w:rPr>
                <w:rFonts w:eastAsia="Times New Roman"/>
              </w:rPr>
              <w:t xml:space="preserve"> özet olarak yer verilmektedir. </w:t>
            </w:r>
          </w:p>
        </w:tc>
        <w:tc>
          <w:tcPr>
            <w:tcW w:w="1446"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c>
          <w:tcPr>
            <w:tcW w:w="2409"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r>
      <w:tr w:rsidR="00851B25" w:rsidRPr="00BE2677" w:rsidTr="00D1740D">
        <w:tc>
          <w:tcPr>
            <w:tcW w:w="5212" w:type="dxa"/>
            <w:shd w:val="clear" w:color="auto" w:fill="auto"/>
          </w:tcPr>
          <w:p w:rsidR="00851B25" w:rsidRPr="009C45CB" w:rsidRDefault="00851B25" w:rsidP="00D1740D">
            <w:pPr>
              <w:suppressAutoHyphens/>
              <w:spacing w:after="240" w:line="240" w:lineRule="auto"/>
              <w:jc w:val="both"/>
              <w:rPr>
                <w:rFonts w:eastAsia="Times New Roman"/>
              </w:rPr>
            </w:pPr>
            <w:r w:rsidRPr="009C45CB">
              <w:rPr>
                <w:rFonts w:eastAsia="Times New Roman"/>
              </w:rPr>
              <w:t>5. Denetlenen süreç ya da faaliyet hakkında denetim görüşü belirtilmektedir.</w:t>
            </w:r>
          </w:p>
        </w:tc>
        <w:tc>
          <w:tcPr>
            <w:tcW w:w="1446"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c>
          <w:tcPr>
            <w:tcW w:w="2409"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r>
      <w:tr w:rsidR="00851B25" w:rsidRPr="00BE2677" w:rsidTr="00D1740D">
        <w:trPr>
          <w:trHeight w:val="538"/>
        </w:trPr>
        <w:tc>
          <w:tcPr>
            <w:tcW w:w="5212" w:type="dxa"/>
            <w:shd w:val="clear" w:color="auto" w:fill="auto"/>
          </w:tcPr>
          <w:p w:rsidR="00851B25" w:rsidRPr="009C45CB" w:rsidRDefault="00851B25" w:rsidP="00D1740D">
            <w:pPr>
              <w:suppressAutoHyphens/>
              <w:spacing w:after="240" w:line="240" w:lineRule="auto"/>
              <w:jc w:val="both"/>
              <w:rPr>
                <w:rFonts w:eastAsia="Times New Roman"/>
              </w:rPr>
            </w:pPr>
            <w:r w:rsidRPr="009C45CB">
              <w:rPr>
                <w:rFonts w:eastAsia="Times New Roman"/>
              </w:rPr>
              <w:t>6. Yönetici özeti, makul bir uzunluktadır (azami-2 sayfa).</w:t>
            </w:r>
          </w:p>
        </w:tc>
        <w:tc>
          <w:tcPr>
            <w:tcW w:w="1446"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c>
          <w:tcPr>
            <w:tcW w:w="2409"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r>
      <w:tr w:rsidR="00851B25" w:rsidRPr="00BE2677" w:rsidTr="00D1740D">
        <w:trPr>
          <w:trHeight w:val="385"/>
        </w:trPr>
        <w:tc>
          <w:tcPr>
            <w:tcW w:w="9067" w:type="dxa"/>
            <w:gridSpan w:val="3"/>
            <w:shd w:val="clear" w:color="auto" w:fill="B8CCE4" w:themeFill="accent1" w:themeFillTint="66"/>
          </w:tcPr>
          <w:p w:rsidR="00851B25" w:rsidRPr="00BE2677" w:rsidRDefault="00851B25" w:rsidP="00D1740D">
            <w:pPr>
              <w:suppressAutoHyphens/>
              <w:spacing w:after="240" w:line="240" w:lineRule="auto"/>
              <w:jc w:val="both"/>
              <w:rPr>
                <w:rFonts w:ascii="Cambria" w:eastAsia="Times New Roman" w:hAnsi="Cambria"/>
                <w:b/>
                <w:u w:val="single"/>
              </w:rPr>
            </w:pPr>
            <w:r w:rsidRPr="00BE2677">
              <w:rPr>
                <w:rFonts w:ascii="Cambria" w:eastAsia="Times New Roman" w:hAnsi="Cambria"/>
                <w:b/>
              </w:rPr>
              <w:t xml:space="preserve">Rapor </w:t>
            </w:r>
            <w:r>
              <w:rPr>
                <w:rFonts w:ascii="Cambria" w:eastAsia="Times New Roman" w:hAnsi="Cambria"/>
                <w:b/>
              </w:rPr>
              <w:t>Metni</w:t>
            </w:r>
          </w:p>
        </w:tc>
      </w:tr>
      <w:tr w:rsidR="00851B25" w:rsidRPr="00BE2677" w:rsidTr="00D1740D">
        <w:trPr>
          <w:trHeight w:val="866"/>
        </w:trPr>
        <w:tc>
          <w:tcPr>
            <w:tcW w:w="5212" w:type="dxa"/>
            <w:shd w:val="clear" w:color="auto" w:fill="auto"/>
          </w:tcPr>
          <w:p w:rsidR="00851B25" w:rsidRPr="009C45CB" w:rsidRDefault="00851B25" w:rsidP="00D1740D">
            <w:pPr>
              <w:suppressAutoHyphens/>
              <w:spacing w:after="240" w:line="240" w:lineRule="auto"/>
              <w:jc w:val="both"/>
              <w:rPr>
                <w:rFonts w:eastAsia="Times New Roman"/>
              </w:rPr>
            </w:pPr>
            <w:r w:rsidRPr="009C45CB">
              <w:rPr>
                <w:rFonts w:eastAsia="Times New Roman"/>
              </w:rPr>
              <w:t>7. Denetim kapsamı dışında tutulan faaliyetler, süreçler</w:t>
            </w:r>
            <w:r>
              <w:rPr>
                <w:rFonts w:eastAsia="Times New Roman"/>
              </w:rPr>
              <w:t>,</w:t>
            </w:r>
            <w:r w:rsidRPr="009C45CB">
              <w:rPr>
                <w:rFonts w:eastAsia="Times New Roman"/>
              </w:rPr>
              <w:t xml:space="preserve"> birimler vb. ile kapsam sınırlamalarının olası etkileri açık ve net olarak belirtilmektedir. </w:t>
            </w:r>
          </w:p>
        </w:tc>
        <w:tc>
          <w:tcPr>
            <w:tcW w:w="1446"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c>
          <w:tcPr>
            <w:tcW w:w="2409"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r>
      <w:tr w:rsidR="00851B25" w:rsidRPr="00BE2677" w:rsidTr="00D1740D">
        <w:tc>
          <w:tcPr>
            <w:tcW w:w="5212" w:type="dxa"/>
            <w:shd w:val="clear" w:color="auto" w:fill="auto"/>
          </w:tcPr>
          <w:p w:rsidR="00851B25" w:rsidRPr="009C45CB" w:rsidRDefault="00851B25" w:rsidP="00D1740D">
            <w:pPr>
              <w:suppressAutoHyphens/>
              <w:spacing w:after="240" w:line="240" w:lineRule="auto"/>
              <w:jc w:val="both"/>
              <w:rPr>
                <w:rFonts w:eastAsia="Times New Roman"/>
              </w:rPr>
            </w:pPr>
            <w:r w:rsidRPr="009C45CB">
              <w:rPr>
                <w:rFonts w:eastAsia="Times New Roman"/>
              </w:rPr>
              <w:t xml:space="preserve">8. Denetimde takip edilen standartlar, kullanılan denetim teknik ve yöntemleri ile örnekleme metoduna özet olarak yer verilmektedir. </w:t>
            </w:r>
          </w:p>
        </w:tc>
        <w:tc>
          <w:tcPr>
            <w:tcW w:w="1446"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c>
          <w:tcPr>
            <w:tcW w:w="2409"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r>
      <w:tr w:rsidR="00851B25" w:rsidRPr="00BE2677" w:rsidTr="00D1740D">
        <w:tc>
          <w:tcPr>
            <w:tcW w:w="5212" w:type="dxa"/>
            <w:shd w:val="clear" w:color="auto" w:fill="auto"/>
          </w:tcPr>
          <w:p w:rsidR="00851B25" w:rsidRPr="009C45CB" w:rsidRDefault="00851B25" w:rsidP="00D1740D">
            <w:pPr>
              <w:suppressAutoHyphens/>
              <w:spacing w:after="240" w:line="240" w:lineRule="auto"/>
              <w:jc w:val="both"/>
              <w:rPr>
                <w:rFonts w:eastAsia="Times New Roman"/>
              </w:rPr>
            </w:pPr>
            <w:r w:rsidRPr="009C45CB">
              <w:rPr>
                <w:rFonts w:eastAsia="Times New Roman"/>
              </w:rPr>
              <w:t xml:space="preserve">9. Dış Değerlendirme kapsamında Standartlara uyumluluk teyit edilmişse, </w:t>
            </w:r>
            <w:r>
              <w:rPr>
                <w:rFonts w:eastAsia="Times New Roman"/>
              </w:rPr>
              <w:t>“</w:t>
            </w:r>
            <w:r w:rsidRPr="009C45CB">
              <w:rPr>
                <w:rFonts w:eastAsia="Times New Roman"/>
              </w:rPr>
              <w:t>KİDS’e</w:t>
            </w:r>
            <w:r>
              <w:rPr>
                <w:rFonts w:eastAsia="Times New Roman"/>
              </w:rPr>
              <w:t>U</w:t>
            </w:r>
            <w:r w:rsidRPr="009C45CB">
              <w:rPr>
                <w:rFonts w:eastAsia="Times New Roman"/>
              </w:rPr>
              <w:t xml:space="preserve">ygun </w:t>
            </w:r>
            <w:r>
              <w:rPr>
                <w:rFonts w:eastAsia="Times New Roman"/>
              </w:rPr>
              <w:t>O</w:t>
            </w:r>
            <w:r w:rsidRPr="009C45CB">
              <w:rPr>
                <w:rFonts w:eastAsia="Times New Roman"/>
              </w:rPr>
              <w:t xml:space="preserve">larak </w:t>
            </w:r>
            <w:r>
              <w:rPr>
                <w:rFonts w:eastAsia="Times New Roman"/>
              </w:rPr>
              <w:t>Y</w:t>
            </w:r>
            <w:r w:rsidRPr="009C45CB">
              <w:rPr>
                <w:rFonts w:eastAsia="Times New Roman"/>
              </w:rPr>
              <w:t>apılmıştır</w:t>
            </w:r>
            <w:r>
              <w:rPr>
                <w:rFonts w:eastAsia="Times New Roman"/>
              </w:rPr>
              <w:t>”</w:t>
            </w:r>
            <w:r w:rsidRPr="009C45CB">
              <w:rPr>
                <w:rFonts w:eastAsia="Times New Roman"/>
              </w:rPr>
              <w:t xml:space="preserve"> ibaresi kullanılmakta ve aykırılıklar olası etkileri ile birlikte açıklanmaktadır. </w:t>
            </w:r>
          </w:p>
        </w:tc>
        <w:tc>
          <w:tcPr>
            <w:tcW w:w="1446"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c>
          <w:tcPr>
            <w:tcW w:w="2409"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r>
      <w:tr w:rsidR="00851B25" w:rsidRPr="00BE2677" w:rsidTr="00D1740D">
        <w:tc>
          <w:tcPr>
            <w:tcW w:w="5212" w:type="dxa"/>
            <w:shd w:val="clear" w:color="auto" w:fill="auto"/>
          </w:tcPr>
          <w:p w:rsidR="00851B25" w:rsidRPr="009C45CB" w:rsidRDefault="00851B25" w:rsidP="00D1740D">
            <w:pPr>
              <w:suppressAutoHyphens/>
              <w:spacing w:after="240" w:line="240" w:lineRule="auto"/>
              <w:jc w:val="both"/>
              <w:rPr>
                <w:rFonts w:eastAsia="Times New Roman"/>
              </w:rPr>
            </w:pPr>
            <w:r w:rsidRPr="009C45CB">
              <w:rPr>
                <w:rFonts w:eastAsia="Times New Roman"/>
              </w:rPr>
              <w:t xml:space="preserve">10. Tüm önemli bulgulara raporda yer verilmekte ve bulgular, çalışma kâğıtlarında yer alan yeterli ve ilgili destekleyici bilgi ve belgelere dayanmaktadır. </w:t>
            </w:r>
          </w:p>
        </w:tc>
        <w:tc>
          <w:tcPr>
            <w:tcW w:w="1446"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c>
          <w:tcPr>
            <w:tcW w:w="2409"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r>
      <w:tr w:rsidR="00851B25" w:rsidRPr="00BE2677" w:rsidTr="00D1740D">
        <w:tc>
          <w:tcPr>
            <w:tcW w:w="5212" w:type="dxa"/>
            <w:shd w:val="clear" w:color="auto" w:fill="auto"/>
          </w:tcPr>
          <w:p w:rsidR="00851B25" w:rsidRPr="009C45CB" w:rsidRDefault="00851B25" w:rsidP="00D1740D">
            <w:pPr>
              <w:suppressAutoHyphens/>
              <w:spacing w:after="240" w:line="240" w:lineRule="auto"/>
              <w:jc w:val="both"/>
              <w:rPr>
                <w:rFonts w:eastAsia="Times New Roman"/>
              </w:rPr>
            </w:pPr>
            <w:r w:rsidRPr="009C45CB">
              <w:rPr>
                <w:rFonts w:eastAsia="Times New Roman"/>
              </w:rPr>
              <w:t xml:space="preserve">11. Tüm bulgular, denetim kapsam ve amaçlarıyla tutarlılık arz etmektedir. </w:t>
            </w:r>
          </w:p>
        </w:tc>
        <w:tc>
          <w:tcPr>
            <w:tcW w:w="1446"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c>
          <w:tcPr>
            <w:tcW w:w="2409"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r>
      <w:tr w:rsidR="00851B25" w:rsidRPr="00BE2677" w:rsidTr="00D1740D">
        <w:tc>
          <w:tcPr>
            <w:tcW w:w="5212" w:type="dxa"/>
            <w:shd w:val="clear" w:color="auto" w:fill="auto"/>
          </w:tcPr>
          <w:p w:rsidR="00851B25" w:rsidRPr="009C45CB" w:rsidRDefault="00851B25" w:rsidP="00D1740D">
            <w:pPr>
              <w:suppressAutoHyphens/>
              <w:spacing w:after="240" w:line="240" w:lineRule="auto"/>
              <w:jc w:val="both"/>
              <w:rPr>
                <w:rFonts w:eastAsia="Times New Roman"/>
              </w:rPr>
            </w:pPr>
            <w:r w:rsidRPr="009C45CB">
              <w:rPr>
                <w:rFonts w:eastAsia="Times New Roman"/>
              </w:rPr>
              <w:t>12. Her bir bulgu</w:t>
            </w:r>
            <w:r>
              <w:rPr>
                <w:rFonts w:eastAsia="Times New Roman"/>
              </w:rPr>
              <w:t>da</w:t>
            </w:r>
            <w:r w:rsidRPr="009C45CB">
              <w:rPr>
                <w:rFonts w:eastAsia="Times New Roman"/>
              </w:rPr>
              <w:t>, mevcut durum ve öneri b</w:t>
            </w:r>
            <w:r>
              <w:rPr>
                <w:rFonts w:eastAsia="Times New Roman"/>
              </w:rPr>
              <w:t>ulunmaktadır</w:t>
            </w:r>
            <w:r w:rsidRPr="009C45CB">
              <w:rPr>
                <w:rFonts w:eastAsia="Times New Roman"/>
              </w:rPr>
              <w:t xml:space="preserve">. </w:t>
            </w:r>
          </w:p>
        </w:tc>
        <w:tc>
          <w:tcPr>
            <w:tcW w:w="1446"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c>
          <w:tcPr>
            <w:tcW w:w="2409"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r>
      <w:tr w:rsidR="00851B25" w:rsidRPr="00BE2677" w:rsidTr="00D1740D">
        <w:tc>
          <w:tcPr>
            <w:tcW w:w="5212" w:type="dxa"/>
            <w:shd w:val="clear" w:color="auto" w:fill="auto"/>
          </w:tcPr>
          <w:p w:rsidR="00851B25" w:rsidRPr="009C45CB" w:rsidRDefault="00851B25" w:rsidP="00D1740D">
            <w:pPr>
              <w:suppressAutoHyphens/>
              <w:spacing w:after="240" w:line="240" w:lineRule="auto"/>
              <w:jc w:val="both"/>
              <w:rPr>
                <w:rFonts w:eastAsia="Times New Roman"/>
              </w:rPr>
            </w:pPr>
            <w:r w:rsidRPr="009C45CB">
              <w:rPr>
                <w:rFonts w:eastAsia="Times New Roman"/>
              </w:rPr>
              <w:t xml:space="preserve">13. Bulguların önem düzeyi, Kamu İç Denetim Rehberine uygun olarak </w:t>
            </w:r>
            <w:r>
              <w:rPr>
                <w:rFonts w:eastAsia="Times New Roman"/>
              </w:rPr>
              <w:t>belirlenmiştir</w:t>
            </w:r>
            <w:r w:rsidRPr="009C45CB">
              <w:rPr>
                <w:rFonts w:eastAsia="Times New Roman"/>
              </w:rPr>
              <w:t xml:space="preserve">. </w:t>
            </w:r>
          </w:p>
        </w:tc>
        <w:tc>
          <w:tcPr>
            <w:tcW w:w="1446"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c>
          <w:tcPr>
            <w:tcW w:w="2409"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r>
      <w:tr w:rsidR="00851B25" w:rsidRPr="00BE2677" w:rsidTr="00D1740D">
        <w:trPr>
          <w:trHeight w:val="282"/>
        </w:trPr>
        <w:tc>
          <w:tcPr>
            <w:tcW w:w="5212" w:type="dxa"/>
            <w:shd w:val="clear" w:color="auto" w:fill="auto"/>
          </w:tcPr>
          <w:p w:rsidR="00851B25" w:rsidRPr="009C45CB" w:rsidRDefault="00851B25" w:rsidP="00D1740D">
            <w:pPr>
              <w:suppressAutoHyphens/>
              <w:spacing w:after="240" w:line="240" w:lineRule="auto"/>
              <w:jc w:val="both"/>
              <w:rPr>
                <w:rFonts w:eastAsia="Times New Roman"/>
              </w:rPr>
            </w:pPr>
            <w:r w:rsidRPr="009C45CB">
              <w:rPr>
                <w:rFonts w:eastAsia="Times New Roman"/>
              </w:rPr>
              <w:t>14. Bulgular, risk düzeylerine göre raporda sıralanm</w:t>
            </w:r>
            <w:r>
              <w:rPr>
                <w:rFonts w:eastAsia="Times New Roman"/>
              </w:rPr>
              <w:t>ış</w:t>
            </w:r>
            <w:r w:rsidRPr="009C45CB">
              <w:rPr>
                <w:rFonts w:eastAsia="Times New Roman"/>
              </w:rPr>
              <w:t xml:space="preserve">ve </w:t>
            </w:r>
            <w:r w:rsidRPr="009C45CB">
              <w:rPr>
                <w:rFonts w:eastAsia="Times New Roman"/>
              </w:rPr>
              <w:lastRenderedPageBreak/>
              <w:t>öncelikle yüksek riskli bulgulara yer verilm</w:t>
            </w:r>
            <w:r>
              <w:rPr>
                <w:rFonts w:eastAsia="Times New Roman"/>
              </w:rPr>
              <w:t>işti</w:t>
            </w:r>
            <w:r w:rsidRPr="009C45CB">
              <w:rPr>
                <w:rFonts w:eastAsia="Times New Roman"/>
              </w:rPr>
              <w:t xml:space="preserve">r. </w:t>
            </w:r>
          </w:p>
        </w:tc>
        <w:tc>
          <w:tcPr>
            <w:tcW w:w="1446"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c>
          <w:tcPr>
            <w:tcW w:w="2409"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r>
      <w:tr w:rsidR="00851B25" w:rsidRPr="00BE2677" w:rsidTr="00D1740D">
        <w:tc>
          <w:tcPr>
            <w:tcW w:w="5212" w:type="dxa"/>
            <w:shd w:val="clear" w:color="auto" w:fill="auto"/>
          </w:tcPr>
          <w:p w:rsidR="00851B25" w:rsidRPr="009C45CB" w:rsidRDefault="00851B25" w:rsidP="00D1740D">
            <w:pPr>
              <w:suppressAutoHyphens/>
              <w:spacing w:after="240" w:line="240" w:lineRule="auto"/>
              <w:jc w:val="both"/>
              <w:rPr>
                <w:rFonts w:eastAsia="Times New Roman"/>
                <w:highlight w:val="yellow"/>
              </w:rPr>
            </w:pPr>
            <w:r w:rsidRPr="009C45CB">
              <w:rPr>
                <w:rFonts w:eastAsia="Times New Roman"/>
              </w:rPr>
              <w:lastRenderedPageBreak/>
              <w:t xml:space="preserve">15. Bulgularda mevcut zafiyetlerin kaynağı olarak kişisel hata ya da eksikliklere vurgu yapılmamakta, sistematik hususlar ön plana çıkarılmaktadır. </w:t>
            </w:r>
          </w:p>
        </w:tc>
        <w:tc>
          <w:tcPr>
            <w:tcW w:w="1446"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c>
          <w:tcPr>
            <w:tcW w:w="2409"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r>
      <w:tr w:rsidR="00851B25" w:rsidRPr="00BE2677" w:rsidTr="00D1740D">
        <w:trPr>
          <w:trHeight w:val="212"/>
        </w:trPr>
        <w:tc>
          <w:tcPr>
            <w:tcW w:w="5212" w:type="dxa"/>
            <w:shd w:val="clear" w:color="auto" w:fill="auto"/>
          </w:tcPr>
          <w:p w:rsidR="00851B25" w:rsidRPr="009C45CB" w:rsidRDefault="00851B25" w:rsidP="00D1740D">
            <w:pPr>
              <w:suppressAutoHyphens/>
              <w:spacing w:after="240" w:line="240" w:lineRule="auto"/>
              <w:jc w:val="both"/>
              <w:rPr>
                <w:rFonts w:eastAsia="Times New Roman"/>
              </w:rPr>
            </w:pPr>
            <w:r w:rsidRPr="009C45CB">
              <w:rPr>
                <w:rFonts w:eastAsia="Times New Roman"/>
              </w:rPr>
              <w:t xml:space="preserve">16. Bulgularda kişi ya da firma isimlerine yer verilmemektedir. </w:t>
            </w:r>
          </w:p>
        </w:tc>
        <w:tc>
          <w:tcPr>
            <w:tcW w:w="1446"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c>
          <w:tcPr>
            <w:tcW w:w="2409"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r>
      <w:tr w:rsidR="00851B25" w:rsidRPr="00BE2677" w:rsidTr="00D1740D">
        <w:trPr>
          <w:trHeight w:val="212"/>
        </w:trPr>
        <w:tc>
          <w:tcPr>
            <w:tcW w:w="5212" w:type="dxa"/>
            <w:shd w:val="clear" w:color="auto" w:fill="auto"/>
          </w:tcPr>
          <w:p w:rsidR="00851B25" w:rsidRPr="009C45CB" w:rsidRDefault="00851B25" w:rsidP="00D1740D">
            <w:pPr>
              <w:suppressAutoHyphens/>
              <w:spacing w:after="240" w:line="240" w:lineRule="auto"/>
              <w:jc w:val="both"/>
              <w:rPr>
                <w:rFonts w:eastAsia="Times New Roman"/>
              </w:rPr>
            </w:pPr>
            <w:r w:rsidRPr="009C45CB">
              <w:rPr>
                <w:rFonts w:eastAsia="Times New Roman"/>
              </w:rPr>
              <w:t xml:space="preserve">17. Öneriler, mevcut duruma yol açan temel sorunların çözümüne yöneliktir. </w:t>
            </w:r>
          </w:p>
        </w:tc>
        <w:tc>
          <w:tcPr>
            <w:tcW w:w="1446"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c>
          <w:tcPr>
            <w:tcW w:w="2409"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r>
      <w:tr w:rsidR="00851B25" w:rsidRPr="00BE2677" w:rsidTr="00D1740D">
        <w:trPr>
          <w:trHeight w:val="212"/>
        </w:trPr>
        <w:tc>
          <w:tcPr>
            <w:tcW w:w="5212" w:type="dxa"/>
            <w:shd w:val="clear" w:color="auto" w:fill="auto"/>
          </w:tcPr>
          <w:p w:rsidR="00851B25" w:rsidRPr="009C45CB" w:rsidRDefault="00851B25" w:rsidP="00D1740D">
            <w:pPr>
              <w:suppressAutoHyphens/>
              <w:spacing w:after="240" w:line="240" w:lineRule="auto"/>
              <w:jc w:val="both"/>
              <w:rPr>
                <w:rFonts w:eastAsia="Times New Roman"/>
              </w:rPr>
            </w:pPr>
            <w:r w:rsidRPr="009C45CB">
              <w:rPr>
                <w:rFonts w:eastAsia="Times New Roman"/>
              </w:rPr>
              <w:t xml:space="preserve">18. Denetlenen birimlerin görüş ve değerlendirmeleri raporda yer almaktadır. </w:t>
            </w:r>
          </w:p>
        </w:tc>
        <w:tc>
          <w:tcPr>
            <w:tcW w:w="1446"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c>
          <w:tcPr>
            <w:tcW w:w="2409"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r>
      <w:tr w:rsidR="00851B25" w:rsidRPr="00BE2677" w:rsidTr="00D1740D">
        <w:trPr>
          <w:trHeight w:val="212"/>
        </w:trPr>
        <w:tc>
          <w:tcPr>
            <w:tcW w:w="5212" w:type="dxa"/>
            <w:shd w:val="clear" w:color="auto" w:fill="auto"/>
          </w:tcPr>
          <w:p w:rsidR="00851B25" w:rsidRPr="009C45CB" w:rsidRDefault="00851B25" w:rsidP="00D1740D">
            <w:pPr>
              <w:suppressAutoHyphens/>
              <w:spacing w:after="240" w:line="240" w:lineRule="auto"/>
              <w:jc w:val="both"/>
              <w:rPr>
                <w:rFonts w:eastAsia="Times New Roman"/>
              </w:rPr>
            </w:pPr>
            <w:r w:rsidRPr="009C45CB">
              <w:rPr>
                <w:rFonts w:eastAsia="Times New Roman"/>
              </w:rPr>
              <w:t xml:space="preserve">19. Denetlenen süreç ya da faaliyet hakkında denetim </w:t>
            </w:r>
            <w:proofErr w:type="gramStart"/>
            <w:r w:rsidRPr="009C45CB">
              <w:rPr>
                <w:rFonts w:eastAsia="Times New Roman"/>
              </w:rPr>
              <w:t>görüşü,Kamu</w:t>
            </w:r>
            <w:proofErr w:type="gramEnd"/>
            <w:r w:rsidRPr="009C45CB">
              <w:rPr>
                <w:rFonts w:eastAsia="Times New Roman"/>
              </w:rPr>
              <w:t xml:space="preserve"> İç Denetim Rehberine uygun olarak belirtilmektedir.</w:t>
            </w:r>
          </w:p>
        </w:tc>
        <w:tc>
          <w:tcPr>
            <w:tcW w:w="1446"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c>
          <w:tcPr>
            <w:tcW w:w="2409"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r>
      <w:tr w:rsidR="00851B25" w:rsidRPr="00BE2677" w:rsidTr="00D1740D">
        <w:trPr>
          <w:trHeight w:val="212"/>
        </w:trPr>
        <w:tc>
          <w:tcPr>
            <w:tcW w:w="5212" w:type="dxa"/>
            <w:shd w:val="clear" w:color="auto" w:fill="auto"/>
          </w:tcPr>
          <w:p w:rsidR="00851B25" w:rsidRPr="009C45CB" w:rsidRDefault="00851B25" w:rsidP="00D1740D">
            <w:pPr>
              <w:suppressAutoHyphens/>
              <w:spacing w:after="240" w:line="240" w:lineRule="auto"/>
              <w:jc w:val="both"/>
              <w:rPr>
                <w:rFonts w:eastAsia="Times New Roman"/>
              </w:rPr>
            </w:pPr>
            <w:r w:rsidRPr="009C45CB">
              <w:rPr>
                <w:rFonts w:eastAsia="Times New Roman"/>
              </w:rPr>
              <w:t xml:space="preserve">20. İyi uygulamalar ve başarılı performansa gerekçeleriyle birlikte raporda yer verilmektedir. </w:t>
            </w:r>
          </w:p>
        </w:tc>
        <w:tc>
          <w:tcPr>
            <w:tcW w:w="1446"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c>
          <w:tcPr>
            <w:tcW w:w="2409"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r>
      <w:tr w:rsidR="00851B25" w:rsidRPr="00BE2677" w:rsidTr="00D1740D">
        <w:trPr>
          <w:trHeight w:val="212"/>
        </w:trPr>
        <w:tc>
          <w:tcPr>
            <w:tcW w:w="9067" w:type="dxa"/>
            <w:gridSpan w:val="3"/>
            <w:shd w:val="clear" w:color="auto" w:fill="B8CCE4" w:themeFill="accent1" w:themeFillTint="66"/>
          </w:tcPr>
          <w:p w:rsidR="00851B25" w:rsidRPr="00D5489F" w:rsidRDefault="00851B25" w:rsidP="00D1740D">
            <w:pPr>
              <w:suppressAutoHyphens/>
              <w:spacing w:after="240" w:line="240" w:lineRule="auto"/>
              <w:jc w:val="both"/>
              <w:rPr>
                <w:rFonts w:ascii="Cambria" w:eastAsia="Times New Roman" w:hAnsi="Cambria"/>
                <w:b/>
              </w:rPr>
            </w:pPr>
            <w:r w:rsidRPr="00D5489F">
              <w:rPr>
                <w:rFonts w:ascii="Cambria" w:eastAsia="Times New Roman" w:hAnsi="Cambria"/>
                <w:b/>
              </w:rPr>
              <w:t>Raporun dili, tonu ve biçimi</w:t>
            </w:r>
          </w:p>
        </w:tc>
      </w:tr>
      <w:tr w:rsidR="00851B25" w:rsidRPr="00BE2677" w:rsidTr="00D1740D">
        <w:tc>
          <w:tcPr>
            <w:tcW w:w="5212" w:type="dxa"/>
            <w:shd w:val="clear" w:color="auto" w:fill="auto"/>
          </w:tcPr>
          <w:p w:rsidR="00851B25" w:rsidRPr="009C45CB" w:rsidRDefault="00851B25" w:rsidP="00D1740D">
            <w:pPr>
              <w:suppressAutoHyphens/>
              <w:spacing w:after="240" w:line="240" w:lineRule="auto"/>
              <w:jc w:val="both"/>
              <w:rPr>
                <w:rFonts w:eastAsia="Times New Roman"/>
              </w:rPr>
            </w:pPr>
            <w:r w:rsidRPr="009C45CB">
              <w:rPr>
                <w:rFonts w:eastAsia="Times New Roman"/>
              </w:rPr>
              <w:t xml:space="preserve">21. Rapor biçimsel olarak İDB tarafından belirlenen standart formata uygundur. </w:t>
            </w:r>
          </w:p>
        </w:tc>
        <w:tc>
          <w:tcPr>
            <w:tcW w:w="1446"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c>
          <w:tcPr>
            <w:tcW w:w="2409"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r>
      <w:tr w:rsidR="00851B25" w:rsidRPr="00BE2677" w:rsidTr="00D1740D">
        <w:tc>
          <w:tcPr>
            <w:tcW w:w="5212" w:type="dxa"/>
            <w:shd w:val="clear" w:color="auto" w:fill="auto"/>
          </w:tcPr>
          <w:p w:rsidR="00851B25" w:rsidRPr="009C45CB" w:rsidRDefault="00851B25" w:rsidP="00D1740D">
            <w:pPr>
              <w:suppressAutoHyphens/>
              <w:spacing w:after="240" w:line="240" w:lineRule="auto"/>
              <w:jc w:val="both"/>
              <w:rPr>
                <w:rFonts w:eastAsia="Times New Roman"/>
              </w:rPr>
            </w:pPr>
            <w:r w:rsidRPr="009C45CB">
              <w:rPr>
                <w:rFonts w:eastAsia="Times New Roman"/>
              </w:rPr>
              <w:t xml:space="preserve">22. Raporun kapağında denetim adı, denetim numarası, rapor tarihi, denetlenen süreç ve birimler ile denetim ekibi vb. temel bilgilere yer verilmektedir.  </w:t>
            </w:r>
          </w:p>
        </w:tc>
        <w:tc>
          <w:tcPr>
            <w:tcW w:w="1446"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c>
          <w:tcPr>
            <w:tcW w:w="2409"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r>
      <w:tr w:rsidR="00851B25" w:rsidRPr="00BE2677" w:rsidTr="00D1740D">
        <w:tc>
          <w:tcPr>
            <w:tcW w:w="5212" w:type="dxa"/>
            <w:shd w:val="clear" w:color="auto" w:fill="auto"/>
          </w:tcPr>
          <w:p w:rsidR="00851B25" w:rsidRPr="009C45CB" w:rsidRDefault="00851B25" w:rsidP="00D1740D">
            <w:pPr>
              <w:suppressAutoHyphens/>
              <w:spacing w:after="240" w:line="240" w:lineRule="auto"/>
              <w:jc w:val="both"/>
              <w:rPr>
                <w:rFonts w:eastAsia="Times New Roman"/>
              </w:rPr>
            </w:pPr>
            <w:r w:rsidRPr="009C45CB">
              <w:rPr>
                <w:rFonts w:eastAsia="Times New Roman"/>
              </w:rPr>
              <w:t xml:space="preserve">23. Kullanılan yazı karakterleri İDB standart formatına uygundur. </w:t>
            </w:r>
          </w:p>
        </w:tc>
        <w:tc>
          <w:tcPr>
            <w:tcW w:w="1446"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c>
          <w:tcPr>
            <w:tcW w:w="2409"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r>
      <w:tr w:rsidR="00851B25" w:rsidRPr="00BE2677" w:rsidTr="00D1740D">
        <w:tc>
          <w:tcPr>
            <w:tcW w:w="5212" w:type="dxa"/>
            <w:shd w:val="clear" w:color="auto" w:fill="auto"/>
          </w:tcPr>
          <w:p w:rsidR="00851B25" w:rsidRPr="009C45CB" w:rsidRDefault="00851B25" w:rsidP="00D1740D">
            <w:pPr>
              <w:suppressAutoHyphens/>
              <w:spacing w:after="240" w:line="240" w:lineRule="auto"/>
              <w:jc w:val="both"/>
              <w:rPr>
                <w:rFonts w:eastAsia="Times New Roman"/>
              </w:rPr>
            </w:pPr>
            <w:r w:rsidRPr="009C45CB">
              <w:rPr>
                <w:rFonts w:eastAsia="Times New Roman"/>
              </w:rPr>
              <w:t>24. Tablo ve grafik kullanılmışsa uygun şekilde numaralandırılmış ve biçimlendirilmiştir.</w:t>
            </w:r>
          </w:p>
        </w:tc>
        <w:tc>
          <w:tcPr>
            <w:tcW w:w="1446"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c>
          <w:tcPr>
            <w:tcW w:w="2409"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r>
      <w:tr w:rsidR="00851B25" w:rsidRPr="00BE2677" w:rsidTr="00D1740D">
        <w:tc>
          <w:tcPr>
            <w:tcW w:w="5212" w:type="dxa"/>
            <w:shd w:val="clear" w:color="auto" w:fill="auto"/>
          </w:tcPr>
          <w:p w:rsidR="00851B25" w:rsidRPr="009C45CB" w:rsidRDefault="00851B25" w:rsidP="00D1740D">
            <w:pPr>
              <w:suppressAutoHyphens/>
              <w:spacing w:after="240" w:line="240" w:lineRule="auto"/>
              <w:jc w:val="both"/>
              <w:rPr>
                <w:rFonts w:eastAsia="Times New Roman"/>
              </w:rPr>
            </w:pPr>
            <w:r w:rsidRPr="009C45CB">
              <w:rPr>
                <w:rFonts w:eastAsia="Times New Roman"/>
              </w:rPr>
              <w:t xml:space="preserve">25. Dil bilgisi açısından önemli bir yanlışlık ve hata yoktur. </w:t>
            </w:r>
          </w:p>
        </w:tc>
        <w:tc>
          <w:tcPr>
            <w:tcW w:w="1446"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c>
          <w:tcPr>
            <w:tcW w:w="2409"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r>
      <w:tr w:rsidR="00851B25" w:rsidRPr="00BE2677" w:rsidTr="00D1740D">
        <w:tc>
          <w:tcPr>
            <w:tcW w:w="5212" w:type="dxa"/>
            <w:shd w:val="clear" w:color="auto" w:fill="auto"/>
          </w:tcPr>
          <w:p w:rsidR="00851B25" w:rsidRPr="009C45CB" w:rsidRDefault="00851B25" w:rsidP="00D1740D">
            <w:pPr>
              <w:suppressAutoHyphens/>
              <w:spacing w:after="240" w:line="240" w:lineRule="auto"/>
              <w:jc w:val="both"/>
              <w:rPr>
                <w:rFonts w:eastAsia="Times New Roman"/>
              </w:rPr>
            </w:pPr>
            <w:r w:rsidRPr="009C45CB">
              <w:rPr>
                <w:rFonts w:eastAsia="Times New Roman"/>
              </w:rPr>
              <w:t xml:space="preserve">26. Teknik terimler kullanılmışsa, terimler sözlüğü rapor ekinde yer almıştır. </w:t>
            </w:r>
          </w:p>
        </w:tc>
        <w:tc>
          <w:tcPr>
            <w:tcW w:w="1446"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c>
          <w:tcPr>
            <w:tcW w:w="2409"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r>
      <w:tr w:rsidR="00851B25" w:rsidRPr="00BE2677" w:rsidTr="00D1740D">
        <w:tc>
          <w:tcPr>
            <w:tcW w:w="5212" w:type="dxa"/>
            <w:shd w:val="clear" w:color="auto" w:fill="auto"/>
          </w:tcPr>
          <w:p w:rsidR="00851B25" w:rsidRPr="009C45CB" w:rsidRDefault="00851B25" w:rsidP="00D1740D">
            <w:pPr>
              <w:suppressAutoHyphens/>
              <w:spacing w:after="240" w:line="240" w:lineRule="auto"/>
              <w:jc w:val="both"/>
              <w:rPr>
                <w:rFonts w:eastAsia="Times New Roman"/>
              </w:rPr>
            </w:pPr>
            <w:r w:rsidRPr="009C45CB">
              <w:rPr>
                <w:rFonts w:eastAsia="Times New Roman"/>
              </w:rPr>
              <w:t xml:space="preserve">27. Denetim terminolojisiyle ilgili denetlenen birimlerin ya da üst yöneticinin yabancı olduğu kavram ve </w:t>
            </w:r>
            <w:proofErr w:type="gramStart"/>
            <w:r w:rsidRPr="009C45CB">
              <w:rPr>
                <w:rFonts w:eastAsia="Times New Roman"/>
              </w:rPr>
              <w:t>metodolojiler</w:t>
            </w:r>
            <w:proofErr w:type="gramEnd"/>
            <w:r>
              <w:rPr>
                <w:rFonts w:eastAsia="Times New Roman"/>
              </w:rPr>
              <w:t>, rapor</w:t>
            </w:r>
            <w:r w:rsidRPr="009C45CB">
              <w:rPr>
                <w:rFonts w:eastAsia="Times New Roman"/>
              </w:rPr>
              <w:t>ek</w:t>
            </w:r>
            <w:r>
              <w:rPr>
                <w:rFonts w:eastAsia="Times New Roman"/>
              </w:rPr>
              <w:t>inde</w:t>
            </w:r>
            <w:r w:rsidRPr="009C45CB">
              <w:rPr>
                <w:rFonts w:eastAsia="Times New Roman"/>
              </w:rPr>
              <w:t xml:space="preserve"> açıklanmıştır. </w:t>
            </w:r>
          </w:p>
        </w:tc>
        <w:tc>
          <w:tcPr>
            <w:tcW w:w="1446"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c>
          <w:tcPr>
            <w:tcW w:w="2409"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r>
      <w:tr w:rsidR="00851B25" w:rsidRPr="00BE2677" w:rsidTr="00D1740D">
        <w:tc>
          <w:tcPr>
            <w:tcW w:w="5212" w:type="dxa"/>
            <w:shd w:val="clear" w:color="auto" w:fill="auto"/>
          </w:tcPr>
          <w:p w:rsidR="00851B25" w:rsidRPr="009C45CB" w:rsidRDefault="00851B25" w:rsidP="00D1740D">
            <w:pPr>
              <w:suppressAutoHyphens/>
              <w:spacing w:after="240" w:line="240" w:lineRule="auto"/>
              <w:jc w:val="both"/>
              <w:rPr>
                <w:rFonts w:eastAsia="Times New Roman"/>
              </w:rPr>
            </w:pPr>
            <w:r w:rsidRPr="009C45CB">
              <w:rPr>
                <w:rFonts w:eastAsia="Times New Roman"/>
              </w:rPr>
              <w:t xml:space="preserve">28. Raporda objektif ve yapıcı bir anlatım </w:t>
            </w:r>
            <w:r w:rsidRPr="009C45CB">
              <w:rPr>
                <w:rFonts w:eastAsia="Times New Roman"/>
              </w:rPr>
              <w:lastRenderedPageBreak/>
              <w:t xml:space="preserve">benimsenmiştir. </w:t>
            </w:r>
          </w:p>
        </w:tc>
        <w:tc>
          <w:tcPr>
            <w:tcW w:w="1446"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c>
          <w:tcPr>
            <w:tcW w:w="2409"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r>
      <w:tr w:rsidR="00851B25" w:rsidRPr="00BE2677" w:rsidTr="00D1740D">
        <w:tc>
          <w:tcPr>
            <w:tcW w:w="5212" w:type="dxa"/>
            <w:shd w:val="clear" w:color="auto" w:fill="auto"/>
          </w:tcPr>
          <w:p w:rsidR="00851B25" w:rsidRPr="009C45CB" w:rsidRDefault="00851B25" w:rsidP="00D1740D">
            <w:pPr>
              <w:suppressAutoHyphens/>
              <w:spacing w:after="240" w:line="240" w:lineRule="auto"/>
              <w:jc w:val="both"/>
              <w:rPr>
                <w:rFonts w:eastAsia="Times New Roman"/>
              </w:rPr>
            </w:pPr>
            <w:r w:rsidRPr="009C45CB">
              <w:rPr>
                <w:rFonts w:eastAsia="Times New Roman"/>
              </w:rPr>
              <w:lastRenderedPageBreak/>
              <w:t xml:space="preserve">29. Raporda </w:t>
            </w:r>
            <w:r>
              <w:rPr>
                <w:rFonts w:eastAsia="Times New Roman"/>
              </w:rPr>
              <w:t>tekrarlardan</w:t>
            </w:r>
            <w:r w:rsidRPr="009C45CB">
              <w:rPr>
                <w:rFonts w:eastAsia="Times New Roman"/>
              </w:rPr>
              <w:t xml:space="preserve"> kaçınılmıştır.  </w:t>
            </w:r>
          </w:p>
        </w:tc>
        <w:tc>
          <w:tcPr>
            <w:tcW w:w="1446"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c>
          <w:tcPr>
            <w:tcW w:w="2409" w:type="dxa"/>
            <w:shd w:val="clear" w:color="auto" w:fill="auto"/>
          </w:tcPr>
          <w:p w:rsidR="00851B25" w:rsidRPr="00BE2677" w:rsidRDefault="00851B25" w:rsidP="00D1740D">
            <w:pPr>
              <w:suppressAutoHyphens/>
              <w:spacing w:after="240" w:line="240" w:lineRule="auto"/>
              <w:jc w:val="both"/>
              <w:rPr>
                <w:rFonts w:ascii="Cambria" w:eastAsia="Times New Roman" w:hAnsi="Cambria"/>
                <w:b/>
                <w:u w:val="single"/>
              </w:rPr>
            </w:pPr>
          </w:p>
        </w:tc>
      </w:tr>
    </w:tbl>
    <w:p w:rsidR="00851B25" w:rsidRDefault="00851B25" w:rsidP="00851B25">
      <w:pPr>
        <w:pStyle w:val="Balk2"/>
      </w:pPr>
    </w:p>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Pr="004E3547" w:rsidRDefault="00851B25" w:rsidP="00851B25">
      <w:pPr>
        <w:pStyle w:val="Balk2"/>
        <w:rPr>
          <w:rFonts w:asciiTheme="minorHAnsi" w:hAnsiTheme="minorHAnsi"/>
        </w:rPr>
      </w:pPr>
      <w:bookmarkStart w:id="185" w:name="_Toc368635612"/>
      <w:r>
        <w:rPr>
          <w:rFonts w:asciiTheme="minorHAnsi" w:hAnsiTheme="minorHAnsi"/>
        </w:rPr>
        <w:lastRenderedPageBreak/>
        <w:t>ÖRNE</w:t>
      </w:r>
      <w:r w:rsidRPr="004E3547">
        <w:rPr>
          <w:rFonts w:asciiTheme="minorHAnsi" w:hAnsiTheme="minorHAnsi"/>
        </w:rPr>
        <w:t xml:space="preserve">K </w:t>
      </w:r>
      <w:r>
        <w:rPr>
          <w:rFonts w:asciiTheme="minorHAnsi" w:hAnsiTheme="minorHAnsi"/>
        </w:rPr>
        <w:t>16</w:t>
      </w:r>
      <w:r w:rsidRPr="004E3547">
        <w:rPr>
          <w:rFonts w:asciiTheme="minorHAnsi" w:hAnsiTheme="minorHAnsi"/>
        </w:rPr>
        <w:t xml:space="preserve"> – BULGU TAKİP FORMU</w:t>
      </w:r>
      <w:bookmarkEnd w:id="185"/>
    </w:p>
    <w:p w:rsidR="00851B25" w:rsidRPr="0059415A" w:rsidRDefault="00851B25" w:rsidP="00851B25">
      <w:pPr>
        <w:rPr>
          <w:sz w:val="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80"/>
      </w:tblPr>
      <w:tblGrid>
        <w:gridCol w:w="1809"/>
        <w:gridCol w:w="2564"/>
        <w:gridCol w:w="2681"/>
        <w:gridCol w:w="1693"/>
      </w:tblGrid>
      <w:tr w:rsidR="00851B25" w:rsidTr="00D1740D">
        <w:trPr>
          <w:trHeight w:val="454"/>
        </w:trPr>
        <w:tc>
          <w:tcPr>
            <w:tcW w:w="4373" w:type="dxa"/>
            <w:gridSpan w:val="2"/>
            <w:shd w:val="clear" w:color="auto" w:fill="DBE5F1" w:themeFill="accent1" w:themeFillTint="33"/>
            <w:vAlign w:val="center"/>
          </w:tcPr>
          <w:p w:rsidR="00851B25" w:rsidRPr="0009732C" w:rsidRDefault="00851B25" w:rsidP="00D1740D">
            <w:pPr>
              <w:spacing w:after="0"/>
              <w:rPr>
                <w:b/>
                <w:bCs/>
                <w:color w:val="1F497D" w:themeColor="text2"/>
              </w:rPr>
            </w:pPr>
            <w:r>
              <w:rPr>
                <w:b/>
                <w:bCs/>
                <w:color w:val="1F497D" w:themeColor="text2"/>
              </w:rPr>
              <w:t>Bulgu Numarası</w:t>
            </w:r>
          </w:p>
        </w:tc>
        <w:tc>
          <w:tcPr>
            <w:tcW w:w="4374" w:type="dxa"/>
            <w:gridSpan w:val="2"/>
            <w:shd w:val="clear" w:color="auto" w:fill="DBE5F1" w:themeFill="accent1" w:themeFillTint="33"/>
            <w:vAlign w:val="center"/>
          </w:tcPr>
          <w:p w:rsidR="00851B25" w:rsidRPr="000A3435" w:rsidRDefault="00851B25" w:rsidP="00D1740D">
            <w:pPr>
              <w:spacing w:after="0"/>
              <w:rPr>
                <w:b/>
                <w:color w:val="1F497D" w:themeColor="text2"/>
              </w:rPr>
            </w:pPr>
            <w:r>
              <w:rPr>
                <w:b/>
                <w:color w:val="1F497D" w:themeColor="text2"/>
              </w:rPr>
              <w:t xml:space="preserve">Bulgu </w:t>
            </w:r>
            <w:r w:rsidRPr="000A3435">
              <w:rPr>
                <w:b/>
                <w:color w:val="1F497D" w:themeColor="text2"/>
              </w:rPr>
              <w:t>Konusu</w:t>
            </w:r>
          </w:p>
        </w:tc>
      </w:tr>
      <w:tr w:rsidR="00851B25" w:rsidTr="00D1740D">
        <w:trPr>
          <w:trHeight w:val="454"/>
        </w:trPr>
        <w:tc>
          <w:tcPr>
            <w:tcW w:w="4373" w:type="dxa"/>
            <w:gridSpan w:val="2"/>
            <w:shd w:val="clear" w:color="auto" w:fill="FFFFFF" w:themeFill="background1"/>
            <w:vAlign w:val="center"/>
          </w:tcPr>
          <w:p w:rsidR="00851B25" w:rsidRPr="0009732C" w:rsidRDefault="00851B25" w:rsidP="00D1740D">
            <w:pPr>
              <w:spacing w:after="0"/>
              <w:rPr>
                <w:b/>
                <w:bCs/>
                <w:color w:val="1F497D" w:themeColor="text2"/>
              </w:rPr>
            </w:pPr>
          </w:p>
        </w:tc>
        <w:tc>
          <w:tcPr>
            <w:tcW w:w="4374" w:type="dxa"/>
            <w:gridSpan w:val="2"/>
            <w:shd w:val="clear" w:color="auto" w:fill="FFFFFF" w:themeFill="background1"/>
            <w:vAlign w:val="center"/>
          </w:tcPr>
          <w:p w:rsidR="00851B25" w:rsidRPr="0009732C" w:rsidRDefault="00851B25" w:rsidP="00D1740D">
            <w:pPr>
              <w:spacing w:after="0"/>
              <w:rPr>
                <w:color w:val="1F497D" w:themeColor="text2"/>
              </w:rPr>
            </w:pPr>
          </w:p>
        </w:tc>
      </w:tr>
      <w:tr w:rsidR="00851B25" w:rsidTr="00D1740D">
        <w:trPr>
          <w:trHeight w:val="454"/>
        </w:trPr>
        <w:tc>
          <w:tcPr>
            <w:tcW w:w="4373" w:type="dxa"/>
            <w:gridSpan w:val="2"/>
            <w:shd w:val="clear" w:color="auto" w:fill="DBE5F1" w:themeFill="accent1" w:themeFillTint="33"/>
            <w:vAlign w:val="center"/>
          </w:tcPr>
          <w:p w:rsidR="00851B25" w:rsidRPr="0009732C" w:rsidRDefault="00851B25" w:rsidP="00D1740D">
            <w:pPr>
              <w:spacing w:after="0"/>
              <w:rPr>
                <w:b/>
                <w:bCs/>
                <w:color w:val="1F497D" w:themeColor="text2"/>
              </w:rPr>
            </w:pPr>
            <w:r w:rsidRPr="000A3435">
              <w:rPr>
                <w:b/>
                <w:color w:val="1F497D" w:themeColor="text2"/>
              </w:rPr>
              <w:t>Bulgunun Önem Düzeyi</w:t>
            </w:r>
          </w:p>
        </w:tc>
        <w:tc>
          <w:tcPr>
            <w:tcW w:w="4374" w:type="dxa"/>
            <w:gridSpan w:val="2"/>
            <w:shd w:val="clear" w:color="auto" w:fill="DBE5F1" w:themeFill="accent1" w:themeFillTint="33"/>
            <w:vAlign w:val="center"/>
          </w:tcPr>
          <w:p w:rsidR="00851B25" w:rsidRPr="000A3435" w:rsidRDefault="00851B25" w:rsidP="00D1740D">
            <w:pPr>
              <w:spacing w:after="0"/>
              <w:rPr>
                <w:b/>
                <w:color w:val="1F497D" w:themeColor="text2"/>
              </w:rPr>
            </w:pPr>
            <w:r w:rsidRPr="000A3435">
              <w:rPr>
                <w:b/>
                <w:color w:val="1F497D" w:themeColor="text2"/>
              </w:rPr>
              <w:t>Sorumlu Kişi</w:t>
            </w:r>
          </w:p>
        </w:tc>
      </w:tr>
      <w:tr w:rsidR="00851B25" w:rsidTr="00D1740D">
        <w:trPr>
          <w:trHeight w:val="454"/>
        </w:trPr>
        <w:tc>
          <w:tcPr>
            <w:tcW w:w="4373" w:type="dxa"/>
            <w:gridSpan w:val="2"/>
            <w:shd w:val="clear" w:color="auto" w:fill="auto"/>
            <w:vAlign w:val="center"/>
          </w:tcPr>
          <w:p w:rsidR="00851B25" w:rsidRPr="0009732C" w:rsidRDefault="00851B25" w:rsidP="00D1740D">
            <w:pPr>
              <w:spacing w:after="0"/>
              <w:rPr>
                <w:b/>
                <w:bCs/>
                <w:color w:val="1F497D" w:themeColor="text2"/>
              </w:rPr>
            </w:pPr>
          </w:p>
        </w:tc>
        <w:tc>
          <w:tcPr>
            <w:tcW w:w="4374" w:type="dxa"/>
            <w:gridSpan w:val="2"/>
            <w:shd w:val="clear" w:color="auto" w:fill="auto"/>
            <w:vAlign w:val="center"/>
          </w:tcPr>
          <w:p w:rsidR="00851B25" w:rsidRPr="0009732C" w:rsidRDefault="00851B25" w:rsidP="00D1740D">
            <w:pPr>
              <w:spacing w:after="0"/>
              <w:rPr>
                <w:color w:val="1F497D" w:themeColor="text2"/>
              </w:rPr>
            </w:pPr>
          </w:p>
        </w:tc>
      </w:tr>
      <w:tr w:rsidR="00851B25" w:rsidTr="00D1740D">
        <w:trPr>
          <w:trHeight w:val="454"/>
        </w:trPr>
        <w:tc>
          <w:tcPr>
            <w:tcW w:w="4373" w:type="dxa"/>
            <w:gridSpan w:val="2"/>
            <w:shd w:val="clear" w:color="auto" w:fill="DBE5F1" w:themeFill="accent1" w:themeFillTint="33"/>
            <w:vAlign w:val="center"/>
          </w:tcPr>
          <w:p w:rsidR="00851B25" w:rsidRPr="0009732C" w:rsidRDefault="00851B25" w:rsidP="00D1740D">
            <w:pPr>
              <w:spacing w:after="0"/>
              <w:rPr>
                <w:b/>
                <w:bCs/>
                <w:color w:val="1F497D" w:themeColor="text2"/>
              </w:rPr>
            </w:pPr>
            <w:r w:rsidRPr="0009732C">
              <w:rPr>
                <w:b/>
                <w:bCs/>
                <w:color w:val="1F497D" w:themeColor="text2"/>
              </w:rPr>
              <w:t>Bulgunun İlgili Olduğu Birim</w:t>
            </w:r>
          </w:p>
        </w:tc>
        <w:tc>
          <w:tcPr>
            <w:tcW w:w="4374" w:type="dxa"/>
            <w:gridSpan w:val="2"/>
            <w:shd w:val="clear" w:color="auto" w:fill="DBE5F1" w:themeFill="accent1" w:themeFillTint="33"/>
            <w:vAlign w:val="center"/>
          </w:tcPr>
          <w:p w:rsidR="00851B25" w:rsidRPr="000A3435" w:rsidRDefault="00851B25" w:rsidP="00D1740D">
            <w:pPr>
              <w:spacing w:after="0"/>
              <w:rPr>
                <w:b/>
                <w:color w:val="1F497D" w:themeColor="text2"/>
              </w:rPr>
            </w:pPr>
            <w:r w:rsidRPr="0009732C">
              <w:rPr>
                <w:b/>
                <w:bCs/>
                <w:color w:val="1F497D" w:themeColor="text2"/>
              </w:rPr>
              <w:t xml:space="preserve">Bulgunun İlgili Olduğu </w:t>
            </w:r>
            <w:r>
              <w:rPr>
                <w:b/>
                <w:bCs/>
                <w:color w:val="1F497D" w:themeColor="text2"/>
              </w:rPr>
              <w:t>Denetim Dosyası</w:t>
            </w:r>
          </w:p>
        </w:tc>
      </w:tr>
      <w:tr w:rsidR="00851B25" w:rsidTr="00D1740D">
        <w:trPr>
          <w:trHeight w:val="454"/>
        </w:trPr>
        <w:tc>
          <w:tcPr>
            <w:tcW w:w="4373" w:type="dxa"/>
            <w:gridSpan w:val="2"/>
            <w:shd w:val="clear" w:color="auto" w:fill="auto"/>
            <w:vAlign w:val="center"/>
          </w:tcPr>
          <w:p w:rsidR="00851B25" w:rsidRDefault="00851B25" w:rsidP="00D1740D">
            <w:pPr>
              <w:spacing w:after="0"/>
              <w:rPr>
                <w:b/>
                <w:bCs/>
                <w:color w:val="1F497D" w:themeColor="text2"/>
              </w:rPr>
            </w:pPr>
          </w:p>
        </w:tc>
        <w:tc>
          <w:tcPr>
            <w:tcW w:w="4374" w:type="dxa"/>
            <w:gridSpan w:val="2"/>
            <w:shd w:val="clear" w:color="auto" w:fill="auto"/>
            <w:vAlign w:val="center"/>
          </w:tcPr>
          <w:p w:rsidR="00851B25" w:rsidRDefault="00851B25" w:rsidP="00D1740D">
            <w:pPr>
              <w:spacing w:after="0"/>
              <w:rPr>
                <w:color w:val="1F497D" w:themeColor="text2"/>
              </w:rPr>
            </w:pPr>
          </w:p>
        </w:tc>
      </w:tr>
      <w:tr w:rsidR="00851B25" w:rsidRPr="00220AB8" w:rsidTr="00D1740D">
        <w:tblPrEx>
          <w:tblLook w:val="04A0"/>
        </w:tblPrEx>
        <w:trPr>
          <w:trHeight w:val="454"/>
        </w:trPr>
        <w:tc>
          <w:tcPr>
            <w:tcW w:w="8747" w:type="dxa"/>
            <w:gridSpan w:val="4"/>
            <w:tcBorders>
              <w:top w:val="double" w:sz="4" w:space="0" w:color="auto"/>
            </w:tcBorders>
            <w:shd w:val="clear" w:color="auto" w:fill="C00000"/>
            <w:vAlign w:val="center"/>
          </w:tcPr>
          <w:p w:rsidR="00851B25" w:rsidRPr="0059415A" w:rsidRDefault="00851B25" w:rsidP="00D1740D">
            <w:pPr>
              <w:spacing w:after="0"/>
              <w:rPr>
                <w:b/>
                <w:color w:val="FFFFFF" w:themeColor="background1"/>
              </w:rPr>
            </w:pPr>
            <w:r w:rsidRPr="0059415A">
              <w:rPr>
                <w:b/>
                <w:color w:val="FFFFFF" w:themeColor="background1"/>
              </w:rPr>
              <w:t>Öneri</w:t>
            </w:r>
          </w:p>
        </w:tc>
      </w:tr>
      <w:tr w:rsidR="00851B25" w:rsidRPr="006E6B16" w:rsidTr="00D1740D">
        <w:tblPrEx>
          <w:tblLook w:val="04A0"/>
        </w:tblPrEx>
        <w:trPr>
          <w:trHeight w:val="645"/>
        </w:trPr>
        <w:tc>
          <w:tcPr>
            <w:tcW w:w="8747" w:type="dxa"/>
            <w:gridSpan w:val="4"/>
          </w:tcPr>
          <w:p w:rsidR="00851B25" w:rsidRPr="006E6B16" w:rsidRDefault="00851B25" w:rsidP="00D1740D">
            <w:pPr>
              <w:spacing w:after="0"/>
              <w:rPr>
                <w:b/>
                <w:color w:val="1F497D" w:themeColor="text2"/>
              </w:rPr>
            </w:pPr>
          </w:p>
        </w:tc>
      </w:tr>
      <w:tr w:rsidR="00851B25" w:rsidRPr="0009732C" w:rsidTr="00D1740D">
        <w:trPr>
          <w:trHeight w:val="454"/>
        </w:trPr>
        <w:tc>
          <w:tcPr>
            <w:tcW w:w="8747" w:type="dxa"/>
            <w:gridSpan w:val="4"/>
            <w:shd w:val="clear" w:color="auto" w:fill="DBE5F1" w:themeFill="accent1" w:themeFillTint="33"/>
            <w:vAlign w:val="center"/>
          </w:tcPr>
          <w:p w:rsidR="00851B25" w:rsidRPr="0009732C" w:rsidRDefault="00851B25" w:rsidP="00D1740D">
            <w:pPr>
              <w:spacing w:after="0"/>
              <w:rPr>
                <w:b/>
              </w:rPr>
            </w:pPr>
            <w:r>
              <w:rPr>
                <w:b/>
                <w:color w:val="1F497D" w:themeColor="text2"/>
              </w:rPr>
              <w:t>Eylem Planı</w:t>
            </w:r>
          </w:p>
        </w:tc>
      </w:tr>
      <w:tr w:rsidR="00851B25" w:rsidRPr="0027015F" w:rsidTr="00D1740D">
        <w:trPr>
          <w:trHeight w:val="502"/>
        </w:trPr>
        <w:tc>
          <w:tcPr>
            <w:tcW w:w="1809" w:type="dxa"/>
            <w:shd w:val="clear" w:color="auto" w:fill="auto"/>
            <w:vAlign w:val="center"/>
          </w:tcPr>
          <w:p w:rsidR="00851B25" w:rsidRPr="0027015F" w:rsidRDefault="00851B25" w:rsidP="00D1740D">
            <w:pPr>
              <w:spacing w:after="0"/>
              <w:rPr>
                <w:b/>
                <w:i/>
                <w:color w:val="1F497D" w:themeColor="text2"/>
              </w:rPr>
            </w:pPr>
            <w:r w:rsidRPr="0027015F">
              <w:rPr>
                <w:b/>
                <w:i/>
                <w:color w:val="1F497D" w:themeColor="text2"/>
              </w:rPr>
              <w:t>Sorumlu</w:t>
            </w:r>
            <w:r>
              <w:rPr>
                <w:b/>
                <w:i/>
                <w:color w:val="1F497D" w:themeColor="text2"/>
              </w:rPr>
              <w:t>su</w:t>
            </w:r>
          </w:p>
        </w:tc>
        <w:tc>
          <w:tcPr>
            <w:tcW w:w="5245" w:type="dxa"/>
            <w:gridSpan w:val="2"/>
            <w:shd w:val="clear" w:color="auto" w:fill="auto"/>
            <w:vAlign w:val="center"/>
          </w:tcPr>
          <w:p w:rsidR="00851B25" w:rsidRPr="00B01BC8" w:rsidRDefault="00851B25" w:rsidP="00D1740D">
            <w:pPr>
              <w:spacing w:after="0"/>
              <w:rPr>
                <w:b/>
                <w:bCs/>
                <w:i/>
                <w:color w:val="1F497D" w:themeColor="text2"/>
              </w:rPr>
            </w:pPr>
            <w:r w:rsidRPr="00B01BC8">
              <w:rPr>
                <w:b/>
                <w:bCs/>
                <w:i/>
                <w:color w:val="1F497D" w:themeColor="text2"/>
              </w:rPr>
              <w:t xml:space="preserve">Gerçekleştirilecek </w:t>
            </w:r>
            <w:r>
              <w:rPr>
                <w:b/>
                <w:bCs/>
                <w:i/>
                <w:color w:val="1F497D" w:themeColor="text2"/>
              </w:rPr>
              <w:t>Eylem</w:t>
            </w:r>
          </w:p>
        </w:tc>
        <w:tc>
          <w:tcPr>
            <w:tcW w:w="1693" w:type="dxa"/>
            <w:shd w:val="clear" w:color="auto" w:fill="auto"/>
            <w:vAlign w:val="center"/>
          </w:tcPr>
          <w:p w:rsidR="00851B25" w:rsidRPr="00B01BC8" w:rsidRDefault="00851B25" w:rsidP="00D1740D">
            <w:pPr>
              <w:spacing w:after="0"/>
              <w:rPr>
                <w:b/>
                <w:i/>
                <w:color w:val="1F497D" w:themeColor="text2"/>
              </w:rPr>
            </w:pPr>
            <w:r w:rsidRPr="00B01BC8">
              <w:rPr>
                <w:b/>
                <w:i/>
                <w:color w:val="1F497D" w:themeColor="text2"/>
              </w:rPr>
              <w:t>Tamamlanma Tarihi</w:t>
            </w:r>
          </w:p>
        </w:tc>
      </w:tr>
      <w:tr w:rsidR="00851B25" w:rsidRPr="0009732C" w:rsidTr="00D1740D">
        <w:trPr>
          <w:trHeight w:val="400"/>
        </w:trPr>
        <w:tc>
          <w:tcPr>
            <w:tcW w:w="1809" w:type="dxa"/>
            <w:shd w:val="clear" w:color="auto" w:fill="auto"/>
            <w:vAlign w:val="center"/>
          </w:tcPr>
          <w:p w:rsidR="00851B25" w:rsidRPr="0009732C" w:rsidRDefault="00851B25" w:rsidP="00D1740D">
            <w:pPr>
              <w:spacing w:after="0"/>
              <w:rPr>
                <w:b/>
              </w:rPr>
            </w:pPr>
          </w:p>
        </w:tc>
        <w:tc>
          <w:tcPr>
            <w:tcW w:w="5245" w:type="dxa"/>
            <w:gridSpan w:val="2"/>
            <w:shd w:val="clear" w:color="auto" w:fill="auto"/>
            <w:vAlign w:val="center"/>
          </w:tcPr>
          <w:p w:rsidR="00851B25" w:rsidRPr="0009732C" w:rsidRDefault="00851B25" w:rsidP="00D1740D">
            <w:pPr>
              <w:spacing w:after="0"/>
              <w:rPr>
                <w:bCs/>
              </w:rPr>
            </w:pPr>
          </w:p>
        </w:tc>
        <w:tc>
          <w:tcPr>
            <w:tcW w:w="1693" w:type="dxa"/>
            <w:shd w:val="clear" w:color="auto" w:fill="auto"/>
            <w:vAlign w:val="center"/>
          </w:tcPr>
          <w:p w:rsidR="00851B25" w:rsidRPr="0009732C" w:rsidRDefault="00851B25" w:rsidP="00D1740D">
            <w:pPr>
              <w:spacing w:after="0"/>
            </w:pPr>
          </w:p>
        </w:tc>
      </w:tr>
      <w:tr w:rsidR="00851B25" w:rsidTr="00D1740D">
        <w:trPr>
          <w:trHeight w:val="454"/>
        </w:trPr>
        <w:tc>
          <w:tcPr>
            <w:tcW w:w="8747" w:type="dxa"/>
            <w:gridSpan w:val="4"/>
            <w:shd w:val="clear" w:color="auto" w:fill="DBE5F1" w:themeFill="accent1" w:themeFillTint="33"/>
            <w:vAlign w:val="center"/>
          </w:tcPr>
          <w:p w:rsidR="00851B25" w:rsidRPr="0009732C" w:rsidRDefault="00851B25" w:rsidP="00D1740D">
            <w:pPr>
              <w:spacing w:after="0"/>
              <w:rPr>
                <w:b/>
                <w:color w:val="1F497D" w:themeColor="text2"/>
              </w:rPr>
            </w:pPr>
            <w:r>
              <w:rPr>
                <w:b/>
                <w:color w:val="1F497D" w:themeColor="text2"/>
              </w:rPr>
              <w:t>İzleme Sonucu Edinilen Bilgiler</w:t>
            </w:r>
          </w:p>
        </w:tc>
      </w:tr>
      <w:tr w:rsidR="00851B25" w:rsidRPr="000A3435" w:rsidTr="00D1740D">
        <w:trPr>
          <w:trHeight w:val="615"/>
        </w:trPr>
        <w:tc>
          <w:tcPr>
            <w:tcW w:w="8747" w:type="dxa"/>
            <w:gridSpan w:val="4"/>
            <w:shd w:val="clear" w:color="auto" w:fill="auto"/>
            <w:vAlign w:val="center"/>
          </w:tcPr>
          <w:p w:rsidR="00851B25" w:rsidRPr="000A3435" w:rsidRDefault="00851B25" w:rsidP="00D1740D">
            <w:pPr>
              <w:spacing w:after="0"/>
              <w:rPr>
                <w:b/>
                <w:color w:val="0070C0"/>
              </w:rPr>
            </w:pPr>
            <w:r w:rsidRPr="000A3435">
              <w:rPr>
                <w:b/>
                <w:color w:val="0070C0"/>
              </w:rPr>
              <w:t>1. İZLEME SONUÇLARI:</w:t>
            </w:r>
          </w:p>
        </w:tc>
      </w:tr>
      <w:tr w:rsidR="00851B25" w:rsidRPr="000A3435" w:rsidTr="00D1740D">
        <w:trPr>
          <w:trHeight w:val="615"/>
        </w:trPr>
        <w:tc>
          <w:tcPr>
            <w:tcW w:w="8747" w:type="dxa"/>
            <w:gridSpan w:val="4"/>
            <w:shd w:val="clear" w:color="auto" w:fill="auto"/>
            <w:vAlign w:val="center"/>
          </w:tcPr>
          <w:p w:rsidR="00851B25" w:rsidRPr="000A3435" w:rsidRDefault="00851B25" w:rsidP="00D1740D">
            <w:pPr>
              <w:spacing w:after="0"/>
              <w:rPr>
                <w:b/>
                <w:color w:val="0070C0"/>
              </w:rPr>
            </w:pPr>
            <w:r w:rsidRPr="000A3435">
              <w:rPr>
                <w:b/>
                <w:color w:val="0070C0"/>
              </w:rPr>
              <w:t>2. İZLEME SONUÇLARI:</w:t>
            </w:r>
          </w:p>
        </w:tc>
      </w:tr>
      <w:tr w:rsidR="00851B25" w:rsidTr="00D1740D">
        <w:trPr>
          <w:trHeight w:val="463"/>
        </w:trPr>
        <w:tc>
          <w:tcPr>
            <w:tcW w:w="8747" w:type="dxa"/>
            <w:gridSpan w:val="4"/>
            <w:shd w:val="clear" w:color="auto" w:fill="DBE5F1" w:themeFill="accent1" w:themeFillTint="33"/>
            <w:vAlign w:val="center"/>
          </w:tcPr>
          <w:p w:rsidR="00851B25" w:rsidRPr="002E2107" w:rsidRDefault="00851B25" w:rsidP="00D1740D">
            <w:pPr>
              <w:spacing w:after="0"/>
              <w:rPr>
                <w:b/>
                <w:color w:val="C00000"/>
              </w:rPr>
            </w:pPr>
            <w:r>
              <w:rPr>
                <w:b/>
                <w:color w:val="C00000"/>
              </w:rPr>
              <w:t>BULGUNUN DURUMU</w:t>
            </w:r>
          </w:p>
        </w:tc>
      </w:tr>
      <w:tr w:rsidR="00851B25" w:rsidTr="00D1740D">
        <w:trPr>
          <w:trHeight w:val="615"/>
        </w:trPr>
        <w:tc>
          <w:tcPr>
            <w:tcW w:w="8747" w:type="dxa"/>
            <w:gridSpan w:val="4"/>
            <w:shd w:val="clear" w:color="auto" w:fill="auto"/>
            <w:vAlign w:val="center"/>
          </w:tcPr>
          <w:p w:rsidR="00851B25" w:rsidRPr="000A3435" w:rsidRDefault="00851B25" w:rsidP="00D1740D">
            <w:pPr>
              <w:spacing w:after="0"/>
              <w:rPr>
                <w:color w:val="FF0000"/>
              </w:rPr>
            </w:pPr>
            <w:r w:rsidRPr="000A3435">
              <w:rPr>
                <w:color w:val="FF0000"/>
              </w:rPr>
              <w:t>[   ] TAMAMLANMIŞ</w:t>
            </w:r>
            <w:r w:rsidRPr="000A3435">
              <w:rPr>
                <w:color w:val="FF0000"/>
              </w:rPr>
              <w:tab/>
            </w:r>
            <w:r w:rsidRPr="000A3435">
              <w:rPr>
                <w:color w:val="FF0000"/>
              </w:rPr>
              <w:tab/>
              <w:t>[   ] TAMAMLANMAMIŞ</w:t>
            </w:r>
            <w:r w:rsidRPr="000A3435">
              <w:rPr>
                <w:color w:val="FF0000"/>
              </w:rPr>
              <w:tab/>
            </w:r>
            <w:r w:rsidRPr="000A3435">
              <w:rPr>
                <w:color w:val="FF0000"/>
              </w:rPr>
              <w:tab/>
              <w:t>[   ] RİSK ÜSTLENİLDİ</w:t>
            </w:r>
          </w:p>
        </w:tc>
      </w:tr>
    </w:tbl>
    <w:p w:rsidR="00851B25" w:rsidRDefault="00851B25" w:rsidP="00851B25">
      <w:pPr>
        <w:pStyle w:val="Balk2"/>
      </w:pPr>
    </w:p>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851B25" w:rsidRDefault="00851B25" w:rsidP="00851B25"/>
    <w:p w:rsidR="00E853B9" w:rsidRDefault="00E853B9" w:rsidP="00851B25"/>
    <w:p w:rsidR="00E853B9" w:rsidRPr="004E3547" w:rsidRDefault="00E853B9" w:rsidP="00E853B9">
      <w:pPr>
        <w:pStyle w:val="Balk2"/>
        <w:rPr>
          <w:rFonts w:asciiTheme="minorHAnsi" w:hAnsiTheme="minorHAnsi"/>
        </w:rPr>
      </w:pPr>
      <w:bookmarkStart w:id="186" w:name="_Toc368635613"/>
      <w:r w:rsidRPr="004E3547">
        <w:rPr>
          <w:rFonts w:asciiTheme="minorHAnsi" w:hAnsiTheme="minorHAnsi"/>
        </w:rPr>
        <w:lastRenderedPageBreak/>
        <w:t xml:space="preserve">ÖRNEK </w:t>
      </w:r>
      <w:r>
        <w:rPr>
          <w:rFonts w:asciiTheme="minorHAnsi" w:hAnsiTheme="minorHAnsi"/>
        </w:rPr>
        <w:t>17</w:t>
      </w:r>
      <w:r w:rsidRPr="004E3547">
        <w:rPr>
          <w:rFonts w:asciiTheme="minorHAnsi" w:hAnsiTheme="minorHAnsi"/>
        </w:rPr>
        <w:t xml:space="preserve"> – ÇALIŞMA KÂĞIDI ŞABLONU</w:t>
      </w:r>
      <w:bookmarkEnd w:id="186"/>
    </w:p>
    <w:p w:rsidR="00E853B9" w:rsidRDefault="00E853B9" w:rsidP="00E853B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80"/>
      </w:tblPr>
      <w:tblGrid>
        <w:gridCol w:w="1997"/>
        <w:gridCol w:w="6750"/>
      </w:tblGrid>
      <w:tr w:rsidR="00E853B9" w:rsidTr="00E853B9">
        <w:trPr>
          <w:trHeight w:val="454"/>
        </w:trPr>
        <w:tc>
          <w:tcPr>
            <w:tcW w:w="8747" w:type="dxa"/>
            <w:gridSpan w:val="2"/>
            <w:shd w:val="clear" w:color="auto" w:fill="DBE5F1" w:themeFill="accent1" w:themeFillTint="33"/>
            <w:vAlign w:val="center"/>
          </w:tcPr>
          <w:p w:rsidR="00E853B9" w:rsidRPr="0091528B" w:rsidRDefault="00E853B9" w:rsidP="00E853B9">
            <w:pPr>
              <w:spacing w:after="0"/>
              <w:rPr>
                <w:b/>
                <w:color w:val="1F497D" w:themeColor="text2"/>
              </w:rPr>
            </w:pPr>
            <w:r w:rsidRPr="0091528B">
              <w:rPr>
                <w:b/>
                <w:color w:val="1F497D" w:themeColor="text2"/>
              </w:rPr>
              <w:t>Test / Prosedür</w:t>
            </w:r>
          </w:p>
        </w:tc>
      </w:tr>
      <w:tr w:rsidR="00E853B9" w:rsidTr="00E853B9">
        <w:trPr>
          <w:trHeight w:val="949"/>
        </w:trPr>
        <w:tc>
          <w:tcPr>
            <w:tcW w:w="8747" w:type="dxa"/>
            <w:gridSpan w:val="2"/>
            <w:shd w:val="clear" w:color="auto" w:fill="auto"/>
            <w:vAlign w:val="center"/>
          </w:tcPr>
          <w:p w:rsidR="00E853B9" w:rsidRPr="003452DF" w:rsidRDefault="00E853B9" w:rsidP="00E853B9">
            <w:pPr>
              <w:spacing w:after="0"/>
              <w:jc w:val="both"/>
              <w:rPr>
                <w:b/>
                <w:color w:val="C00000"/>
              </w:rPr>
            </w:pPr>
            <w:r w:rsidRPr="003452DF">
              <w:rPr>
                <w:b/>
                <w:color w:val="C00000"/>
              </w:rPr>
              <w:t xml:space="preserve">[Çalışma kâğıtlarının ilgili olduğu test, </w:t>
            </w:r>
            <w:proofErr w:type="gramStart"/>
            <w:r w:rsidRPr="003452DF">
              <w:rPr>
                <w:b/>
                <w:color w:val="C00000"/>
              </w:rPr>
              <w:t>prosedür</w:t>
            </w:r>
            <w:proofErr w:type="gramEnd"/>
            <w:r w:rsidRPr="003452DF">
              <w:rPr>
                <w:b/>
                <w:color w:val="C00000"/>
              </w:rPr>
              <w:t>, denetim adımına ilişkin bilgi kaydedilecektir.]</w:t>
            </w:r>
          </w:p>
        </w:tc>
      </w:tr>
      <w:tr w:rsidR="00E853B9" w:rsidTr="00E853B9">
        <w:trPr>
          <w:trHeight w:val="454"/>
        </w:trPr>
        <w:tc>
          <w:tcPr>
            <w:tcW w:w="8747" w:type="dxa"/>
            <w:gridSpan w:val="2"/>
            <w:shd w:val="clear" w:color="auto" w:fill="DBE5F1" w:themeFill="accent1" w:themeFillTint="33"/>
            <w:vAlign w:val="center"/>
          </w:tcPr>
          <w:p w:rsidR="00E853B9" w:rsidRPr="0091528B" w:rsidRDefault="00E853B9" w:rsidP="00E853B9">
            <w:pPr>
              <w:spacing w:after="0"/>
              <w:rPr>
                <w:b/>
              </w:rPr>
            </w:pPr>
            <w:r w:rsidRPr="0091528B">
              <w:rPr>
                <w:b/>
                <w:color w:val="1F497D" w:themeColor="text2"/>
              </w:rPr>
              <w:t>Elde Edilen Bilgi</w:t>
            </w:r>
          </w:p>
        </w:tc>
      </w:tr>
      <w:tr w:rsidR="00E853B9" w:rsidTr="00E853B9">
        <w:trPr>
          <w:trHeight w:val="3350"/>
        </w:trPr>
        <w:tc>
          <w:tcPr>
            <w:tcW w:w="8747" w:type="dxa"/>
            <w:gridSpan w:val="2"/>
            <w:shd w:val="clear" w:color="auto" w:fill="auto"/>
            <w:vAlign w:val="center"/>
          </w:tcPr>
          <w:p w:rsidR="00E853B9" w:rsidRPr="00FD7B31" w:rsidRDefault="00E853B9" w:rsidP="00E853B9">
            <w:pPr>
              <w:spacing w:after="0"/>
              <w:rPr>
                <w:b/>
              </w:rPr>
            </w:pPr>
          </w:p>
        </w:tc>
      </w:tr>
      <w:tr w:rsidR="00E853B9" w:rsidTr="00E853B9">
        <w:trPr>
          <w:trHeight w:val="454"/>
        </w:trPr>
        <w:tc>
          <w:tcPr>
            <w:tcW w:w="8747" w:type="dxa"/>
            <w:gridSpan w:val="2"/>
            <w:shd w:val="clear" w:color="auto" w:fill="DBE5F1" w:themeFill="accent1" w:themeFillTint="33"/>
            <w:vAlign w:val="center"/>
          </w:tcPr>
          <w:p w:rsidR="00E853B9" w:rsidRPr="0091528B" w:rsidRDefault="00E853B9" w:rsidP="00E853B9">
            <w:pPr>
              <w:spacing w:after="0"/>
              <w:rPr>
                <w:b/>
              </w:rPr>
            </w:pPr>
            <w:r w:rsidRPr="0091528B">
              <w:rPr>
                <w:b/>
                <w:color w:val="1F497D" w:themeColor="text2"/>
              </w:rPr>
              <w:t>Sonuç</w:t>
            </w:r>
          </w:p>
        </w:tc>
      </w:tr>
      <w:tr w:rsidR="00E853B9" w:rsidTr="00E853B9">
        <w:trPr>
          <w:trHeight w:val="510"/>
        </w:trPr>
        <w:tc>
          <w:tcPr>
            <w:tcW w:w="8747" w:type="dxa"/>
            <w:gridSpan w:val="2"/>
            <w:shd w:val="clear" w:color="auto" w:fill="auto"/>
            <w:vAlign w:val="center"/>
          </w:tcPr>
          <w:p w:rsidR="00E853B9" w:rsidRDefault="00E853B9" w:rsidP="00E853B9">
            <w:pPr>
              <w:spacing w:after="0"/>
              <w:rPr>
                <w:b/>
                <w:color w:val="1F497D" w:themeColor="text2"/>
              </w:rPr>
            </w:pPr>
          </w:p>
          <w:p w:rsidR="00E853B9" w:rsidRDefault="00E853B9" w:rsidP="00E853B9">
            <w:pPr>
              <w:spacing w:after="0"/>
              <w:rPr>
                <w:b/>
                <w:color w:val="1F497D" w:themeColor="text2"/>
              </w:rPr>
            </w:pPr>
          </w:p>
          <w:p w:rsidR="00E853B9" w:rsidRDefault="00E853B9" w:rsidP="00E853B9">
            <w:pPr>
              <w:spacing w:after="0"/>
              <w:rPr>
                <w:b/>
                <w:color w:val="1F497D" w:themeColor="text2"/>
              </w:rPr>
            </w:pPr>
          </w:p>
          <w:p w:rsidR="00E853B9" w:rsidRDefault="00E853B9" w:rsidP="00E853B9">
            <w:pPr>
              <w:spacing w:after="0"/>
              <w:rPr>
                <w:b/>
                <w:color w:val="1F497D" w:themeColor="text2"/>
              </w:rPr>
            </w:pPr>
          </w:p>
          <w:p w:rsidR="00E853B9" w:rsidRPr="006E6B16" w:rsidRDefault="00E853B9" w:rsidP="00E853B9">
            <w:pPr>
              <w:spacing w:after="0"/>
              <w:rPr>
                <w:b/>
                <w:color w:val="1F497D" w:themeColor="text2"/>
              </w:rPr>
            </w:pPr>
          </w:p>
        </w:tc>
      </w:tr>
      <w:tr w:rsidR="00E853B9" w:rsidTr="00E853B9">
        <w:trPr>
          <w:trHeight w:val="1108"/>
        </w:trPr>
        <w:tc>
          <w:tcPr>
            <w:tcW w:w="1997" w:type="dxa"/>
            <w:shd w:val="clear" w:color="auto" w:fill="DBE5F1" w:themeFill="accent1" w:themeFillTint="33"/>
            <w:vAlign w:val="center"/>
          </w:tcPr>
          <w:p w:rsidR="00E853B9" w:rsidRPr="0091528B" w:rsidRDefault="00E853B9" w:rsidP="00E853B9">
            <w:pPr>
              <w:spacing w:after="0"/>
              <w:rPr>
                <w:b/>
                <w:color w:val="1F497D" w:themeColor="text2"/>
              </w:rPr>
            </w:pPr>
            <w:r w:rsidRPr="0091528B">
              <w:rPr>
                <w:b/>
                <w:color w:val="1F497D" w:themeColor="text2"/>
              </w:rPr>
              <w:t>Çalışma Kâğıtları ve Belgeler</w:t>
            </w:r>
          </w:p>
        </w:tc>
        <w:tc>
          <w:tcPr>
            <w:tcW w:w="6750" w:type="dxa"/>
            <w:vAlign w:val="center"/>
          </w:tcPr>
          <w:p w:rsidR="00E853B9" w:rsidRPr="0054198A" w:rsidRDefault="00E853B9" w:rsidP="00E853B9">
            <w:pPr>
              <w:rPr>
                <w:color w:val="C00000"/>
              </w:rPr>
            </w:pPr>
            <w:r w:rsidRPr="0054198A">
              <w:rPr>
                <w:color w:val="C00000"/>
              </w:rPr>
              <w:t>[</w:t>
            </w:r>
            <w:r w:rsidRPr="00896E68">
              <w:rPr>
                <w:color w:val="C00000"/>
              </w:rPr>
              <w:t xml:space="preserve">Konuyla </w:t>
            </w:r>
            <w:r>
              <w:rPr>
                <w:color w:val="C00000"/>
              </w:rPr>
              <w:t>ilgilib</w:t>
            </w:r>
            <w:r w:rsidRPr="00896E68">
              <w:rPr>
                <w:color w:val="C00000"/>
              </w:rPr>
              <w:t xml:space="preserve">aşka çalışma kâğıtları ya da diğer destekleyici belgeler </w:t>
            </w:r>
            <w:r>
              <w:rPr>
                <w:color w:val="C00000"/>
              </w:rPr>
              <w:t xml:space="preserve">varsa </w:t>
            </w:r>
            <w:r w:rsidRPr="00896E68">
              <w:rPr>
                <w:color w:val="C00000"/>
              </w:rPr>
              <w:t>onların referans numaraları kaydedilecektir</w:t>
            </w:r>
            <w:r>
              <w:rPr>
                <w:color w:val="C00000"/>
              </w:rPr>
              <w:t>.</w:t>
            </w:r>
            <w:r w:rsidRPr="0054198A">
              <w:rPr>
                <w:color w:val="C00000"/>
              </w:rPr>
              <w:t>]</w:t>
            </w:r>
          </w:p>
        </w:tc>
      </w:tr>
    </w:tbl>
    <w:p w:rsidR="00E853B9" w:rsidRDefault="00E853B9" w:rsidP="00E853B9"/>
    <w:p w:rsidR="00E853B9" w:rsidRPr="0054198A" w:rsidRDefault="00E853B9" w:rsidP="00E853B9">
      <w:r w:rsidRPr="0054198A">
        <w:t>Hazırlayan ve gözden geçiren bilgilerine de yer verilir.</w:t>
      </w:r>
    </w:p>
    <w:p w:rsidR="00E853B9" w:rsidRDefault="00E853B9" w:rsidP="00E853B9">
      <w:pPr>
        <w:pStyle w:val="Balk1"/>
        <w:rPr>
          <w:sz w:val="36"/>
          <w:szCs w:val="36"/>
        </w:rPr>
      </w:pPr>
    </w:p>
    <w:p w:rsidR="00E853B9" w:rsidRDefault="00E853B9" w:rsidP="00E853B9">
      <w:pPr>
        <w:pStyle w:val="Balk1"/>
        <w:rPr>
          <w:sz w:val="36"/>
          <w:szCs w:val="36"/>
        </w:rPr>
      </w:pPr>
    </w:p>
    <w:p w:rsidR="00E853B9" w:rsidRDefault="00E853B9" w:rsidP="00E853B9"/>
    <w:p w:rsidR="00E853B9" w:rsidRDefault="00E853B9" w:rsidP="00E853B9"/>
    <w:p w:rsidR="00E853B9" w:rsidRDefault="00E853B9" w:rsidP="00E853B9"/>
    <w:p w:rsidR="00E853B9" w:rsidRPr="004E3547" w:rsidRDefault="00E853B9" w:rsidP="00E853B9">
      <w:pPr>
        <w:pStyle w:val="Balk2"/>
        <w:rPr>
          <w:rFonts w:asciiTheme="minorHAnsi" w:hAnsiTheme="minorHAnsi"/>
        </w:rPr>
      </w:pPr>
      <w:bookmarkStart w:id="187" w:name="_Toc368635614"/>
      <w:r w:rsidRPr="004E3547">
        <w:rPr>
          <w:rFonts w:asciiTheme="minorHAnsi" w:hAnsiTheme="minorHAnsi"/>
        </w:rPr>
        <w:lastRenderedPageBreak/>
        <w:t xml:space="preserve">ÖRNEK </w:t>
      </w:r>
      <w:r>
        <w:rPr>
          <w:rFonts w:asciiTheme="minorHAnsi" w:hAnsiTheme="minorHAnsi"/>
        </w:rPr>
        <w:t>18</w:t>
      </w:r>
      <w:r w:rsidRPr="004E3547">
        <w:rPr>
          <w:rFonts w:asciiTheme="minorHAnsi" w:hAnsiTheme="minorHAnsi"/>
        </w:rPr>
        <w:t xml:space="preserve"> – TEST KAYDI</w:t>
      </w:r>
      <w:bookmarkEnd w:id="187"/>
    </w:p>
    <w:p w:rsidR="00E853B9" w:rsidRDefault="00E853B9" w:rsidP="00E853B9"/>
    <w:p w:rsidR="00E853B9" w:rsidRDefault="00E853B9" w:rsidP="00E853B9">
      <w:r w:rsidRPr="00407070">
        <w:t>Test kütüğüne kaydedilen bilgiler şunlardır: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80"/>
      </w:tblPr>
      <w:tblGrid>
        <w:gridCol w:w="4247"/>
        <w:gridCol w:w="4500"/>
      </w:tblGrid>
      <w:tr w:rsidR="00E853B9" w:rsidTr="00E853B9">
        <w:trPr>
          <w:trHeight w:val="427"/>
        </w:trPr>
        <w:tc>
          <w:tcPr>
            <w:tcW w:w="8747" w:type="dxa"/>
            <w:gridSpan w:val="2"/>
            <w:vAlign w:val="center"/>
          </w:tcPr>
          <w:p w:rsidR="00E853B9" w:rsidRPr="00803919" w:rsidRDefault="00E853B9" w:rsidP="00E853B9">
            <w:pPr>
              <w:spacing w:after="0"/>
              <w:rPr>
                <w:b/>
                <w:i/>
                <w:color w:val="C00000"/>
              </w:rPr>
            </w:pPr>
            <w:r w:rsidRPr="00803919">
              <w:rPr>
                <w:b/>
                <w:i/>
                <w:color w:val="C00000"/>
              </w:rPr>
              <w:t>[</w:t>
            </w:r>
            <w:r>
              <w:rPr>
                <w:b/>
                <w:i/>
                <w:color w:val="C00000"/>
              </w:rPr>
              <w:t>Başlık</w:t>
            </w:r>
            <w:r w:rsidRPr="00803919">
              <w:rPr>
                <w:b/>
                <w:i/>
                <w:color w:val="C00000"/>
              </w:rPr>
              <w:t xml:space="preserve"> Bilgisi Girilecek]</w:t>
            </w:r>
          </w:p>
        </w:tc>
      </w:tr>
      <w:tr w:rsidR="00E853B9" w:rsidTr="00E853B9">
        <w:trPr>
          <w:trHeight w:val="454"/>
        </w:trPr>
        <w:tc>
          <w:tcPr>
            <w:tcW w:w="8747" w:type="dxa"/>
            <w:gridSpan w:val="2"/>
            <w:shd w:val="clear" w:color="auto" w:fill="DBE5F1" w:themeFill="accent1" w:themeFillTint="33"/>
            <w:vAlign w:val="center"/>
          </w:tcPr>
          <w:p w:rsidR="00E853B9" w:rsidRPr="0091528B" w:rsidRDefault="00E853B9" w:rsidP="00E853B9">
            <w:pPr>
              <w:spacing w:after="0"/>
              <w:rPr>
                <w:b/>
              </w:rPr>
            </w:pPr>
            <w:r w:rsidRPr="0091528B">
              <w:rPr>
                <w:b/>
                <w:color w:val="1F497D" w:themeColor="text2"/>
              </w:rPr>
              <w:t>Testin Amacı</w:t>
            </w:r>
          </w:p>
        </w:tc>
      </w:tr>
      <w:tr w:rsidR="00E853B9" w:rsidTr="00E853B9">
        <w:trPr>
          <w:trHeight w:val="630"/>
        </w:trPr>
        <w:tc>
          <w:tcPr>
            <w:tcW w:w="8747" w:type="dxa"/>
            <w:gridSpan w:val="2"/>
            <w:vAlign w:val="center"/>
          </w:tcPr>
          <w:p w:rsidR="00E853B9" w:rsidRPr="0083702E" w:rsidRDefault="00E853B9" w:rsidP="00E853B9">
            <w:pPr>
              <w:spacing w:after="0"/>
            </w:pPr>
          </w:p>
        </w:tc>
      </w:tr>
      <w:tr w:rsidR="00E853B9" w:rsidTr="00E853B9">
        <w:trPr>
          <w:trHeight w:val="454"/>
        </w:trPr>
        <w:tc>
          <w:tcPr>
            <w:tcW w:w="4247" w:type="dxa"/>
            <w:shd w:val="clear" w:color="auto" w:fill="DBE5F1" w:themeFill="accent1" w:themeFillTint="33"/>
            <w:vAlign w:val="center"/>
          </w:tcPr>
          <w:p w:rsidR="00E853B9" w:rsidRPr="0091528B" w:rsidRDefault="00E853B9" w:rsidP="00E853B9">
            <w:pPr>
              <w:spacing w:after="0"/>
              <w:rPr>
                <w:b/>
                <w:color w:val="1F497D" w:themeColor="text2"/>
              </w:rPr>
            </w:pPr>
            <w:r w:rsidRPr="0091528B">
              <w:rPr>
                <w:b/>
                <w:color w:val="1F497D" w:themeColor="text2"/>
              </w:rPr>
              <w:t>Test Yöntemi</w:t>
            </w:r>
          </w:p>
        </w:tc>
        <w:tc>
          <w:tcPr>
            <w:tcW w:w="4500" w:type="dxa"/>
            <w:shd w:val="clear" w:color="auto" w:fill="DBE5F1" w:themeFill="accent1" w:themeFillTint="33"/>
            <w:vAlign w:val="center"/>
          </w:tcPr>
          <w:p w:rsidR="00E853B9" w:rsidRPr="0091528B" w:rsidRDefault="00E853B9" w:rsidP="00E853B9">
            <w:pPr>
              <w:spacing w:after="0"/>
            </w:pPr>
            <w:r w:rsidRPr="0091528B">
              <w:rPr>
                <w:color w:val="1F497D" w:themeColor="text2"/>
              </w:rPr>
              <w:t>İlgili Olduğu Birimler</w:t>
            </w:r>
          </w:p>
        </w:tc>
      </w:tr>
      <w:tr w:rsidR="00E853B9" w:rsidTr="00E853B9">
        <w:trPr>
          <w:trHeight w:val="1074"/>
        </w:trPr>
        <w:tc>
          <w:tcPr>
            <w:tcW w:w="4247" w:type="dxa"/>
            <w:vAlign w:val="center"/>
          </w:tcPr>
          <w:p w:rsidR="00E853B9" w:rsidRPr="0054198A" w:rsidRDefault="00E853B9" w:rsidP="00E853B9">
            <w:pPr>
              <w:spacing w:after="0"/>
            </w:pPr>
            <w:r w:rsidRPr="0054198A">
              <w:rPr>
                <w:b/>
                <w:i/>
                <w:color w:val="C00000"/>
              </w:rPr>
              <w:t>[Kanıt ve bilgi toplama teknikleri bölümünde yer alan yöntemler girilecektir.]</w:t>
            </w:r>
          </w:p>
        </w:tc>
        <w:tc>
          <w:tcPr>
            <w:tcW w:w="4500" w:type="dxa"/>
            <w:vAlign w:val="center"/>
          </w:tcPr>
          <w:p w:rsidR="00E853B9" w:rsidRPr="00255E1F" w:rsidRDefault="00E853B9" w:rsidP="00E853B9">
            <w:pPr>
              <w:spacing w:after="0"/>
            </w:pPr>
          </w:p>
        </w:tc>
      </w:tr>
      <w:tr w:rsidR="00E853B9" w:rsidRPr="00255E1F" w:rsidTr="00E853B9">
        <w:trPr>
          <w:trHeight w:val="454"/>
        </w:trPr>
        <w:tc>
          <w:tcPr>
            <w:tcW w:w="8747" w:type="dxa"/>
            <w:gridSpan w:val="2"/>
            <w:shd w:val="clear" w:color="auto" w:fill="DBE5F1" w:themeFill="accent1" w:themeFillTint="33"/>
            <w:vAlign w:val="center"/>
          </w:tcPr>
          <w:p w:rsidR="00E853B9" w:rsidRPr="0091528B" w:rsidRDefault="00E853B9" w:rsidP="00E853B9">
            <w:pPr>
              <w:spacing w:after="0"/>
              <w:rPr>
                <w:b/>
                <w:bCs/>
                <w:color w:val="1F497D" w:themeColor="text2"/>
              </w:rPr>
            </w:pPr>
            <w:r w:rsidRPr="0091528B">
              <w:rPr>
                <w:b/>
                <w:color w:val="1F497D" w:themeColor="text2"/>
              </w:rPr>
              <w:t>Açıklamalar</w:t>
            </w:r>
          </w:p>
        </w:tc>
      </w:tr>
      <w:tr w:rsidR="00E853B9" w:rsidRPr="00255E1F" w:rsidTr="00E853B9">
        <w:trPr>
          <w:trHeight w:val="669"/>
        </w:trPr>
        <w:tc>
          <w:tcPr>
            <w:tcW w:w="8747" w:type="dxa"/>
            <w:gridSpan w:val="2"/>
            <w:vAlign w:val="center"/>
          </w:tcPr>
          <w:p w:rsidR="00E853B9" w:rsidRPr="0054198A" w:rsidRDefault="00E853B9" w:rsidP="00E853B9">
            <w:pPr>
              <w:spacing w:after="0"/>
            </w:pPr>
            <w:r w:rsidRPr="0054198A">
              <w:rPr>
                <w:b/>
                <w:i/>
                <w:color w:val="C00000"/>
              </w:rPr>
              <w:t>[Açıklayıcı bilgiler girilecektir]</w:t>
            </w:r>
          </w:p>
        </w:tc>
      </w:tr>
    </w:tbl>
    <w:p w:rsidR="00E853B9" w:rsidRDefault="00E853B9" w:rsidP="00E853B9">
      <w:pPr>
        <w:spacing w:before="120"/>
      </w:pPr>
    </w:p>
    <w:p w:rsidR="00E853B9" w:rsidRDefault="00E853B9" w:rsidP="00E853B9">
      <w:pPr>
        <w:spacing w:before="120"/>
      </w:pPr>
      <w:r w:rsidRPr="00407070">
        <w:t>Ön çalışmalar ve saha çalışması sırasında kaydedilen bilgiler şunlardır: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80"/>
      </w:tblPr>
      <w:tblGrid>
        <w:gridCol w:w="1997"/>
        <w:gridCol w:w="2222"/>
        <w:gridCol w:w="154"/>
        <w:gridCol w:w="4374"/>
      </w:tblGrid>
      <w:tr w:rsidR="00E853B9" w:rsidTr="00E853B9">
        <w:trPr>
          <w:trHeight w:val="454"/>
        </w:trPr>
        <w:tc>
          <w:tcPr>
            <w:tcW w:w="4219" w:type="dxa"/>
            <w:gridSpan w:val="2"/>
            <w:shd w:val="clear" w:color="auto" w:fill="DBE5F1" w:themeFill="accent1" w:themeFillTint="33"/>
            <w:vAlign w:val="center"/>
          </w:tcPr>
          <w:p w:rsidR="00E853B9" w:rsidRPr="0091528B" w:rsidRDefault="00E853B9" w:rsidP="00E853B9">
            <w:pPr>
              <w:spacing w:after="0"/>
              <w:rPr>
                <w:b/>
                <w:color w:val="1F497D" w:themeColor="text2"/>
              </w:rPr>
            </w:pPr>
            <w:r w:rsidRPr="0091528B">
              <w:rPr>
                <w:b/>
                <w:color w:val="1F497D" w:themeColor="text2"/>
              </w:rPr>
              <w:t>Örneklem Yöntemi</w:t>
            </w:r>
          </w:p>
        </w:tc>
        <w:tc>
          <w:tcPr>
            <w:tcW w:w="4528" w:type="dxa"/>
            <w:gridSpan w:val="2"/>
            <w:shd w:val="clear" w:color="auto" w:fill="DBE5F1" w:themeFill="accent1" w:themeFillTint="33"/>
            <w:vAlign w:val="center"/>
          </w:tcPr>
          <w:p w:rsidR="00E853B9" w:rsidRPr="0091528B" w:rsidRDefault="00E853B9" w:rsidP="00E853B9">
            <w:pPr>
              <w:spacing w:after="0"/>
              <w:rPr>
                <w:color w:val="1F497D" w:themeColor="text2"/>
              </w:rPr>
            </w:pPr>
            <w:r w:rsidRPr="0091528B">
              <w:rPr>
                <w:color w:val="1F497D" w:themeColor="text2"/>
              </w:rPr>
              <w:t>Örneklem Büyüklüğü</w:t>
            </w:r>
          </w:p>
        </w:tc>
      </w:tr>
      <w:tr w:rsidR="00E853B9" w:rsidTr="00E853B9">
        <w:trPr>
          <w:trHeight w:val="630"/>
        </w:trPr>
        <w:tc>
          <w:tcPr>
            <w:tcW w:w="4219" w:type="dxa"/>
            <w:gridSpan w:val="2"/>
            <w:shd w:val="clear" w:color="auto" w:fill="auto"/>
            <w:vAlign w:val="center"/>
          </w:tcPr>
          <w:p w:rsidR="00E853B9" w:rsidRPr="006E6B16" w:rsidRDefault="00E853B9" w:rsidP="00E853B9">
            <w:pPr>
              <w:spacing w:after="0"/>
              <w:rPr>
                <w:color w:val="1F497D" w:themeColor="text2"/>
              </w:rPr>
            </w:pPr>
          </w:p>
        </w:tc>
        <w:tc>
          <w:tcPr>
            <w:tcW w:w="4528" w:type="dxa"/>
            <w:gridSpan w:val="2"/>
            <w:shd w:val="clear" w:color="auto" w:fill="auto"/>
            <w:vAlign w:val="center"/>
          </w:tcPr>
          <w:p w:rsidR="00E853B9" w:rsidRPr="00FD7B31" w:rsidRDefault="00E853B9" w:rsidP="00E853B9">
            <w:pPr>
              <w:spacing w:after="0"/>
              <w:rPr>
                <w:b/>
              </w:rPr>
            </w:pPr>
          </w:p>
        </w:tc>
      </w:tr>
      <w:tr w:rsidR="00E853B9" w:rsidTr="00E853B9">
        <w:trPr>
          <w:trHeight w:val="454"/>
        </w:trPr>
        <w:tc>
          <w:tcPr>
            <w:tcW w:w="8747" w:type="dxa"/>
            <w:gridSpan w:val="4"/>
            <w:shd w:val="clear" w:color="auto" w:fill="DBE5F1" w:themeFill="accent1" w:themeFillTint="33"/>
            <w:vAlign w:val="center"/>
          </w:tcPr>
          <w:p w:rsidR="00E853B9" w:rsidRPr="0091528B" w:rsidRDefault="00E853B9" w:rsidP="00E853B9">
            <w:pPr>
              <w:spacing w:after="0"/>
              <w:rPr>
                <w:b/>
              </w:rPr>
            </w:pPr>
            <w:r w:rsidRPr="0091528B">
              <w:rPr>
                <w:b/>
                <w:color w:val="1F497D" w:themeColor="text2"/>
              </w:rPr>
              <w:t>Testin Sonucu</w:t>
            </w:r>
          </w:p>
        </w:tc>
      </w:tr>
      <w:tr w:rsidR="00E853B9" w:rsidTr="00E853B9">
        <w:trPr>
          <w:trHeight w:val="778"/>
        </w:trPr>
        <w:tc>
          <w:tcPr>
            <w:tcW w:w="4373" w:type="dxa"/>
            <w:gridSpan w:val="3"/>
            <w:shd w:val="clear" w:color="auto" w:fill="auto"/>
            <w:vAlign w:val="center"/>
          </w:tcPr>
          <w:p w:rsidR="00E853B9" w:rsidRDefault="00E853B9" w:rsidP="00E853B9">
            <w:pPr>
              <w:spacing w:after="0"/>
              <w:rPr>
                <w:color w:val="1F497D" w:themeColor="text2"/>
              </w:rPr>
            </w:pPr>
            <w:r>
              <w:rPr>
                <w:color w:val="1F497D" w:themeColor="text2"/>
              </w:rPr>
              <w:t xml:space="preserve">[     ] </w:t>
            </w:r>
            <w:r w:rsidRPr="006E6B16">
              <w:rPr>
                <w:b/>
                <w:color w:val="1F497D" w:themeColor="text2"/>
              </w:rPr>
              <w:t>OLUMLU</w:t>
            </w:r>
          </w:p>
          <w:p w:rsidR="00E853B9" w:rsidRDefault="00E853B9" w:rsidP="00E853B9">
            <w:pPr>
              <w:spacing w:after="0"/>
              <w:rPr>
                <w:b/>
                <w:bCs/>
                <w:color w:val="1F497D" w:themeColor="text2"/>
              </w:rPr>
            </w:pPr>
            <w:r>
              <w:rPr>
                <w:color w:val="1F497D" w:themeColor="text2"/>
              </w:rPr>
              <w:t xml:space="preserve">[     ] </w:t>
            </w:r>
            <w:r w:rsidRPr="006E6B16">
              <w:rPr>
                <w:b/>
                <w:color w:val="1F497D" w:themeColor="text2"/>
              </w:rPr>
              <w:t>OLUMSUZ</w:t>
            </w:r>
          </w:p>
        </w:tc>
        <w:tc>
          <w:tcPr>
            <w:tcW w:w="4374" w:type="dxa"/>
            <w:shd w:val="clear" w:color="auto" w:fill="auto"/>
            <w:vAlign w:val="center"/>
          </w:tcPr>
          <w:p w:rsidR="00E853B9" w:rsidRPr="006E6B16" w:rsidRDefault="00E853B9" w:rsidP="00E853B9">
            <w:pPr>
              <w:spacing w:after="0"/>
              <w:rPr>
                <w:b/>
                <w:color w:val="1F497D" w:themeColor="text2"/>
              </w:rPr>
            </w:pPr>
            <w:r w:rsidRPr="006E6B16">
              <w:rPr>
                <w:b/>
                <w:color w:val="1F497D" w:themeColor="text2"/>
              </w:rPr>
              <w:t xml:space="preserve">[   ] </w:t>
            </w:r>
            <w:r w:rsidRPr="006E6B16">
              <w:rPr>
                <w:color w:val="1F497D" w:themeColor="text2"/>
              </w:rPr>
              <w:t>DİKKAT</w:t>
            </w:r>
          </w:p>
        </w:tc>
      </w:tr>
      <w:tr w:rsidR="00E853B9" w:rsidTr="00E853B9">
        <w:trPr>
          <w:trHeight w:val="864"/>
        </w:trPr>
        <w:tc>
          <w:tcPr>
            <w:tcW w:w="8747" w:type="dxa"/>
            <w:gridSpan w:val="4"/>
            <w:shd w:val="clear" w:color="auto" w:fill="auto"/>
            <w:vAlign w:val="center"/>
          </w:tcPr>
          <w:p w:rsidR="00E853B9" w:rsidRDefault="00E853B9" w:rsidP="00E853B9">
            <w:pPr>
              <w:spacing w:after="0"/>
              <w:rPr>
                <w:b/>
                <w:color w:val="1F497D" w:themeColor="text2"/>
              </w:rPr>
            </w:pPr>
          </w:p>
          <w:p w:rsidR="00E853B9" w:rsidRDefault="00E853B9" w:rsidP="00E853B9">
            <w:pPr>
              <w:spacing w:after="0"/>
              <w:rPr>
                <w:b/>
                <w:color w:val="1F497D" w:themeColor="text2"/>
              </w:rPr>
            </w:pPr>
          </w:p>
          <w:p w:rsidR="00E853B9" w:rsidRDefault="00E853B9" w:rsidP="00E853B9">
            <w:pPr>
              <w:spacing w:after="0"/>
              <w:rPr>
                <w:b/>
                <w:color w:val="1F497D" w:themeColor="text2"/>
              </w:rPr>
            </w:pPr>
          </w:p>
          <w:p w:rsidR="00E853B9" w:rsidRDefault="00E853B9" w:rsidP="00E853B9">
            <w:pPr>
              <w:spacing w:after="0"/>
              <w:rPr>
                <w:b/>
                <w:color w:val="1F497D" w:themeColor="text2"/>
              </w:rPr>
            </w:pPr>
          </w:p>
          <w:p w:rsidR="00E853B9" w:rsidRPr="006E6B16" w:rsidRDefault="00E853B9" w:rsidP="00E853B9">
            <w:pPr>
              <w:spacing w:after="0"/>
              <w:rPr>
                <w:b/>
                <w:color w:val="1F497D" w:themeColor="text2"/>
              </w:rPr>
            </w:pPr>
          </w:p>
        </w:tc>
      </w:tr>
      <w:tr w:rsidR="00E853B9" w:rsidTr="00E853B9">
        <w:trPr>
          <w:trHeight w:val="1108"/>
        </w:trPr>
        <w:tc>
          <w:tcPr>
            <w:tcW w:w="1997" w:type="dxa"/>
            <w:shd w:val="clear" w:color="auto" w:fill="DBE5F1" w:themeFill="accent1" w:themeFillTint="33"/>
            <w:vAlign w:val="center"/>
          </w:tcPr>
          <w:p w:rsidR="00E853B9" w:rsidRPr="0091528B" w:rsidRDefault="00E853B9" w:rsidP="00E853B9">
            <w:pPr>
              <w:spacing w:after="0"/>
              <w:rPr>
                <w:b/>
                <w:color w:val="1F497D" w:themeColor="text2"/>
              </w:rPr>
            </w:pPr>
            <w:r w:rsidRPr="0091528B">
              <w:rPr>
                <w:b/>
                <w:color w:val="1F497D" w:themeColor="text2"/>
              </w:rPr>
              <w:t>Çalışma Kâğıtları ve Belgeler</w:t>
            </w:r>
          </w:p>
        </w:tc>
        <w:tc>
          <w:tcPr>
            <w:tcW w:w="6750" w:type="dxa"/>
            <w:gridSpan w:val="3"/>
            <w:vAlign w:val="center"/>
          </w:tcPr>
          <w:p w:rsidR="00E853B9" w:rsidRPr="0054198A" w:rsidRDefault="00E853B9" w:rsidP="00E853B9">
            <w:pPr>
              <w:spacing w:after="0"/>
              <w:jc w:val="both"/>
              <w:rPr>
                <w:color w:val="C00000"/>
              </w:rPr>
            </w:pPr>
            <w:r w:rsidRPr="0054198A">
              <w:rPr>
                <w:color w:val="C00000"/>
              </w:rPr>
              <w:t>[Çalışma kâğıtlarının ya da diğer destekleyici belgelerin referans numaraları kaydedilecektir.]</w:t>
            </w:r>
          </w:p>
        </w:tc>
      </w:tr>
    </w:tbl>
    <w:p w:rsidR="00E853B9" w:rsidRDefault="00E853B9" w:rsidP="00E853B9"/>
    <w:p w:rsidR="00E853B9" w:rsidRPr="00407070" w:rsidRDefault="00E853B9" w:rsidP="00E853B9">
      <w:r w:rsidRPr="00407070">
        <w:t xml:space="preserve">Hazırlayan ve gözden geçiren bilgilerine de yer verilir. </w:t>
      </w:r>
    </w:p>
    <w:p w:rsidR="00E853B9" w:rsidRDefault="00E853B9" w:rsidP="00E853B9">
      <w:pPr>
        <w:pStyle w:val="Balk2"/>
      </w:pPr>
    </w:p>
    <w:p w:rsidR="00E853B9" w:rsidRPr="00B71C1A" w:rsidRDefault="00E853B9" w:rsidP="00E853B9"/>
    <w:p w:rsidR="00E853B9" w:rsidRPr="004E3547" w:rsidRDefault="00E853B9" w:rsidP="00E853B9">
      <w:pPr>
        <w:pStyle w:val="Balk2"/>
        <w:rPr>
          <w:rFonts w:asciiTheme="minorHAnsi" w:hAnsiTheme="minorHAnsi"/>
        </w:rPr>
      </w:pPr>
      <w:bookmarkStart w:id="188" w:name="_Toc368635615"/>
      <w:r w:rsidRPr="004E3547">
        <w:rPr>
          <w:rFonts w:asciiTheme="minorHAnsi" w:hAnsiTheme="minorHAnsi"/>
        </w:rPr>
        <w:t>ÖRNEK 1</w:t>
      </w:r>
      <w:r>
        <w:rPr>
          <w:rFonts w:asciiTheme="minorHAnsi" w:hAnsiTheme="minorHAnsi"/>
        </w:rPr>
        <w:t>9</w:t>
      </w:r>
      <w:r w:rsidRPr="004E3547">
        <w:rPr>
          <w:rFonts w:asciiTheme="minorHAnsi" w:hAnsiTheme="minorHAnsi"/>
        </w:rPr>
        <w:t xml:space="preserve"> – ETİK ANKET FORMLARI</w:t>
      </w:r>
      <w:bookmarkEnd w:id="188"/>
    </w:p>
    <w:p w:rsidR="00E853B9" w:rsidRDefault="00E853B9" w:rsidP="00E853B9"/>
    <w:p w:rsidR="00E853B9" w:rsidRPr="009340FD" w:rsidRDefault="00E853B9" w:rsidP="00E853B9">
      <w:pPr>
        <w:autoSpaceDE w:val="0"/>
        <w:autoSpaceDN w:val="0"/>
        <w:adjustRightInd w:val="0"/>
        <w:spacing w:after="0" w:line="240" w:lineRule="auto"/>
        <w:jc w:val="both"/>
        <w:rPr>
          <w:b/>
          <w:color w:val="0070C0"/>
        </w:rPr>
      </w:pPr>
      <w:r>
        <w:rPr>
          <w:b/>
          <w:color w:val="0070C0"/>
        </w:rPr>
        <w:t>19</w:t>
      </w:r>
      <w:r w:rsidRPr="009340FD">
        <w:rPr>
          <w:b/>
          <w:color w:val="0070C0"/>
        </w:rPr>
        <w:t>.1.KURUM DÜZEYİNDE PERSONEL ANKETİ</w:t>
      </w:r>
    </w:p>
    <w:p w:rsidR="00E853B9" w:rsidRPr="0040552F" w:rsidRDefault="00E853B9" w:rsidP="00E853B9">
      <w:pPr>
        <w:autoSpaceDE w:val="0"/>
        <w:autoSpaceDN w:val="0"/>
        <w:adjustRightInd w:val="0"/>
        <w:spacing w:after="0" w:line="240" w:lineRule="auto"/>
        <w:jc w:val="both"/>
      </w:pPr>
    </w:p>
    <w:p w:rsidR="00E853B9" w:rsidRPr="00781400" w:rsidRDefault="00E853B9" w:rsidP="00E853B9">
      <w:pPr>
        <w:jc w:val="both"/>
      </w:pPr>
      <w:r w:rsidRPr="00781400">
        <w:t>Etik ortam, her zaman yöneticilerin istediği ya da düşündüğü şekilde oluşmaz. Etik ortamı belirleyen çalışanların düşündükleridir. Bu nedenle etik anketi, etik ortamın anlaşılmasında önemli bir araçtır. Anket</w:t>
      </w:r>
      <w:r>
        <w:t>,</w:t>
      </w:r>
      <w:r w:rsidRPr="00781400">
        <w:t xml:space="preserve"> istenen </w:t>
      </w:r>
      <w:r>
        <w:t>il</w:t>
      </w:r>
      <w:r w:rsidRPr="00781400">
        <w:t>e gerçekleşen durum arasındaki boşlukların belirlenmesi</w:t>
      </w:r>
      <w:r>
        <w:t xml:space="preserve"> ve</w:t>
      </w:r>
      <w:r w:rsidRPr="00781400">
        <w:t xml:space="preserve"> sonrasında bu boşlukların giderilmesi</w:t>
      </w:r>
      <w:r>
        <w:t>ne yönelik</w:t>
      </w:r>
      <w:r w:rsidRPr="00781400">
        <w:t xml:space="preserve"> gerekli tedbirlerin </w:t>
      </w:r>
      <w:r w:rsidRPr="00114DD4">
        <w:t>alınması için önemli bir</w:t>
      </w:r>
      <w:r w:rsidRPr="00781400">
        <w:t xml:space="preserve"> katma değer yaratabilir. Aşağıda iç denetçiler tarafından etkin şekilde kullanılan bir anket örneği yer almaktadır. Anket yalnızca etik ortam üzerine odaklanmamış, etik üzerinde etkili olan konular da içerisine yerleştirilmiştir.</w:t>
      </w:r>
    </w:p>
    <w:p w:rsidR="00E853B9" w:rsidRPr="0040552F" w:rsidRDefault="00E853B9" w:rsidP="00E853B9">
      <w:pPr>
        <w:autoSpaceDE w:val="0"/>
        <w:autoSpaceDN w:val="0"/>
        <w:adjustRightInd w:val="0"/>
        <w:spacing w:after="0" w:line="240" w:lineRule="auto"/>
      </w:pPr>
    </w:p>
    <w:p w:rsidR="00E853B9" w:rsidRPr="00375DEE" w:rsidRDefault="00E853B9" w:rsidP="00E853B9">
      <w:pPr>
        <w:autoSpaceDE w:val="0"/>
        <w:autoSpaceDN w:val="0"/>
        <w:adjustRightInd w:val="0"/>
        <w:spacing w:after="0" w:line="240" w:lineRule="auto"/>
        <w:rPr>
          <w:b/>
        </w:rPr>
      </w:pPr>
      <w:r w:rsidRPr="00375DEE">
        <w:rPr>
          <w:b/>
        </w:rPr>
        <w:t xml:space="preserve">BİRİM ADI: </w:t>
      </w:r>
    </w:p>
    <w:p w:rsidR="00E853B9" w:rsidRDefault="00E853B9" w:rsidP="00E853B9">
      <w:pPr>
        <w:autoSpaceDE w:val="0"/>
        <w:autoSpaceDN w:val="0"/>
        <w:adjustRightInd w:val="0"/>
        <w:spacing w:after="0" w:line="240" w:lineRule="auto"/>
      </w:pPr>
    </w:p>
    <w:p w:rsidR="00E853B9" w:rsidRPr="00781400" w:rsidRDefault="00E853B9" w:rsidP="00E853B9">
      <w:pPr>
        <w:autoSpaceDE w:val="0"/>
        <w:autoSpaceDN w:val="0"/>
        <w:adjustRightInd w:val="0"/>
        <w:spacing w:after="0" w:line="240" w:lineRule="auto"/>
        <w:jc w:val="both"/>
      </w:pPr>
      <w:r w:rsidRPr="00781400">
        <w:t>(Lütfen aşağıda verilen durumlardan düşüncelerinizi en iyi şekilde ifade eden bir cevabı işaretleyiniz.)</w:t>
      </w:r>
    </w:p>
    <w:p w:rsidR="00E853B9" w:rsidRPr="0040552F" w:rsidRDefault="00E853B9" w:rsidP="00E853B9">
      <w:pPr>
        <w:autoSpaceDE w:val="0"/>
        <w:autoSpaceDN w:val="0"/>
        <w:adjustRightInd w:val="0"/>
        <w:spacing w:after="0" w:line="240" w:lineRule="auto"/>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07"/>
        <w:gridCol w:w="709"/>
        <w:gridCol w:w="709"/>
        <w:gridCol w:w="567"/>
        <w:gridCol w:w="850"/>
        <w:gridCol w:w="709"/>
      </w:tblGrid>
      <w:tr w:rsidR="00E853B9" w:rsidRPr="0040552F" w:rsidTr="00E853B9">
        <w:trPr>
          <w:cantSplit/>
          <w:trHeight w:val="1653"/>
        </w:trPr>
        <w:tc>
          <w:tcPr>
            <w:tcW w:w="5807" w:type="dxa"/>
            <w:vAlign w:val="center"/>
          </w:tcPr>
          <w:p w:rsidR="00E853B9" w:rsidRPr="0040552F" w:rsidRDefault="00E853B9" w:rsidP="00E853B9">
            <w:pPr>
              <w:autoSpaceDE w:val="0"/>
              <w:autoSpaceDN w:val="0"/>
              <w:adjustRightInd w:val="0"/>
              <w:spacing w:after="0" w:line="240" w:lineRule="auto"/>
              <w:rPr>
                <w:b/>
              </w:rPr>
            </w:pPr>
            <w:r w:rsidRPr="0040552F">
              <w:rPr>
                <w:b/>
              </w:rPr>
              <w:t>1.BÖLÜM KURUM KÜLTÜRÜ</w:t>
            </w:r>
          </w:p>
          <w:p w:rsidR="00E853B9" w:rsidRPr="00781400" w:rsidRDefault="00E853B9" w:rsidP="00E853B9">
            <w:pPr>
              <w:autoSpaceDE w:val="0"/>
              <w:autoSpaceDN w:val="0"/>
              <w:adjustRightInd w:val="0"/>
              <w:spacing w:after="0" w:line="240" w:lineRule="auto"/>
              <w:rPr>
                <w:i/>
              </w:rPr>
            </w:pPr>
            <w:r w:rsidRPr="00781400">
              <w:rPr>
                <w:i/>
              </w:rPr>
              <w:t>Kurum kültürü insanların kontrol farkındalığını etkileyerek kurumun tarzını belirler.</w:t>
            </w:r>
          </w:p>
        </w:tc>
        <w:tc>
          <w:tcPr>
            <w:tcW w:w="709" w:type="dxa"/>
            <w:textDirection w:val="btLr"/>
            <w:vAlign w:val="center"/>
          </w:tcPr>
          <w:p w:rsidR="00E853B9" w:rsidRPr="0040552F" w:rsidRDefault="00E853B9" w:rsidP="00E853B9">
            <w:pPr>
              <w:autoSpaceDE w:val="0"/>
              <w:autoSpaceDN w:val="0"/>
              <w:adjustRightInd w:val="0"/>
              <w:spacing w:after="0" w:line="240" w:lineRule="auto"/>
              <w:ind w:left="113" w:right="113"/>
              <w:jc w:val="center"/>
              <w:rPr>
                <w:sz w:val="20"/>
              </w:rPr>
            </w:pPr>
            <w:r w:rsidRPr="0040552F">
              <w:rPr>
                <w:sz w:val="20"/>
              </w:rPr>
              <w:t>Kesinlikle Katılıyorum</w:t>
            </w:r>
          </w:p>
        </w:tc>
        <w:tc>
          <w:tcPr>
            <w:tcW w:w="709" w:type="dxa"/>
            <w:textDirection w:val="btLr"/>
            <w:vAlign w:val="center"/>
          </w:tcPr>
          <w:p w:rsidR="00E853B9" w:rsidRPr="0040552F" w:rsidRDefault="00E853B9" w:rsidP="00E853B9">
            <w:pPr>
              <w:autoSpaceDE w:val="0"/>
              <w:autoSpaceDN w:val="0"/>
              <w:adjustRightInd w:val="0"/>
              <w:spacing w:after="0" w:line="240" w:lineRule="auto"/>
              <w:ind w:left="113" w:right="113"/>
              <w:jc w:val="center"/>
              <w:rPr>
                <w:sz w:val="20"/>
              </w:rPr>
            </w:pPr>
            <w:r w:rsidRPr="0040552F">
              <w:rPr>
                <w:sz w:val="20"/>
              </w:rPr>
              <w:t>Katılıyorum</w:t>
            </w:r>
          </w:p>
        </w:tc>
        <w:tc>
          <w:tcPr>
            <w:tcW w:w="567" w:type="dxa"/>
            <w:textDirection w:val="btLr"/>
            <w:vAlign w:val="center"/>
          </w:tcPr>
          <w:p w:rsidR="00E853B9" w:rsidRPr="0040552F" w:rsidRDefault="00E853B9" w:rsidP="00E853B9">
            <w:pPr>
              <w:autoSpaceDE w:val="0"/>
              <w:autoSpaceDN w:val="0"/>
              <w:adjustRightInd w:val="0"/>
              <w:spacing w:after="0" w:line="240" w:lineRule="auto"/>
              <w:ind w:left="113" w:right="113"/>
              <w:jc w:val="center"/>
              <w:rPr>
                <w:sz w:val="20"/>
              </w:rPr>
            </w:pPr>
            <w:r w:rsidRPr="0040552F">
              <w:rPr>
                <w:sz w:val="20"/>
              </w:rPr>
              <w:t>Katılmıyorum</w:t>
            </w:r>
          </w:p>
        </w:tc>
        <w:tc>
          <w:tcPr>
            <w:tcW w:w="850" w:type="dxa"/>
            <w:textDirection w:val="btLr"/>
            <w:vAlign w:val="center"/>
          </w:tcPr>
          <w:p w:rsidR="00E853B9" w:rsidRPr="0040552F" w:rsidRDefault="00E853B9" w:rsidP="00E853B9">
            <w:pPr>
              <w:autoSpaceDE w:val="0"/>
              <w:autoSpaceDN w:val="0"/>
              <w:adjustRightInd w:val="0"/>
              <w:spacing w:after="0" w:line="240" w:lineRule="auto"/>
              <w:ind w:left="113" w:right="113"/>
              <w:jc w:val="center"/>
              <w:rPr>
                <w:sz w:val="20"/>
              </w:rPr>
            </w:pPr>
            <w:r w:rsidRPr="0040552F">
              <w:rPr>
                <w:sz w:val="20"/>
              </w:rPr>
              <w:t>Kesinlikle Katılmıyorum</w:t>
            </w:r>
          </w:p>
        </w:tc>
        <w:tc>
          <w:tcPr>
            <w:tcW w:w="709" w:type="dxa"/>
            <w:textDirection w:val="btLr"/>
            <w:vAlign w:val="center"/>
          </w:tcPr>
          <w:p w:rsidR="00E853B9" w:rsidRPr="0040552F" w:rsidRDefault="00E853B9" w:rsidP="00E853B9">
            <w:pPr>
              <w:autoSpaceDE w:val="0"/>
              <w:autoSpaceDN w:val="0"/>
              <w:adjustRightInd w:val="0"/>
              <w:spacing w:after="0" w:line="240" w:lineRule="auto"/>
              <w:ind w:left="113" w:right="515"/>
              <w:jc w:val="center"/>
              <w:rPr>
                <w:sz w:val="20"/>
              </w:rPr>
            </w:pPr>
            <w:r w:rsidRPr="0040552F">
              <w:rPr>
                <w:sz w:val="20"/>
              </w:rPr>
              <w:t>Bilmiyorum</w:t>
            </w:r>
          </w:p>
        </w:tc>
      </w:tr>
      <w:tr w:rsidR="00E853B9" w:rsidRPr="0040552F" w:rsidTr="00E853B9">
        <w:tc>
          <w:tcPr>
            <w:tcW w:w="5807" w:type="dxa"/>
          </w:tcPr>
          <w:p w:rsidR="00E853B9" w:rsidRPr="00781400" w:rsidRDefault="00E853B9" w:rsidP="00E853B9">
            <w:pPr>
              <w:autoSpaceDE w:val="0"/>
              <w:autoSpaceDN w:val="0"/>
              <w:adjustRightInd w:val="0"/>
              <w:spacing w:after="0" w:line="240" w:lineRule="auto"/>
            </w:pPr>
            <w:r w:rsidRPr="00781400">
              <w:t>1.Birim yöneticilerim etik standartlara üst düzey</w:t>
            </w:r>
            <w:r>
              <w:t>de</w:t>
            </w:r>
            <w:r w:rsidRPr="00781400">
              <w:t xml:space="preserve"> uyum sergiler.</w:t>
            </w:r>
          </w:p>
        </w:tc>
        <w:tc>
          <w:tcPr>
            <w:tcW w:w="709"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pPr>
          </w:p>
        </w:tc>
        <w:tc>
          <w:tcPr>
            <w:tcW w:w="567" w:type="dxa"/>
          </w:tcPr>
          <w:p w:rsidR="00E853B9" w:rsidRPr="0040552F" w:rsidRDefault="00E853B9" w:rsidP="00E853B9">
            <w:pPr>
              <w:autoSpaceDE w:val="0"/>
              <w:autoSpaceDN w:val="0"/>
              <w:adjustRightInd w:val="0"/>
              <w:spacing w:after="0" w:line="240" w:lineRule="auto"/>
            </w:pPr>
          </w:p>
        </w:tc>
        <w:tc>
          <w:tcPr>
            <w:tcW w:w="850"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ind w:right="515"/>
            </w:pPr>
          </w:p>
        </w:tc>
      </w:tr>
      <w:tr w:rsidR="00E853B9" w:rsidRPr="0040552F" w:rsidTr="00E853B9">
        <w:tc>
          <w:tcPr>
            <w:tcW w:w="5807" w:type="dxa"/>
          </w:tcPr>
          <w:p w:rsidR="00E853B9" w:rsidRPr="00781400" w:rsidRDefault="00E853B9" w:rsidP="00E853B9">
            <w:pPr>
              <w:autoSpaceDE w:val="0"/>
              <w:autoSpaceDN w:val="0"/>
              <w:adjustRightInd w:val="0"/>
              <w:spacing w:after="0" w:line="240" w:lineRule="auto"/>
            </w:pPr>
            <w:r w:rsidRPr="00781400">
              <w:t xml:space="preserve">2.Birim yöneticilerim kanun ve düzenlemelere uymak için </w:t>
            </w:r>
            <w:r>
              <w:t>azami çaba</w:t>
            </w:r>
            <w:r w:rsidRPr="00F87CA5">
              <w:t xml:space="preserve"> gösterir</w:t>
            </w:r>
            <w:r w:rsidRPr="00781400">
              <w:t>.</w:t>
            </w:r>
          </w:p>
        </w:tc>
        <w:tc>
          <w:tcPr>
            <w:tcW w:w="709"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pPr>
          </w:p>
        </w:tc>
        <w:tc>
          <w:tcPr>
            <w:tcW w:w="567" w:type="dxa"/>
          </w:tcPr>
          <w:p w:rsidR="00E853B9" w:rsidRPr="0040552F" w:rsidRDefault="00E853B9" w:rsidP="00E853B9">
            <w:pPr>
              <w:autoSpaceDE w:val="0"/>
              <w:autoSpaceDN w:val="0"/>
              <w:adjustRightInd w:val="0"/>
              <w:spacing w:after="0" w:line="240" w:lineRule="auto"/>
            </w:pPr>
          </w:p>
        </w:tc>
        <w:tc>
          <w:tcPr>
            <w:tcW w:w="850"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ind w:right="515"/>
            </w:pPr>
          </w:p>
        </w:tc>
      </w:tr>
      <w:tr w:rsidR="00E853B9" w:rsidRPr="0040552F" w:rsidTr="00E853B9">
        <w:tc>
          <w:tcPr>
            <w:tcW w:w="5807" w:type="dxa"/>
          </w:tcPr>
          <w:p w:rsidR="00E853B9" w:rsidRPr="00781400" w:rsidRDefault="00E853B9" w:rsidP="00E853B9">
            <w:pPr>
              <w:autoSpaceDE w:val="0"/>
              <w:autoSpaceDN w:val="0"/>
              <w:adjustRightInd w:val="0"/>
              <w:spacing w:after="0" w:line="240" w:lineRule="auto"/>
            </w:pPr>
            <w:r w:rsidRPr="00781400">
              <w:t>3. Bölümümdeki amirlerim kanun ve düzenlemelere uymak için çaba gösterir.</w:t>
            </w:r>
          </w:p>
        </w:tc>
        <w:tc>
          <w:tcPr>
            <w:tcW w:w="709"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pPr>
          </w:p>
        </w:tc>
        <w:tc>
          <w:tcPr>
            <w:tcW w:w="567" w:type="dxa"/>
          </w:tcPr>
          <w:p w:rsidR="00E853B9" w:rsidRPr="0040552F" w:rsidRDefault="00E853B9" w:rsidP="00E853B9">
            <w:pPr>
              <w:autoSpaceDE w:val="0"/>
              <w:autoSpaceDN w:val="0"/>
              <w:adjustRightInd w:val="0"/>
              <w:spacing w:after="0" w:line="240" w:lineRule="auto"/>
            </w:pPr>
          </w:p>
        </w:tc>
        <w:tc>
          <w:tcPr>
            <w:tcW w:w="850"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ind w:right="515"/>
            </w:pPr>
          </w:p>
        </w:tc>
      </w:tr>
      <w:tr w:rsidR="00E853B9" w:rsidRPr="0040552F" w:rsidTr="00E853B9">
        <w:tc>
          <w:tcPr>
            <w:tcW w:w="5807" w:type="dxa"/>
          </w:tcPr>
          <w:p w:rsidR="00E853B9" w:rsidRPr="00F87CA5" w:rsidRDefault="00E853B9" w:rsidP="00E853B9">
            <w:pPr>
              <w:autoSpaceDE w:val="0"/>
              <w:autoSpaceDN w:val="0"/>
              <w:adjustRightInd w:val="0"/>
              <w:spacing w:after="0" w:line="240" w:lineRule="auto"/>
            </w:pPr>
            <w:r>
              <w:t>4</w:t>
            </w:r>
            <w:r w:rsidRPr="00F87CA5">
              <w:t>. Birimimdeki çalışanlar, görevlerini gereği gibi yürütebilmek için gereken bilgi, tecrübe ve eğitime sahiptir.</w:t>
            </w:r>
          </w:p>
          <w:p w:rsidR="00E853B9" w:rsidRPr="00F87CA5" w:rsidRDefault="00E853B9" w:rsidP="00E853B9">
            <w:pPr>
              <w:autoSpaceDE w:val="0"/>
              <w:autoSpaceDN w:val="0"/>
              <w:adjustRightInd w:val="0"/>
              <w:spacing w:after="0" w:line="240" w:lineRule="auto"/>
            </w:pPr>
            <w:r w:rsidRPr="00F87CA5">
              <w:t xml:space="preserve">Eğitim ve bilgi eksikliğini gidermek için ihtiyaç analizi yapılmakta ve </w:t>
            </w:r>
            <w:r>
              <w:t xml:space="preserve">bu ihtiyaçlar </w:t>
            </w:r>
            <w:r w:rsidRPr="00F87CA5">
              <w:t>programlı şekilde giderilmeye çalışılmaktadır.</w:t>
            </w:r>
          </w:p>
        </w:tc>
        <w:tc>
          <w:tcPr>
            <w:tcW w:w="709"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pPr>
          </w:p>
        </w:tc>
        <w:tc>
          <w:tcPr>
            <w:tcW w:w="567" w:type="dxa"/>
          </w:tcPr>
          <w:p w:rsidR="00E853B9" w:rsidRPr="0040552F" w:rsidRDefault="00E853B9" w:rsidP="00E853B9">
            <w:pPr>
              <w:autoSpaceDE w:val="0"/>
              <w:autoSpaceDN w:val="0"/>
              <w:adjustRightInd w:val="0"/>
              <w:spacing w:after="0" w:line="240" w:lineRule="auto"/>
            </w:pPr>
          </w:p>
        </w:tc>
        <w:tc>
          <w:tcPr>
            <w:tcW w:w="850"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ind w:right="515"/>
            </w:pPr>
          </w:p>
        </w:tc>
      </w:tr>
      <w:tr w:rsidR="00E853B9" w:rsidRPr="0040552F" w:rsidTr="00E853B9">
        <w:trPr>
          <w:trHeight w:val="666"/>
        </w:trPr>
        <w:tc>
          <w:tcPr>
            <w:tcW w:w="5807" w:type="dxa"/>
            <w:vAlign w:val="center"/>
          </w:tcPr>
          <w:p w:rsidR="00E853B9" w:rsidRPr="00781400" w:rsidRDefault="00E853B9" w:rsidP="00E853B9">
            <w:pPr>
              <w:autoSpaceDE w:val="0"/>
              <w:autoSpaceDN w:val="0"/>
              <w:adjustRightInd w:val="0"/>
              <w:spacing w:after="0" w:line="240" w:lineRule="auto"/>
            </w:pPr>
            <w:r>
              <w:t>5</w:t>
            </w:r>
            <w:r w:rsidRPr="00781400">
              <w:t xml:space="preserve">. Birimimde hatalarımızdan ders alırız. </w:t>
            </w:r>
          </w:p>
        </w:tc>
        <w:tc>
          <w:tcPr>
            <w:tcW w:w="709"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pPr>
          </w:p>
        </w:tc>
        <w:tc>
          <w:tcPr>
            <w:tcW w:w="567" w:type="dxa"/>
          </w:tcPr>
          <w:p w:rsidR="00E853B9" w:rsidRPr="0040552F" w:rsidRDefault="00E853B9" w:rsidP="00E853B9">
            <w:pPr>
              <w:autoSpaceDE w:val="0"/>
              <w:autoSpaceDN w:val="0"/>
              <w:adjustRightInd w:val="0"/>
              <w:spacing w:after="0" w:line="240" w:lineRule="auto"/>
            </w:pPr>
          </w:p>
        </w:tc>
        <w:tc>
          <w:tcPr>
            <w:tcW w:w="850"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ind w:right="515"/>
            </w:pPr>
          </w:p>
        </w:tc>
      </w:tr>
      <w:tr w:rsidR="00E853B9" w:rsidRPr="0040552F" w:rsidTr="00E853B9">
        <w:tc>
          <w:tcPr>
            <w:tcW w:w="5807" w:type="dxa"/>
          </w:tcPr>
          <w:p w:rsidR="00E853B9" w:rsidRPr="00781400" w:rsidRDefault="00E853B9" w:rsidP="00E853B9">
            <w:pPr>
              <w:autoSpaceDE w:val="0"/>
              <w:autoSpaceDN w:val="0"/>
              <w:adjustRightInd w:val="0"/>
              <w:spacing w:after="0" w:line="240" w:lineRule="auto"/>
            </w:pPr>
            <w:r>
              <w:t>6</w:t>
            </w:r>
            <w:r w:rsidRPr="00781400">
              <w:t>.</w:t>
            </w:r>
            <w:r>
              <w:t xml:space="preserve"> Atama, yer değiştirme, istifa gibi nedenlerle işten ayrılmalardan kaynaklanan p</w:t>
            </w:r>
            <w:r w:rsidRPr="00781400">
              <w:t xml:space="preserve">ersonel devir </w:t>
            </w:r>
            <w:proofErr w:type="gramStart"/>
            <w:r w:rsidRPr="00781400">
              <w:t>hızı,</w:t>
            </w:r>
            <w:r w:rsidRPr="00F87CA5">
              <w:t>izinler</w:t>
            </w:r>
            <w:proofErr w:type="gramEnd"/>
            <w:r w:rsidRPr="00F87CA5">
              <w:t xml:space="preserve"> ve geçici görevlendirmeler</w:t>
            </w:r>
            <w:r w:rsidRPr="00781400">
              <w:t xml:space="preserve"> birimimin fonksiyonlarını etkin bir şekilde yürütmesine engel teşkil etmemektedir. </w:t>
            </w:r>
          </w:p>
        </w:tc>
        <w:tc>
          <w:tcPr>
            <w:tcW w:w="709"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pPr>
          </w:p>
        </w:tc>
        <w:tc>
          <w:tcPr>
            <w:tcW w:w="567" w:type="dxa"/>
          </w:tcPr>
          <w:p w:rsidR="00E853B9" w:rsidRPr="0040552F" w:rsidRDefault="00E853B9" w:rsidP="00E853B9">
            <w:pPr>
              <w:autoSpaceDE w:val="0"/>
              <w:autoSpaceDN w:val="0"/>
              <w:adjustRightInd w:val="0"/>
              <w:spacing w:after="0" w:line="240" w:lineRule="auto"/>
            </w:pPr>
          </w:p>
        </w:tc>
        <w:tc>
          <w:tcPr>
            <w:tcW w:w="850"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ind w:right="515"/>
            </w:pPr>
          </w:p>
        </w:tc>
      </w:tr>
      <w:tr w:rsidR="00E853B9" w:rsidRPr="0040552F" w:rsidTr="00E853B9">
        <w:tc>
          <w:tcPr>
            <w:tcW w:w="5807" w:type="dxa"/>
          </w:tcPr>
          <w:p w:rsidR="00E853B9" w:rsidRPr="00781400" w:rsidRDefault="00E853B9" w:rsidP="00E853B9">
            <w:pPr>
              <w:autoSpaceDE w:val="0"/>
              <w:autoSpaceDN w:val="0"/>
              <w:adjustRightInd w:val="0"/>
              <w:spacing w:after="0" w:line="240" w:lineRule="auto"/>
            </w:pPr>
            <w:r>
              <w:t>7</w:t>
            </w:r>
            <w:r w:rsidRPr="00781400">
              <w:t>.Birimimizde mali ve operasyonel(faaliyetlerimize ilişkin) sonuçların doğru ve dürüst bir şekilde raporlanmasına üst düzey özen gösterilmektedir.</w:t>
            </w:r>
          </w:p>
        </w:tc>
        <w:tc>
          <w:tcPr>
            <w:tcW w:w="709"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pPr>
          </w:p>
        </w:tc>
        <w:tc>
          <w:tcPr>
            <w:tcW w:w="567" w:type="dxa"/>
          </w:tcPr>
          <w:p w:rsidR="00E853B9" w:rsidRPr="0040552F" w:rsidRDefault="00E853B9" w:rsidP="00E853B9">
            <w:pPr>
              <w:autoSpaceDE w:val="0"/>
              <w:autoSpaceDN w:val="0"/>
              <w:adjustRightInd w:val="0"/>
              <w:spacing w:after="0" w:line="240" w:lineRule="auto"/>
            </w:pPr>
          </w:p>
        </w:tc>
        <w:tc>
          <w:tcPr>
            <w:tcW w:w="850"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ind w:right="515"/>
            </w:pPr>
          </w:p>
        </w:tc>
      </w:tr>
      <w:tr w:rsidR="00E853B9" w:rsidRPr="0040552F" w:rsidTr="00E853B9">
        <w:tc>
          <w:tcPr>
            <w:tcW w:w="5807" w:type="dxa"/>
          </w:tcPr>
          <w:p w:rsidR="00E853B9" w:rsidRPr="00781400" w:rsidRDefault="00E853B9" w:rsidP="00E853B9">
            <w:pPr>
              <w:autoSpaceDE w:val="0"/>
              <w:autoSpaceDN w:val="0"/>
              <w:adjustRightInd w:val="0"/>
              <w:spacing w:after="0" w:line="240" w:lineRule="auto"/>
            </w:pPr>
            <w:r>
              <w:t>8</w:t>
            </w:r>
            <w:r w:rsidRPr="00781400">
              <w:t>.Birimimde çalışanlara dürüst ve adaletli bir şekilde davranılmaktadır.</w:t>
            </w:r>
          </w:p>
        </w:tc>
        <w:tc>
          <w:tcPr>
            <w:tcW w:w="709"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pPr>
          </w:p>
        </w:tc>
        <w:tc>
          <w:tcPr>
            <w:tcW w:w="567" w:type="dxa"/>
          </w:tcPr>
          <w:p w:rsidR="00E853B9" w:rsidRPr="0040552F" w:rsidRDefault="00E853B9" w:rsidP="00E853B9">
            <w:pPr>
              <w:autoSpaceDE w:val="0"/>
              <w:autoSpaceDN w:val="0"/>
              <w:adjustRightInd w:val="0"/>
              <w:spacing w:after="0" w:line="240" w:lineRule="auto"/>
            </w:pPr>
          </w:p>
        </w:tc>
        <w:tc>
          <w:tcPr>
            <w:tcW w:w="850"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ind w:right="515"/>
            </w:pPr>
          </w:p>
        </w:tc>
      </w:tr>
      <w:tr w:rsidR="00E853B9" w:rsidRPr="0040552F" w:rsidTr="00E853B9">
        <w:tc>
          <w:tcPr>
            <w:tcW w:w="5807" w:type="dxa"/>
          </w:tcPr>
          <w:p w:rsidR="00E853B9" w:rsidRPr="00781400" w:rsidRDefault="00E853B9" w:rsidP="00E853B9">
            <w:pPr>
              <w:autoSpaceDE w:val="0"/>
              <w:autoSpaceDN w:val="0"/>
              <w:adjustRightInd w:val="0"/>
              <w:spacing w:after="0" w:line="240" w:lineRule="auto"/>
            </w:pPr>
            <w:r>
              <w:t>9</w:t>
            </w:r>
            <w:r w:rsidRPr="00781400">
              <w:t xml:space="preserve">.Birimimde çalışanlar, görevlerini yaparken gereksiz güvenlik </w:t>
            </w:r>
            <w:r w:rsidRPr="00781400">
              <w:lastRenderedPageBreak/>
              <w:t>risklerini üstlenmek zorunda kalmazlar.</w:t>
            </w:r>
          </w:p>
        </w:tc>
        <w:tc>
          <w:tcPr>
            <w:tcW w:w="709"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pPr>
          </w:p>
        </w:tc>
        <w:tc>
          <w:tcPr>
            <w:tcW w:w="567" w:type="dxa"/>
          </w:tcPr>
          <w:p w:rsidR="00E853B9" w:rsidRPr="0040552F" w:rsidRDefault="00E853B9" w:rsidP="00E853B9">
            <w:pPr>
              <w:autoSpaceDE w:val="0"/>
              <w:autoSpaceDN w:val="0"/>
              <w:adjustRightInd w:val="0"/>
              <w:spacing w:after="0" w:line="240" w:lineRule="auto"/>
            </w:pPr>
          </w:p>
        </w:tc>
        <w:tc>
          <w:tcPr>
            <w:tcW w:w="850"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ind w:right="515"/>
            </w:pPr>
          </w:p>
        </w:tc>
      </w:tr>
      <w:tr w:rsidR="00E853B9" w:rsidRPr="0040552F" w:rsidTr="00E853B9">
        <w:trPr>
          <w:trHeight w:val="1124"/>
        </w:trPr>
        <w:tc>
          <w:tcPr>
            <w:tcW w:w="9351" w:type="dxa"/>
            <w:gridSpan w:val="6"/>
          </w:tcPr>
          <w:p w:rsidR="00E853B9" w:rsidRPr="00781400" w:rsidRDefault="00E853B9" w:rsidP="00E853B9">
            <w:pPr>
              <w:autoSpaceDE w:val="0"/>
              <w:autoSpaceDN w:val="0"/>
              <w:adjustRightInd w:val="0"/>
              <w:spacing w:after="0" w:line="240" w:lineRule="auto"/>
              <w:ind w:right="515"/>
            </w:pPr>
            <w:r w:rsidRPr="00781400">
              <w:lastRenderedPageBreak/>
              <w:t>1</w:t>
            </w:r>
            <w:r>
              <w:t>0</w:t>
            </w:r>
            <w:r w:rsidRPr="00781400">
              <w:t>.Yukarıdaki durumlardan herhangi birine katılmıyorum veya kesinlikle katılmıyorum seçeneklerini işaretle</w:t>
            </w:r>
            <w:r>
              <w:t>di</w:t>
            </w:r>
            <w:r w:rsidRPr="00781400">
              <w:t>yseniz neden bu şekilde hissettiğinizi lütfen açıklayınız.</w:t>
            </w:r>
          </w:p>
        </w:tc>
      </w:tr>
      <w:tr w:rsidR="00E853B9" w:rsidRPr="0040552F" w:rsidTr="00E853B9">
        <w:trPr>
          <w:trHeight w:val="1538"/>
        </w:trPr>
        <w:tc>
          <w:tcPr>
            <w:tcW w:w="5807" w:type="dxa"/>
            <w:vAlign w:val="center"/>
          </w:tcPr>
          <w:p w:rsidR="00E853B9" w:rsidRPr="0040552F" w:rsidRDefault="00E853B9" w:rsidP="00E853B9">
            <w:pPr>
              <w:autoSpaceDE w:val="0"/>
              <w:autoSpaceDN w:val="0"/>
              <w:adjustRightInd w:val="0"/>
              <w:spacing w:after="0" w:line="240" w:lineRule="auto"/>
              <w:rPr>
                <w:b/>
              </w:rPr>
            </w:pPr>
            <w:r w:rsidRPr="0040552F">
              <w:rPr>
                <w:b/>
              </w:rPr>
              <w:t>2.BÖLÜM HEDEFLER VE ENGELLER</w:t>
            </w:r>
          </w:p>
          <w:p w:rsidR="00E853B9" w:rsidRPr="00781400" w:rsidRDefault="00E853B9" w:rsidP="00E853B9">
            <w:pPr>
              <w:autoSpaceDE w:val="0"/>
              <w:autoSpaceDN w:val="0"/>
              <w:adjustRightInd w:val="0"/>
              <w:spacing w:after="0" w:line="240" w:lineRule="auto"/>
              <w:rPr>
                <w:i/>
              </w:rPr>
            </w:pPr>
            <w:r w:rsidRPr="00781400">
              <w:rPr>
                <w:i/>
              </w:rPr>
              <w:t>Kurumlar hedeflerini gerçekleştirmelerini engelleyebilecek riskleri nasıl yöneteceklerini belirlemek için hedefleri önündeki engelleri tanımlar ve değerler.</w:t>
            </w:r>
          </w:p>
        </w:tc>
        <w:tc>
          <w:tcPr>
            <w:tcW w:w="709" w:type="dxa"/>
            <w:textDirection w:val="btLr"/>
            <w:vAlign w:val="center"/>
          </w:tcPr>
          <w:p w:rsidR="00E853B9" w:rsidRPr="0040552F" w:rsidRDefault="00E853B9" w:rsidP="00E853B9">
            <w:pPr>
              <w:autoSpaceDE w:val="0"/>
              <w:autoSpaceDN w:val="0"/>
              <w:adjustRightInd w:val="0"/>
              <w:spacing w:after="0" w:line="240" w:lineRule="auto"/>
              <w:jc w:val="center"/>
            </w:pPr>
            <w:r w:rsidRPr="0040552F">
              <w:rPr>
                <w:sz w:val="20"/>
              </w:rPr>
              <w:t>Kesinlikle Katılıyorum</w:t>
            </w:r>
          </w:p>
        </w:tc>
        <w:tc>
          <w:tcPr>
            <w:tcW w:w="709" w:type="dxa"/>
            <w:textDirection w:val="btLr"/>
            <w:vAlign w:val="center"/>
          </w:tcPr>
          <w:p w:rsidR="00E853B9" w:rsidRPr="0040552F" w:rsidRDefault="00E853B9" w:rsidP="00E853B9">
            <w:pPr>
              <w:autoSpaceDE w:val="0"/>
              <w:autoSpaceDN w:val="0"/>
              <w:adjustRightInd w:val="0"/>
              <w:spacing w:after="0" w:line="240" w:lineRule="auto"/>
              <w:jc w:val="center"/>
            </w:pPr>
            <w:r w:rsidRPr="0040552F">
              <w:rPr>
                <w:sz w:val="20"/>
              </w:rPr>
              <w:t>Katılıyorum</w:t>
            </w:r>
          </w:p>
        </w:tc>
        <w:tc>
          <w:tcPr>
            <w:tcW w:w="567" w:type="dxa"/>
            <w:textDirection w:val="btLr"/>
            <w:vAlign w:val="center"/>
          </w:tcPr>
          <w:p w:rsidR="00E853B9" w:rsidRPr="0040552F" w:rsidRDefault="00E853B9" w:rsidP="00E853B9">
            <w:pPr>
              <w:autoSpaceDE w:val="0"/>
              <w:autoSpaceDN w:val="0"/>
              <w:adjustRightInd w:val="0"/>
              <w:spacing w:after="0" w:line="240" w:lineRule="auto"/>
              <w:jc w:val="center"/>
            </w:pPr>
            <w:r w:rsidRPr="0040552F">
              <w:rPr>
                <w:sz w:val="20"/>
              </w:rPr>
              <w:t>Katılmıyorum</w:t>
            </w:r>
          </w:p>
        </w:tc>
        <w:tc>
          <w:tcPr>
            <w:tcW w:w="850" w:type="dxa"/>
            <w:textDirection w:val="btLr"/>
            <w:vAlign w:val="center"/>
          </w:tcPr>
          <w:p w:rsidR="00E853B9" w:rsidRPr="0040552F" w:rsidRDefault="00E853B9" w:rsidP="00E853B9">
            <w:pPr>
              <w:autoSpaceDE w:val="0"/>
              <w:autoSpaceDN w:val="0"/>
              <w:adjustRightInd w:val="0"/>
              <w:spacing w:after="0" w:line="240" w:lineRule="auto"/>
              <w:jc w:val="center"/>
            </w:pPr>
            <w:r w:rsidRPr="0040552F">
              <w:rPr>
                <w:sz w:val="20"/>
              </w:rPr>
              <w:t>Kesinlikle Katılmıyorum</w:t>
            </w:r>
          </w:p>
        </w:tc>
        <w:tc>
          <w:tcPr>
            <w:tcW w:w="709" w:type="dxa"/>
            <w:textDirection w:val="btLr"/>
            <w:vAlign w:val="center"/>
          </w:tcPr>
          <w:p w:rsidR="00E853B9" w:rsidRPr="0040552F" w:rsidRDefault="00E853B9" w:rsidP="00E853B9">
            <w:pPr>
              <w:autoSpaceDE w:val="0"/>
              <w:autoSpaceDN w:val="0"/>
              <w:adjustRightInd w:val="0"/>
              <w:spacing w:after="0" w:line="240" w:lineRule="auto"/>
              <w:ind w:right="515"/>
              <w:jc w:val="center"/>
            </w:pPr>
            <w:r w:rsidRPr="0040552F">
              <w:rPr>
                <w:sz w:val="20"/>
              </w:rPr>
              <w:t>Bilmiyorum</w:t>
            </w:r>
          </w:p>
        </w:tc>
      </w:tr>
      <w:tr w:rsidR="00E853B9" w:rsidRPr="0040552F" w:rsidTr="00E853B9">
        <w:tc>
          <w:tcPr>
            <w:tcW w:w="5807" w:type="dxa"/>
          </w:tcPr>
          <w:p w:rsidR="00E853B9" w:rsidRPr="00781400" w:rsidRDefault="00E853B9" w:rsidP="00E853B9">
            <w:pPr>
              <w:autoSpaceDE w:val="0"/>
              <w:autoSpaceDN w:val="0"/>
              <w:adjustRightInd w:val="0"/>
              <w:spacing w:after="0" w:line="240" w:lineRule="auto"/>
            </w:pPr>
            <w:r>
              <w:t>11</w:t>
            </w:r>
            <w:r w:rsidRPr="00781400">
              <w:t xml:space="preserve">.Gelecek yıl için sorumlu olduğum hedefler </w:t>
            </w:r>
            <w:r w:rsidRPr="00F87CA5">
              <w:t xml:space="preserve">anlaşılır </w:t>
            </w:r>
            <w:r>
              <w:t xml:space="preserve">biçimde ve kesin </w:t>
            </w:r>
            <w:r w:rsidRPr="00F87CA5">
              <w:t>olarak belirlendi vetebliğ edildi.</w:t>
            </w:r>
          </w:p>
        </w:tc>
        <w:tc>
          <w:tcPr>
            <w:tcW w:w="709"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pPr>
          </w:p>
        </w:tc>
        <w:tc>
          <w:tcPr>
            <w:tcW w:w="567" w:type="dxa"/>
          </w:tcPr>
          <w:p w:rsidR="00E853B9" w:rsidRPr="0040552F" w:rsidRDefault="00E853B9" w:rsidP="00E853B9">
            <w:pPr>
              <w:autoSpaceDE w:val="0"/>
              <w:autoSpaceDN w:val="0"/>
              <w:adjustRightInd w:val="0"/>
              <w:spacing w:after="0" w:line="240" w:lineRule="auto"/>
            </w:pPr>
          </w:p>
        </w:tc>
        <w:tc>
          <w:tcPr>
            <w:tcW w:w="850"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ind w:right="515"/>
            </w:pPr>
          </w:p>
        </w:tc>
      </w:tr>
      <w:tr w:rsidR="00E853B9" w:rsidRPr="0040552F" w:rsidTr="00E853B9">
        <w:tc>
          <w:tcPr>
            <w:tcW w:w="5807" w:type="dxa"/>
          </w:tcPr>
          <w:p w:rsidR="00E853B9" w:rsidRPr="00781400" w:rsidRDefault="00E853B9" w:rsidP="00E853B9">
            <w:pPr>
              <w:autoSpaceDE w:val="0"/>
              <w:autoSpaceDN w:val="0"/>
              <w:adjustRightInd w:val="0"/>
              <w:spacing w:after="0" w:line="240" w:lineRule="auto"/>
            </w:pPr>
            <w:r>
              <w:t>12</w:t>
            </w:r>
            <w:r w:rsidRPr="00781400">
              <w:t xml:space="preserve">.Hedeflerimi gerçekleştirmek için </w:t>
            </w:r>
            <w:r w:rsidRPr="00F87CA5">
              <w:t xml:space="preserve">gereken yetki, </w:t>
            </w:r>
            <w:proofErr w:type="gramStart"/>
            <w:r w:rsidRPr="00F87CA5">
              <w:t>bilgi,</w:t>
            </w:r>
            <w:r w:rsidRPr="00781400">
              <w:t>kaynak</w:t>
            </w:r>
            <w:proofErr w:type="gramEnd"/>
            <w:r w:rsidRPr="00781400">
              <w:t>, araç ve zamana sahibim.</w:t>
            </w:r>
          </w:p>
        </w:tc>
        <w:tc>
          <w:tcPr>
            <w:tcW w:w="709"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pPr>
          </w:p>
        </w:tc>
        <w:tc>
          <w:tcPr>
            <w:tcW w:w="567" w:type="dxa"/>
          </w:tcPr>
          <w:p w:rsidR="00E853B9" w:rsidRPr="0040552F" w:rsidRDefault="00E853B9" w:rsidP="00E853B9">
            <w:pPr>
              <w:autoSpaceDE w:val="0"/>
              <w:autoSpaceDN w:val="0"/>
              <w:adjustRightInd w:val="0"/>
              <w:spacing w:after="0" w:line="240" w:lineRule="auto"/>
            </w:pPr>
          </w:p>
        </w:tc>
        <w:tc>
          <w:tcPr>
            <w:tcW w:w="850"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ind w:right="515"/>
            </w:pPr>
          </w:p>
        </w:tc>
      </w:tr>
      <w:tr w:rsidR="00E853B9" w:rsidRPr="0040552F" w:rsidTr="00E853B9">
        <w:tc>
          <w:tcPr>
            <w:tcW w:w="5807" w:type="dxa"/>
          </w:tcPr>
          <w:p w:rsidR="00E853B9" w:rsidRPr="00781400" w:rsidRDefault="00E853B9" w:rsidP="00E853B9">
            <w:pPr>
              <w:autoSpaceDE w:val="0"/>
              <w:autoSpaceDN w:val="0"/>
              <w:adjustRightInd w:val="0"/>
              <w:spacing w:after="0" w:line="240" w:lineRule="auto"/>
            </w:pPr>
            <w:r>
              <w:t>13</w:t>
            </w:r>
            <w:r w:rsidRPr="00781400">
              <w:t>.Birimimde hedeflerimizi gerçekleştirmenin önündeki engel ve sınırlılıkları tanımladık.</w:t>
            </w:r>
          </w:p>
        </w:tc>
        <w:tc>
          <w:tcPr>
            <w:tcW w:w="709"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pPr>
          </w:p>
        </w:tc>
        <w:tc>
          <w:tcPr>
            <w:tcW w:w="567" w:type="dxa"/>
          </w:tcPr>
          <w:p w:rsidR="00E853B9" w:rsidRPr="0040552F" w:rsidRDefault="00E853B9" w:rsidP="00E853B9">
            <w:pPr>
              <w:autoSpaceDE w:val="0"/>
              <w:autoSpaceDN w:val="0"/>
              <w:adjustRightInd w:val="0"/>
              <w:spacing w:after="0" w:line="240" w:lineRule="auto"/>
            </w:pPr>
          </w:p>
        </w:tc>
        <w:tc>
          <w:tcPr>
            <w:tcW w:w="850"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ind w:right="515"/>
            </w:pPr>
          </w:p>
        </w:tc>
      </w:tr>
      <w:tr w:rsidR="00E853B9" w:rsidRPr="0040552F" w:rsidTr="00E853B9">
        <w:tc>
          <w:tcPr>
            <w:tcW w:w="5807" w:type="dxa"/>
          </w:tcPr>
          <w:p w:rsidR="00E853B9" w:rsidRPr="00781400" w:rsidRDefault="00E853B9" w:rsidP="00E853B9">
            <w:pPr>
              <w:autoSpaceDE w:val="0"/>
              <w:autoSpaceDN w:val="0"/>
              <w:adjustRightInd w:val="0"/>
              <w:spacing w:after="0" w:line="240" w:lineRule="auto"/>
            </w:pPr>
            <w:r>
              <w:t>14</w:t>
            </w:r>
            <w:r w:rsidRPr="00781400">
              <w:t>.Birimimde yeni hizmet, teknoloji ve diğer önemli değişikliklere ilişkin durumlar uygun şekilde yönetilir.</w:t>
            </w:r>
          </w:p>
        </w:tc>
        <w:tc>
          <w:tcPr>
            <w:tcW w:w="709"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pPr>
          </w:p>
        </w:tc>
        <w:tc>
          <w:tcPr>
            <w:tcW w:w="567" w:type="dxa"/>
          </w:tcPr>
          <w:p w:rsidR="00E853B9" w:rsidRPr="0040552F" w:rsidRDefault="00E853B9" w:rsidP="00E853B9">
            <w:pPr>
              <w:autoSpaceDE w:val="0"/>
              <w:autoSpaceDN w:val="0"/>
              <w:adjustRightInd w:val="0"/>
              <w:spacing w:after="0" w:line="240" w:lineRule="auto"/>
            </w:pPr>
          </w:p>
        </w:tc>
        <w:tc>
          <w:tcPr>
            <w:tcW w:w="850"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ind w:right="515"/>
            </w:pPr>
          </w:p>
        </w:tc>
      </w:tr>
      <w:tr w:rsidR="00E853B9" w:rsidRPr="0040552F" w:rsidTr="00E853B9">
        <w:tc>
          <w:tcPr>
            <w:tcW w:w="5807" w:type="dxa"/>
          </w:tcPr>
          <w:p w:rsidR="00E853B9" w:rsidRPr="00781400" w:rsidRDefault="00E853B9" w:rsidP="00E853B9">
            <w:pPr>
              <w:autoSpaceDE w:val="0"/>
              <w:autoSpaceDN w:val="0"/>
              <w:adjustRightInd w:val="0"/>
              <w:spacing w:after="0" w:line="240" w:lineRule="auto"/>
            </w:pPr>
            <w:r>
              <w:t>15</w:t>
            </w:r>
            <w:r w:rsidRPr="00781400">
              <w:t>.Birimimde, alınan karar ve yürütülen faaliyetlerin hizmet alan</w:t>
            </w:r>
            <w:r>
              <w:t>lar</w:t>
            </w:r>
            <w:r w:rsidRPr="00781400">
              <w:t xml:space="preserve"> üzerindeki etkileri dikkate alınır. </w:t>
            </w:r>
          </w:p>
        </w:tc>
        <w:tc>
          <w:tcPr>
            <w:tcW w:w="709"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pPr>
          </w:p>
        </w:tc>
        <w:tc>
          <w:tcPr>
            <w:tcW w:w="567" w:type="dxa"/>
          </w:tcPr>
          <w:p w:rsidR="00E853B9" w:rsidRPr="0040552F" w:rsidRDefault="00E853B9" w:rsidP="00E853B9">
            <w:pPr>
              <w:autoSpaceDE w:val="0"/>
              <w:autoSpaceDN w:val="0"/>
              <w:adjustRightInd w:val="0"/>
              <w:spacing w:after="0" w:line="240" w:lineRule="auto"/>
            </w:pPr>
          </w:p>
        </w:tc>
        <w:tc>
          <w:tcPr>
            <w:tcW w:w="850"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ind w:right="515"/>
            </w:pPr>
          </w:p>
        </w:tc>
      </w:tr>
      <w:tr w:rsidR="00E853B9" w:rsidRPr="0040552F" w:rsidTr="00E853B9">
        <w:trPr>
          <w:trHeight w:val="470"/>
        </w:trPr>
        <w:tc>
          <w:tcPr>
            <w:tcW w:w="9351" w:type="dxa"/>
            <w:gridSpan w:val="6"/>
          </w:tcPr>
          <w:p w:rsidR="00E853B9" w:rsidRPr="00781400" w:rsidRDefault="00E853B9" w:rsidP="00E853B9">
            <w:pPr>
              <w:autoSpaceDE w:val="0"/>
              <w:autoSpaceDN w:val="0"/>
              <w:adjustRightInd w:val="0"/>
              <w:spacing w:after="0" w:line="240" w:lineRule="auto"/>
              <w:ind w:right="515"/>
            </w:pPr>
            <w:r>
              <w:t>16</w:t>
            </w:r>
            <w:r w:rsidRPr="00781400">
              <w:t>.Yukarıdaki durumlardan herhangi birine katılmıyorum veya kesinlikle katılmıyorum seçeneklerini işaretle</w:t>
            </w:r>
            <w:r>
              <w:t>di</w:t>
            </w:r>
            <w:r w:rsidRPr="00781400">
              <w:t>yseniz neden bu şekilde hissettiğinizi lütfen açıklayınız.</w:t>
            </w:r>
          </w:p>
          <w:p w:rsidR="00E853B9" w:rsidRPr="00781400" w:rsidRDefault="00E853B9" w:rsidP="00E853B9">
            <w:pPr>
              <w:autoSpaceDE w:val="0"/>
              <w:autoSpaceDN w:val="0"/>
              <w:adjustRightInd w:val="0"/>
              <w:spacing w:after="0" w:line="240" w:lineRule="auto"/>
              <w:ind w:right="515"/>
            </w:pPr>
          </w:p>
          <w:p w:rsidR="00E853B9" w:rsidRPr="00781400" w:rsidRDefault="00E853B9" w:rsidP="00E853B9">
            <w:pPr>
              <w:autoSpaceDE w:val="0"/>
              <w:autoSpaceDN w:val="0"/>
              <w:adjustRightInd w:val="0"/>
              <w:spacing w:after="0" w:line="240" w:lineRule="auto"/>
              <w:ind w:right="515"/>
            </w:pPr>
          </w:p>
        </w:tc>
      </w:tr>
      <w:tr w:rsidR="00E853B9" w:rsidRPr="0040552F" w:rsidTr="00E853B9">
        <w:tc>
          <w:tcPr>
            <w:tcW w:w="9351" w:type="dxa"/>
            <w:gridSpan w:val="6"/>
          </w:tcPr>
          <w:p w:rsidR="00E853B9" w:rsidRPr="00F87CA5" w:rsidRDefault="00E853B9" w:rsidP="00E853B9">
            <w:pPr>
              <w:autoSpaceDE w:val="0"/>
              <w:autoSpaceDN w:val="0"/>
              <w:adjustRightInd w:val="0"/>
              <w:spacing w:after="0" w:line="240" w:lineRule="auto"/>
              <w:ind w:right="515"/>
            </w:pPr>
            <w:r>
              <w:t>17</w:t>
            </w:r>
            <w:r w:rsidRPr="00781400">
              <w:t xml:space="preserve">.Sizce biriminizin karşı karşıya olduğu en önemli mali ve operasyonel riskler </w:t>
            </w:r>
            <w:proofErr w:type="gramStart"/>
            <w:r w:rsidRPr="00781400">
              <w:t>nelerdir?</w:t>
            </w:r>
            <w:r w:rsidRPr="00F87CA5">
              <w:t>Bu</w:t>
            </w:r>
            <w:proofErr w:type="gramEnd"/>
            <w:r w:rsidRPr="00F87CA5">
              <w:t xml:space="preserve"> riskler nasıl yönetilmeli?</w:t>
            </w:r>
          </w:p>
          <w:p w:rsidR="00E853B9" w:rsidRPr="00781400" w:rsidRDefault="00E853B9" w:rsidP="00E853B9">
            <w:pPr>
              <w:autoSpaceDE w:val="0"/>
              <w:autoSpaceDN w:val="0"/>
              <w:adjustRightInd w:val="0"/>
              <w:spacing w:after="0" w:line="240" w:lineRule="auto"/>
              <w:ind w:right="515"/>
            </w:pPr>
          </w:p>
          <w:p w:rsidR="00E853B9" w:rsidRPr="00781400" w:rsidRDefault="00E853B9" w:rsidP="00E853B9">
            <w:pPr>
              <w:autoSpaceDE w:val="0"/>
              <w:autoSpaceDN w:val="0"/>
              <w:adjustRightInd w:val="0"/>
              <w:spacing w:after="0" w:line="240" w:lineRule="auto"/>
              <w:ind w:right="515"/>
            </w:pPr>
          </w:p>
        </w:tc>
      </w:tr>
      <w:tr w:rsidR="00E853B9" w:rsidRPr="0040552F" w:rsidTr="00E853B9">
        <w:trPr>
          <w:trHeight w:val="1472"/>
        </w:trPr>
        <w:tc>
          <w:tcPr>
            <w:tcW w:w="5807" w:type="dxa"/>
            <w:vAlign w:val="center"/>
          </w:tcPr>
          <w:p w:rsidR="00E853B9" w:rsidRPr="0040552F" w:rsidRDefault="00E853B9" w:rsidP="00E853B9">
            <w:pPr>
              <w:autoSpaceDE w:val="0"/>
              <w:autoSpaceDN w:val="0"/>
              <w:adjustRightInd w:val="0"/>
              <w:spacing w:after="0" w:line="240" w:lineRule="auto"/>
              <w:rPr>
                <w:b/>
              </w:rPr>
            </w:pPr>
            <w:r w:rsidRPr="0040552F">
              <w:rPr>
                <w:b/>
              </w:rPr>
              <w:t>3.BÖLÜM POLİTİKA VE PROSEDÜRLER</w:t>
            </w:r>
          </w:p>
          <w:p w:rsidR="00E853B9" w:rsidRPr="00781400" w:rsidRDefault="00E853B9" w:rsidP="00E853B9">
            <w:pPr>
              <w:autoSpaceDE w:val="0"/>
              <w:autoSpaceDN w:val="0"/>
              <w:adjustRightInd w:val="0"/>
              <w:spacing w:after="0" w:line="240" w:lineRule="auto"/>
              <w:rPr>
                <w:i/>
              </w:rPr>
            </w:pPr>
            <w:r w:rsidRPr="00781400">
              <w:rPr>
                <w:i/>
              </w:rPr>
              <w:t xml:space="preserve">Politika </w:t>
            </w:r>
            <w:proofErr w:type="gramStart"/>
            <w:r w:rsidRPr="00781400">
              <w:rPr>
                <w:i/>
              </w:rPr>
              <w:t>prosedür</w:t>
            </w:r>
            <w:proofErr w:type="gramEnd"/>
            <w:r w:rsidRPr="00781400">
              <w:rPr>
                <w:i/>
              </w:rPr>
              <w:t xml:space="preserve"> ve diğer düzenlemeler hedeflerin gerçekleştirilmesine yardımcı olur.</w:t>
            </w:r>
          </w:p>
        </w:tc>
        <w:tc>
          <w:tcPr>
            <w:tcW w:w="709" w:type="dxa"/>
            <w:textDirection w:val="btLr"/>
            <w:vAlign w:val="center"/>
          </w:tcPr>
          <w:p w:rsidR="00E853B9" w:rsidRPr="0040552F" w:rsidRDefault="00E853B9" w:rsidP="00E853B9">
            <w:pPr>
              <w:autoSpaceDE w:val="0"/>
              <w:autoSpaceDN w:val="0"/>
              <w:adjustRightInd w:val="0"/>
              <w:spacing w:after="0" w:line="240" w:lineRule="auto"/>
              <w:jc w:val="center"/>
            </w:pPr>
            <w:r w:rsidRPr="0040552F">
              <w:rPr>
                <w:sz w:val="20"/>
              </w:rPr>
              <w:t>Kesinlikle Katılıyorum</w:t>
            </w:r>
          </w:p>
        </w:tc>
        <w:tc>
          <w:tcPr>
            <w:tcW w:w="709" w:type="dxa"/>
            <w:textDirection w:val="btLr"/>
            <w:vAlign w:val="center"/>
          </w:tcPr>
          <w:p w:rsidR="00E853B9" w:rsidRPr="0040552F" w:rsidRDefault="00E853B9" w:rsidP="00E853B9">
            <w:pPr>
              <w:autoSpaceDE w:val="0"/>
              <w:autoSpaceDN w:val="0"/>
              <w:adjustRightInd w:val="0"/>
              <w:spacing w:after="0" w:line="240" w:lineRule="auto"/>
              <w:jc w:val="center"/>
            </w:pPr>
            <w:r w:rsidRPr="0040552F">
              <w:rPr>
                <w:sz w:val="20"/>
              </w:rPr>
              <w:t>Katılıyorum</w:t>
            </w:r>
          </w:p>
        </w:tc>
        <w:tc>
          <w:tcPr>
            <w:tcW w:w="567" w:type="dxa"/>
            <w:textDirection w:val="btLr"/>
            <w:vAlign w:val="center"/>
          </w:tcPr>
          <w:p w:rsidR="00E853B9" w:rsidRPr="0040552F" w:rsidRDefault="00E853B9" w:rsidP="00E853B9">
            <w:pPr>
              <w:autoSpaceDE w:val="0"/>
              <w:autoSpaceDN w:val="0"/>
              <w:adjustRightInd w:val="0"/>
              <w:spacing w:after="0" w:line="240" w:lineRule="auto"/>
              <w:jc w:val="center"/>
            </w:pPr>
            <w:r w:rsidRPr="0040552F">
              <w:rPr>
                <w:sz w:val="20"/>
              </w:rPr>
              <w:t>Katılmıyorum</w:t>
            </w:r>
          </w:p>
        </w:tc>
        <w:tc>
          <w:tcPr>
            <w:tcW w:w="850" w:type="dxa"/>
            <w:textDirection w:val="btLr"/>
            <w:vAlign w:val="center"/>
          </w:tcPr>
          <w:p w:rsidR="00E853B9" w:rsidRPr="0040552F" w:rsidRDefault="00E853B9" w:rsidP="00E853B9">
            <w:pPr>
              <w:autoSpaceDE w:val="0"/>
              <w:autoSpaceDN w:val="0"/>
              <w:adjustRightInd w:val="0"/>
              <w:spacing w:after="0" w:line="240" w:lineRule="auto"/>
              <w:jc w:val="center"/>
            </w:pPr>
            <w:r w:rsidRPr="0040552F">
              <w:rPr>
                <w:sz w:val="20"/>
              </w:rPr>
              <w:t>Kesinlikle Katılmıyorum</w:t>
            </w:r>
          </w:p>
        </w:tc>
        <w:tc>
          <w:tcPr>
            <w:tcW w:w="709" w:type="dxa"/>
            <w:textDirection w:val="btLr"/>
            <w:vAlign w:val="center"/>
          </w:tcPr>
          <w:p w:rsidR="00E853B9" w:rsidRPr="0040552F" w:rsidRDefault="00E853B9" w:rsidP="00E853B9">
            <w:pPr>
              <w:autoSpaceDE w:val="0"/>
              <w:autoSpaceDN w:val="0"/>
              <w:adjustRightInd w:val="0"/>
              <w:spacing w:after="0" w:line="240" w:lineRule="auto"/>
              <w:ind w:right="515"/>
              <w:jc w:val="center"/>
            </w:pPr>
            <w:r w:rsidRPr="0040552F">
              <w:rPr>
                <w:sz w:val="20"/>
              </w:rPr>
              <w:t>Bilmiyorum</w:t>
            </w:r>
          </w:p>
        </w:tc>
      </w:tr>
      <w:tr w:rsidR="00E853B9" w:rsidRPr="0040552F" w:rsidTr="00E853B9">
        <w:tc>
          <w:tcPr>
            <w:tcW w:w="5807" w:type="dxa"/>
          </w:tcPr>
          <w:p w:rsidR="00E853B9" w:rsidRPr="00781400" w:rsidRDefault="00E853B9" w:rsidP="00E853B9">
            <w:pPr>
              <w:autoSpaceDE w:val="0"/>
              <w:autoSpaceDN w:val="0"/>
              <w:adjustRightInd w:val="0"/>
              <w:spacing w:after="0" w:line="240" w:lineRule="auto"/>
            </w:pPr>
            <w:r w:rsidRPr="00781400">
              <w:t>1</w:t>
            </w:r>
            <w:r>
              <w:t>8</w:t>
            </w:r>
            <w:r w:rsidRPr="00781400">
              <w:t xml:space="preserve">.Birimimdeki politika ve </w:t>
            </w:r>
            <w:proofErr w:type="gramStart"/>
            <w:r w:rsidRPr="00781400">
              <w:t>prosedürler</w:t>
            </w:r>
            <w:proofErr w:type="gramEnd"/>
            <w:r w:rsidRPr="00781400">
              <w:t xml:space="preserve"> görevimi etkin bir şekilde yürütmeme izin vermektedir.</w:t>
            </w:r>
          </w:p>
        </w:tc>
        <w:tc>
          <w:tcPr>
            <w:tcW w:w="709"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pPr>
          </w:p>
        </w:tc>
        <w:tc>
          <w:tcPr>
            <w:tcW w:w="567" w:type="dxa"/>
          </w:tcPr>
          <w:p w:rsidR="00E853B9" w:rsidRPr="0040552F" w:rsidRDefault="00E853B9" w:rsidP="00E853B9">
            <w:pPr>
              <w:autoSpaceDE w:val="0"/>
              <w:autoSpaceDN w:val="0"/>
              <w:adjustRightInd w:val="0"/>
              <w:spacing w:after="0" w:line="240" w:lineRule="auto"/>
            </w:pPr>
          </w:p>
        </w:tc>
        <w:tc>
          <w:tcPr>
            <w:tcW w:w="850"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ind w:right="515"/>
            </w:pPr>
          </w:p>
        </w:tc>
      </w:tr>
      <w:tr w:rsidR="00E853B9" w:rsidRPr="0040552F" w:rsidTr="00E853B9">
        <w:tc>
          <w:tcPr>
            <w:tcW w:w="5807" w:type="dxa"/>
          </w:tcPr>
          <w:p w:rsidR="00E853B9" w:rsidRPr="00F87CA5" w:rsidRDefault="00E853B9" w:rsidP="00E853B9">
            <w:pPr>
              <w:autoSpaceDE w:val="0"/>
              <w:autoSpaceDN w:val="0"/>
              <w:adjustRightInd w:val="0"/>
              <w:spacing w:after="0" w:line="240" w:lineRule="auto"/>
            </w:pPr>
            <w:r>
              <w:t>19</w:t>
            </w:r>
            <w:r w:rsidRPr="00781400">
              <w:t>.</w:t>
            </w:r>
            <w:r w:rsidRPr="00896E68">
              <w:t>Kurum varlıklarını (mal, para</w:t>
            </w:r>
            <w:r>
              <w:t>,</w:t>
            </w:r>
            <w:r w:rsidRPr="00896E68">
              <w:t xml:space="preserve"> bilgi, zaman) </w:t>
            </w:r>
            <w:r>
              <w:t>haksız yere ele geçiren ya da kötüye kullanan</w:t>
            </w:r>
            <w:r w:rsidRPr="00896E68">
              <w:t xml:space="preserve"> kişi</w:t>
            </w:r>
            <w:r>
              <w:t xml:space="preserve"> veya kişilerin</w:t>
            </w:r>
            <w:r w:rsidRPr="00896E68">
              <w:t xml:space="preserve"> tespit edil</w:t>
            </w:r>
            <w:r>
              <w:t>mesine vebu gibi</w:t>
            </w:r>
            <w:r w:rsidRPr="00896E68">
              <w:t xml:space="preserve"> olaylarının önlenmesi</w:t>
            </w:r>
            <w:r>
              <w:t>ne yönelik</w:t>
            </w:r>
            <w:r w:rsidRPr="00896E68">
              <w:t xml:space="preserve"> teknik ve idari önlemler </w:t>
            </w:r>
            <w:r>
              <w:t>bulunmaktadır</w:t>
            </w:r>
          </w:p>
        </w:tc>
        <w:tc>
          <w:tcPr>
            <w:tcW w:w="709"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pPr>
          </w:p>
        </w:tc>
        <w:tc>
          <w:tcPr>
            <w:tcW w:w="567" w:type="dxa"/>
          </w:tcPr>
          <w:p w:rsidR="00E853B9" w:rsidRPr="0040552F" w:rsidRDefault="00E853B9" w:rsidP="00E853B9">
            <w:pPr>
              <w:autoSpaceDE w:val="0"/>
              <w:autoSpaceDN w:val="0"/>
              <w:adjustRightInd w:val="0"/>
              <w:spacing w:after="0" w:line="240" w:lineRule="auto"/>
            </w:pPr>
          </w:p>
        </w:tc>
        <w:tc>
          <w:tcPr>
            <w:tcW w:w="850"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ind w:right="515"/>
            </w:pPr>
          </w:p>
        </w:tc>
      </w:tr>
      <w:tr w:rsidR="00E853B9" w:rsidRPr="0040552F" w:rsidTr="00E853B9">
        <w:tc>
          <w:tcPr>
            <w:tcW w:w="5807" w:type="dxa"/>
          </w:tcPr>
          <w:p w:rsidR="00E853B9" w:rsidRPr="00781400" w:rsidRDefault="00E853B9" w:rsidP="00E853B9">
            <w:pPr>
              <w:jc w:val="both"/>
            </w:pPr>
            <w:r w:rsidRPr="00781400">
              <w:t>2</w:t>
            </w:r>
            <w:r>
              <w:t>0</w:t>
            </w:r>
            <w:r w:rsidRPr="00781400">
              <w:t xml:space="preserve">. </w:t>
            </w:r>
            <w:r w:rsidRPr="00896E68">
              <w:t xml:space="preserve">Kurum </w:t>
            </w:r>
            <w:r>
              <w:t>varlıklarını</w:t>
            </w:r>
            <w:r w:rsidRPr="00896E68">
              <w:t xml:space="preserve"> (mal, para</w:t>
            </w:r>
            <w:r>
              <w:t>,</w:t>
            </w:r>
            <w:r w:rsidRPr="00896E68">
              <w:t xml:space="preserve"> bilgi, zaman) </w:t>
            </w:r>
            <w:r>
              <w:t>haksız yere ele geçiren ya da kötüye kullanan</w:t>
            </w:r>
            <w:r w:rsidRPr="00896E68">
              <w:t xml:space="preserve"> kişi</w:t>
            </w:r>
            <w:r>
              <w:t xml:space="preserve"> veya kişiler </w:t>
            </w:r>
            <w:r w:rsidRPr="00896E68">
              <w:t>tespit edildiğinde uygun şekilde cezalandırılacaktır.</w:t>
            </w:r>
          </w:p>
        </w:tc>
        <w:tc>
          <w:tcPr>
            <w:tcW w:w="709"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pPr>
          </w:p>
        </w:tc>
        <w:tc>
          <w:tcPr>
            <w:tcW w:w="567" w:type="dxa"/>
          </w:tcPr>
          <w:p w:rsidR="00E853B9" w:rsidRPr="0040552F" w:rsidRDefault="00E853B9" w:rsidP="00E853B9">
            <w:pPr>
              <w:autoSpaceDE w:val="0"/>
              <w:autoSpaceDN w:val="0"/>
              <w:adjustRightInd w:val="0"/>
              <w:spacing w:after="0" w:line="240" w:lineRule="auto"/>
            </w:pPr>
          </w:p>
        </w:tc>
        <w:tc>
          <w:tcPr>
            <w:tcW w:w="850"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ind w:right="515"/>
            </w:pPr>
          </w:p>
        </w:tc>
      </w:tr>
      <w:tr w:rsidR="00E853B9" w:rsidRPr="0040552F" w:rsidTr="00E853B9">
        <w:tc>
          <w:tcPr>
            <w:tcW w:w="5807" w:type="dxa"/>
          </w:tcPr>
          <w:p w:rsidR="00E853B9" w:rsidRPr="00781400" w:rsidRDefault="00E853B9" w:rsidP="00E853B9">
            <w:pPr>
              <w:autoSpaceDE w:val="0"/>
              <w:autoSpaceDN w:val="0"/>
              <w:adjustRightInd w:val="0"/>
              <w:spacing w:after="0" w:line="240" w:lineRule="auto"/>
            </w:pPr>
            <w:r w:rsidRPr="00781400">
              <w:t>2</w:t>
            </w:r>
            <w:r>
              <w:t>1</w:t>
            </w:r>
            <w:r w:rsidRPr="00781400">
              <w:t>. Yasa ve düzenlemeler</w:t>
            </w:r>
            <w:r>
              <w:t>euymayan</w:t>
            </w:r>
            <w:r w:rsidRPr="00781400">
              <w:t xml:space="preserve"> personel tespit edilecektir.</w:t>
            </w:r>
          </w:p>
        </w:tc>
        <w:tc>
          <w:tcPr>
            <w:tcW w:w="709"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pPr>
          </w:p>
        </w:tc>
        <w:tc>
          <w:tcPr>
            <w:tcW w:w="567" w:type="dxa"/>
          </w:tcPr>
          <w:p w:rsidR="00E853B9" w:rsidRPr="0040552F" w:rsidRDefault="00E853B9" w:rsidP="00E853B9">
            <w:pPr>
              <w:autoSpaceDE w:val="0"/>
              <w:autoSpaceDN w:val="0"/>
              <w:adjustRightInd w:val="0"/>
              <w:spacing w:after="0" w:line="240" w:lineRule="auto"/>
            </w:pPr>
          </w:p>
        </w:tc>
        <w:tc>
          <w:tcPr>
            <w:tcW w:w="850"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ind w:right="515"/>
            </w:pPr>
          </w:p>
        </w:tc>
      </w:tr>
      <w:tr w:rsidR="00E853B9" w:rsidRPr="0040552F" w:rsidTr="00E853B9">
        <w:tc>
          <w:tcPr>
            <w:tcW w:w="5807" w:type="dxa"/>
          </w:tcPr>
          <w:p w:rsidR="00E853B9" w:rsidRPr="00781400" w:rsidRDefault="00E853B9" w:rsidP="00E853B9">
            <w:pPr>
              <w:autoSpaceDE w:val="0"/>
              <w:autoSpaceDN w:val="0"/>
              <w:adjustRightInd w:val="0"/>
              <w:spacing w:after="0" w:line="240" w:lineRule="auto"/>
            </w:pPr>
            <w:r w:rsidRPr="00781400">
              <w:t>2</w:t>
            </w:r>
            <w:r>
              <w:t>2</w:t>
            </w:r>
            <w:r w:rsidRPr="00781400">
              <w:t>. Yasa ve düzenlemeler</w:t>
            </w:r>
            <w:r>
              <w:t>euymayan</w:t>
            </w:r>
            <w:r w:rsidRPr="00781400">
              <w:t xml:space="preserve"> personel tespit edildiğinde uygun şekilde cezalandırılacaktır.</w:t>
            </w:r>
          </w:p>
        </w:tc>
        <w:tc>
          <w:tcPr>
            <w:tcW w:w="709"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pPr>
          </w:p>
        </w:tc>
        <w:tc>
          <w:tcPr>
            <w:tcW w:w="567" w:type="dxa"/>
          </w:tcPr>
          <w:p w:rsidR="00E853B9" w:rsidRPr="0040552F" w:rsidRDefault="00E853B9" w:rsidP="00E853B9">
            <w:pPr>
              <w:autoSpaceDE w:val="0"/>
              <w:autoSpaceDN w:val="0"/>
              <w:adjustRightInd w:val="0"/>
              <w:spacing w:after="0" w:line="240" w:lineRule="auto"/>
            </w:pPr>
          </w:p>
        </w:tc>
        <w:tc>
          <w:tcPr>
            <w:tcW w:w="850"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ind w:right="515"/>
            </w:pPr>
          </w:p>
        </w:tc>
      </w:tr>
      <w:tr w:rsidR="00E853B9" w:rsidRPr="0040552F" w:rsidTr="00E853B9">
        <w:tc>
          <w:tcPr>
            <w:tcW w:w="9351" w:type="dxa"/>
            <w:gridSpan w:val="6"/>
          </w:tcPr>
          <w:p w:rsidR="00E853B9" w:rsidRPr="00781400" w:rsidRDefault="00E853B9" w:rsidP="00E853B9">
            <w:pPr>
              <w:autoSpaceDE w:val="0"/>
              <w:autoSpaceDN w:val="0"/>
              <w:adjustRightInd w:val="0"/>
              <w:spacing w:after="0" w:line="240" w:lineRule="auto"/>
              <w:ind w:right="515"/>
            </w:pPr>
            <w:r w:rsidRPr="00781400">
              <w:t>2</w:t>
            </w:r>
            <w:r>
              <w:t>3</w:t>
            </w:r>
            <w:r w:rsidRPr="00781400">
              <w:t>.Yukarıdaki durumlardan herhangi birine katılmıyorum veya kesinlikle katılmıyorum seçeneklerini işaretle</w:t>
            </w:r>
            <w:r>
              <w:t>di</w:t>
            </w:r>
            <w:r w:rsidRPr="00781400">
              <w:t>yseniz neden bu şekilde hissettiğinizi lütfen açıklayınız.</w:t>
            </w:r>
          </w:p>
          <w:p w:rsidR="00E853B9" w:rsidRPr="0040552F" w:rsidRDefault="00E853B9" w:rsidP="00E853B9">
            <w:pPr>
              <w:autoSpaceDE w:val="0"/>
              <w:autoSpaceDN w:val="0"/>
              <w:adjustRightInd w:val="0"/>
              <w:spacing w:after="0" w:line="240" w:lineRule="auto"/>
              <w:ind w:right="515"/>
            </w:pPr>
          </w:p>
          <w:p w:rsidR="00E853B9" w:rsidRPr="0040552F" w:rsidRDefault="00E853B9" w:rsidP="00E853B9">
            <w:pPr>
              <w:autoSpaceDE w:val="0"/>
              <w:autoSpaceDN w:val="0"/>
              <w:adjustRightInd w:val="0"/>
              <w:spacing w:after="0" w:line="240" w:lineRule="auto"/>
              <w:ind w:right="515"/>
            </w:pPr>
          </w:p>
        </w:tc>
      </w:tr>
      <w:tr w:rsidR="00E853B9" w:rsidRPr="0040552F" w:rsidTr="00E853B9">
        <w:trPr>
          <w:trHeight w:val="1466"/>
        </w:trPr>
        <w:tc>
          <w:tcPr>
            <w:tcW w:w="5807" w:type="dxa"/>
            <w:vAlign w:val="center"/>
          </w:tcPr>
          <w:p w:rsidR="00E853B9" w:rsidRPr="0040552F" w:rsidRDefault="00E853B9" w:rsidP="00E853B9">
            <w:pPr>
              <w:autoSpaceDE w:val="0"/>
              <w:autoSpaceDN w:val="0"/>
              <w:adjustRightInd w:val="0"/>
              <w:spacing w:after="0" w:line="240" w:lineRule="auto"/>
              <w:rPr>
                <w:b/>
              </w:rPr>
            </w:pPr>
            <w:r w:rsidRPr="0040552F">
              <w:rPr>
                <w:b/>
              </w:rPr>
              <w:lastRenderedPageBreak/>
              <w:t>4. BÖLÜM: BİLGİ VE İLETİŞİM</w:t>
            </w:r>
          </w:p>
          <w:p w:rsidR="00E853B9" w:rsidRPr="00781400" w:rsidRDefault="00E853B9" w:rsidP="00E853B9">
            <w:pPr>
              <w:autoSpaceDE w:val="0"/>
              <w:autoSpaceDN w:val="0"/>
              <w:adjustRightInd w:val="0"/>
              <w:spacing w:after="0" w:line="240" w:lineRule="auto"/>
              <w:jc w:val="both"/>
              <w:rPr>
                <w:i/>
              </w:rPr>
            </w:pPr>
            <w:r w:rsidRPr="00781400">
              <w:rPr>
                <w:i/>
              </w:rPr>
              <w:t>İlgili bilgiler tanımlanmalı, elde edilmeli ve sorumluluklarını yerine getirmek için ihtiyaç duyan kişilere uygun formda ve zamanında iletilmelidir.</w:t>
            </w:r>
          </w:p>
        </w:tc>
        <w:tc>
          <w:tcPr>
            <w:tcW w:w="709" w:type="dxa"/>
            <w:textDirection w:val="btLr"/>
            <w:vAlign w:val="center"/>
          </w:tcPr>
          <w:p w:rsidR="00E853B9" w:rsidRPr="0040552F" w:rsidRDefault="00E853B9" w:rsidP="00E853B9">
            <w:pPr>
              <w:autoSpaceDE w:val="0"/>
              <w:autoSpaceDN w:val="0"/>
              <w:adjustRightInd w:val="0"/>
              <w:spacing w:after="0" w:line="240" w:lineRule="auto"/>
              <w:jc w:val="center"/>
            </w:pPr>
            <w:r w:rsidRPr="0040552F">
              <w:rPr>
                <w:sz w:val="20"/>
              </w:rPr>
              <w:t>Kesinlikle Katılıyorum</w:t>
            </w:r>
          </w:p>
        </w:tc>
        <w:tc>
          <w:tcPr>
            <w:tcW w:w="709" w:type="dxa"/>
            <w:textDirection w:val="btLr"/>
            <w:vAlign w:val="center"/>
          </w:tcPr>
          <w:p w:rsidR="00E853B9" w:rsidRPr="0040552F" w:rsidRDefault="00E853B9" w:rsidP="00E853B9">
            <w:pPr>
              <w:autoSpaceDE w:val="0"/>
              <w:autoSpaceDN w:val="0"/>
              <w:adjustRightInd w:val="0"/>
              <w:spacing w:after="0" w:line="240" w:lineRule="auto"/>
              <w:jc w:val="center"/>
            </w:pPr>
            <w:r w:rsidRPr="0040552F">
              <w:rPr>
                <w:sz w:val="20"/>
              </w:rPr>
              <w:t>Katılıyorum</w:t>
            </w:r>
          </w:p>
        </w:tc>
        <w:tc>
          <w:tcPr>
            <w:tcW w:w="567" w:type="dxa"/>
            <w:textDirection w:val="btLr"/>
            <w:vAlign w:val="center"/>
          </w:tcPr>
          <w:p w:rsidR="00E853B9" w:rsidRPr="0040552F" w:rsidRDefault="00E853B9" w:rsidP="00E853B9">
            <w:pPr>
              <w:autoSpaceDE w:val="0"/>
              <w:autoSpaceDN w:val="0"/>
              <w:adjustRightInd w:val="0"/>
              <w:spacing w:after="0" w:line="240" w:lineRule="auto"/>
              <w:jc w:val="center"/>
            </w:pPr>
            <w:r w:rsidRPr="0040552F">
              <w:rPr>
                <w:sz w:val="20"/>
              </w:rPr>
              <w:t>Katılmıyorum</w:t>
            </w:r>
          </w:p>
        </w:tc>
        <w:tc>
          <w:tcPr>
            <w:tcW w:w="850" w:type="dxa"/>
            <w:textDirection w:val="btLr"/>
            <w:vAlign w:val="center"/>
          </w:tcPr>
          <w:p w:rsidR="00E853B9" w:rsidRPr="0040552F" w:rsidRDefault="00E853B9" w:rsidP="00E853B9">
            <w:pPr>
              <w:autoSpaceDE w:val="0"/>
              <w:autoSpaceDN w:val="0"/>
              <w:adjustRightInd w:val="0"/>
              <w:spacing w:after="0" w:line="240" w:lineRule="auto"/>
              <w:jc w:val="center"/>
            </w:pPr>
            <w:r w:rsidRPr="0040552F">
              <w:rPr>
                <w:sz w:val="20"/>
              </w:rPr>
              <w:t>Kesinlikle Katılmıyorum</w:t>
            </w:r>
          </w:p>
        </w:tc>
        <w:tc>
          <w:tcPr>
            <w:tcW w:w="709" w:type="dxa"/>
            <w:textDirection w:val="btLr"/>
            <w:vAlign w:val="center"/>
          </w:tcPr>
          <w:p w:rsidR="00E853B9" w:rsidRPr="0040552F" w:rsidRDefault="00E853B9" w:rsidP="00E853B9">
            <w:pPr>
              <w:autoSpaceDE w:val="0"/>
              <w:autoSpaceDN w:val="0"/>
              <w:adjustRightInd w:val="0"/>
              <w:spacing w:after="0" w:line="240" w:lineRule="auto"/>
              <w:ind w:right="515"/>
              <w:jc w:val="center"/>
            </w:pPr>
            <w:r w:rsidRPr="0040552F">
              <w:rPr>
                <w:sz w:val="20"/>
              </w:rPr>
              <w:t>Bilmiyorum</w:t>
            </w:r>
          </w:p>
        </w:tc>
      </w:tr>
      <w:tr w:rsidR="00E853B9" w:rsidRPr="0040552F" w:rsidTr="00E853B9">
        <w:tc>
          <w:tcPr>
            <w:tcW w:w="5807" w:type="dxa"/>
          </w:tcPr>
          <w:p w:rsidR="00E853B9" w:rsidRPr="00781400" w:rsidRDefault="00E853B9" w:rsidP="00E853B9">
            <w:pPr>
              <w:autoSpaceDE w:val="0"/>
              <w:autoSpaceDN w:val="0"/>
              <w:adjustRightInd w:val="0"/>
              <w:spacing w:after="0" w:line="240" w:lineRule="auto"/>
            </w:pPr>
            <w:r w:rsidRPr="00781400">
              <w:t>2</w:t>
            </w:r>
            <w:r>
              <w:t>4</w:t>
            </w:r>
            <w:r w:rsidRPr="00781400">
              <w:t>. Bilgi yönetim sistemimiz</w:t>
            </w:r>
            <w:r>
              <w:t>,</w:t>
            </w:r>
            <w:r w:rsidRPr="00781400">
              <w:t xml:space="preserve"> belirlenmiş hedeflere kıyasla birim performansımız hakkında yönetime zamanında rapor sunmamıza imkân sağlar.</w:t>
            </w:r>
          </w:p>
        </w:tc>
        <w:tc>
          <w:tcPr>
            <w:tcW w:w="709"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pPr>
          </w:p>
        </w:tc>
        <w:tc>
          <w:tcPr>
            <w:tcW w:w="567" w:type="dxa"/>
          </w:tcPr>
          <w:p w:rsidR="00E853B9" w:rsidRPr="0040552F" w:rsidRDefault="00E853B9" w:rsidP="00E853B9">
            <w:pPr>
              <w:autoSpaceDE w:val="0"/>
              <w:autoSpaceDN w:val="0"/>
              <w:adjustRightInd w:val="0"/>
              <w:spacing w:after="0" w:line="240" w:lineRule="auto"/>
            </w:pPr>
          </w:p>
        </w:tc>
        <w:tc>
          <w:tcPr>
            <w:tcW w:w="850"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ind w:right="515"/>
            </w:pPr>
          </w:p>
        </w:tc>
      </w:tr>
      <w:tr w:rsidR="00E853B9" w:rsidRPr="0040552F" w:rsidTr="00E853B9">
        <w:tc>
          <w:tcPr>
            <w:tcW w:w="5807" w:type="dxa"/>
          </w:tcPr>
          <w:p w:rsidR="00E853B9" w:rsidRPr="00781400" w:rsidRDefault="00E853B9" w:rsidP="00E853B9">
            <w:pPr>
              <w:autoSpaceDE w:val="0"/>
              <w:autoSpaceDN w:val="0"/>
              <w:adjustRightInd w:val="0"/>
              <w:spacing w:after="0" w:line="240" w:lineRule="auto"/>
            </w:pPr>
            <w:r w:rsidRPr="00781400">
              <w:t>2</w:t>
            </w:r>
            <w:r>
              <w:t>5</w:t>
            </w:r>
            <w:r w:rsidRPr="00781400">
              <w:t>. Süreçlerin iyileştirilmesine yönelik önerilerimi sunmama ilişkin mekanizma ve teşvikler bulunmaktadır.</w:t>
            </w:r>
          </w:p>
        </w:tc>
        <w:tc>
          <w:tcPr>
            <w:tcW w:w="709"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pPr>
          </w:p>
        </w:tc>
        <w:tc>
          <w:tcPr>
            <w:tcW w:w="567" w:type="dxa"/>
          </w:tcPr>
          <w:p w:rsidR="00E853B9" w:rsidRPr="0040552F" w:rsidRDefault="00E853B9" w:rsidP="00E853B9">
            <w:pPr>
              <w:autoSpaceDE w:val="0"/>
              <w:autoSpaceDN w:val="0"/>
              <w:adjustRightInd w:val="0"/>
              <w:spacing w:after="0" w:line="240" w:lineRule="auto"/>
            </w:pPr>
          </w:p>
        </w:tc>
        <w:tc>
          <w:tcPr>
            <w:tcW w:w="850"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ind w:right="515"/>
            </w:pPr>
          </w:p>
        </w:tc>
      </w:tr>
      <w:tr w:rsidR="00E853B9" w:rsidRPr="0040552F" w:rsidTr="00E853B9">
        <w:tc>
          <w:tcPr>
            <w:tcW w:w="5807" w:type="dxa"/>
          </w:tcPr>
          <w:p w:rsidR="00E853B9" w:rsidRPr="00781400" w:rsidRDefault="00E853B9" w:rsidP="00E853B9">
            <w:pPr>
              <w:autoSpaceDE w:val="0"/>
              <w:autoSpaceDN w:val="0"/>
              <w:adjustRightInd w:val="0"/>
              <w:spacing w:after="0" w:line="240" w:lineRule="auto"/>
            </w:pPr>
            <w:r w:rsidRPr="00781400">
              <w:t>2</w:t>
            </w:r>
            <w:r>
              <w:t>6</w:t>
            </w:r>
            <w:r w:rsidRPr="00781400">
              <w:t>. Birimimiz ve üst düzey yöneticiler arasındaki ilişki görevimizi etkin bir şekilde yürütmemizi sağlamaktadır.</w:t>
            </w:r>
          </w:p>
        </w:tc>
        <w:tc>
          <w:tcPr>
            <w:tcW w:w="709"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pPr>
          </w:p>
        </w:tc>
        <w:tc>
          <w:tcPr>
            <w:tcW w:w="567" w:type="dxa"/>
          </w:tcPr>
          <w:p w:rsidR="00E853B9" w:rsidRPr="0040552F" w:rsidRDefault="00E853B9" w:rsidP="00E853B9">
            <w:pPr>
              <w:autoSpaceDE w:val="0"/>
              <w:autoSpaceDN w:val="0"/>
              <w:adjustRightInd w:val="0"/>
              <w:spacing w:after="0" w:line="240" w:lineRule="auto"/>
            </w:pPr>
          </w:p>
        </w:tc>
        <w:tc>
          <w:tcPr>
            <w:tcW w:w="850"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ind w:right="515"/>
            </w:pPr>
          </w:p>
        </w:tc>
      </w:tr>
      <w:tr w:rsidR="00E853B9" w:rsidRPr="0040552F" w:rsidTr="00E853B9">
        <w:tc>
          <w:tcPr>
            <w:tcW w:w="5807" w:type="dxa"/>
          </w:tcPr>
          <w:p w:rsidR="00E853B9" w:rsidRPr="00781400" w:rsidRDefault="00E853B9" w:rsidP="00E853B9">
            <w:pPr>
              <w:autoSpaceDE w:val="0"/>
              <w:autoSpaceDN w:val="0"/>
              <w:adjustRightInd w:val="0"/>
              <w:spacing w:after="0" w:line="240" w:lineRule="auto"/>
            </w:pPr>
            <w:r w:rsidRPr="00781400">
              <w:t>2</w:t>
            </w:r>
            <w:r>
              <w:t>7</w:t>
            </w:r>
            <w:r w:rsidRPr="00781400">
              <w:t>. Birimimiz sınırları içerisindeki iletişim görevimizi etkin bir şekilde yürütmemizi sağlamaktadır.</w:t>
            </w:r>
          </w:p>
        </w:tc>
        <w:tc>
          <w:tcPr>
            <w:tcW w:w="709"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pPr>
          </w:p>
        </w:tc>
        <w:tc>
          <w:tcPr>
            <w:tcW w:w="567" w:type="dxa"/>
          </w:tcPr>
          <w:p w:rsidR="00E853B9" w:rsidRPr="0040552F" w:rsidRDefault="00E853B9" w:rsidP="00E853B9">
            <w:pPr>
              <w:autoSpaceDE w:val="0"/>
              <w:autoSpaceDN w:val="0"/>
              <w:adjustRightInd w:val="0"/>
              <w:spacing w:after="0" w:line="240" w:lineRule="auto"/>
            </w:pPr>
          </w:p>
        </w:tc>
        <w:tc>
          <w:tcPr>
            <w:tcW w:w="850"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ind w:right="515"/>
            </w:pPr>
          </w:p>
        </w:tc>
      </w:tr>
      <w:tr w:rsidR="00E853B9" w:rsidRPr="0040552F" w:rsidTr="00E853B9">
        <w:tc>
          <w:tcPr>
            <w:tcW w:w="5807" w:type="dxa"/>
          </w:tcPr>
          <w:p w:rsidR="00E853B9" w:rsidRPr="00781400" w:rsidRDefault="00E853B9" w:rsidP="00E853B9">
            <w:pPr>
              <w:autoSpaceDE w:val="0"/>
              <w:autoSpaceDN w:val="0"/>
              <w:adjustRightInd w:val="0"/>
              <w:spacing w:after="0" w:line="240" w:lineRule="auto"/>
            </w:pPr>
            <w:r w:rsidRPr="00781400">
              <w:t>2</w:t>
            </w:r>
            <w:r>
              <w:t>8</w:t>
            </w:r>
            <w:r w:rsidRPr="00781400">
              <w:t>.Birimler arasındaki iletişim çalışanların görevlerini etkin bir şekilde yürütmelerini sağlamaktadır.</w:t>
            </w:r>
          </w:p>
        </w:tc>
        <w:tc>
          <w:tcPr>
            <w:tcW w:w="709"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pPr>
          </w:p>
        </w:tc>
        <w:tc>
          <w:tcPr>
            <w:tcW w:w="567" w:type="dxa"/>
          </w:tcPr>
          <w:p w:rsidR="00E853B9" w:rsidRPr="0040552F" w:rsidRDefault="00E853B9" w:rsidP="00E853B9">
            <w:pPr>
              <w:autoSpaceDE w:val="0"/>
              <w:autoSpaceDN w:val="0"/>
              <w:adjustRightInd w:val="0"/>
              <w:spacing w:after="0" w:line="240" w:lineRule="auto"/>
            </w:pPr>
          </w:p>
        </w:tc>
        <w:tc>
          <w:tcPr>
            <w:tcW w:w="850"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ind w:right="515"/>
            </w:pPr>
          </w:p>
        </w:tc>
      </w:tr>
      <w:tr w:rsidR="00E853B9" w:rsidRPr="0040552F" w:rsidTr="00E853B9">
        <w:tc>
          <w:tcPr>
            <w:tcW w:w="5807" w:type="dxa"/>
          </w:tcPr>
          <w:p w:rsidR="00E853B9" w:rsidRPr="00F87CA5" w:rsidRDefault="00E853B9" w:rsidP="00E853B9">
            <w:pPr>
              <w:autoSpaceDE w:val="0"/>
              <w:autoSpaceDN w:val="0"/>
              <w:adjustRightInd w:val="0"/>
              <w:spacing w:after="0" w:line="240" w:lineRule="auto"/>
            </w:pPr>
            <w:r>
              <w:t>29</w:t>
            </w:r>
            <w:r w:rsidRPr="00F87CA5">
              <w:t>.Görevimi yapmam için gereken yeterli bilgiye sahibim.</w:t>
            </w:r>
          </w:p>
          <w:p w:rsidR="00E853B9" w:rsidRPr="00781400" w:rsidRDefault="00E853B9" w:rsidP="00E853B9">
            <w:pPr>
              <w:autoSpaceDE w:val="0"/>
              <w:autoSpaceDN w:val="0"/>
              <w:adjustRightInd w:val="0"/>
              <w:spacing w:after="0" w:line="240" w:lineRule="auto"/>
              <w:rPr>
                <w:color w:val="FF0000"/>
              </w:rPr>
            </w:pPr>
            <w:r w:rsidRPr="00F87CA5">
              <w:t>Görevimi yapmam için yeterli bilgiye sahip olmadığım konularda kurum destek vermektedir.</w:t>
            </w:r>
          </w:p>
        </w:tc>
        <w:tc>
          <w:tcPr>
            <w:tcW w:w="709"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pPr>
          </w:p>
        </w:tc>
        <w:tc>
          <w:tcPr>
            <w:tcW w:w="567" w:type="dxa"/>
          </w:tcPr>
          <w:p w:rsidR="00E853B9" w:rsidRPr="0040552F" w:rsidRDefault="00E853B9" w:rsidP="00E853B9">
            <w:pPr>
              <w:autoSpaceDE w:val="0"/>
              <w:autoSpaceDN w:val="0"/>
              <w:adjustRightInd w:val="0"/>
              <w:spacing w:after="0" w:line="240" w:lineRule="auto"/>
            </w:pPr>
          </w:p>
        </w:tc>
        <w:tc>
          <w:tcPr>
            <w:tcW w:w="850"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ind w:right="515"/>
            </w:pPr>
          </w:p>
        </w:tc>
      </w:tr>
      <w:tr w:rsidR="00E853B9" w:rsidRPr="0040552F" w:rsidTr="00E853B9">
        <w:tc>
          <w:tcPr>
            <w:tcW w:w="5807" w:type="dxa"/>
          </w:tcPr>
          <w:p w:rsidR="00E853B9" w:rsidRPr="00781400" w:rsidRDefault="00E853B9" w:rsidP="00E853B9">
            <w:pPr>
              <w:autoSpaceDE w:val="0"/>
              <w:autoSpaceDN w:val="0"/>
              <w:adjustRightInd w:val="0"/>
              <w:spacing w:after="0" w:line="240" w:lineRule="auto"/>
            </w:pPr>
            <w:r w:rsidRPr="00781400">
              <w:t>3</w:t>
            </w:r>
            <w:r>
              <w:t>0</w:t>
            </w:r>
            <w:r w:rsidRPr="00781400">
              <w:t>.Kurumdaki üst yöneticiler, birimimin gerçek performansı hakkında bilgilendirilmektedir.</w:t>
            </w:r>
          </w:p>
        </w:tc>
        <w:tc>
          <w:tcPr>
            <w:tcW w:w="709"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pPr>
          </w:p>
        </w:tc>
        <w:tc>
          <w:tcPr>
            <w:tcW w:w="567" w:type="dxa"/>
          </w:tcPr>
          <w:p w:rsidR="00E853B9" w:rsidRPr="0040552F" w:rsidRDefault="00E853B9" w:rsidP="00E853B9">
            <w:pPr>
              <w:autoSpaceDE w:val="0"/>
              <w:autoSpaceDN w:val="0"/>
              <w:adjustRightInd w:val="0"/>
              <w:spacing w:after="0" w:line="240" w:lineRule="auto"/>
            </w:pPr>
          </w:p>
        </w:tc>
        <w:tc>
          <w:tcPr>
            <w:tcW w:w="850"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ind w:right="515"/>
            </w:pPr>
          </w:p>
        </w:tc>
      </w:tr>
      <w:tr w:rsidR="00E853B9" w:rsidRPr="0040552F" w:rsidTr="00E853B9">
        <w:tc>
          <w:tcPr>
            <w:tcW w:w="5807" w:type="dxa"/>
          </w:tcPr>
          <w:p w:rsidR="00E853B9" w:rsidRPr="00781400" w:rsidRDefault="00E853B9" w:rsidP="00E853B9">
            <w:pPr>
              <w:autoSpaceDE w:val="0"/>
              <w:autoSpaceDN w:val="0"/>
              <w:adjustRightInd w:val="0"/>
              <w:spacing w:after="0" w:line="240" w:lineRule="auto"/>
            </w:pPr>
            <w:r w:rsidRPr="00781400">
              <w:t>3</w:t>
            </w:r>
            <w:r>
              <w:t>1</w:t>
            </w:r>
            <w:r w:rsidRPr="00781400">
              <w:t>.Şüphelenilen uygunsuzlukların bildirilmesine ilişkin iletişim kanalı mevcuttur.</w:t>
            </w:r>
          </w:p>
        </w:tc>
        <w:tc>
          <w:tcPr>
            <w:tcW w:w="709"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pPr>
          </w:p>
        </w:tc>
        <w:tc>
          <w:tcPr>
            <w:tcW w:w="567" w:type="dxa"/>
          </w:tcPr>
          <w:p w:rsidR="00E853B9" w:rsidRPr="0040552F" w:rsidRDefault="00E853B9" w:rsidP="00E853B9">
            <w:pPr>
              <w:autoSpaceDE w:val="0"/>
              <w:autoSpaceDN w:val="0"/>
              <w:adjustRightInd w:val="0"/>
              <w:spacing w:after="0" w:line="240" w:lineRule="auto"/>
            </w:pPr>
          </w:p>
        </w:tc>
        <w:tc>
          <w:tcPr>
            <w:tcW w:w="850"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ind w:right="515"/>
            </w:pPr>
          </w:p>
        </w:tc>
      </w:tr>
      <w:tr w:rsidR="00E853B9" w:rsidRPr="0040552F" w:rsidTr="00E853B9">
        <w:tc>
          <w:tcPr>
            <w:tcW w:w="5807" w:type="dxa"/>
          </w:tcPr>
          <w:p w:rsidR="00E853B9" w:rsidRPr="00781400" w:rsidRDefault="00E853B9" w:rsidP="00E853B9">
            <w:pPr>
              <w:autoSpaceDE w:val="0"/>
              <w:autoSpaceDN w:val="0"/>
              <w:adjustRightInd w:val="0"/>
              <w:spacing w:after="0" w:line="240" w:lineRule="auto"/>
              <w:jc w:val="both"/>
              <w:rPr>
                <w:color w:val="FF0000"/>
              </w:rPr>
            </w:pPr>
            <w:r w:rsidRPr="00781400">
              <w:t>3</w:t>
            </w:r>
            <w:r>
              <w:t>2</w:t>
            </w:r>
            <w:r w:rsidRPr="00781400">
              <w:t>.Şüphelendiği uygunsuzlukları bildiren personel kötü muameleden korunmaktadır.</w:t>
            </w:r>
          </w:p>
        </w:tc>
        <w:tc>
          <w:tcPr>
            <w:tcW w:w="709"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pPr>
          </w:p>
        </w:tc>
        <w:tc>
          <w:tcPr>
            <w:tcW w:w="567" w:type="dxa"/>
          </w:tcPr>
          <w:p w:rsidR="00E853B9" w:rsidRPr="0040552F" w:rsidRDefault="00E853B9" w:rsidP="00E853B9">
            <w:pPr>
              <w:autoSpaceDE w:val="0"/>
              <w:autoSpaceDN w:val="0"/>
              <w:adjustRightInd w:val="0"/>
              <w:spacing w:after="0" w:line="240" w:lineRule="auto"/>
            </w:pPr>
          </w:p>
        </w:tc>
        <w:tc>
          <w:tcPr>
            <w:tcW w:w="850"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ind w:right="515"/>
            </w:pPr>
          </w:p>
        </w:tc>
      </w:tr>
      <w:tr w:rsidR="00E853B9" w:rsidRPr="0040552F" w:rsidTr="00E853B9">
        <w:tc>
          <w:tcPr>
            <w:tcW w:w="5807" w:type="dxa"/>
          </w:tcPr>
          <w:p w:rsidR="00E853B9" w:rsidRPr="00781400" w:rsidRDefault="00E853B9" w:rsidP="00E853B9">
            <w:pPr>
              <w:autoSpaceDE w:val="0"/>
              <w:autoSpaceDN w:val="0"/>
              <w:adjustRightInd w:val="0"/>
              <w:spacing w:after="0" w:line="240" w:lineRule="auto"/>
            </w:pPr>
            <w:r w:rsidRPr="00781400">
              <w:t>3</w:t>
            </w:r>
            <w:r>
              <w:t>3</w:t>
            </w:r>
            <w:r w:rsidRPr="00781400">
              <w:t>.Yanlış giden durumları amirime bildirdiğimde bu durumların sona ereceğinden eminim.</w:t>
            </w:r>
          </w:p>
        </w:tc>
        <w:tc>
          <w:tcPr>
            <w:tcW w:w="709"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pPr>
          </w:p>
        </w:tc>
        <w:tc>
          <w:tcPr>
            <w:tcW w:w="567" w:type="dxa"/>
          </w:tcPr>
          <w:p w:rsidR="00E853B9" w:rsidRPr="0040552F" w:rsidRDefault="00E853B9" w:rsidP="00E853B9">
            <w:pPr>
              <w:autoSpaceDE w:val="0"/>
              <w:autoSpaceDN w:val="0"/>
              <w:adjustRightInd w:val="0"/>
              <w:spacing w:after="0" w:line="240" w:lineRule="auto"/>
            </w:pPr>
          </w:p>
        </w:tc>
        <w:tc>
          <w:tcPr>
            <w:tcW w:w="850"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ind w:right="515"/>
            </w:pPr>
          </w:p>
        </w:tc>
      </w:tr>
      <w:tr w:rsidR="00E853B9" w:rsidRPr="0040552F" w:rsidTr="00E853B9">
        <w:tc>
          <w:tcPr>
            <w:tcW w:w="9351" w:type="dxa"/>
            <w:gridSpan w:val="6"/>
          </w:tcPr>
          <w:p w:rsidR="00E853B9" w:rsidRDefault="00E853B9" w:rsidP="00E853B9">
            <w:pPr>
              <w:autoSpaceDE w:val="0"/>
              <w:autoSpaceDN w:val="0"/>
              <w:adjustRightInd w:val="0"/>
              <w:spacing w:after="0" w:line="240" w:lineRule="auto"/>
              <w:ind w:right="515"/>
            </w:pPr>
            <w:r w:rsidRPr="00781400">
              <w:t>3</w:t>
            </w:r>
            <w:r>
              <w:t>4</w:t>
            </w:r>
            <w:r w:rsidRPr="00781400">
              <w:t>.Yukarıdaki durumlardan herhangi birine katılmıyorum veya kesinlikle katılmıyorum seçeneklerini işaretle</w:t>
            </w:r>
            <w:r>
              <w:t>di</w:t>
            </w:r>
            <w:r w:rsidRPr="00781400">
              <w:t>yseniz neden bu şekilde hissettiğinizi lütfen açıklayınız.</w:t>
            </w:r>
          </w:p>
          <w:p w:rsidR="00E853B9" w:rsidRPr="00781400" w:rsidRDefault="00E853B9" w:rsidP="00E853B9">
            <w:pPr>
              <w:autoSpaceDE w:val="0"/>
              <w:autoSpaceDN w:val="0"/>
              <w:adjustRightInd w:val="0"/>
              <w:spacing w:after="0" w:line="240" w:lineRule="auto"/>
              <w:ind w:right="515"/>
            </w:pPr>
          </w:p>
          <w:p w:rsidR="00E853B9" w:rsidRPr="0040552F" w:rsidRDefault="00E853B9" w:rsidP="00E853B9">
            <w:pPr>
              <w:autoSpaceDE w:val="0"/>
              <w:autoSpaceDN w:val="0"/>
              <w:adjustRightInd w:val="0"/>
              <w:spacing w:after="0" w:line="240" w:lineRule="auto"/>
              <w:ind w:right="515"/>
            </w:pPr>
          </w:p>
        </w:tc>
      </w:tr>
      <w:tr w:rsidR="00E853B9" w:rsidRPr="0040552F" w:rsidTr="00E853B9">
        <w:trPr>
          <w:trHeight w:val="1531"/>
        </w:trPr>
        <w:tc>
          <w:tcPr>
            <w:tcW w:w="5807" w:type="dxa"/>
            <w:vAlign w:val="center"/>
          </w:tcPr>
          <w:p w:rsidR="00E853B9" w:rsidRPr="0040552F" w:rsidRDefault="00E853B9" w:rsidP="00E853B9">
            <w:pPr>
              <w:autoSpaceDE w:val="0"/>
              <w:autoSpaceDN w:val="0"/>
              <w:adjustRightInd w:val="0"/>
              <w:spacing w:after="0" w:line="240" w:lineRule="auto"/>
              <w:rPr>
                <w:b/>
              </w:rPr>
            </w:pPr>
            <w:r w:rsidRPr="0040552F">
              <w:rPr>
                <w:b/>
              </w:rPr>
              <w:t>5.BÖLÜM: DEĞERLENDİRME VE GERİ BİLDİRİM</w:t>
            </w:r>
          </w:p>
          <w:p w:rsidR="00E853B9" w:rsidRPr="00781400" w:rsidRDefault="00E853B9" w:rsidP="00E853B9">
            <w:pPr>
              <w:autoSpaceDE w:val="0"/>
              <w:autoSpaceDN w:val="0"/>
              <w:adjustRightInd w:val="0"/>
              <w:spacing w:after="0" w:line="240" w:lineRule="auto"/>
              <w:rPr>
                <w:b/>
              </w:rPr>
            </w:pPr>
            <w:r w:rsidRPr="00781400">
              <w:rPr>
                <w:i/>
                <w:iCs/>
              </w:rPr>
              <w:t>Kurum, değerlendirme ve geri bildirimler aracılığı ile performansını sürekli olarak değerlendirir, izler ve gözetir.</w:t>
            </w:r>
          </w:p>
        </w:tc>
        <w:tc>
          <w:tcPr>
            <w:tcW w:w="709" w:type="dxa"/>
            <w:textDirection w:val="btLr"/>
            <w:vAlign w:val="center"/>
          </w:tcPr>
          <w:p w:rsidR="00E853B9" w:rsidRPr="0040552F" w:rsidRDefault="00E853B9" w:rsidP="00E853B9">
            <w:pPr>
              <w:autoSpaceDE w:val="0"/>
              <w:autoSpaceDN w:val="0"/>
              <w:adjustRightInd w:val="0"/>
              <w:spacing w:after="0" w:line="240" w:lineRule="auto"/>
              <w:jc w:val="center"/>
            </w:pPr>
            <w:r w:rsidRPr="0040552F">
              <w:rPr>
                <w:sz w:val="20"/>
              </w:rPr>
              <w:t>Kesinlikle Katılıyorum</w:t>
            </w:r>
          </w:p>
        </w:tc>
        <w:tc>
          <w:tcPr>
            <w:tcW w:w="709" w:type="dxa"/>
            <w:textDirection w:val="btLr"/>
            <w:vAlign w:val="center"/>
          </w:tcPr>
          <w:p w:rsidR="00E853B9" w:rsidRPr="0040552F" w:rsidRDefault="00E853B9" w:rsidP="00E853B9">
            <w:pPr>
              <w:autoSpaceDE w:val="0"/>
              <w:autoSpaceDN w:val="0"/>
              <w:adjustRightInd w:val="0"/>
              <w:spacing w:after="0" w:line="240" w:lineRule="auto"/>
              <w:jc w:val="center"/>
            </w:pPr>
            <w:r w:rsidRPr="0040552F">
              <w:rPr>
                <w:sz w:val="20"/>
              </w:rPr>
              <w:t>Katılıyorum</w:t>
            </w:r>
          </w:p>
        </w:tc>
        <w:tc>
          <w:tcPr>
            <w:tcW w:w="567" w:type="dxa"/>
            <w:textDirection w:val="btLr"/>
            <w:vAlign w:val="center"/>
          </w:tcPr>
          <w:p w:rsidR="00E853B9" w:rsidRPr="0040552F" w:rsidRDefault="00E853B9" w:rsidP="00E853B9">
            <w:pPr>
              <w:autoSpaceDE w:val="0"/>
              <w:autoSpaceDN w:val="0"/>
              <w:adjustRightInd w:val="0"/>
              <w:spacing w:after="0" w:line="240" w:lineRule="auto"/>
              <w:jc w:val="center"/>
            </w:pPr>
            <w:r w:rsidRPr="0040552F">
              <w:rPr>
                <w:sz w:val="20"/>
              </w:rPr>
              <w:t>Katılmıyorum</w:t>
            </w:r>
          </w:p>
        </w:tc>
        <w:tc>
          <w:tcPr>
            <w:tcW w:w="850" w:type="dxa"/>
            <w:textDirection w:val="btLr"/>
            <w:vAlign w:val="center"/>
          </w:tcPr>
          <w:p w:rsidR="00E853B9" w:rsidRPr="0040552F" w:rsidRDefault="00E853B9" w:rsidP="00E853B9">
            <w:pPr>
              <w:autoSpaceDE w:val="0"/>
              <w:autoSpaceDN w:val="0"/>
              <w:adjustRightInd w:val="0"/>
              <w:spacing w:after="0" w:line="240" w:lineRule="auto"/>
              <w:jc w:val="center"/>
            </w:pPr>
            <w:r w:rsidRPr="0040552F">
              <w:rPr>
                <w:sz w:val="20"/>
              </w:rPr>
              <w:t>Kesinlikle Katılmıyorum</w:t>
            </w:r>
          </w:p>
        </w:tc>
        <w:tc>
          <w:tcPr>
            <w:tcW w:w="709" w:type="dxa"/>
            <w:textDirection w:val="btLr"/>
            <w:vAlign w:val="center"/>
          </w:tcPr>
          <w:p w:rsidR="00E853B9" w:rsidRPr="0040552F" w:rsidRDefault="00E853B9" w:rsidP="00E853B9">
            <w:pPr>
              <w:autoSpaceDE w:val="0"/>
              <w:autoSpaceDN w:val="0"/>
              <w:adjustRightInd w:val="0"/>
              <w:spacing w:after="0" w:line="240" w:lineRule="auto"/>
              <w:ind w:right="515"/>
              <w:jc w:val="center"/>
            </w:pPr>
            <w:r w:rsidRPr="0040552F">
              <w:rPr>
                <w:sz w:val="20"/>
              </w:rPr>
              <w:t>Bilmiyorum</w:t>
            </w:r>
          </w:p>
        </w:tc>
      </w:tr>
      <w:tr w:rsidR="00E853B9" w:rsidRPr="0040552F" w:rsidTr="00E853B9">
        <w:tc>
          <w:tcPr>
            <w:tcW w:w="5807" w:type="dxa"/>
          </w:tcPr>
          <w:p w:rsidR="00E853B9" w:rsidRPr="00781400" w:rsidRDefault="00E853B9" w:rsidP="00E853B9">
            <w:pPr>
              <w:autoSpaceDE w:val="0"/>
              <w:autoSpaceDN w:val="0"/>
              <w:adjustRightInd w:val="0"/>
              <w:spacing w:after="0" w:line="240" w:lineRule="auto"/>
            </w:pPr>
            <w:r w:rsidRPr="00781400">
              <w:t>3</w:t>
            </w:r>
            <w:r>
              <w:t>5</w:t>
            </w:r>
            <w:r w:rsidRPr="00781400">
              <w:t xml:space="preserve">. Üst yönetime sunulan raporlarda yer alan bilgiler birimimin gerçek faaliyet sonuçlarını yansıtmaktadır. </w:t>
            </w:r>
          </w:p>
        </w:tc>
        <w:tc>
          <w:tcPr>
            <w:tcW w:w="709"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pPr>
          </w:p>
        </w:tc>
        <w:tc>
          <w:tcPr>
            <w:tcW w:w="567" w:type="dxa"/>
          </w:tcPr>
          <w:p w:rsidR="00E853B9" w:rsidRPr="0040552F" w:rsidRDefault="00E853B9" w:rsidP="00E853B9">
            <w:pPr>
              <w:autoSpaceDE w:val="0"/>
              <w:autoSpaceDN w:val="0"/>
              <w:adjustRightInd w:val="0"/>
              <w:spacing w:after="0" w:line="240" w:lineRule="auto"/>
            </w:pPr>
          </w:p>
        </w:tc>
        <w:tc>
          <w:tcPr>
            <w:tcW w:w="850"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ind w:right="515"/>
            </w:pPr>
          </w:p>
        </w:tc>
      </w:tr>
      <w:tr w:rsidR="00E853B9" w:rsidRPr="0040552F" w:rsidTr="00E853B9">
        <w:tc>
          <w:tcPr>
            <w:tcW w:w="5807" w:type="dxa"/>
          </w:tcPr>
          <w:p w:rsidR="00E853B9" w:rsidRPr="00781400" w:rsidRDefault="00E853B9" w:rsidP="00E853B9">
            <w:pPr>
              <w:autoSpaceDE w:val="0"/>
              <w:autoSpaceDN w:val="0"/>
              <w:adjustRightInd w:val="0"/>
              <w:spacing w:after="0" w:line="240" w:lineRule="auto"/>
            </w:pPr>
            <w:r w:rsidRPr="00781400">
              <w:t>3</w:t>
            </w:r>
            <w:r>
              <w:t>6</w:t>
            </w:r>
            <w:r w:rsidRPr="00781400">
              <w:t>. Hizmet sağlayıcıların(tedarikçilerin) performansını izlemek için gereken bilgilere sahibim.</w:t>
            </w:r>
          </w:p>
        </w:tc>
        <w:tc>
          <w:tcPr>
            <w:tcW w:w="709"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pPr>
          </w:p>
        </w:tc>
        <w:tc>
          <w:tcPr>
            <w:tcW w:w="567" w:type="dxa"/>
          </w:tcPr>
          <w:p w:rsidR="00E853B9" w:rsidRPr="0040552F" w:rsidRDefault="00E853B9" w:rsidP="00E853B9">
            <w:pPr>
              <w:autoSpaceDE w:val="0"/>
              <w:autoSpaceDN w:val="0"/>
              <w:adjustRightInd w:val="0"/>
              <w:spacing w:after="0" w:line="240" w:lineRule="auto"/>
            </w:pPr>
          </w:p>
        </w:tc>
        <w:tc>
          <w:tcPr>
            <w:tcW w:w="850"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ind w:right="515"/>
            </w:pPr>
          </w:p>
        </w:tc>
      </w:tr>
      <w:tr w:rsidR="00E853B9" w:rsidRPr="0040552F" w:rsidTr="00E853B9">
        <w:tc>
          <w:tcPr>
            <w:tcW w:w="5807" w:type="dxa"/>
          </w:tcPr>
          <w:p w:rsidR="00E853B9" w:rsidRPr="00781400" w:rsidRDefault="00E853B9" w:rsidP="00E853B9">
            <w:pPr>
              <w:autoSpaceDE w:val="0"/>
              <w:autoSpaceDN w:val="0"/>
              <w:adjustRightInd w:val="0"/>
              <w:spacing w:after="0" w:line="240" w:lineRule="auto"/>
            </w:pPr>
            <w:r w:rsidRPr="00781400">
              <w:t>3</w:t>
            </w:r>
            <w:r>
              <w:t>7</w:t>
            </w:r>
            <w:r w:rsidRPr="00781400">
              <w:t>. Paydaşların(iç ve dış) memnuniyetini veya memnuniyetsizliğini izlemek için gereken bilgilere sahibim.</w:t>
            </w:r>
          </w:p>
        </w:tc>
        <w:tc>
          <w:tcPr>
            <w:tcW w:w="709"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pPr>
          </w:p>
        </w:tc>
        <w:tc>
          <w:tcPr>
            <w:tcW w:w="567" w:type="dxa"/>
          </w:tcPr>
          <w:p w:rsidR="00E853B9" w:rsidRPr="0040552F" w:rsidRDefault="00E853B9" w:rsidP="00E853B9">
            <w:pPr>
              <w:autoSpaceDE w:val="0"/>
              <w:autoSpaceDN w:val="0"/>
              <w:adjustRightInd w:val="0"/>
              <w:spacing w:after="0" w:line="240" w:lineRule="auto"/>
            </w:pPr>
          </w:p>
        </w:tc>
        <w:tc>
          <w:tcPr>
            <w:tcW w:w="850"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ind w:right="515"/>
            </w:pPr>
          </w:p>
        </w:tc>
      </w:tr>
      <w:tr w:rsidR="00E853B9" w:rsidRPr="0040552F" w:rsidTr="00E853B9">
        <w:tc>
          <w:tcPr>
            <w:tcW w:w="5807" w:type="dxa"/>
          </w:tcPr>
          <w:p w:rsidR="00E853B9" w:rsidRPr="00781400" w:rsidRDefault="00E853B9" w:rsidP="00E853B9">
            <w:pPr>
              <w:autoSpaceDE w:val="0"/>
              <w:autoSpaceDN w:val="0"/>
              <w:adjustRightInd w:val="0"/>
              <w:spacing w:after="0" w:line="240" w:lineRule="auto"/>
            </w:pPr>
            <w:r w:rsidRPr="00781400">
              <w:t>3</w:t>
            </w:r>
            <w:r>
              <w:t>8</w:t>
            </w:r>
            <w:r w:rsidRPr="00781400">
              <w:t>.İç ve dış paydaşların geri bildirimleri ve şikâyetleri zamanında ve etkin bir şekilde izlenmektedir.</w:t>
            </w:r>
          </w:p>
        </w:tc>
        <w:tc>
          <w:tcPr>
            <w:tcW w:w="709"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pPr>
          </w:p>
        </w:tc>
        <w:tc>
          <w:tcPr>
            <w:tcW w:w="567" w:type="dxa"/>
          </w:tcPr>
          <w:p w:rsidR="00E853B9" w:rsidRPr="0040552F" w:rsidRDefault="00E853B9" w:rsidP="00E853B9">
            <w:pPr>
              <w:autoSpaceDE w:val="0"/>
              <w:autoSpaceDN w:val="0"/>
              <w:adjustRightInd w:val="0"/>
              <w:spacing w:after="0" w:line="240" w:lineRule="auto"/>
            </w:pPr>
          </w:p>
        </w:tc>
        <w:tc>
          <w:tcPr>
            <w:tcW w:w="850"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ind w:right="515"/>
            </w:pPr>
          </w:p>
        </w:tc>
      </w:tr>
      <w:tr w:rsidR="00E853B9" w:rsidRPr="0040552F" w:rsidTr="00E853B9">
        <w:tc>
          <w:tcPr>
            <w:tcW w:w="5807" w:type="dxa"/>
          </w:tcPr>
          <w:p w:rsidR="00E853B9" w:rsidRPr="00781400" w:rsidRDefault="00E853B9" w:rsidP="00E853B9">
            <w:pPr>
              <w:autoSpaceDE w:val="0"/>
              <w:autoSpaceDN w:val="0"/>
              <w:adjustRightInd w:val="0"/>
              <w:spacing w:after="0" w:line="240" w:lineRule="auto"/>
            </w:pPr>
            <w:r>
              <w:t>39</w:t>
            </w:r>
            <w:r w:rsidRPr="00781400">
              <w:t>. Birimimde üretilen çıktının kalitesi ölçülebilirdir.</w:t>
            </w:r>
          </w:p>
        </w:tc>
        <w:tc>
          <w:tcPr>
            <w:tcW w:w="709"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pPr>
          </w:p>
        </w:tc>
        <w:tc>
          <w:tcPr>
            <w:tcW w:w="567" w:type="dxa"/>
          </w:tcPr>
          <w:p w:rsidR="00E853B9" w:rsidRPr="0040552F" w:rsidRDefault="00E853B9" w:rsidP="00E853B9">
            <w:pPr>
              <w:autoSpaceDE w:val="0"/>
              <w:autoSpaceDN w:val="0"/>
              <w:adjustRightInd w:val="0"/>
              <w:spacing w:after="0" w:line="240" w:lineRule="auto"/>
            </w:pPr>
          </w:p>
        </w:tc>
        <w:tc>
          <w:tcPr>
            <w:tcW w:w="850"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ind w:right="515"/>
            </w:pPr>
          </w:p>
        </w:tc>
      </w:tr>
      <w:tr w:rsidR="00E853B9" w:rsidRPr="0040552F" w:rsidTr="00E853B9">
        <w:tc>
          <w:tcPr>
            <w:tcW w:w="5807" w:type="dxa"/>
          </w:tcPr>
          <w:p w:rsidR="00E853B9" w:rsidRPr="00781400" w:rsidRDefault="00E853B9" w:rsidP="00E853B9">
            <w:pPr>
              <w:autoSpaceDE w:val="0"/>
              <w:autoSpaceDN w:val="0"/>
              <w:adjustRightInd w:val="0"/>
              <w:spacing w:after="0" w:line="240" w:lineRule="auto"/>
            </w:pPr>
            <w:r w:rsidRPr="00781400">
              <w:t>4</w:t>
            </w:r>
            <w:r>
              <w:t>0</w:t>
            </w:r>
            <w:r w:rsidRPr="00781400">
              <w:t>.Birimimde çalışan personel, bir hata veya eksikliği tespit etmesi halinde nasıl bir işlem yapması gerektiğini bilmektedir.</w:t>
            </w:r>
          </w:p>
        </w:tc>
        <w:tc>
          <w:tcPr>
            <w:tcW w:w="709"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pPr>
          </w:p>
        </w:tc>
        <w:tc>
          <w:tcPr>
            <w:tcW w:w="567" w:type="dxa"/>
          </w:tcPr>
          <w:p w:rsidR="00E853B9" w:rsidRPr="0040552F" w:rsidRDefault="00E853B9" w:rsidP="00E853B9">
            <w:pPr>
              <w:autoSpaceDE w:val="0"/>
              <w:autoSpaceDN w:val="0"/>
              <w:adjustRightInd w:val="0"/>
              <w:spacing w:after="0" w:line="240" w:lineRule="auto"/>
            </w:pPr>
          </w:p>
        </w:tc>
        <w:tc>
          <w:tcPr>
            <w:tcW w:w="850"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ind w:right="515"/>
            </w:pPr>
          </w:p>
        </w:tc>
      </w:tr>
      <w:tr w:rsidR="00E853B9" w:rsidRPr="0040552F" w:rsidTr="00E853B9">
        <w:tc>
          <w:tcPr>
            <w:tcW w:w="5807" w:type="dxa"/>
          </w:tcPr>
          <w:p w:rsidR="00E853B9" w:rsidRPr="00781400" w:rsidRDefault="00E853B9" w:rsidP="00E853B9">
            <w:pPr>
              <w:autoSpaceDE w:val="0"/>
              <w:autoSpaceDN w:val="0"/>
              <w:adjustRightInd w:val="0"/>
              <w:spacing w:after="0" w:line="240" w:lineRule="auto"/>
            </w:pPr>
            <w:r w:rsidRPr="00781400">
              <w:t>4</w:t>
            </w:r>
            <w:r>
              <w:t>1</w:t>
            </w:r>
            <w:r w:rsidRPr="00781400">
              <w:t xml:space="preserve">.Amirlerim performansımı benimle de görüşerek </w:t>
            </w:r>
            <w:r w:rsidRPr="00781400">
              <w:lastRenderedPageBreak/>
              <w:t>izlemektedir.</w:t>
            </w:r>
          </w:p>
        </w:tc>
        <w:tc>
          <w:tcPr>
            <w:tcW w:w="709"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pPr>
          </w:p>
        </w:tc>
        <w:tc>
          <w:tcPr>
            <w:tcW w:w="567" w:type="dxa"/>
          </w:tcPr>
          <w:p w:rsidR="00E853B9" w:rsidRPr="0040552F" w:rsidRDefault="00E853B9" w:rsidP="00E853B9">
            <w:pPr>
              <w:autoSpaceDE w:val="0"/>
              <w:autoSpaceDN w:val="0"/>
              <w:adjustRightInd w:val="0"/>
              <w:spacing w:after="0" w:line="240" w:lineRule="auto"/>
            </w:pPr>
          </w:p>
        </w:tc>
        <w:tc>
          <w:tcPr>
            <w:tcW w:w="850"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ind w:right="515"/>
            </w:pPr>
          </w:p>
        </w:tc>
      </w:tr>
      <w:tr w:rsidR="00E853B9" w:rsidRPr="0040552F" w:rsidTr="00E853B9">
        <w:tc>
          <w:tcPr>
            <w:tcW w:w="5807" w:type="dxa"/>
          </w:tcPr>
          <w:p w:rsidR="00E853B9" w:rsidRPr="00781400" w:rsidRDefault="00E853B9" w:rsidP="00E853B9">
            <w:pPr>
              <w:autoSpaceDE w:val="0"/>
              <w:autoSpaceDN w:val="0"/>
              <w:adjustRightInd w:val="0"/>
              <w:spacing w:after="0" w:line="240" w:lineRule="auto"/>
            </w:pPr>
            <w:r w:rsidRPr="00781400">
              <w:lastRenderedPageBreak/>
              <w:t>4</w:t>
            </w:r>
            <w:r>
              <w:t>2</w:t>
            </w:r>
            <w:r w:rsidRPr="00781400">
              <w:t>. Etik olmayan veya usulsüz faaliyetleri fark etmem durumunda ne yapmam gerektiğini biliyorum.</w:t>
            </w:r>
          </w:p>
        </w:tc>
        <w:tc>
          <w:tcPr>
            <w:tcW w:w="709"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pPr>
          </w:p>
        </w:tc>
        <w:tc>
          <w:tcPr>
            <w:tcW w:w="567" w:type="dxa"/>
          </w:tcPr>
          <w:p w:rsidR="00E853B9" w:rsidRPr="0040552F" w:rsidRDefault="00E853B9" w:rsidP="00E853B9">
            <w:pPr>
              <w:autoSpaceDE w:val="0"/>
              <w:autoSpaceDN w:val="0"/>
              <w:adjustRightInd w:val="0"/>
              <w:spacing w:after="0" w:line="240" w:lineRule="auto"/>
            </w:pPr>
          </w:p>
        </w:tc>
        <w:tc>
          <w:tcPr>
            <w:tcW w:w="850" w:type="dxa"/>
          </w:tcPr>
          <w:p w:rsidR="00E853B9" w:rsidRPr="0040552F" w:rsidRDefault="00E853B9" w:rsidP="00E853B9">
            <w:pPr>
              <w:autoSpaceDE w:val="0"/>
              <w:autoSpaceDN w:val="0"/>
              <w:adjustRightInd w:val="0"/>
              <w:spacing w:after="0" w:line="240" w:lineRule="auto"/>
            </w:pPr>
          </w:p>
        </w:tc>
        <w:tc>
          <w:tcPr>
            <w:tcW w:w="709" w:type="dxa"/>
          </w:tcPr>
          <w:p w:rsidR="00E853B9" w:rsidRPr="0040552F" w:rsidRDefault="00E853B9" w:rsidP="00E853B9">
            <w:pPr>
              <w:autoSpaceDE w:val="0"/>
              <w:autoSpaceDN w:val="0"/>
              <w:adjustRightInd w:val="0"/>
              <w:spacing w:after="0" w:line="240" w:lineRule="auto"/>
              <w:ind w:right="515"/>
            </w:pPr>
          </w:p>
        </w:tc>
      </w:tr>
      <w:tr w:rsidR="00E853B9" w:rsidRPr="0040552F" w:rsidTr="00E853B9">
        <w:tc>
          <w:tcPr>
            <w:tcW w:w="9351" w:type="dxa"/>
            <w:gridSpan w:val="6"/>
          </w:tcPr>
          <w:p w:rsidR="00E853B9" w:rsidRDefault="00E853B9" w:rsidP="00E853B9">
            <w:pPr>
              <w:autoSpaceDE w:val="0"/>
              <w:autoSpaceDN w:val="0"/>
              <w:adjustRightInd w:val="0"/>
              <w:spacing w:after="0" w:line="240" w:lineRule="auto"/>
              <w:ind w:right="515"/>
            </w:pPr>
            <w:r w:rsidRPr="00781400">
              <w:t>4</w:t>
            </w:r>
            <w:r>
              <w:t>3</w:t>
            </w:r>
            <w:r w:rsidRPr="00781400">
              <w:t>. Yukarıdaki durumlardan herhangi birine katılmıyorum veya kesinlikle katılmıyorum seçeneklerini işaretle</w:t>
            </w:r>
            <w:r>
              <w:t>di</w:t>
            </w:r>
            <w:r w:rsidRPr="00781400">
              <w:t>yseniz neden bu şekilde hissettiğinizi lütfen açıklayınız.</w:t>
            </w:r>
          </w:p>
          <w:p w:rsidR="00E853B9" w:rsidRPr="00781400" w:rsidRDefault="00E853B9" w:rsidP="00E853B9">
            <w:pPr>
              <w:autoSpaceDE w:val="0"/>
              <w:autoSpaceDN w:val="0"/>
              <w:adjustRightInd w:val="0"/>
              <w:spacing w:after="0" w:line="240" w:lineRule="auto"/>
              <w:ind w:right="515"/>
            </w:pPr>
          </w:p>
          <w:p w:rsidR="00E853B9" w:rsidRPr="0040552F" w:rsidRDefault="00E853B9" w:rsidP="00E853B9">
            <w:pPr>
              <w:autoSpaceDE w:val="0"/>
              <w:autoSpaceDN w:val="0"/>
              <w:adjustRightInd w:val="0"/>
              <w:spacing w:after="0" w:line="240" w:lineRule="auto"/>
              <w:ind w:right="515"/>
            </w:pPr>
          </w:p>
        </w:tc>
      </w:tr>
      <w:tr w:rsidR="00E853B9" w:rsidRPr="0040552F" w:rsidTr="00E853B9">
        <w:tc>
          <w:tcPr>
            <w:tcW w:w="5807" w:type="dxa"/>
          </w:tcPr>
          <w:p w:rsidR="00E853B9" w:rsidRPr="0040552F" w:rsidRDefault="00E853B9" w:rsidP="00E853B9">
            <w:pPr>
              <w:autoSpaceDE w:val="0"/>
              <w:autoSpaceDN w:val="0"/>
              <w:adjustRightInd w:val="0"/>
              <w:spacing w:after="0" w:line="240" w:lineRule="auto"/>
            </w:pPr>
          </w:p>
        </w:tc>
        <w:tc>
          <w:tcPr>
            <w:tcW w:w="1985" w:type="dxa"/>
            <w:gridSpan w:val="3"/>
          </w:tcPr>
          <w:p w:rsidR="00E853B9" w:rsidRPr="0040552F" w:rsidRDefault="00E853B9" w:rsidP="00E853B9">
            <w:pPr>
              <w:autoSpaceDE w:val="0"/>
              <w:autoSpaceDN w:val="0"/>
              <w:adjustRightInd w:val="0"/>
              <w:spacing w:after="0" w:line="240" w:lineRule="auto"/>
              <w:ind w:right="515"/>
              <w:jc w:val="center"/>
            </w:pPr>
            <w:r w:rsidRPr="0040552F">
              <w:t>EVET</w:t>
            </w:r>
          </w:p>
        </w:tc>
        <w:tc>
          <w:tcPr>
            <w:tcW w:w="1559" w:type="dxa"/>
            <w:gridSpan w:val="2"/>
          </w:tcPr>
          <w:p w:rsidR="00E853B9" w:rsidRPr="0040552F" w:rsidRDefault="00E853B9" w:rsidP="00E853B9">
            <w:pPr>
              <w:autoSpaceDE w:val="0"/>
              <w:autoSpaceDN w:val="0"/>
              <w:adjustRightInd w:val="0"/>
              <w:spacing w:after="0" w:line="240" w:lineRule="auto"/>
              <w:ind w:right="683"/>
              <w:jc w:val="center"/>
            </w:pPr>
            <w:r w:rsidRPr="0040552F">
              <w:t>HAYIR</w:t>
            </w:r>
          </w:p>
        </w:tc>
      </w:tr>
      <w:tr w:rsidR="00E853B9" w:rsidRPr="0040552F" w:rsidTr="00E853B9">
        <w:tc>
          <w:tcPr>
            <w:tcW w:w="5807" w:type="dxa"/>
          </w:tcPr>
          <w:p w:rsidR="00E853B9" w:rsidRPr="00781400" w:rsidRDefault="00E853B9" w:rsidP="00E853B9">
            <w:pPr>
              <w:autoSpaceDE w:val="0"/>
              <w:autoSpaceDN w:val="0"/>
              <w:adjustRightInd w:val="0"/>
              <w:spacing w:after="0" w:line="240" w:lineRule="auto"/>
            </w:pPr>
            <w:r w:rsidRPr="00781400">
              <w:t>4</w:t>
            </w:r>
            <w:r>
              <w:t>4</w:t>
            </w:r>
            <w:r w:rsidRPr="00781400">
              <w:t xml:space="preserve">. Birimimde </w:t>
            </w:r>
            <w:r>
              <w:t xml:space="preserve">usulsüz faaliyetler yürütüldüğünü </w:t>
            </w:r>
            <w:r w:rsidRPr="00781400">
              <w:t>biliyorum/</w:t>
            </w:r>
            <w:r>
              <w:t xml:space="preserve">yürütüldüğünden </w:t>
            </w:r>
            <w:r w:rsidRPr="00781400">
              <w:t>şüpheleniyorum.</w:t>
            </w:r>
          </w:p>
        </w:tc>
        <w:tc>
          <w:tcPr>
            <w:tcW w:w="1985" w:type="dxa"/>
            <w:gridSpan w:val="3"/>
          </w:tcPr>
          <w:p w:rsidR="00E853B9" w:rsidRPr="0040552F" w:rsidRDefault="00E853B9" w:rsidP="00E853B9">
            <w:pPr>
              <w:autoSpaceDE w:val="0"/>
              <w:autoSpaceDN w:val="0"/>
              <w:adjustRightInd w:val="0"/>
              <w:spacing w:after="0" w:line="240" w:lineRule="auto"/>
              <w:ind w:right="515"/>
            </w:pPr>
          </w:p>
        </w:tc>
        <w:tc>
          <w:tcPr>
            <w:tcW w:w="1559" w:type="dxa"/>
            <w:gridSpan w:val="2"/>
          </w:tcPr>
          <w:p w:rsidR="00E853B9" w:rsidRPr="0040552F" w:rsidRDefault="00E853B9" w:rsidP="00E853B9">
            <w:pPr>
              <w:autoSpaceDE w:val="0"/>
              <w:autoSpaceDN w:val="0"/>
              <w:adjustRightInd w:val="0"/>
              <w:spacing w:after="0" w:line="240" w:lineRule="auto"/>
              <w:ind w:right="683"/>
            </w:pPr>
          </w:p>
        </w:tc>
      </w:tr>
      <w:tr w:rsidR="00E853B9" w:rsidRPr="0040552F" w:rsidTr="00E853B9">
        <w:trPr>
          <w:trHeight w:val="722"/>
        </w:trPr>
        <w:tc>
          <w:tcPr>
            <w:tcW w:w="9351" w:type="dxa"/>
            <w:gridSpan w:val="6"/>
          </w:tcPr>
          <w:p w:rsidR="00E853B9" w:rsidRPr="00781400" w:rsidRDefault="00E853B9" w:rsidP="00E853B9">
            <w:pPr>
              <w:autoSpaceDE w:val="0"/>
              <w:autoSpaceDN w:val="0"/>
              <w:adjustRightInd w:val="0"/>
              <w:spacing w:after="0" w:line="240" w:lineRule="auto"/>
              <w:ind w:right="515"/>
            </w:pPr>
            <w:r w:rsidRPr="00781400">
              <w:t>Eğer 4</w:t>
            </w:r>
            <w:r>
              <w:t>4</w:t>
            </w:r>
            <w:r w:rsidRPr="00781400">
              <w:t>.soruya EVET cevabı verdiyseniz lütfen aşağıdakileri yanıtlayınız.</w:t>
            </w:r>
          </w:p>
          <w:p w:rsidR="00E853B9" w:rsidRPr="00781400" w:rsidRDefault="00E853B9" w:rsidP="00E853B9">
            <w:pPr>
              <w:autoSpaceDE w:val="0"/>
              <w:autoSpaceDN w:val="0"/>
              <w:adjustRightInd w:val="0"/>
              <w:spacing w:after="0" w:line="240" w:lineRule="auto"/>
              <w:ind w:right="515"/>
            </w:pPr>
          </w:p>
        </w:tc>
      </w:tr>
      <w:tr w:rsidR="00E853B9" w:rsidRPr="0040552F" w:rsidTr="00E853B9">
        <w:trPr>
          <w:trHeight w:val="704"/>
        </w:trPr>
        <w:tc>
          <w:tcPr>
            <w:tcW w:w="9351" w:type="dxa"/>
            <w:gridSpan w:val="6"/>
          </w:tcPr>
          <w:p w:rsidR="00E853B9" w:rsidRPr="00781400" w:rsidRDefault="00E853B9" w:rsidP="00E853B9">
            <w:pPr>
              <w:autoSpaceDE w:val="0"/>
              <w:autoSpaceDN w:val="0"/>
              <w:adjustRightInd w:val="0"/>
              <w:spacing w:after="0" w:line="240" w:lineRule="auto"/>
            </w:pPr>
            <w:r w:rsidRPr="00781400">
              <w:t>4</w:t>
            </w:r>
            <w:r>
              <w:t>4</w:t>
            </w:r>
            <w:r w:rsidRPr="00781400">
              <w:t>A. 4</w:t>
            </w:r>
            <w:r>
              <w:t>4</w:t>
            </w:r>
            <w:r w:rsidRPr="00781400">
              <w:t>.Soruda belirttiğiniz durum hangi faaliyete ilişkindir?</w:t>
            </w:r>
          </w:p>
          <w:p w:rsidR="00E853B9" w:rsidRPr="00781400" w:rsidRDefault="00E853B9" w:rsidP="00E853B9">
            <w:pPr>
              <w:autoSpaceDE w:val="0"/>
              <w:autoSpaceDN w:val="0"/>
              <w:adjustRightInd w:val="0"/>
              <w:spacing w:after="0" w:line="240" w:lineRule="auto"/>
              <w:ind w:right="515"/>
            </w:pPr>
          </w:p>
        </w:tc>
      </w:tr>
      <w:tr w:rsidR="00E853B9" w:rsidRPr="0040552F" w:rsidTr="00E853B9">
        <w:trPr>
          <w:trHeight w:val="687"/>
        </w:trPr>
        <w:tc>
          <w:tcPr>
            <w:tcW w:w="5807" w:type="dxa"/>
          </w:tcPr>
          <w:p w:rsidR="00E853B9" w:rsidRPr="00781400" w:rsidRDefault="00E853B9" w:rsidP="00E853B9">
            <w:pPr>
              <w:autoSpaceDE w:val="0"/>
              <w:autoSpaceDN w:val="0"/>
              <w:adjustRightInd w:val="0"/>
              <w:spacing w:after="0" w:line="240" w:lineRule="auto"/>
            </w:pPr>
            <w:r w:rsidRPr="00781400">
              <w:t>4</w:t>
            </w:r>
            <w:r>
              <w:t>4</w:t>
            </w:r>
            <w:r w:rsidRPr="00781400">
              <w:t>B. Bu durumu bildirdiniz mi? EVET/HAYIR</w:t>
            </w:r>
          </w:p>
          <w:p w:rsidR="00E853B9" w:rsidRPr="00781400" w:rsidRDefault="00E853B9" w:rsidP="00E853B9">
            <w:pPr>
              <w:autoSpaceDE w:val="0"/>
              <w:autoSpaceDN w:val="0"/>
              <w:adjustRightInd w:val="0"/>
              <w:spacing w:after="0" w:line="240" w:lineRule="auto"/>
            </w:pPr>
            <w:r w:rsidRPr="00781400">
              <w:t>(Lütfen işaretleyiniz)</w:t>
            </w:r>
          </w:p>
        </w:tc>
        <w:tc>
          <w:tcPr>
            <w:tcW w:w="1985" w:type="dxa"/>
            <w:gridSpan w:val="3"/>
          </w:tcPr>
          <w:p w:rsidR="00E853B9" w:rsidRPr="00781400" w:rsidRDefault="00E853B9" w:rsidP="00E853B9">
            <w:pPr>
              <w:autoSpaceDE w:val="0"/>
              <w:autoSpaceDN w:val="0"/>
              <w:adjustRightInd w:val="0"/>
              <w:spacing w:after="0" w:line="240" w:lineRule="auto"/>
            </w:pPr>
          </w:p>
        </w:tc>
        <w:tc>
          <w:tcPr>
            <w:tcW w:w="1559" w:type="dxa"/>
            <w:gridSpan w:val="2"/>
          </w:tcPr>
          <w:p w:rsidR="00E853B9" w:rsidRPr="00781400" w:rsidRDefault="00E853B9" w:rsidP="00E853B9">
            <w:pPr>
              <w:autoSpaceDE w:val="0"/>
              <w:autoSpaceDN w:val="0"/>
              <w:adjustRightInd w:val="0"/>
              <w:spacing w:after="0" w:line="240" w:lineRule="auto"/>
              <w:ind w:right="515"/>
            </w:pPr>
          </w:p>
        </w:tc>
      </w:tr>
      <w:tr w:rsidR="00E853B9" w:rsidRPr="0040552F" w:rsidTr="00E853B9">
        <w:tc>
          <w:tcPr>
            <w:tcW w:w="9351" w:type="dxa"/>
            <w:gridSpan w:val="6"/>
          </w:tcPr>
          <w:p w:rsidR="00E853B9" w:rsidRPr="00781400" w:rsidRDefault="00E853B9" w:rsidP="00E853B9">
            <w:pPr>
              <w:autoSpaceDE w:val="0"/>
              <w:autoSpaceDN w:val="0"/>
              <w:adjustRightInd w:val="0"/>
              <w:spacing w:after="0" w:line="240" w:lineRule="auto"/>
            </w:pPr>
            <w:r w:rsidRPr="00781400">
              <w:t>4</w:t>
            </w:r>
            <w:r>
              <w:t>4</w:t>
            </w:r>
            <w:r w:rsidRPr="00781400">
              <w:t>C. Eğer hayırsa neden?</w:t>
            </w:r>
          </w:p>
          <w:p w:rsidR="00E853B9" w:rsidRPr="00781400" w:rsidRDefault="00E853B9" w:rsidP="00E853B9">
            <w:pPr>
              <w:autoSpaceDE w:val="0"/>
              <w:autoSpaceDN w:val="0"/>
              <w:adjustRightInd w:val="0"/>
              <w:spacing w:after="0" w:line="240" w:lineRule="auto"/>
            </w:pPr>
          </w:p>
          <w:p w:rsidR="00E853B9" w:rsidRPr="00781400" w:rsidRDefault="00E853B9" w:rsidP="00E853B9">
            <w:pPr>
              <w:autoSpaceDE w:val="0"/>
              <w:autoSpaceDN w:val="0"/>
              <w:adjustRightInd w:val="0"/>
              <w:spacing w:after="0" w:line="240" w:lineRule="auto"/>
            </w:pPr>
          </w:p>
          <w:p w:rsidR="00E853B9" w:rsidRPr="00781400" w:rsidRDefault="00E853B9" w:rsidP="00E853B9">
            <w:pPr>
              <w:autoSpaceDE w:val="0"/>
              <w:autoSpaceDN w:val="0"/>
              <w:adjustRightInd w:val="0"/>
              <w:spacing w:after="0" w:line="240" w:lineRule="auto"/>
            </w:pPr>
          </w:p>
          <w:p w:rsidR="00E853B9" w:rsidRPr="00781400" w:rsidRDefault="00E853B9" w:rsidP="00E853B9">
            <w:pPr>
              <w:autoSpaceDE w:val="0"/>
              <w:autoSpaceDN w:val="0"/>
              <w:adjustRightInd w:val="0"/>
              <w:spacing w:after="0" w:line="240" w:lineRule="auto"/>
              <w:ind w:right="515"/>
            </w:pPr>
          </w:p>
        </w:tc>
      </w:tr>
      <w:tr w:rsidR="00E853B9" w:rsidRPr="0040552F" w:rsidTr="00E853B9">
        <w:tc>
          <w:tcPr>
            <w:tcW w:w="9351" w:type="dxa"/>
            <w:gridSpan w:val="6"/>
          </w:tcPr>
          <w:p w:rsidR="00E853B9" w:rsidRPr="00781400" w:rsidRDefault="00E853B9" w:rsidP="00E853B9">
            <w:pPr>
              <w:autoSpaceDE w:val="0"/>
              <w:autoSpaceDN w:val="0"/>
              <w:adjustRightInd w:val="0"/>
              <w:spacing w:after="0" w:line="240" w:lineRule="auto"/>
              <w:ind w:right="515"/>
            </w:pPr>
            <w:r w:rsidRPr="00781400">
              <w:t>NOT: Eğer herhangi bir yolsuzluk veya suiistimali bildirmek istiyorsanız lütfen(</w:t>
            </w:r>
            <w:r w:rsidRPr="00781400">
              <w:rPr>
                <w:i/>
              </w:rPr>
              <w:t>Kurumunuzdaki yolsuzluk hattının numarasını yazınız</w:t>
            </w:r>
            <w:r w:rsidRPr="00781400">
              <w:t>) numaralı hattı/telefonu arayınız.</w:t>
            </w:r>
          </w:p>
        </w:tc>
      </w:tr>
    </w:tbl>
    <w:p w:rsidR="00E853B9" w:rsidRDefault="00E853B9" w:rsidP="00E853B9">
      <w:pPr>
        <w:autoSpaceDE w:val="0"/>
        <w:autoSpaceDN w:val="0"/>
        <w:adjustRightInd w:val="0"/>
        <w:spacing w:after="0" w:line="240" w:lineRule="auto"/>
        <w:rPr>
          <w:rFonts w:ascii="Times New Roman" w:hAnsi="Times New Roman"/>
          <w:szCs w:val="24"/>
        </w:rPr>
      </w:pPr>
    </w:p>
    <w:p w:rsidR="00E853B9" w:rsidRDefault="00E853B9" w:rsidP="00E853B9">
      <w:pPr>
        <w:autoSpaceDE w:val="0"/>
        <w:autoSpaceDN w:val="0"/>
        <w:adjustRightInd w:val="0"/>
        <w:spacing w:after="0" w:line="240" w:lineRule="auto"/>
        <w:rPr>
          <w:rFonts w:ascii="Times New Roman" w:hAnsi="Times New Roman"/>
          <w:szCs w:val="24"/>
        </w:rPr>
      </w:pPr>
    </w:p>
    <w:p w:rsidR="00E853B9" w:rsidRDefault="00E853B9" w:rsidP="00E853B9">
      <w:pPr>
        <w:autoSpaceDE w:val="0"/>
        <w:autoSpaceDN w:val="0"/>
        <w:adjustRightInd w:val="0"/>
        <w:spacing w:after="0" w:line="240" w:lineRule="auto"/>
        <w:rPr>
          <w:rFonts w:ascii="Times New Roman" w:hAnsi="Times New Roman"/>
          <w:szCs w:val="24"/>
        </w:rPr>
      </w:pPr>
    </w:p>
    <w:p w:rsidR="00E853B9" w:rsidRDefault="00E853B9" w:rsidP="00E853B9">
      <w:pPr>
        <w:autoSpaceDE w:val="0"/>
        <w:autoSpaceDN w:val="0"/>
        <w:adjustRightInd w:val="0"/>
        <w:spacing w:after="0" w:line="240" w:lineRule="auto"/>
        <w:rPr>
          <w:rFonts w:ascii="Times New Roman" w:hAnsi="Times New Roman"/>
          <w:szCs w:val="24"/>
        </w:rPr>
      </w:pPr>
    </w:p>
    <w:p w:rsidR="00E853B9" w:rsidRDefault="00E853B9" w:rsidP="00E853B9">
      <w:pPr>
        <w:autoSpaceDE w:val="0"/>
        <w:autoSpaceDN w:val="0"/>
        <w:adjustRightInd w:val="0"/>
        <w:spacing w:after="0" w:line="240" w:lineRule="auto"/>
        <w:rPr>
          <w:rFonts w:ascii="Times New Roman" w:hAnsi="Times New Roman"/>
          <w:szCs w:val="24"/>
        </w:rPr>
      </w:pPr>
    </w:p>
    <w:p w:rsidR="00E853B9" w:rsidRDefault="00E853B9" w:rsidP="00E853B9">
      <w:pPr>
        <w:autoSpaceDE w:val="0"/>
        <w:autoSpaceDN w:val="0"/>
        <w:adjustRightInd w:val="0"/>
        <w:spacing w:after="0" w:line="240" w:lineRule="auto"/>
        <w:rPr>
          <w:rFonts w:ascii="Times New Roman" w:hAnsi="Times New Roman"/>
          <w:szCs w:val="24"/>
        </w:rPr>
      </w:pPr>
    </w:p>
    <w:p w:rsidR="00E853B9" w:rsidRDefault="00E853B9" w:rsidP="00E853B9">
      <w:pPr>
        <w:autoSpaceDE w:val="0"/>
        <w:autoSpaceDN w:val="0"/>
        <w:adjustRightInd w:val="0"/>
        <w:spacing w:after="0" w:line="240" w:lineRule="auto"/>
        <w:rPr>
          <w:rFonts w:ascii="Times New Roman" w:hAnsi="Times New Roman"/>
          <w:szCs w:val="24"/>
        </w:rPr>
      </w:pPr>
    </w:p>
    <w:p w:rsidR="00E853B9" w:rsidRDefault="00E853B9" w:rsidP="00E853B9">
      <w:pPr>
        <w:autoSpaceDE w:val="0"/>
        <w:autoSpaceDN w:val="0"/>
        <w:adjustRightInd w:val="0"/>
        <w:spacing w:after="0" w:line="240" w:lineRule="auto"/>
        <w:rPr>
          <w:rFonts w:ascii="Times New Roman" w:hAnsi="Times New Roman"/>
          <w:szCs w:val="24"/>
        </w:rPr>
      </w:pPr>
    </w:p>
    <w:p w:rsidR="00E853B9" w:rsidRDefault="00E853B9" w:rsidP="00E853B9">
      <w:pPr>
        <w:autoSpaceDE w:val="0"/>
        <w:autoSpaceDN w:val="0"/>
        <w:adjustRightInd w:val="0"/>
        <w:spacing w:after="0" w:line="240" w:lineRule="auto"/>
        <w:rPr>
          <w:rFonts w:ascii="Times New Roman" w:hAnsi="Times New Roman"/>
          <w:szCs w:val="24"/>
        </w:rPr>
      </w:pPr>
    </w:p>
    <w:p w:rsidR="00E853B9" w:rsidRDefault="00E853B9" w:rsidP="00E853B9">
      <w:pPr>
        <w:autoSpaceDE w:val="0"/>
        <w:autoSpaceDN w:val="0"/>
        <w:adjustRightInd w:val="0"/>
        <w:spacing w:after="0" w:line="240" w:lineRule="auto"/>
        <w:rPr>
          <w:rFonts w:ascii="Times New Roman" w:hAnsi="Times New Roman"/>
          <w:szCs w:val="24"/>
        </w:rPr>
      </w:pPr>
    </w:p>
    <w:p w:rsidR="00E853B9" w:rsidRDefault="00E853B9" w:rsidP="00E853B9">
      <w:pPr>
        <w:autoSpaceDE w:val="0"/>
        <w:autoSpaceDN w:val="0"/>
        <w:adjustRightInd w:val="0"/>
        <w:spacing w:after="0" w:line="240" w:lineRule="auto"/>
        <w:rPr>
          <w:rFonts w:ascii="Times New Roman" w:hAnsi="Times New Roman"/>
          <w:szCs w:val="24"/>
        </w:rPr>
      </w:pPr>
    </w:p>
    <w:p w:rsidR="00E853B9" w:rsidRDefault="00E853B9" w:rsidP="00E853B9">
      <w:pPr>
        <w:autoSpaceDE w:val="0"/>
        <w:autoSpaceDN w:val="0"/>
        <w:adjustRightInd w:val="0"/>
        <w:spacing w:after="0" w:line="240" w:lineRule="auto"/>
        <w:rPr>
          <w:rFonts w:ascii="Times New Roman" w:hAnsi="Times New Roman"/>
          <w:szCs w:val="24"/>
        </w:rPr>
      </w:pPr>
    </w:p>
    <w:p w:rsidR="00E853B9" w:rsidRDefault="00E853B9" w:rsidP="00E853B9">
      <w:pPr>
        <w:autoSpaceDE w:val="0"/>
        <w:autoSpaceDN w:val="0"/>
        <w:adjustRightInd w:val="0"/>
        <w:spacing w:after="0" w:line="240" w:lineRule="auto"/>
        <w:rPr>
          <w:rFonts w:ascii="Times New Roman" w:hAnsi="Times New Roman"/>
          <w:szCs w:val="24"/>
        </w:rPr>
      </w:pPr>
    </w:p>
    <w:p w:rsidR="00E853B9" w:rsidRDefault="00E853B9" w:rsidP="00E853B9">
      <w:pPr>
        <w:autoSpaceDE w:val="0"/>
        <w:autoSpaceDN w:val="0"/>
        <w:adjustRightInd w:val="0"/>
        <w:spacing w:after="0" w:line="240" w:lineRule="auto"/>
        <w:jc w:val="both"/>
        <w:rPr>
          <w:b/>
          <w:color w:val="0070C0"/>
        </w:rPr>
      </w:pPr>
      <w:r>
        <w:rPr>
          <w:b/>
        </w:rPr>
        <w:br w:type="page"/>
      </w:r>
      <w:r>
        <w:rPr>
          <w:b/>
          <w:color w:val="0070C0"/>
        </w:rPr>
        <w:lastRenderedPageBreak/>
        <w:t>19</w:t>
      </w:r>
      <w:r w:rsidRPr="00101AA0">
        <w:rPr>
          <w:b/>
          <w:color w:val="0070C0"/>
        </w:rPr>
        <w:t>.2.DENETİM GÖREVLERİNE İLİŞKİN PERSONEL ANKETİ</w:t>
      </w:r>
    </w:p>
    <w:p w:rsidR="00E853B9" w:rsidRPr="00101AA0" w:rsidRDefault="00E853B9" w:rsidP="00E853B9">
      <w:pPr>
        <w:autoSpaceDE w:val="0"/>
        <w:autoSpaceDN w:val="0"/>
        <w:adjustRightInd w:val="0"/>
        <w:spacing w:after="0" w:line="240" w:lineRule="auto"/>
        <w:jc w:val="both"/>
        <w:rPr>
          <w:b/>
          <w:color w:val="0070C0"/>
        </w:rPr>
      </w:pPr>
    </w:p>
    <w:p w:rsidR="00E853B9" w:rsidRPr="00C75B87" w:rsidRDefault="00E853B9" w:rsidP="00E853B9">
      <w:pPr>
        <w:autoSpaceDE w:val="0"/>
        <w:autoSpaceDN w:val="0"/>
        <w:adjustRightInd w:val="0"/>
        <w:spacing w:after="0" w:line="240" w:lineRule="auto"/>
        <w:jc w:val="both"/>
      </w:pPr>
      <w:r w:rsidRPr="00C75B87">
        <w:t xml:space="preserve">Birim </w:t>
      </w:r>
      <w:proofErr w:type="gramStart"/>
      <w:r w:rsidRPr="00C75B87">
        <w:t>yöneticileri,</w:t>
      </w:r>
      <w:r w:rsidRPr="00F87CA5">
        <w:t>geliştirdi</w:t>
      </w:r>
      <w:r>
        <w:t>kler</w:t>
      </w:r>
      <w:r w:rsidRPr="00F87CA5">
        <w:t>i</w:t>
      </w:r>
      <w:proofErr w:type="gramEnd"/>
      <w:r w:rsidRPr="00F87CA5">
        <w:t xml:space="preserve"> yazılı prosedürler,</w:t>
      </w:r>
      <w:r w:rsidRPr="00C75B87">
        <w:t xml:space="preserve"> söylemleri ve davranışları ile birimlerindeki etik ortamı oluştururlar. Bu ortam kurumun geneli ile uyumlu olmayabilir, bu nedenle tüm denetim görevleri sırasında bir personel anketi </w:t>
      </w:r>
      <w:proofErr w:type="gramStart"/>
      <w:r w:rsidRPr="00C75B87">
        <w:t>uygulanması</w:t>
      </w:r>
      <w:r>
        <w:t>,denetim</w:t>
      </w:r>
      <w:proofErr w:type="gramEnd"/>
      <w:r>
        <w:t xml:space="preserve"> görevine </w:t>
      </w:r>
      <w:r w:rsidRPr="00C75B87">
        <w:t>değer katabilecektir. Birim yöneticilerine, ankete eklemek istedikleri özel bir konu olup olmadığı mutlaka sorulma</w:t>
      </w:r>
      <w:r>
        <w:t>lıd</w:t>
      </w:r>
      <w:r w:rsidRPr="00C75B87">
        <w:t>ır.</w:t>
      </w:r>
    </w:p>
    <w:p w:rsidR="00E853B9" w:rsidRPr="00C75B87" w:rsidRDefault="00E853B9" w:rsidP="00E853B9">
      <w:pPr>
        <w:autoSpaceDE w:val="0"/>
        <w:autoSpaceDN w:val="0"/>
        <w:adjustRightInd w:val="0"/>
        <w:spacing w:after="0" w:line="240" w:lineRule="auto"/>
        <w:jc w:val="both"/>
      </w:pPr>
    </w:p>
    <w:p w:rsidR="00E853B9" w:rsidRPr="00C75B87" w:rsidRDefault="00E853B9" w:rsidP="00E853B9">
      <w:pPr>
        <w:autoSpaceDE w:val="0"/>
        <w:autoSpaceDN w:val="0"/>
        <w:adjustRightInd w:val="0"/>
        <w:spacing w:after="0" w:line="240" w:lineRule="auto"/>
        <w:jc w:val="both"/>
        <w:rPr>
          <w:i/>
        </w:rPr>
      </w:pPr>
      <w:r w:rsidRPr="00C75B87">
        <w:rPr>
          <w:i/>
        </w:rPr>
        <w:t>Ankette geçen “Yönetici” ifadesi ile görev yaptığınız birimin/bölümün yetkilisi kastedilmektedir.</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68"/>
        <w:gridCol w:w="667"/>
        <w:gridCol w:w="473"/>
        <w:gridCol w:w="567"/>
        <w:gridCol w:w="709"/>
        <w:gridCol w:w="567"/>
      </w:tblGrid>
      <w:tr w:rsidR="00E853B9" w:rsidRPr="00653BA8" w:rsidTr="00E853B9">
        <w:trPr>
          <w:trHeight w:val="1235"/>
        </w:trPr>
        <w:tc>
          <w:tcPr>
            <w:tcW w:w="6374" w:type="dxa"/>
          </w:tcPr>
          <w:p w:rsidR="00E853B9" w:rsidRPr="00653BA8" w:rsidRDefault="00E853B9" w:rsidP="00E853B9">
            <w:pPr>
              <w:autoSpaceDE w:val="0"/>
              <w:autoSpaceDN w:val="0"/>
              <w:adjustRightInd w:val="0"/>
              <w:spacing w:after="0" w:line="240" w:lineRule="auto"/>
            </w:pPr>
          </w:p>
        </w:tc>
        <w:tc>
          <w:tcPr>
            <w:tcW w:w="667" w:type="dxa"/>
            <w:textDirection w:val="btLr"/>
            <w:vAlign w:val="center"/>
          </w:tcPr>
          <w:p w:rsidR="00E853B9" w:rsidRPr="00653BA8" w:rsidRDefault="00E853B9" w:rsidP="00E853B9">
            <w:pPr>
              <w:autoSpaceDE w:val="0"/>
              <w:autoSpaceDN w:val="0"/>
              <w:adjustRightInd w:val="0"/>
              <w:spacing w:after="0" w:line="240" w:lineRule="auto"/>
              <w:jc w:val="center"/>
            </w:pPr>
            <w:r w:rsidRPr="0040552F">
              <w:rPr>
                <w:sz w:val="20"/>
              </w:rPr>
              <w:t>Kesinlikle Katılıyorum</w:t>
            </w:r>
          </w:p>
        </w:tc>
        <w:tc>
          <w:tcPr>
            <w:tcW w:w="467" w:type="dxa"/>
            <w:textDirection w:val="btLr"/>
            <w:vAlign w:val="center"/>
          </w:tcPr>
          <w:p w:rsidR="00E853B9" w:rsidRPr="00653BA8" w:rsidRDefault="00E853B9" w:rsidP="00E853B9">
            <w:pPr>
              <w:autoSpaceDE w:val="0"/>
              <w:autoSpaceDN w:val="0"/>
              <w:adjustRightInd w:val="0"/>
              <w:spacing w:after="0" w:line="240" w:lineRule="auto"/>
              <w:jc w:val="center"/>
            </w:pPr>
            <w:r w:rsidRPr="0040552F">
              <w:rPr>
                <w:sz w:val="20"/>
              </w:rPr>
              <w:t>Katılıyorum</w:t>
            </w:r>
          </w:p>
        </w:tc>
        <w:tc>
          <w:tcPr>
            <w:tcW w:w="567" w:type="dxa"/>
            <w:textDirection w:val="btLr"/>
            <w:vAlign w:val="center"/>
          </w:tcPr>
          <w:p w:rsidR="00E853B9" w:rsidRPr="00653BA8" w:rsidRDefault="00E853B9" w:rsidP="00E853B9">
            <w:pPr>
              <w:autoSpaceDE w:val="0"/>
              <w:autoSpaceDN w:val="0"/>
              <w:adjustRightInd w:val="0"/>
              <w:spacing w:after="0" w:line="240" w:lineRule="auto"/>
              <w:jc w:val="center"/>
            </w:pPr>
            <w:r w:rsidRPr="0040552F">
              <w:rPr>
                <w:sz w:val="20"/>
              </w:rPr>
              <w:t>Katılmıyorum</w:t>
            </w:r>
          </w:p>
        </w:tc>
        <w:tc>
          <w:tcPr>
            <w:tcW w:w="709" w:type="dxa"/>
            <w:textDirection w:val="btLr"/>
            <w:vAlign w:val="center"/>
          </w:tcPr>
          <w:p w:rsidR="00E853B9" w:rsidRPr="00653BA8" w:rsidRDefault="00E853B9" w:rsidP="00E853B9">
            <w:pPr>
              <w:autoSpaceDE w:val="0"/>
              <w:autoSpaceDN w:val="0"/>
              <w:adjustRightInd w:val="0"/>
              <w:spacing w:after="0" w:line="240" w:lineRule="auto"/>
              <w:jc w:val="center"/>
            </w:pPr>
            <w:r w:rsidRPr="0040552F">
              <w:rPr>
                <w:sz w:val="20"/>
              </w:rPr>
              <w:t>Kesinlikle Katılmıyorum</w:t>
            </w:r>
          </w:p>
        </w:tc>
        <w:tc>
          <w:tcPr>
            <w:tcW w:w="567" w:type="dxa"/>
            <w:textDirection w:val="btLr"/>
            <w:vAlign w:val="center"/>
          </w:tcPr>
          <w:p w:rsidR="00E853B9" w:rsidRPr="00653BA8" w:rsidRDefault="00E853B9" w:rsidP="00E853B9">
            <w:pPr>
              <w:autoSpaceDE w:val="0"/>
              <w:autoSpaceDN w:val="0"/>
              <w:adjustRightInd w:val="0"/>
              <w:spacing w:after="0" w:line="240" w:lineRule="auto"/>
              <w:ind w:right="267"/>
              <w:jc w:val="center"/>
            </w:pPr>
            <w:r w:rsidRPr="0040552F">
              <w:rPr>
                <w:sz w:val="20"/>
              </w:rPr>
              <w:t>Bilmiyorum</w:t>
            </w:r>
          </w:p>
        </w:tc>
      </w:tr>
      <w:tr w:rsidR="00E853B9" w:rsidRPr="00653BA8" w:rsidTr="00E853B9">
        <w:tc>
          <w:tcPr>
            <w:tcW w:w="6374" w:type="dxa"/>
          </w:tcPr>
          <w:p w:rsidR="00E853B9" w:rsidRPr="00C75B87" w:rsidRDefault="00E853B9" w:rsidP="00E853B9">
            <w:pPr>
              <w:autoSpaceDE w:val="0"/>
              <w:autoSpaceDN w:val="0"/>
              <w:adjustRightInd w:val="0"/>
              <w:spacing w:after="0" w:line="240" w:lineRule="auto"/>
              <w:rPr>
                <w:color w:val="FF0000"/>
              </w:rPr>
            </w:pPr>
            <w:r w:rsidRPr="00C75B87">
              <w:t>1.Yönetim, etik ve dürüstlüğe verdiği önemi davranışları</w:t>
            </w:r>
            <w:r>
              <w:t>yla</w:t>
            </w:r>
            <w:r w:rsidRPr="00C75B87">
              <w:t xml:space="preserve"> göstermektedir. </w:t>
            </w:r>
          </w:p>
        </w:tc>
        <w:tc>
          <w:tcPr>
            <w:tcW w:w="667" w:type="dxa"/>
          </w:tcPr>
          <w:p w:rsidR="00E853B9" w:rsidRPr="00653BA8" w:rsidRDefault="00E853B9" w:rsidP="00E853B9">
            <w:pPr>
              <w:autoSpaceDE w:val="0"/>
              <w:autoSpaceDN w:val="0"/>
              <w:adjustRightInd w:val="0"/>
              <w:spacing w:after="0" w:line="240" w:lineRule="auto"/>
            </w:pPr>
          </w:p>
        </w:tc>
        <w:tc>
          <w:tcPr>
            <w:tcW w:w="467" w:type="dxa"/>
          </w:tcPr>
          <w:p w:rsidR="00E853B9" w:rsidRPr="00653BA8" w:rsidRDefault="00E853B9" w:rsidP="00E853B9">
            <w:pPr>
              <w:autoSpaceDE w:val="0"/>
              <w:autoSpaceDN w:val="0"/>
              <w:adjustRightInd w:val="0"/>
              <w:spacing w:after="0" w:line="240" w:lineRule="auto"/>
            </w:pPr>
          </w:p>
        </w:tc>
        <w:tc>
          <w:tcPr>
            <w:tcW w:w="567" w:type="dxa"/>
          </w:tcPr>
          <w:p w:rsidR="00E853B9" w:rsidRPr="00653BA8" w:rsidRDefault="00E853B9" w:rsidP="00E853B9">
            <w:pPr>
              <w:autoSpaceDE w:val="0"/>
              <w:autoSpaceDN w:val="0"/>
              <w:adjustRightInd w:val="0"/>
              <w:spacing w:after="0" w:line="240" w:lineRule="auto"/>
            </w:pPr>
          </w:p>
        </w:tc>
        <w:tc>
          <w:tcPr>
            <w:tcW w:w="709" w:type="dxa"/>
          </w:tcPr>
          <w:p w:rsidR="00E853B9" w:rsidRPr="00653BA8" w:rsidRDefault="00E853B9" w:rsidP="00E853B9">
            <w:pPr>
              <w:autoSpaceDE w:val="0"/>
              <w:autoSpaceDN w:val="0"/>
              <w:adjustRightInd w:val="0"/>
              <w:spacing w:after="0" w:line="240" w:lineRule="auto"/>
            </w:pPr>
          </w:p>
        </w:tc>
        <w:tc>
          <w:tcPr>
            <w:tcW w:w="567" w:type="dxa"/>
          </w:tcPr>
          <w:p w:rsidR="00E853B9" w:rsidRPr="00653BA8" w:rsidRDefault="00E853B9" w:rsidP="00E853B9">
            <w:pPr>
              <w:autoSpaceDE w:val="0"/>
              <w:autoSpaceDN w:val="0"/>
              <w:adjustRightInd w:val="0"/>
              <w:spacing w:after="0" w:line="240" w:lineRule="auto"/>
              <w:ind w:right="275"/>
            </w:pPr>
          </w:p>
        </w:tc>
      </w:tr>
      <w:tr w:rsidR="00E853B9" w:rsidRPr="00653BA8" w:rsidTr="00E853B9">
        <w:tc>
          <w:tcPr>
            <w:tcW w:w="6374" w:type="dxa"/>
          </w:tcPr>
          <w:p w:rsidR="00E853B9" w:rsidRPr="00C75B87" w:rsidRDefault="00E853B9" w:rsidP="00E853B9">
            <w:pPr>
              <w:autoSpaceDE w:val="0"/>
              <w:autoSpaceDN w:val="0"/>
              <w:adjustRightInd w:val="0"/>
              <w:spacing w:after="0" w:line="240" w:lineRule="auto"/>
            </w:pPr>
            <w:r w:rsidRPr="00C75B87">
              <w:t>2.Yönetim verimlilik ve kaliteyi geliştirmek için çalışan</w:t>
            </w:r>
            <w:r>
              <w:t>ların</w:t>
            </w:r>
            <w:r w:rsidRPr="00C75B87">
              <w:t xml:space="preserve"> önerilerine açıktır.</w:t>
            </w:r>
          </w:p>
        </w:tc>
        <w:tc>
          <w:tcPr>
            <w:tcW w:w="667" w:type="dxa"/>
          </w:tcPr>
          <w:p w:rsidR="00E853B9" w:rsidRPr="00653BA8" w:rsidRDefault="00E853B9" w:rsidP="00E853B9">
            <w:pPr>
              <w:autoSpaceDE w:val="0"/>
              <w:autoSpaceDN w:val="0"/>
              <w:adjustRightInd w:val="0"/>
              <w:spacing w:after="0" w:line="240" w:lineRule="auto"/>
            </w:pPr>
          </w:p>
        </w:tc>
        <w:tc>
          <w:tcPr>
            <w:tcW w:w="467" w:type="dxa"/>
          </w:tcPr>
          <w:p w:rsidR="00E853B9" w:rsidRPr="00653BA8" w:rsidRDefault="00E853B9" w:rsidP="00E853B9">
            <w:pPr>
              <w:autoSpaceDE w:val="0"/>
              <w:autoSpaceDN w:val="0"/>
              <w:adjustRightInd w:val="0"/>
              <w:spacing w:after="0" w:line="240" w:lineRule="auto"/>
            </w:pPr>
          </w:p>
        </w:tc>
        <w:tc>
          <w:tcPr>
            <w:tcW w:w="567" w:type="dxa"/>
          </w:tcPr>
          <w:p w:rsidR="00E853B9" w:rsidRPr="00653BA8" w:rsidRDefault="00E853B9" w:rsidP="00E853B9">
            <w:pPr>
              <w:autoSpaceDE w:val="0"/>
              <w:autoSpaceDN w:val="0"/>
              <w:adjustRightInd w:val="0"/>
              <w:spacing w:after="0" w:line="240" w:lineRule="auto"/>
            </w:pPr>
          </w:p>
        </w:tc>
        <w:tc>
          <w:tcPr>
            <w:tcW w:w="709" w:type="dxa"/>
          </w:tcPr>
          <w:p w:rsidR="00E853B9" w:rsidRPr="00653BA8" w:rsidRDefault="00E853B9" w:rsidP="00E853B9">
            <w:pPr>
              <w:autoSpaceDE w:val="0"/>
              <w:autoSpaceDN w:val="0"/>
              <w:adjustRightInd w:val="0"/>
              <w:spacing w:after="0" w:line="240" w:lineRule="auto"/>
            </w:pPr>
          </w:p>
        </w:tc>
        <w:tc>
          <w:tcPr>
            <w:tcW w:w="567" w:type="dxa"/>
          </w:tcPr>
          <w:p w:rsidR="00E853B9" w:rsidRPr="00653BA8" w:rsidRDefault="00E853B9" w:rsidP="00E853B9">
            <w:pPr>
              <w:autoSpaceDE w:val="0"/>
              <w:autoSpaceDN w:val="0"/>
              <w:adjustRightInd w:val="0"/>
              <w:spacing w:after="0" w:line="240" w:lineRule="auto"/>
            </w:pPr>
          </w:p>
        </w:tc>
      </w:tr>
      <w:tr w:rsidR="00E853B9" w:rsidRPr="00653BA8" w:rsidTr="00E853B9">
        <w:tc>
          <w:tcPr>
            <w:tcW w:w="6374" w:type="dxa"/>
          </w:tcPr>
          <w:p w:rsidR="00E853B9" w:rsidRPr="00C75B87" w:rsidRDefault="00E853B9" w:rsidP="00E853B9">
            <w:pPr>
              <w:autoSpaceDE w:val="0"/>
              <w:autoSpaceDN w:val="0"/>
              <w:adjustRightInd w:val="0"/>
              <w:spacing w:after="0" w:line="240" w:lineRule="auto"/>
            </w:pPr>
            <w:r w:rsidRPr="00C75B87">
              <w:t xml:space="preserve">3.Yönetim bazen kurum politika, </w:t>
            </w:r>
            <w:proofErr w:type="gramStart"/>
            <w:r w:rsidRPr="00C75B87">
              <w:t>prosedür</w:t>
            </w:r>
            <w:proofErr w:type="gramEnd"/>
            <w:r w:rsidRPr="00C75B87">
              <w:t xml:space="preserve"> ve mevzuatını çiğnemektedir.(Mevzuat ve düzenlemelere uygun olmayan kısa yollar kullanmaktadır.)</w:t>
            </w:r>
          </w:p>
        </w:tc>
        <w:tc>
          <w:tcPr>
            <w:tcW w:w="667" w:type="dxa"/>
          </w:tcPr>
          <w:p w:rsidR="00E853B9" w:rsidRPr="00653BA8" w:rsidRDefault="00E853B9" w:rsidP="00E853B9">
            <w:pPr>
              <w:autoSpaceDE w:val="0"/>
              <w:autoSpaceDN w:val="0"/>
              <w:adjustRightInd w:val="0"/>
              <w:spacing w:after="0" w:line="240" w:lineRule="auto"/>
            </w:pPr>
          </w:p>
        </w:tc>
        <w:tc>
          <w:tcPr>
            <w:tcW w:w="467" w:type="dxa"/>
          </w:tcPr>
          <w:p w:rsidR="00E853B9" w:rsidRPr="00653BA8" w:rsidRDefault="00E853B9" w:rsidP="00E853B9">
            <w:pPr>
              <w:autoSpaceDE w:val="0"/>
              <w:autoSpaceDN w:val="0"/>
              <w:adjustRightInd w:val="0"/>
              <w:spacing w:after="0" w:line="240" w:lineRule="auto"/>
            </w:pPr>
          </w:p>
        </w:tc>
        <w:tc>
          <w:tcPr>
            <w:tcW w:w="567" w:type="dxa"/>
          </w:tcPr>
          <w:p w:rsidR="00E853B9" w:rsidRPr="00653BA8" w:rsidRDefault="00E853B9" w:rsidP="00E853B9">
            <w:pPr>
              <w:autoSpaceDE w:val="0"/>
              <w:autoSpaceDN w:val="0"/>
              <w:adjustRightInd w:val="0"/>
              <w:spacing w:after="0" w:line="240" w:lineRule="auto"/>
            </w:pPr>
          </w:p>
        </w:tc>
        <w:tc>
          <w:tcPr>
            <w:tcW w:w="709" w:type="dxa"/>
          </w:tcPr>
          <w:p w:rsidR="00E853B9" w:rsidRPr="00653BA8" w:rsidRDefault="00E853B9" w:rsidP="00E853B9">
            <w:pPr>
              <w:autoSpaceDE w:val="0"/>
              <w:autoSpaceDN w:val="0"/>
              <w:adjustRightInd w:val="0"/>
              <w:spacing w:after="0" w:line="240" w:lineRule="auto"/>
            </w:pPr>
          </w:p>
        </w:tc>
        <w:tc>
          <w:tcPr>
            <w:tcW w:w="567" w:type="dxa"/>
          </w:tcPr>
          <w:p w:rsidR="00E853B9" w:rsidRPr="00653BA8" w:rsidRDefault="00E853B9" w:rsidP="00E853B9">
            <w:pPr>
              <w:autoSpaceDE w:val="0"/>
              <w:autoSpaceDN w:val="0"/>
              <w:adjustRightInd w:val="0"/>
              <w:spacing w:after="0" w:line="240" w:lineRule="auto"/>
            </w:pPr>
          </w:p>
        </w:tc>
      </w:tr>
      <w:tr w:rsidR="00E853B9" w:rsidRPr="00653BA8" w:rsidTr="00E853B9">
        <w:tc>
          <w:tcPr>
            <w:tcW w:w="6374" w:type="dxa"/>
          </w:tcPr>
          <w:p w:rsidR="00E853B9" w:rsidRPr="00C75B87" w:rsidRDefault="00E853B9" w:rsidP="00E853B9">
            <w:pPr>
              <w:autoSpaceDE w:val="0"/>
              <w:autoSpaceDN w:val="0"/>
              <w:adjustRightInd w:val="0"/>
              <w:spacing w:after="0" w:line="240" w:lineRule="auto"/>
            </w:pPr>
            <w:r w:rsidRPr="00C75B87">
              <w:t>4.Yönetim görevini yürütmek için gereken doğru bilgi, tecrübe ve eğitime sahiptir.</w:t>
            </w:r>
          </w:p>
        </w:tc>
        <w:tc>
          <w:tcPr>
            <w:tcW w:w="667" w:type="dxa"/>
          </w:tcPr>
          <w:p w:rsidR="00E853B9" w:rsidRPr="00653BA8" w:rsidRDefault="00E853B9" w:rsidP="00E853B9">
            <w:pPr>
              <w:autoSpaceDE w:val="0"/>
              <w:autoSpaceDN w:val="0"/>
              <w:adjustRightInd w:val="0"/>
              <w:spacing w:after="0" w:line="240" w:lineRule="auto"/>
            </w:pPr>
          </w:p>
        </w:tc>
        <w:tc>
          <w:tcPr>
            <w:tcW w:w="467" w:type="dxa"/>
          </w:tcPr>
          <w:p w:rsidR="00E853B9" w:rsidRPr="00653BA8" w:rsidRDefault="00E853B9" w:rsidP="00E853B9">
            <w:pPr>
              <w:autoSpaceDE w:val="0"/>
              <w:autoSpaceDN w:val="0"/>
              <w:adjustRightInd w:val="0"/>
              <w:spacing w:after="0" w:line="240" w:lineRule="auto"/>
            </w:pPr>
          </w:p>
        </w:tc>
        <w:tc>
          <w:tcPr>
            <w:tcW w:w="567" w:type="dxa"/>
          </w:tcPr>
          <w:p w:rsidR="00E853B9" w:rsidRPr="00653BA8" w:rsidRDefault="00E853B9" w:rsidP="00E853B9">
            <w:pPr>
              <w:autoSpaceDE w:val="0"/>
              <w:autoSpaceDN w:val="0"/>
              <w:adjustRightInd w:val="0"/>
              <w:spacing w:after="0" w:line="240" w:lineRule="auto"/>
            </w:pPr>
          </w:p>
        </w:tc>
        <w:tc>
          <w:tcPr>
            <w:tcW w:w="709" w:type="dxa"/>
          </w:tcPr>
          <w:p w:rsidR="00E853B9" w:rsidRPr="00653BA8" w:rsidRDefault="00E853B9" w:rsidP="00E853B9">
            <w:pPr>
              <w:autoSpaceDE w:val="0"/>
              <w:autoSpaceDN w:val="0"/>
              <w:adjustRightInd w:val="0"/>
              <w:spacing w:after="0" w:line="240" w:lineRule="auto"/>
            </w:pPr>
          </w:p>
        </w:tc>
        <w:tc>
          <w:tcPr>
            <w:tcW w:w="567" w:type="dxa"/>
          </w:tcPr>
          <w:p w:rsidR="00E853B9" w:rsidRPr="00653BA8" w:rsidRDefault="00E853B9" w:rsidP="00E853B9">
            <w:pPr>
              <w:autoSpaceDE w:val="0"/>
              <w:autoSpaceDN w:val="0"/>
              <w:adjustRightInd w:val="0"/>
              <w:spacing w:after="0" w:line="240" w:lineRule="auto"/>
            </w:pPr>
          </w:p>
        </w:tc>
      </w:tr>
      <w:tr w:rsidR="00E853B9" w:rsidRPr="00653BA8" w:rsidTr="00E853B9">
        <w:tc>
          <w:tcPr>
            <w:tcW w:w="6374" w:type="dxa"/>
          </w:tcPr>
          <w:p w:rsidR="00E853B9" w:rsidRPr="00C75B87" w:rsidRDefault="00E853B9" w:rsidP="00E853B9">
            <w:pPr>
              <w:autoSpaceDE w:val="0"/>
              <w:autoSpaceDN w:val="0"/>
              <w:adjustRightInd w:val="0"/>
              <w:spacing w:after="0" w:line="240" w:lineRule="auto"/>
            </w:pPr>
            <w:r w:rsidRPr="00C75B87">
              <w:t>5.Personel(yönetim dışındaki) görevini yürütmek için gereken doğru bilgi, tecrübe ve eğitime sahiptir.</w:t>
            </w:r>
          </w:p>
        </w:tc>
        <w:tc>
          <w:tcPr>
            <w:tcW w:w="667" w:type="dxa"/>
          </w:tcPr>
          <w:p w:rsidR="00E853B9" w:rsidRPr="00653BA8" w:rsidRDefault="00E853B9" w:rsidP="00E853B9">
            <w:pPr>
              <w:autoSpaceDE w:val="0"/>
              <w:autoSpaceDN w:val="0"/>
              <w:adjustRightInd w:val="0"/>
              <w:spacing w:after="0" w:line="240" w:lineRule="auto"/>
            </w:pPr>
          </w:p>
        </w:tc>
        <w:tc>
          <w:tcPr>
            <w:tcW w:w="467" w:type="dxa"/>
          </w:tcPr>
          <w:p w:rsidR="00E853B9" w:rsidRPr="00653BA8" w:rsidRDefault="00E853B9" w:rsidP="00E853B9">
            <w:pPr>
              <w:autoSpaceDE w:val="0"/>
              <w:autoSpaceDN w:val="0"/>
              <w:adjustRightInd w:val="0"/>
              <w:spacing w:after="0" w:line="240" w:lineRule="auto"/>
            </w:pPr>
          </w:p>
        </w:tc>
        <w:tc>
          <w:tcPr>
            <w:tcW w:w="567" w:type="dxa"/>
          </w:tcPr>
          <w:p w:rsidR="00E853B9" w:rsidRPr="00653BA8" w:rsidRDefault="00E853B9" w:rsidP="00E853B9">
            <w:pPr>
              <w:autoSpaceDE w:val="0"/>
              <w:autoSpaceDN w:val="0"/>
              <w:adjustRightInd w:val="0"/>
              <w:spacing w:after="0" w:line="240" w:lineRule="auto"/>
            </w:pPr>
          </w:p>
        </w:tc>
        <w:tc>
          <w:tcPr>
            <w:tcW w:w="709" w:type="dxa"/>
          </w:tcPr>
          <w:p w:rsidR="00E853B9" w:rsidRPr="00653BA8" w:rsidRDefault="00E853B9" w:rsidP="00E853B9">
            <w:pPr>
              <w:autoSpaceDE w:val="0"/>
              <w:autoSpaceDN w:val="0"/>
              <w:adjustRightInd w:val="0"/>
              <w:spacing w:after="0" w:line="240" w:lineRule="auto"/>
            </w:pPr>
          </w:p>
        </w:tc>
        <w:tc>
          <w:tcPr>
            <w:tcW w:w="567" w:type="dxa"/>
          </w:tcPr>
          <w:p w:rsidR="00E853B9" w:rsidRPr="00653BA8" w:rsidRDefault="00E853B9" w:rsidP="00E853B9">
            <w:pPr>
              <w:autoSpaceDE w:val="0"/>
              <w:autoSpaceDN w:val="0"/>
              <w:adjustRightInd w:val="0"/>
              <w:spacing w:after="0" w:line="240" w:lineRule="auto"/>
            </w:pPr>
          </w:p>
        </w:tc>
      </w:tr>
      <w:tr w:rsidR="00E853B9" w:rsidRPr="00653BA8" w:rsidTr="00E853B9">
        <w:tc>
          <w:tcPr>
            <w:tcW w:w="6374" w:type="dxa"/>
          </w:tcPr>
          <w:p w:rsidR="00E853B9" w:rsidRPr="00C75B87" w:rsidRDefault="00E853B9" w:rsidP="00E853B9">
            <w:pPr>
              <w:autoSpaceDE w:val="0"/>
              <w:autoSpaceDN w:val="0"/>
              <w:adjustRightInd w:val="0"/>
              <w:spacing w:after="0" w:line="240" w:lineRule="auto"/>
            </w:pPr>
            <w:r w:rsidRPr="00C75B87">
              <w:t>6.Yönetim, birimimdeki faaliyetleri etkin bir şekilde izlemekte, gözetmekte ve yönlendirmektedir.</w:t>
            </w:r>
          </w:p>
        </w:tc>
        <w:tc>
          <w:tcPr>
            <w:tcW w:w="667" w:type="dxa"/>
          </w:tcPr>
          <w:p w:rsidR="00E853B9" w:rsidRPr="00653BA8" w:rsidRDefault="00E853B9" w:rsidP="00E853B9">
            <w:pPr>
              <w:autoSpaceDE w:val="0"/>
              <w:autoSpaceDN w:val="0"/>
              <w:adjustRightInd w:val="0"/>
              <w:spacing w:after="0" w:line="240" w:lineRule="auto"/>
            </w:pPr>
          </w:p>
        </w:tc>
        <w:tc>
          <w:tcPr>
            <w:tcW w:w="467" w:type="dxa"/>
          </w:tcPr>
          <w:p w:rsidR="00E853B9" w:rsidRPr="00653BA8" w:rsidRDefault="00E853B9" w:rsidP="00E853B9">
            <w:pPr>
              <w:autoSpaceDE w:val="0"/>
              <w:autoSpaceDN w:val="0"/>
              <w:adjustRightInd w:val="0"/>
              <w:spacing w:after="0" w:line="240" w:lineRule="auto"/>
            </w:pPr>
          </w:p>
        </w:tc>
        <w:tc>
          <w:tcPr>
            <w:tcW w:w="567" w:type="dxa"/>
          </w:tcPr>
          <w:p w:rsidR="00E853B9" w:rsidRPr="00653BA8" w:rsidRDefault="00E853B9" w:rsidP="00E853B9">
            <w:pPr>
              <w:autoSpaceDE w:val="0"/>
              <w:autoSpaceDN w:val="0"/>
              <w:adjustRightInd w:val="0"/>
              <w:spacing w:after="0" w:line="240" w:lineRule="auto"/>
            </w:pPr>
          </w:p>
        </w:tc>
        <w:tc>
          <w:tcPr>
            <w:tcW w:w="709" w:type="dxa"/>
          </w:tcPr>
          <w:p w:rsidR="00E853B9" w:rsidRPr="00653BA8" w:rsidRDefault="00E853B9" w:rsidP="00E853B9">
            <w:pPr>
              <w:autoSpaceDE w:val="0"/>
              <w:autoSpaceDN w:val="0"/>
              <w:adjustRightInd w:val="0"/>
              <w:spacing w:after="0" w:line="240" w:lineRule="auto"/>
            </w:pPr>
          </w:p>
        </w:tc>
        <w:tc>
          <w:tcPr>
            <w:tcW w:w="567" w:type="dxa"/>
          </w:tcPr>
          <w:p w:rsidR="00E853B9" w:rsidRPr="00653BA8" w:rsidRDefault="00E853B9" w:rsidP="00E853B9">
            <w:pPr>
              <w:autoSpaceDE w:val="0"/>
              <w:autoSpaceDN w:val="0"/>
              <w:adjustRightInd w:val="0"/>
              <w:spacing w:after="0" w:line="240" w:lineRule="auto"/>
            </w:pPr>
          </w:p>
        </w:tc>
      </w:tr>
      <w:tr w:rsidR="00E853B9" w:rsidRPr="00653BA8" w:rsidTr="00E853B9">
        <w:tc>
          <w:tcPr>
            <w:tcW w:w="6374" w:type="dxa"/>
          </w:tcPr>
          <w:p w:rsidR="00E853B9" w:rsidRPr="00C75B87" w:rsidRDefault="00E853B9" w:rsidP="00E853B9">
            <w:pPr>
              <w:autoSpaceDE w:val="0"/>
              <w:autoSpaceDN w:val="0"/>
              <w:adjustRightInd w:val="0"/>
              <w:spacing w:after="0" w:line="240" w:lineRule="auto"/>
            </w:pPr>
            <w:r w:rsidRPr="00C75B87">
              <w:t>7.Yönetim, hizmet alanların öneri ve geri bildirimlerine karşı duyarlıdır.</w:t>
            </w:r>
          </w:p>
        </w:tc>
        <w:tc>
          <w:tcPr>
            <w:tcW w:w="667" w:type="dxa"/>
          </w:tcPr>
          <w:p w:rsidR="00E853B9" w:rsidRPr="00653BA8" w:rsidRDefault="00E853B9" w:rsidP="00E853B9">
            <w:pPr>
              <w:autoSpaceDE w:val="0"/>
              <w:autoSpaceDN w:val="0"/>
              <w:adjustRightInd w:val="0"/>
              <w:spacing w:after="0" w:line="240" w:lineRule="auto"/>
            </w:pPr>
          </w:p>
        </w:tc>
        <w:tc>
          <w:tcPr>
            <w:tcW w:w="467" w:type="dxa"/>
          </w:tcPr>
          <w:p w:rsidR="00E853B9" w:rsidRPr="00653BA8" w:rsidRDefault="00E853B9" w:rsidP="00E853B9">
            <w:pPr>
              <w:autoSpaceDE w:val="0"/>
              <w:autoSpaceDN w:val="0"/>
              <w:adjustRightInd w:val="0"/>
              <w:spacing w:after="0" w:line="240" w:lineRule="auto"/>
            </w:pPr>
          </w:p>
        </w:tc>
        <w:tc>
          <w:tcPr>
            <w:tcW w:w="567" w:type="dxa"/>
          </w:tcPr>
          <w:p w:rsidR="00E853B9" w:rsidRPr="00653BA8" w:rsidRDefault="00E853B9" w:rsidP="00E853B9">
            <w:pPr>
              <w:autoSpaceDE w:val="0"/>
              <w:autoSpaceDN w:val="0"/>
              <w:adjustRightInd w:val="0"/>
              <w:spacing w:after="0" w:line="240" w:lineRule="auto"/>
            </w:pPr>
          </w:p>
        </w:tc>
        <w:tc>
          <w:tcPr>
            <w:tcW w:w="709" w:type="dxa"/>
          </w:tcPr>
          <w:p w:rsidR="00E853B9" w:rsidRPr="00653BA8" w:rsidRDefault="00E853B9" w:rsidP="00E853B9">
            <w:pPr>
              <w:autoSpaceDE w:val="0"/>
              <w:autoSpaceDN w:val="0"/>
              <w:adjustRightInd w:val="0"/>
              <w:spacing w:after="0" w:line="240" w:lineRule="auto"/>
            </w:pPr>
          </w:p>
        </w:tc>
        <w:tc>
          <w:tcPr>
            <w:tcW w:w="567" w:type="dxa"/>
          </w:tcPr>
          <w:p w:rsidR="00E853B9" w:rsidRPr="00653BA8" w:rsidRDefault="00E853B9" w:rsidP="00E853B9">
            <w:pPr>
              <w:autoSpaceDE w:val="0"/>
              <w:autoSpaceDN w:val="0"/>
              <w:adjustRightInd w:val="0"/>
              <w:spacing w:after="0" w:line="240" w:lineRule="auto"/>
            </w:pPr>
          </w:p>
        </w:tc>
      </w:tr>
      <w:tr w:rsidR="00E853B9" w:rsidRPr="00653BA8" w:rsidTr="00E853B9">
        <w:tc>
          <w:tcPr>
            <w:tcW w:w="6374" w:type="dxa"/>
          </w:tcPr>
          <w:p w:rsidR="00E853B9" w:rsidRPr="00C75B87" w:rsidRDefault="00E853B9" w:rsidP="00E853B9">
            <w:pPr>
              <w:autoSpaceDE w:val="0"/>
              <w:autoSpaceDN w:val="0"/>
              <w:adjustRightInd w:val="0"/>
              <w:spacing w:after="0" w:line="240" w:lineRule="auto"/>
            </w:pPr>
            <w:r w:rsidRPr="00C75B87">
              <w:t xml:space="preserve">8.Kurum politika ve </w:t>
            </w:r>
            <w:proofErr w:type="gramStart"/>
            <w:r w:rsidRPr="00C75B87">
              <w:t>prosedürleri</w:t>
            </w:r>
            <w:proofErr w:type="gramEnd"/>
            <w:r w:rsidRPr="00C75B87">
              <w:t xml:space="preserve"> hakkında bilgi sahibiyim ve ihtiyaç duyduğumda politika ve </w:t>
            </w:r>
            <w:r w:rsidRPr="00F87CA5">
              <w:t>prosedürlere hızlı ve kolay</w:t>
            </w:r>
            <w:r w:rsidRPr="00C75B87">
              <w:t xml:space="preserve">bir şekilde ulaşabiliyorum. </w:t>
            </w:r>
          </w:p>
        </w:tc>
        <w:tc>
          <w:tcPr>
            <w:tcW w:w="667" w:type="dxa"/>
          </w:tcPr>
          <w:p w:rsidR="00E853B9" w:rsidRPr="00653BA8" w:rsidRDefault="00E853B9" w:rsidP="00E853B9">
            <w:pPr>
              <w:autoSpaceDE w:val="0"/>
              <w:autoSpaceDN w:val="0"/>
              <w:adjustRightInd w:val="0"/>
              <w:spacing w:after="0" w:line="240" w:lineRule="auto"/>
            </w:pPr>
          </w:p>
        </w:tc>
        <w:tc>
          <w:tcPr>
            <w:tcW w:w="467" w:type="dxa"/>
          </w:tcPr>
          <w:p w:rsidR="00E853B9" w:rsidRPr="00653BA8" w:rsidRDefault="00E853B9" w:rsidP="00E853B9">
            <w:pPr>
              <w:autoSpaceDE w:val="0"/>
              <w:autoSpaceDN w:val="0"/>
              <w:adjustRightInd w:val="0"/>
              <w:spacing w:after="0" w:line="240" w:lineRule="auto"/>
            </w:pPr>
          </w:p>
        </w:tc>
        <w:tc>
          <w:tcPr>
            <w:tcW w:w="567" w:type="dxa"/>
          </w:tcPr>
          <w:p w:rsidR="00E853B9" w:rsidRPr="00653BA8" w:rsidRDefault="00E853B9" w:rsidP="00E853B9">
            <w:pPr>
              <w:autoSpaceDE w:val="0"/>
              <w:autoSpaceDN w:val="0"/>
              <w:adjustRightInd w:val="0"/>
              <w:spacing w:after="0" w:line="240" w:lineRule="auto"/>
            </w:pPr>
          </w:p>
        </w:tc>
        <w:tc>
          <w:tcPr>
            <w:tcW w:w="709" w:type="dxa"/>
          </w:tcPr>
          <w:p w:rsidR="00E853B9" w:rsidRPr="00653BA8" w:rsidRDefault="00E853B9" w:rsidP="00E853B9">
            <w:pPr>
              <w:autoSpaceDE w:val="0"/>
              <w:autoSpaceDN w:val="0"/>
              <w:adjustRightInd w:val="0"/>
              <w:spacing w:after="0" w:line="240" w:lineRule="auto"/>
            </w:pPr>
          </w:p>
        </w:tc>
        <w:tc>
          <w:tcPr>
            <w:tcW w:w="567" w:type="dxa"/>
          </w:tcPr>
          <w:p w:rsidR="00E853B9" w:rsidRPr="00653BA8" w:rsidRDefault="00E853B9" w:rsidP="00E853B9">
            <w:pPr>
              <w:autoSpaceDE w:val="0"/>
              <w:autoSpaceDN w:val="0"/>
              <w:adjustRightInd w:val="0"/>
              <w:spacing w:after="0" w:line="240" w:lineRule="auto"/>
            </w:pPr>
          </w:p>
        </w:tc>
      </w:tr>
      <w:tr w:rsidR="00E853B9" w:rsidRPr="00653BA8" w:rsidTr="00E853B9">
        <w:tc>
          <w:tcPr>
            <w:tcW w:w="6374" w:type="dxa"/>
          </w:tcPr>
          <w:p w:rsidR="00E853B9" w:rsidRPr="00C75B87" w:rsidRDefault="00E853B9" w:rsidP="00E853B9">
            <w:pPr>
              <w:autoSpaceDE w:val="0"/>
              <w:autoSpaceDN w:val="0"/>
              <w:adjustRightInd w:val="0"/>
              <w:spacing w:after="0" w:line="240" w:lineRule="auto"/>
            </w:pPr>
            <w:r w:rsidRPr="00C75B87">
              <w:t xml:space="preserve">9.Yönetim görev ve sorumluluklarımı bana </w:t>
            </w:r>
            <w:r w:rsidRPr="00F87CA5">
              <w:t>yazılı ve anlaşılır</w:t>
            </w:r>
            <w:r w:rsidRPr="00C75B87">
              <w:t>bir şekilde bildirmedi.</w:t>
            </w:r>
          </w:p>
        </w:tc>
        <w:tc>
          <w:tcPr>
            <w:tcW w:w="667" w:type="dxa"/>
          </w:tcPr>
          <w:p w:rsidR="00E853B9" w:rsidRPr="00653BA8" w:rsidRDefault="00E853B9" w:rsidP="00E853B9">
            <w:pPr>
              <w:autoSpaceDE w:val="0"/>
              <w:autoSpaceDN w:val="0"/>
              <w:adjustRightInd w:val="0"/>
              <w:spacing w:after="0" w:line="240" w:lineRule="auto"/>
            </w:pPr>
          </w:p>
        </w:tc>
        <w:tc>
          <w:tcPr>
            <w:tcW w:w="467" w:type="dxa"/>
          </w:tcPr>
          <w:p w:rsidR="00E853B9" w:rsidRPr="00653BA8" w:rsidRDefault="00E853B9" w:rsidP="00E853B9">
            <w:pPr>
              <w:autoSpaceDE w:val="0"/>
              <w:autoSpaceDN w:val="0"/>
              <w:adjustRightInd w:val="0"/>
              <w:spacing w:after="0" w:line="240" w:lineRule="auto"/>
            </w:pPr>
          </w:p>
        </w:tc>
        <w:tc>
          <w:tcPr>
            <w:tcW w:w="567" w:type="dxa"/>
          </w:tcPr>
          <w:p w:rsidR="00E853B9" w:rsidRPr="00653BA8" w:rsidRDefault="00E853B9" w:rsidP="00E853B9">
            <w:pPr>
              <w:autoSpaceDE w:val="0"/>
              <w:autoSpaceDN w:val="0"/>
              <w:adjustRightInd w:val="0"/>
              <w:spacing w:after="0" w:line="240" w:lineRule="auto"/>
            </w:pPr>
          </w:p>
        </w:tc>
        <w:tc>
          <w:tcPr>
            <w:tcW w:w="709" w:type="dxa"/>
          </w:tcPr>
          <w:p w:rsidR="00E853B9" w:rsidRPr="00653BA8" w:rsidRDefault="00E853B9" w:rsidP="00E853B9">
            <w:pPr>
              <w:autoSpaceDE w:val="0"/>
              <w:autoSpaceDN w:val="0"/>
              <w:adjustRightInd w:val="0"/>
              <w:spacing w:after="0" w:line="240" w:lineRule="auto"/>
            </w:pPr>
          </w:p>
        </w:tc>
        <w:tc>
          <w:tcPr>
            <w:tcW w:w="567" w:type="dxa"/>
          </w:tcPr>
          <w:p w:rsidR="00E853B9" w:rsidRPr="00653BA8" w:rsidRDefault="00E853B9" w:rsidP="00E853B9">
            <w:pPr>
              <w:autoSpaceDE w:val="0"/>
              <w:autoSpaceDN w:val="0"/>
              <w:adjustRightInd w:val="0"/>
              <w:spacing w:after="0" w:line="240" w:lineRule="auto"/>
            </w:pPr>
          </w:p>
        </w:tc>
      </w:tr>
      <w:tr w:rsidR="00E853B9" w:rsidRPr="00653BA8" w:rsidTr="00E853B9">
        <w:tc>
          <w:tcPr>
            <w:tcW w:w="6374" w:type="dxa"/>
          </w:tcPr>
          <w:p w:rsidR="00E853B9" w:rsidRPr="00C75B87" w:rsidRDefault="00E853B9" w:rsidP="00E853B9">
            <w:pPr>
              <w:autoSpaceDE w:val="0"/>
              <w:autoSpaceDN w:val="0"/>
              <w:adjustRightInd w:val="0"/>
              <w:spacing w:after="0" w:line="240" w:lineRule="auto"/>
              <w:rPr>
                <w:color w:val="FF0000"/>
              </w:rPr>
            </w:pPr>
            <w:r w:rsidRPr="00C75B87">
              <w:t xml:space="preserve">10.Politika, </w:t>
            </w:r>
            <w:proofErr w:type="gramStart"/>
            <w:r w:rsidRPr="00C75B87">
              <w:t>prosedür</w:t>
            </w:r>
            <w:proofErr w:type="gramEnd"/>
            <w:r w:rsidRPr="00C75B87">
              <w:t xml:space="preserve"> veya iş yeri kurallarının ihlal edilmesi halinde, yönetimin uygun </w:t>
            </w:r>
            <w:r>
              <w:t xml:space="preserve">tedbirleri </w:t>
            </w:r>
            <w:r w:rsidRPr="00F87CA5">
              <w:t>alacağına inanıyorum.</w:t>
            </w:r>
          </w:p>
        </w:tc>
        <w:tc>
          <w:tcPr>
            <w:tcW w:w="667" w:type="dxa"/>
          </w:tcPr>
          <w:p w:rsidR="00E853B9" w:rsidRPr="00C75B87" w:rsidRDefault="00E853B9" w:rsidP="00E853B9">
            <w:pPr>
              <w:autoSpaceDE w:val="0"/>
              <w:autoSpaceDN w:val="0"/>
              <w:adjustRightInd w:val="0"/>
              <w:spacing w:after="0" w:line="240" w:lineRule="auto"/>
            </w:pPr>
          </w:p>
        </w:tc>
        <w:tc>
          <w:tcPr>
            <w:tcW w:w="467" w:type="dxa"/>
          </w:tcPr>
          <w:p w:rsidR="00E853B9" w:rsidRPr="00C75B87" w:rsidRDefault="00E853B9" w:rsidP="00E853B9">
            <w:pPr>
              <w:autoSpaceDE w:val="0"/>
              <w:autoSpaceDN w:val="0"/>
              <w:adjustRightInd w:val="0"/>
              <w:spacing w:after="0" w:line="240" w:lineRule="auto"/>
            </w:pPr>
          </w:p>
        </w:tc>
        <w:tc>
          <w:tcPr>
            <w:tcW w:w="567" w:type="dxa"/>
          </w:tcPr>
          <w:p w:rsidR="00E853B9" w:rsidRPr="00C75B87" w:rsidRDefault="00E853B9" w:rsidP="00E853B9">
            <w:pPr>
              <w:autoSpaceDE w:val="0"/>
              <w:autoSpaceDN w:val="0"/>
              <w:adjustRightInd w:val="0"/>
              <w:spacing w:after="0" w:line="240" w:lineRule="auto"/>
            </w:pPr>
          </w:p>
        </w:tc>
        <w:tc>
          <w:tcPr>
            <w:tcW w:w="709" w:type="dxa"/>
          </w:tcPr>
          <w:p w:rsidR="00E853B9" w:rsidRPr="00C75B87" w:rsidRDefault="00E853B9" w:rsidP="00E853B9">
            <w:pPr>
              <w:autoSpaceDE w:val="0"/>
              <w:autoSpaceDN w:val="0"/>
              <w:adjustRightInd w:val="0"/>
              <w:spacing w:after="0" w:line="240" w:lineRule="auto"/>
            </w:pPr>
          </w:p>
        </w:tc>
        <w:tc>
          <w:tcPr>
            <w:tcW w:w="567" w:type="dxa"/>
          </w:tcPr>
          <w:p w:rsidR="00E853B9" w:rsidRPr="00C75B87" w:rsidRDefault="00E853B9" w:rsidP="00E853B9">
            <w:pPr>
              <w:autoSpaceDE w:val="0"/>
              <w:autoSpaceDN w:val="0"/>
              <w:adjustRightInd w:val="0"/>
              <w:spacing w:after="0" w:line="240" w:lineRule="auto"/>
            </w:pPr>
          </w:p>
        </w:tc>
      </w:tr>
      <w:tr w:rsidR="00E853B9" w:rsidRPr="00653BA8" w:rsidTr="00E853B9">
        <w:tc>
          <w:tcPr>
            <w:tcW w:w="6374" w:type="dxa"/>
          </w:tcPr>
          <w:p w:rsidR="00E853B9" w:rsidRPr="00C75B87" w:rsidRDefault="00E853B9" w:rsidP="00E853B9">
            <w:pPr>
              <w:autoSpaceDE w:val="0"/>
              <w:autoSpaceDN w:val="0"/>
              <w:adjustRightInd w:val="0"/>
              <w:spacing w:after="0" w:line="240" w:lineRule="auto"/>
            </w:pPr>
            <w:r w:rsidRPr="00C75B87">
              <w:t>11.Bir uygunsuzluğu bildirmem halinde kötü muameleye maruz kalmayacağımı düşünüyorum.</w:t>
            </w:r>
          </w:p>
        </w:tc>
        <w:tc>
          <w:tcPr>
            <w:tcW w:w="667" w:type="dxa"/>
          </w:tcPr>
          <w:p w:rsidR="00E853B9" w:rsidRPr="00C75B87" w:rsidRDefault="00E853B9" w:rsidP="00E853B9">
            <w:pPr>
              <w:autoSpaceDE w:val="0"/>
              <w:autoSpaceDN w:val="0"/>
              <w:adjustRightInd w:val="0"/>
              <w:spacing w:after="0" w:line="240" w:lineRule="auto"/>
            </w:pPr>
          </w:p>
        </w:tc>
        <w:tc>
          <w:tcPr>
            <w:tcW w:w="467" w:type="dxa"/>
          </w:tcPr>
          <w:p w:rsidR="00E853B9" w:rsidRPr="00C75B87" w:rsidRDefault="00E853B9" w:rsidP="00E853B9">
            <w:pPr>
              <w:autoSpaceDE w:val="0"/>
              <w:autoSpaceDN w:val="0"/>
              <w:adjustRightInd w:val="0"/>
              <w:spacing w:after="0" w:line="240" w:lineRule="auto"/>
            </w:pPr>
          </w:p>
        </w:tc>
        <w:tc>
          <w:tcPr>
            <w:tcW w:w="567" w:type="dxa"/>
          </w:tcPr>
          <w:p w:rsidR="00E853B9" w:rsidRPr="00C75B87" w:rsidRDefault="00E853B9" w:rsidP="00E853B9">
            <w:pPr>
              <w:autoSpaceDE w:val="0"/>
              <w:autoSpaceDN w:val="0"/>
              <w:adjustRightInd w:val="0"/>
              <w:spacing w:after="0" w:line="240" w:lineRule="auto"/>
            </w:pPr>
          </w:p>
        </w:tc>
        <w:tc>
          <w:tcPr>
            <w:tcW w:w="709" w:type="dxa"/>
          </w:tcPr>
          <w:p w:rsidR="00E853B9" w:rsidRPr="00C75B87" w:rsidRDefault="00E853B9" w:rsidP="00E853B9">
            <w:pPr>
              <w:autoSpaceDE w:val="0"/>
              <w:autoSpaceDN w:val="0"/>
              <w:adjustRightInd w:val="0"/>
              <w:spacing w:after="0" w:line="240" w:lineRule="auto"/>
            </w:pPr>
          </w:p>
        </w:tc>
        <w:tc>
          <w:tcPr>
            <w:tcW w:w="567" w:type="dxa"/>
          </w:tcPr>
          <w:p w:rsidR="00E853B9" w:rsidRPr="00C75B87" w:rsidRDefault="00E853B9" w:rsidP="00E853B9">
            <w:pPr>
              <w:autoSpaceDE w:val="0"/>
              <w:autoSpaceDN w:val="0"/>
              <w:adjustRightInd w:val="0"/>
              <w:spacing w:after="0" w:line="240" w:lineRule="auto"/>
            </w:pPr>
          </w:p>
        </w:tc>
      </w:tr>
      <w:tr w:rsidR="00E853B9" w:rsidRPr="00653BA8" w:rsidTr="00E853B9">
        <w:tc>
          <w:tcPr>
            <w:tcW w:w="6374" w:type="dxa"/>
          </w:tcPr>
          <w:p w:rsidR="00E853B9" w:rsidRPr="00C75B87" w:rsidRDefault="00E853B9" w:rsidP="00E853B9">
            <w:pPr>
              <w:autoSpaceDE w:val="0"/>
              <w:autoSpaceDN w:val="0"/>
              <w:adjustRightInd w:val="0"/>
              <w:spacing w:after="0" w:line="240" w:lineRule="auto"/>
            </w:pPr>
            <w:r w:rsidRPr="00C75B87">
              <w:t xml:space="preserve">12.Hatalı, hileli, usulsüz veya etik dışı davranışları nasıl bildireceğimi biliyorum. </w:t>
            </w:r>
          </w:p>
        </w:tc>
        <w:tc>
          <w:tcPr>
            <w:tcW w:w="667" w:type="dxa"/>
          </w:tcPr>
          <w:p w:rsidR="00E853B9" w:rsidRPr="00C75B87" w:rsidRDefault="00E853B9" w:rsidP="00E853B9">
            <w:pPr>
              <w:autoSpaceDE w:val="0"/>
              <w:autoSpaceDN w:val="0"/>
              <w:adjustRightInd w:val="0"/>
              <w:spacing w:after="0" w:line="240" w:lineRule="auto"/>
            </w:pPr>
          </w:p>
        </w:tc>
        <w:tc>
          <w:tcPr>
            <w:tcW w:w="467" w:type="dxa"/>
          </w:tcPr>
          <w:p w:rsidR="00E853B9" w:rsidRPr="00C75B87" w:rsidRDefault="00E853B9" w:rsidP="00E853B9">
            <w:pPr>
              <w:autoSpaceDE w:val="0"/>
              <w:autoSpaceDN w:val="0"/>
              <w:adjustRightInd w:val="0"/>
              <w:spacing w:after="0" w:line="240" w:lineRule="auto"/>
            </w:pPr>
          </w:p>
        </w:tc>
        <w:tc>
          <w:tcPr>
            <w:tcW w:w="567" w:type="dxa"/>
          </w:tcPr>
          <w:p w:rsidR="00E853B9" w:rsidRPr="00C75B87" w:rsidRDefault="00E853B9" w:rsidP="00E853B9">
            <w:pPr>
              <w:autoSpaceDE w:val="0"/>
              <w:autoSpaceDN w:val="0"/>
              <w:adjustRightInd w:val="0"/>
              <w:spacing w:after="0" w:line="240" w:lineRule="auto"/>
            </w:pPr>
          </w:p>
        </w:tc>
        <w:tc>
          <w:tcPr>
            <w:tcW w:w="709" w:type="dxa"/>
          </w:tcPr>
          <w:p w:rsidR="00E853B9" w:rsidRPr="00C75B87" w:rsidRDefault="00E853B9" w:rsidP="00E853B9">
            <w:pPr>
              <w:autoSpaceDE w:val="0"/>
              <w:autoSpaceDN w:val="0"/>
              <w:adjustRightInd w:val="0"/>
              <w:spacing w:after="0" w:line="240" w:lineRule="auto"/>
            </w:pPr>
          </w:p>
        </w:tc>
        <w:tc>
          <w:tcPr>
            <w:tcW w:w="567" w:type="dxa"/>
          </w:tcPr>
          <w:p w:rsidR="00E853B9" w:rsidRPr="00C75B87" w:rsidRDefault="00E853B9" w:rsidP="00E853B9">
            <w:pPr>
              <w:autoSpaceDE w:val="0"/>
              <w:autoSpaceDN w:val="0"/>
              <w:adjustRightInd w:val="0"/>
              <w:spacing w:after="0" w:line="240" w:lineRule="auto"/>
            </w:pPr>
          </w:p>
        </w:tc>
      </w:tr>
      <w:tr w:rsidR="00E853B9" w:rsidRPr="00653BA8" w:rsidTr="00E853B9">
        <w:trPr>
          <w:trHeight w:val="983"/>
        </w:trPr>
        <w:tc>
          <w:tcPr>
            <w:tcW w:w="9351" w:type="dxa"/>
            <w:gridSpan w:val="6"/>
          </w:tcPr>
          <w:p w:rsidR="00E853B9" w:rsidRPr="00C75B87" w:rsidRDefault="00E853B9" w:rsidP="00E853B9">
            <w:pPr>
              <w:autoSpaceDE w:val="0"/>
              <w:autoSpaceDN w:val="0"/>
              <w:adjustRightInd w:val="0"/>
              <w:spacing w:after="0" w:line="240" w:lineRule="auto"/>
            </w:pPr>
            <w:r w:rsidRPr="00C75B87">
              <w:t>Biriminiz faaliyetleri hakkında bizimle paylaşmak istediğiniz başka bir durum bulunmakta mıdır, lütfen yazınız.</w:t>
            </w:r>
          </w:p>
          <w:p w:rsidR="00E853B9" w:rsidRPr="00C75B87" w:rsidRDefault="00E853B9" w:rsidP="00E853B9">
            <w:pPr>
              <w:autoSpaceDE w:val="0"/>
              <w:autoSpaceDN w:val="0"/>
              <w:adjustRightInd w:val="0"/>
              <w:spacing w:after="0" w:line="240" w:lineRule="auto"/>
            </w:pPr>
          </w:p>
          <w:p w:rsidR="00E853B9" w:rsidRPr="00C75B87" w:rsidRDefault="00E853B9" w:rsidP="00E853B9">
            <w:pPr>
              <w:autoSpaceDE w:val="0"/>
              <w:autoSpaceDN w:val="0"/>
              <w:adjustRightInd w:val="0"/>
              <w:spacing w:after="0" w:line="240" w:lineRule="auto"/>
            </w:pPr>
          </w:p>
        </w:tc>
      </w:tr>
    </w:tbl>
    <w:p w:rsidR="00E853B9" w:rsidRPr="00653BA8" w:rsidRDefault="00E853B9" w:rsidP="00E853B9">
      <w:pPr>
        <w:autoSpaceDE w:val="0"/>
        <w:autoSpaceDN w:val="0"/>
        <w:adjustRightInd w:val="0"/>
        <w:spacing w:after="0" w:line="240" w:lineRule="auto"/>
        <w:jc w:val="both"/>
      </w:pPr>
    </w:p>
    <w:p w:rsidR="00E853B9" w:rsidRDefault="00E853B9" w:rsidP="00E853B9">
      <w:pPr>
        <w:autoSpaceDE w:val="0"/>
        <w:autoSpaceDN w:val="0"/>
        <w:adjustRightInd w:val="0"/>
        <w:spacing w:after="0" w:line="240" w:lineRule="auto"/>
        <w:jc w:val="both"/>
      </w:pPr>
    </w:p>
    <w:p w:rsidR="00E853B9" w:rsidRPr="009D5126" w:rsidRDefault="00E853B9" w:rsidP="00E853B9">
      <w:pPr>
        <w:autoSpaceDE w:val="0"/>
        <w:autoSpaceDN w:val="0"/>
        <w:adjustRightInd w:val="0"/>
        <w:spacing w:after="0" w:line="240" w:lineRule="auto"/>
        <w:jc w:val="both"/>
      </w:pPr>
      <w:r w:rsidRPr="009D5126">
        <w:t>Adınız ve Soyadınız (</w:t>
      </w:r>
      <w:r w:rsidRPr="009D5126">
        <w:rPr>
          <w:i/>
        </w:rPr>
        <w:t>İsteğe Bağlı</w:t>
      </w:r>
      <w:r w:rsidRPr="009D5126">
        <w:t>)</w:t>
      </w:r>
    </w:p>
    <w:p w:rsidR="00E853B9" w:rsidRDefault="00E853B9" w:rsidP="00E853B9">
      <w:pPr>
        <w:pStyle w:val="Balk1"/>
      </w:pPr>
    </w:p>
    <w:p w:rsidR="00E853B9" w:rsidRPr="0053472A" w:rsidRDefault="00E853B9" w:rsidP="00E853B9">
      <w:pPr>
        <w:pStyle w:val="Balk1"/>
        <w:rPr>
          <w:sz w:val="36"/>
          <w:szCs w:val="36"/>
        </w:rPr>
      </w:pPr>
      <w:bookmarkStart w:id="189" w:name="_Toc368635616"/>
      <w:r>
        <w:rPr>
          <w:sz w:val="36"/>
          <w:szCs w:val="36"/>
        </w:rPr>
        <w:lastRenderedPageBreak/>
        <w:t>12</w:t>
      </w:r>
      <w:r w:rsidRPr="0053472A">
        <w:rPr>
          <w:sz w:val="36"/>
          <w:szCs w:val="36"/>
        </w:rPr>
        <w:t>. İÇ DENETİM TERİMLERİ SÖZLÜĞÜ</w:t>
      </w:r>
      <w:bookmarkEnd w:id="189"/>
    </w:p>
    <w:p w:rsidR="00E853B9" w:rsidRDefault="00E853B9" w:rsidP="00E853B9">
      <w:pPr>
        <w:jc w:val="both"/>
        <w:textAlignment w:val="center"/>
        <w:rPr>
          <w:b/>
        </w:rPr>
      </w:pPr>
    </w:p>
    <w:p w:rsidR="00E853B9" w:rsidRPr="00637FBF" w:rsidRDefault="00E853B9" w:rsidP="00E853B9">
      <w:pPr>
        <w:keepNext/>
        <w:framePr w:dropCap="drop" w:lines="3" w:wrap="around" w:vAnchor="text" w:hAnchor="page" w:x="1499" w:y="118"/>
        <w:spacing w:line="827" w:lineRule="exact"/>
        <w:jc w:val="both"/>
        <w:textAlignment w:val="baseline"/>
        <w:rPr>
          <w:b/>
          <w:position w:val="-11"/>
          <w:sz w:val="72"/>
          <w:szCs w:val="72"/>
        </w:rPr>
      </w:pPr>
      <w:r w:rsidRPr="00637FBF">
        <w:rPr>
          <w:b/>
          <w:position w:val="-11"/>
          <w:sz w:val="72"/>
          <w:szCs w:val="72"/>
        </w:rPr>
        <w:t>A</w:t>
      </w:r>
    </w:p>
    <w:p w:rsidR="00E853B9" w:rsidRPr="00832798" w:rsidRDefault="00E853B9" w:rsidP="00E853B9">
      <w:pPr>
        <w:jc w:val="both"/>
        <w:textAlignment w:val="center"/>
        <w:rPr>
          <w:b/>
        </w:rPr>
      </w:pPr>
    </w:p>
    <w:p w:rsidR="00E853B9" w:rsidRPr="00832798" w:rsidRDefault="00E853B9" w:rsidP="00E853B9">
      <w:pPr>
        <w:spacing w:after="240"/>
        <w:jc w:val="both"/>
      </w:pPr>
      <w:r w:rsidRPr="00832798">
        <w:rPr>
          <w:b/>
        </w:rPr>
        <w:t xml:space="preserve">çılış Toplantısı (Opening Meeting): </w:t>
      </w:r>
      <w:r w:rsidRPr="00832798">
        <w:t>İ</w:t>
      </w:r>
      <w:r w:rsidRPr="00832798">
        <w:rPr>
          <w:szCs w:val="28"/>
        </w:rPr>
        <w:t xml:space="preserve">ç denetçilerin </w:t>
      </w:r>
      <w:r w:rsidRPr="00832798">
        <w:rPr>
          <w:bCs/>
        </w:rPr>
        <w:t xml:space="preserve">ön araştırmalar sonrasında denetlenen alan ile ilgili yeterli düzeyde bilgiye sahip olduktan sonra denetlenecek birim yöneticileri ile yaptıkları toplantıdır. </w:t>
      </w:r>
    </w:p>
    <w:p w:rsidR="00E853B9" w:rsidRPr="00634ED9" w:rsidRDefault="00E853B9" w:rsidP="00E853B9">
      <w:pPr>
        <w:pStyle w:val="T1"/>
        <w:rPr>
          <w:rFonts w:eastAsiaTheme="minorHAnsi"/>
          <w:b/>
        </w:rPr>
      </w:pPr>
      <w:r w:rsidRPr="00832798">
        <w:t xml:space="preserve">Ana Kütle (Population): </w:t>
      </w:r>
      <w:r w:rsidRPr="004D522C">
        <w:rPr>
          <w:rFonts w:eastAsiaTheme="minorHAnsi"/>
        </w:rPr>
        <w:t>İç d</w:t>
      </w:r>
      <w:r w:rsidRPr="007658C7">
        <w:rPr>
          <w:rFonts w:eastAsiaTheme="minorHAnsi"/>
        </w:rPr>
        <w:t xml:space="preserve">enetçinin denetlenen alanın tamamı hakkında bir sonuca ulaşmak için örnek seçmek istediği veri </w:t>
      </w:r>
      <w:proofErr w:type="gramStart"/>
      <w:r w:rsidRPr="007658C7">
        <w:rPr>
          <w:rFonts w:eastAsiaTheme="minorHAnsi"/>
        </w:rPr>
        <w:t>setidir.</w:t>
      </w:r>
      <w:r w:rsidRPr="00634ED9">
        <w:t>Bu</w:t>
      </w:r>
      <w:proofErr w:type="gramEnd"/>
      <w:r w:rsidRPr="00634ED9">
        <w:t xml:space="preserve"> nedenle, örnekleme yapılacak olan ana kütlenin denetimin amaçlarına uygun olması ve denetim hedefi için tam ve eksiksiz olduğunun doğrulanması gerekir.  </w:t>
      </w:r>
    </w:p>
    <w:p w:rsidR="00E853B9" w:rsidRPr="00832798" w:rsidRDefault="00E853B9" w:rsidP="00E853B9">
      <w:pPr>
        <w:pStyle w:val="NormalWeb"/>
        <w:spacing w:before="240" w:beforeAutospacing="0" w:after="0" w:afterAutospacing="0"/>
        <w:jc w:val="both"/>
        <w:rPr>
          <w:rFonts w:asciiTheme="minorHAnsi" w:hAnsiTheme="minorHAnsi"/>
          <w:b/>
        </w:rPr>
      </w:pPr>
      <w:r w:rsidRPr="00832798">
        <w:rPr>
          <w:rFonts w:asciiTheme="minorHAnsi" w:hAnsiTheme="minorHAnsi"/>
          <w:b/>
        </w:rPr>
        <w:t xml:space="preserve">Analitik İnceleme (AnalyticalReview): </w:t>
      </w:r>
      <w:r w:rsidRPr="00832798">
        <w:rPr>
          <w:rFonts w:asciiTheme="minorHAnsi" w:hAnsiTheme="minorHAnsi"/>
        </w:rPr>
        <w:t xml:space="preserve">Verilerin kendi içindeki ve aralarındaki rasyonel ilişkilere dayanarak verilerin bütünlüğünün değerlendirilmesini ifade </w:t>
      </w:r>
      <w:proofErr w:type="gramStart"/>
      <w:r w:rsidRPr="00832798">
        <w:rPr>
          <w:rFonts w:asciiTheme="minorHAnsi" w:hAnsiTheme="minorHAnsi"/>
        </w:rPr>
        <w:t>eder</w:t>
      </w:r>
      <w:proofErr w:type="gramEnd"/>
      <w:r w:rsidRPr="00832798">
        <w:rPr>
          <w:rFonts w:asciiTheme="minorHAnsi" w:hAnsiTheme="minorHAnsi"/>
        </w:rPr>
        <w:t xml:space="preserve">. </w:t>
      </w:r>
      <w:proofErr w:type="gramStart"/>
      <w:r w:rsidRPr="00832798">
        <w:rPr>
          <w:rFonts w:asciiTheme="minorHAnsi" w:hAnsiTheme="minorHAnsi"/>
        </w:rPr>
        <w:t>Analitik inceleme, ilgili veriler arasındaki tutarsızlık veya tahmin edilen tutarların önemli ölçüde sapması gibi verilerdeki tanımlanmış dalgalanmaların ve ilişkilerin araştırılmasını da kapsar.</w:t>
      </w:r>
      <w:proofErr w:type="gramEnd"/>
      <w:r w:rsidRPr="00832798">
        <w:rPr>
          <w:rFonts w:asciiTheme="minorHAnsi" w:hAnsiTheme="minorHAnsi"/>
        </w:rPr>
        <w:t xml:space="preserve"> Özellikle denetimin bir bütün olarak gözden geçirilmesi ve risk değerlendirmesi aşamasında, denetlenen birimin faaliyet koşullarını ve çevresiyle olan ilişkilerini kavramak amacıyla </w:t>
      </w:r>
      <w:r>
        <w:rPr>
          <w:rFonts w:asciiTheme="minorHAnsi" w:hAnsiTheme="minorHAnsi"/>
        </w:rPr>
        <w:t xml:space="preserve">iç </w:t>
      </w:r>
      <w:r w:rsidRPr="00832798">
        <w:rPr>
          <w:rFonts w:asciiTheme="minorHAnsi" w:hAnsiTheme="minorHAnsi"/>
        </w:rPr>
        <w:t xml:space="preserve">denetçi tarafından analitik inceleme teknikleri uygulanır.  </w:t>
      </w:r>
    </w:p>
    <w:p w:rsidR="00E853B9" w:rsidRPr="00832798" w:rsidRDefault="00E853B9" w:rsidP="00E853B9">
      <w:pPr>
        <w:spacing w:before="240" w:after="0"/>
        <w:jc w:val="both"/>
        <w:rPr>
          <w:b/>
        </w:rPr>
      </w:pPr>
      <w:r w:rsidRPr="00832798">
        <w:rPr>
          <w:b/>
        </w:rPr>
        <w:t xml:space="preserve">Analitik Kanıtlar (AnalyticalEvidences): </w:t>
      </w:r>
      <w:r w:rsidRPr="00832798">
        <w:t xml:space="preserve">Mali ve mali olmayan bilgiler arasındaki ilişkilerin incelenmesi, hesaplanması ve karşılaştırılması suretiyle elde edilen kanıtlardır. Analitik kanıtlar, “normal şartlar altında benzer sonuçların çıkacağı” varsayımıyla toplanır. Çoğu kez sayısal olmakla birlikte, analitik kanıtların sayısal karakterde olmadığı durumlar da mevcuttur. Analitik kanıtlar, dönemler arasında oran ve eğilim analizlerinden elde edilebileceği gibi eldeki bilgilerin alt gruplara ayrılması yoluyla da elde edilebilir. </w:t>
      </w:r>
    </w:p>
    <w:p w:rsidR="00E853B9" w:rsidRPr="00832798" w:rsidRDefault="00E853B9" w:rsidP="00E853B9">
      <w:pPr>
        <w:spacing w:before="240"/>
        <w:jc w:val="both"/>
        <w:rPr>
          <w:b/>
        </w:rPr>
      </w:pPr>
      <w:r w:rsidRPr="00832798">
        <w:rPr>
          <w:b/>
        </w:rPr>
        <w:t xml:space="preserve">Anket (Questionnaire): </w:t>
      </w:r>
      <w:r w:rsidRPr="00832798">
        <w:t xml:space="preserve">Herhangi bir konuyla ilgili durum ve tutumu belirlemek için düzenlenmiş ve içeriği iç denetçi veya iç denetim birimi tarafından belirlenen ayrıntılı ve kapsamlı soru setidir.  İyi düzenlenmiş bir anket (iç kontrol etkinlik anketi, hizmet değerlendirme anketi, memnuniyet anketi ve öz değerlendirme anketi gibi) sürecin veya sunulan hizmetin etkinliği ve başarısı gibi konular hakkında yararlı bilgiler sağlar.  </w:t>
      </w:r>
    </w:p>
    <w:p w:rsidR="00E853B9" w:rsidRPr="00832798" w:rsidRDefault="00E853B9" w:rsidP="00E853B9">
      <w:pPr>
        <w:pStyle w:val="GvdeMetniGirintisi"/>
        <w:spacing w:after="0"/>
        <w:ind w:left="0"/>
        <w:jc w:val="both"/>
        <w:rPr>
          <w:rFonts w:asciiTheme="minorHAnsi" w:hAnsiTheme="minorHAnsi"/>
        </w:rPr>
      </w:pPr>
      <w:r w:rsidRPr="00832798">
        <w:rPr>
          <w:rFonts w:asciiTheme="minorHAnsi" w:hAnsiTheme="minorHAnsi"/>
          <w:b/>
        </w:rPr>
        <w:t>Azami Mesleki Özen (</w:t>
      </w:r>
      <w:r>
        <w:rPr>
          <w:rFonts w:asciiTheme="minorHAnsi" w:hAnsiTheme="minorHAnsi"/>
          <w:b/>
        </w:rPr>
        <w:t>Maximum Professional Diligence)</w:t>
      </w:r>
      <w:r w:rsidRPr="00832798">
        <w:rPr>
          <w:rFonts w:asciiTheme="minorHAnsi" w:hAnsiTheme="minorHAnsi"/>
          <w:b/>
        </w:rPr>
        <w:t>:</w:t>
      </w:r>
      <w:r w:rsidRPr="00832798">
        <w:rPr>
          <w:rFonts w:asciiTheme="minorHAnsi" w:hAnsiTheme="minorHAnsi"/>
        </w:rPr>
        <w:t xml:space="preserve">Aynı veya benzer durum ve koşullarda, makul sınırlar </w:t>
      </w:r>
      <w:proofErr w:type="gramStart"/>
      <w:r w:rsidRPr="00832798">
        <w:rPr>
          <w:rFonts w:asciiTheme="minorHAnsi" w:hAnsiTheme="minorHAnsi"/>
        </w:rPr>
        <w:t>dahilinde</w:t>
      </w:r>
      <w:proofErr w:type="gramEnd"/>
      <w:r w:rsidRPr="00832798">
        <w:rPr>
          <w:rFonts w:asciiTheme="minorHAnsi" w:hAnsiTheme="minorHAnsi"/>
        </w:rPr>
        <w:t xml:space="preserve"> tedbirli ve yetkin bir iç denetçiden beklenen beceri, özen ve dikkatin gösterilmesi, söz konusu denetimi gerçekleştirecek bütün </w:t>
      </w:r>
      <w:r>
        <w:rPr>
          <w:rFonts w:asciiTheme="minorHAnsi" w:hAnsiTheme="minorHAnsi"/>
        </w:rPr>
        <w:t xml:space="preserve">iç </w:t>
      </w:r>
      <w:r w:rsidRPr="00832798">
        <w:rPr>
          <w:rFonts w:asciiTheme="minorHAnsi" w:hAnsiTheme="minorHAnsi"/>
        </w:rPr>
        <w:t>denetçilerin aynı sonuçlara varmasını sağlayacak gerekli inceleme ve araştırmaların yapılması ve analitik yöntemlerin izlenmesidir.  İç denetçiler, denetim görevlerini yürütürken makul sınırlar içinde tedbirli ve ehil bir iç denetçiden beklenen azami mesleki özen ve dikkati göstermeli, denetim hedeflerine ulaşılmasını sağlayacak şekilde yeterli bilgi ve beceriye sahip olmalıdır.  Ancak, azami meslekî özen ve dikkat, hiç hata yapılmayacağı anlamına gelmez. (Uluslararası İç Denetim Standartları)</w:t>
      </w:r>
    </w:p>
    <w:p w:rsidR="00E853B9" w:rsidRPr="00832798" w:rsidRDefault="00E853B9" w:rsidP="00E853B9">
      <w:pPr>
        <w:pStyle w:val="GvdeMetniGirintisi"/>
        <w:spacing w:before="120"/>
        <w:ind w:left="0" w:right="72"/>
        <w:jc w:val="both"/>
        <w:rPr>
          <w:rFonts w:asciiTheme="minorHAnsi" w:hAnsiTheme="minorHAnsi"/>
        </w:rPr>
      </w:pPr>
    </w:p>
    <w:p w:rsidR="00E853B9" w:rsidRPr="00637FBF" w:rsidRDefault="00E853B9" w:rsidP="00E853B9">
      <w:pPr>
        <w:pStyle w:val="GvdeMetniGirintisi"/>
        <w:keepNext/>
        <w:framePr w:dropCap="drop" w:lines="3" w:wrap="around" w:vAnchor="text" w:hAnchor="page" w:x="1353" w:y="-252"/>
        <w:spacing w:after="0" w:line="827" w:lineRule="exact"/>
        <w:ind w:left="0"/>
        <w:jc w:val="both"/>
        <w:textAlignment w:val="baseline"/>
        <w:rPr>
          <w:rFonts w:asciiTheme="minorHAnsi" w:hAnsiTheme="minorHAnsi"/>
          <w:b/>
          <w:position w:val="-11"/>
          <w:sz w:val="72"/>
          <w:szCs w:val="72"/>
        </w:rPr>
      </w:pPr>
      <w:r w:rsidRPr="00637FBF">
        <w:rPr>
          <w:rFonts w:asciiTheme="minorHAnsi" w:hAnsiTheme="minorHAnsi"/>
          <w:b/>
          <w:position w:val="-11"/>
          <w:sz w:val="72"/>
          <w:szCs w:val="72"/>
        </w:rPr>
        <w:lastRenderedPageBreak/>
        <w:t>B</w:t>
      </w:r>
    </w:p>
    <w:p w:rsidR="00E853B9" w:rsidRDefault="00E853B9" w:rsidP="00E853B9">
      <w:pPr>
        <w:pStyle w:val="GvdeMetniGirintisi"/>
        <w:spacing w:after="240"/>
        <w:ind w:left="0"/>
        <w:jc w:val="both"/>
        <w:rPr>
          <w:iCs/>
        </w:rPr>
      </w:pPr>
      <w:r w:rsidRPr="00832798">
        <w:rPr>
          <w:rFonts w:asciiTheme="minorHAnsi" w:hAnsiTheme="minorHAnsi"/>
          <w:b/>
        </w:rPr>
        <w:t xml:space="preserve">ağımsızlık </w:t>
      </w:r>
      <w:r w:rsidRPr="00832798">
        <w:rPr>
          <w:rStyle w:val="Gl"/>
          <w:rFonts w:asciiTheme="minorHAnsi" w:eastAsiaTheme="minorEastAsia" w:hAnsiTheme="minorHAnsi"/>
        </w:rPr>
        <w:t>(Independence)</w:t>
      </w:r>
      <w:r w:rsidRPr="00832798">
        <w:rPr>
          <w:rFonts w:asciiTheme="minorHAnsi" w:hAnsiTheme="minorHAnsi"/>
          <w:b/>
        </w:rPr>
        <w:t>:</w:t>
      </w:r>
      <w:r w:rsidRPr="00832798">
        <w:rPr>
          <w:rFonts w:asciiTheme="minorHAnsi" w:hAnsiTheme="minorHAnsi"/>
        </w:rPr>
        <w:t xml:space="preserve"> İç denetim faaliyeti, iç denetimin kapsamının belirlenmesi, yürütülmesi ve sonuçlarının paylaşılması ve raporlanması hususunda her türlü müdahaleden uzak ve serbest </w:t>
      </w:r>
      <w:r>
        <w:rPr>
          <w:rFonts w:asciiTheme="minorHAnsi" w:hAnsiTheme="minorHAnsi"/>
        </w:rPr>
        <w:t>olmak zorundadır.  Ayrıca İDB B</w:t>
      </w:r>
      <w:r w:rsidRPr="00832798">
        <w:rPr>
          <w:rFonts w:asciiTheme="minorHAnsi" w:hAnsiTheme="minorHAnsi"/>
        </w:rPr>
        <w:t>aşkanı</w:t>
      </w:r>
      <w:r>
        <w:rPr>
          <w:rFonts w:asciiTheme="minorHAnsi" w:hAnsiTheme="minorHAnsi"/>
        </w:rPr>
        <w:t>,</w:t>
      </w:r>
      <w:r w:rsidRPr="00832798">
        <w:rPr>
          <w:rFonts w:asciiTheme="minorHAnsi" w:hAnsiTheme="minorHAnsi"/>
        </w:rPr>
        <w:t xml:space="preserve"> üst yönetici ile doğrudan iletişim ve etkileşimde olmak ve doğrudan üst yöneticiye raporlama yapmak zorundadır. (</w:t>
      </w:r>
      <w:r w:rsidRPr="00186FE4">
        <w:rPr>
          <w:rFonts w:asciiTheme="minorHAnsi" w:hAnsiTheme="minorHAnsi"/>
        </w:rPr>
        <w:t>K</w:t>
      </w:r>
      <w:r>
        <w:rPr>
          <w:rFonts w:asciiTheme="minorHAnsi" w:hAnsiTheme="minorHAnsi"/>
        </w:rPr>
        <w:t>İ</w:t>
      </w:r>
      <w:r w:rsidRPr="00186FE4">
        <w:rPr>
          <w:rFonts w:asciiTheme="minorHAnsi" w:hAnsiTheme="minorHAnsi"/>
        </w:rPr>
        <w:t>D</w:t>
      </w:r>
      <w:r>
        <w:rPr>
          <w:rFonts w:asciiTheme="minorHAnsi" w:hAnsiTheme="minorHAnsi"/>
        </w:rPr>
        <w:t>S</w:t>
      </w:r>
      <w:r w:rsidRPr="00832798">
        <w:rPr>
          <w:rFonts w:asciiTheme="minorHAnsi" w:hAnsiTheme="minorHAnsi"/>
        </w:rPr>
        <w:t>)</w:t>
      </w:r>
    </w:p>
    <w:p w:rsidR="00E853B9" w:rsidRPr="000C4693" w:rsidRDefault="00E853B9" w:rsidP="00E853B9">
      <w:pPr>
        <w:pStyle w:val="T1"/>
        <w:rPr>
          <w:rFonts w:eastAsiaTheme="minorHAnsi"/>
          <w:b/>
        </w:rPr>
      </w:pPr>
      <w:r w:rsidRPr="00832798">
        <w:rPr>
          <w:iCs/>
        </w:rPr>
        <w:t>Beklenen Hata</w:t>
      </w:r>
      <w:r w:rsidRPr="00832798">
        <w:t xml:space="preserve"> (Expected Error): </w:t>
      </w:r>
      <w:r w:rsidRPr="000C4693">
        <w:rPr>
          <w:rFonts w:eastAsiaTheme="minorHAnsi"/>
        </w:rPr>
        <w:t xml:space="preserve">Daha önceki denetimlerde tespit edilen hata seviyeleri, kurumun </w:t>
      </w:r>
      <w:proofErr w:type="gramStart"/>
      <w:r w:rsidRPr="000C4693">
        <w:rPr>
          <w:rFonts w:eastAsiaTheme="minorHAnsi"/>
        </w:rPr>
        <w:t>prosedürlerinde</w:t>
      </w:r>
      <w:proofErr w:type="gramEnd"/>
      <w:r w:rsidRPr="000C4693">
        <w:rPr>
          <w:rFonts w:eastAsiaTheme="minorHAnsi"/>
        </w:rPr>
        <w:t xml:space="preserve"> yapılan değişiklikler, iç kontrol değerlendirmesinin sonuçları ve analitik inceleme sonuçları dikkate alınarak </w:t>
      </w:r>
      <w:r>
        <w:rPr>
          <w:rFonts w:eastAsiaTheme="minorHAnsi"/>
        </w:rPr>
        <w:t xml:space="preserve">iç </w:t>
      </w:r>
      <w:r w:rsidRPr="000C4693">
        <w:rPr>
          <w:rFonts w:eastAsiaTheme="minorHAnsi"/>
        </w:rPr>
        <w:t xml:space="preserve">denetçi tarafından tespit edilen ve ana kütlede olması muhtemel hatadır. Bu hatanın kabul edilebilir hata düzeyinden yüksek olmasının beklendiği durumlarda </w:t>
      </w:r>
      <w:r>
        <w:rPr>
          <w:rFonts w:eastAsiaTheme="minorHAnsi"/>
        </w:rPr>
        <w:t xml:space="preserve">iç </w:t>
      </w:r>
      <w:r w:rsidRPr="000C4693">
        <w:rPr>
          <w:rFonts w:eastAsiaTheme="minorHAnsi"/>
        </w:rPr>
        <w:t>denetçi daha büyük bir örneklem seçer. Aksi durumlarda ise, daha küçük örneklem grupları kullanılabilir.</w:t>
      </w:r>
    </w:p>
    <w:p w:rsidR="00E853B9" w:rsidRPr="00832798" w:rsidRDefault="00E853B9" w:rsidP="00E853B9">
      <w:pPr>
        <w:jc w:val="both"/>
        <w:rPr>
          <w:b/>
        </w:rPr>
      </w:pPr>
      <w:r w:rsidRPr="00832798">
        <w:rPr>
          <w:b/>
        </w:rPr>
        <w:t>Belgeye Dayalı K</w:t>
      </w:r>
      <w:r>
        <w:rPr>
          <w:b/>
        </w:rPr>
        <w:t>anıtlar (DocumentaryEvidences)</w:t>
      </w:r>
      <w:r w:rsidRPr="00832798">
        <w:rPr>
          <w:b/>
        </w:rPr>
        <w:t xml:space="preserve">: </w:t>
      </w:r>
      <w:r w:rsidRPr="00832798">
        <w:t xml:space="preserve">Denetim kanıtlarının en yaygın şeklidir. Anlaşmalar, sözleşmeler, tutanaklar, raporlar, faturalar, mektuplar gibi çok çeşitli formlarda olabilir. Bunların uygun yöntem ve araçlarla bilgisayar kayıtlarından da elde edilmesi mümkündür. </w:t>
      </w:r>
    </w:p>
    <w:p w:rsidR="00E853B9" w:rsidRPr="00832798" w:rsidRDefault="00E853B9" w:rsidP="00E853B9">
      <w:pPr>
        <w:jc w:val="both"/>
        <w:rPr>
          <w:strike/>
        </w:rPr>
      </w:pPr>
      <w:r w:rsidRPr="00832798">
        <w:rPr>
          <w:b/>
        </w:rPr>
        <w:t>Bilgi Teknolojisi(Information Technology):</w:t>
      </w:r>
      <w:r w:rsidRPr="00832798">
        <w:t xml:space="preserve"> Bilginin üretilmesi, toplanması, biriktirilmesi, işlenmesi, yeniden elde edilmesi, yayılması ve korunmasını sağlayan ve bunlara yardımcı olan araçlardır. Bilgi teknolojisi; bilginin toplanması, işlenmesi, depolanması, iletişim ağları aracılığıyla bir yerden bir yere iletilmesi, kullanıcıların hizmetine sunulması, yönetilmesi, saklanması ve güvenliğinin sağlanması ile söz konusu sistemlerde saklanan bilgiye erişim kurallarının belirlenmesinde yararlanılan yazılım ve donanım teknolojilerini kapsayan bir bütündür. </w:t>
      </w:r>
    </w:p>
    <w:p w:rsidR="00E853B9" w:rsidRPr="00832798" w:rsidRDefault="00E853B9" w:rsidP="00E853B9">
      <w:pPr>
        <w:jc w:val="both"/>
        <w:rPr>
          <w:bCs/>
        </w:rPr>
      </w:pPr>
      <w:r w:rsidRPr="00832798">
        <w:rPr>
          <w:b/>
        </w:rPr>
        <w:t>Bilgi Teknolojisi Denetimi (Information TechnologyAudit):</w:t>
      </w:r>
      <w:r w:rsidRPr="00832798">
        <w:t xml:space="preserve"> Denetlenen birimin elektronik bilgi sistemlerinin sürekliliğinin ve güvenilirliğinin değerlendirilmesidir. </w:t>
      </w:r>
    </w:p>
    <w:p w:rsidR="00E853B9" w:rsidRPr="00832798" w:rsidRDefault="00E853B9" w:rsidP="00E853B9">
      <w:pPr>
        <w:tabs>
          <w:tab w:val="left" w:pos="567"/>
        </w:tabs>
        <w:jc w:val="both"/>
      </w:pPr>
      <w:r w:rsidRPr="00832798">
        <w:rPr>
          <w:b/>
        </w:rPr>
        <w:t xml:space="preserve">Bilgisayar Destekli Denetim Teknikleri (ComputerAssistedAuditTechniques): </w:t>
      </w:r>
      <w:r w:rsidRPr="00832798">
        <w:t xml:space="preserve">Denetimin verimliliğini arttırmak üzere, manüel olarak yapılan denetim </w:t>
      </w:r>
      <w:proofErr w:type="gramStart"/>
      <w:r w:rsidRPr="00832798">
        <w:t>prosedürlerinin</w:t>
      </w:r>
      <w:proofErr w:type="gramEnd"/>
      <w:r w:rsidRPr="00832798">
        <w:t>, bilgisayar yardımıyla yapılmasına imkân veren araçlardır. Pratikte manüel olarak çok sayıda verinin incelenmesinin mümkün olmadığı durumlarda bu amaçla geliştirilen yazılım programları sayesinde denetim kapsamındaki veri seti içerisindeki aykırılıkların, farklılıkların ve eksikliklerin ortaya çıkarılmasıdır. Bilgisayar destekli denetim tekniklerinin etkin bir şekilde kullanılabilmesi, ilgili veri setinin kalitesine ve ne kadarının bilgisayar ortamında muhafaza edildiğine bağlıdır. (www.sayistay.gov.tr)</w:t>
      </w:r>
    </w:p>
    <w:p w:rsidR="00E853B9" w:rsidRPr="00832798" w:rsidRDefault="00E853B9" w:rsidP="00E853B9">
      <w:pPr>
        <w:jc w:val="both"/>
      </w:pPr>
      <w:r w:rsidRPr="00832798">
        <w:rPr>
          <w:b/>
        </w:rPr>
        <w:t xml:space="preserve">Bulgu Formu (Findings Form): </w:t>
      </w:r>
      <w:r w:rsidRPr="00B96269">
        <w:t>İç d</w:t>
      </w:r>
      <w:r w:rsidRPr="00832798">
        <w:t xml:space="preserve">enetçinin, denetim sırasında tespit ettiği hususları önem derecesine göre sınıflandırarak oluşturduğu bir çalışma kâğıdı türüdür. Bulgu formunda; mevcut durum, mevcut durum ile olması gereken durum arasındaki farklılığın nedeni, mevcut durum nedeniyle kurumun ya da kişilerin maruz kalabileceği riskler ile bu risklerin etkileri, uyulması gereken </w:t>
      </w:r>
      <w:proofErr w:type="gramStart"/>
      <w:r w:rsidRPr="00832798">
        <w:t>kriterler</w:t>
      </w:r>
      <w:proofErr w:type="gramEnd"/>
      <w:r w:rsidRPr="00832798">
        <w:t xml:space="preserve"> ile bu risklere ve etkilerine ilişkin öneriler yer almalıdır.  </w:t>
      </w:r>
    </w:p>
    <w:p w:rsidR="00E853B9" w:rsidRPr="00832798" w:rsidRDefault="00E853B9" w:rsidP="00E853B9">
      <w:pPr>
        <w:jc w:val="both"/>
      </w:pPr>
      <w:r w:rsidRPr="00832798">
        <w:rPr>
          <w:b/>
        </w:rPr>
        <w:t>Bulgu Riski (Detection Risk):</w:t>
      </w:r>
      <w:r>
        <w:t>İç d</w:t>
      </w:r>
      <w:r w:rsidRPr="00832798">
        <w:t xml:space="preserve">enetçinin, denetim teknik ve </w:t>
      </w:r>
      <w:proofErr w:type="gramStart"/>
      <w:r w:rsidRPr="00832798">
        <w:t>prosedürlerini</w:t>
      </w:r>
      <w:proofErr w:type="gramEnd"/>
      <w:r w:rsidRPr="00832798">
        <w:t xml:space="preserve"> uygulamasına rağmen mevcut hata ve yanlışlıkları tespit edememesi riskidir. </w:t>
      </w:r>
    </w:p>
    <w:p w:rsidR="00E853B9" w:rsidRPr="00832798" w:rsidRDefault="00E853B9" w:rsidP="00E853B9">
      <w:pPr>
        <w:jc w:val="both"/>
        <w:rPr>
          <w:b/>
        </w:rPr>
      </w:pPr>
    </w:p>
    <w:p w:rsidR="00E853B9" w:rsidRPr="00637FBF" w:rsidRDefault="00E853B9" w:rsidP="00E853B9">
      <w:pPr>
        <w:keepNext/>
        <w:framePr w:dropCap="drop" w:lines="3" w:wrap="around" w:vAnchor="text" w:hAnchor="page" w:x="1429" w:y="211"/>
        <w:jc w:val="both"/>
        <w:textAlignment w:val="baseline"/>
        <w:rPr>
          <w:b/>
          <w:position w:val="-10"/>
          <w:sz w:val="72"/>
          <w:szCs w:val="72"/>
        </w:rPr>
      </w:pPr>
      <w:r w:rsidRPr="00637FBF">
        <w:rPr>
          <w:b/>
          <w:position w:val="-10"/>
          <w:sz w:val="72"/>
          <w:szCs w:val="72"/>
        </w:rPr>
        <w:t>C</w:t>
      </w:r>
    </w:p>
    <w:p w:rsidR="00E853B9" w:rsidRPr="00832798" w:rsidRDefault="00E853B9" w:rsidP="00E853B9">
      <w:pPr>
        <w:jc w:val="both"/>
        <w:rPr>
          <w:b/>
        </w:rPr>
      </w:pPr>
      <w:r w:rsidRPr="00832798">
        <w:rPr>
          <w:b/>
        </w:rPr>
        <w:t>GAP</w:t>
      </w:r>
      <w:r w:rsidRPr="00832798">
        <w:rPr>
          <w:rFonts w:cs="CourierNewPSMT"/>
          <w:b/>
        </w:rPr>
        <w:t xml:space="preserve"> (</w:t>
      </w:r>
      <w:r w:rsidRPr="00832798">
        <w:rPr>
          <w:b/>
        </w:rPr>
        <w:t>CertifiedGovernment Auditing Professional):</w:t>
      </w:r>
      <w:r w:rsidRPr="00832798">
        <w:t>bknz Sertifikalı Kamu Denetçisi.</w:t>
      </w:r>
    </w:p>
    <w:p w:rsidR="00E853B9" w:rsidRPr="00832798" w:rsidRDefault="00E853B9" w:rsidP="00E853B9">
      <w:pPr>
        <w:jc w:val="both"/>
        <w:rPr>
          <w:b/>
        </w:rPr>
      </w:pPr>
    </w:p>
    <w:p w:rsidR="00E853B9" w:rsidRPr="00832798" w:rsidRDefault="00E853B9" w:rsidP="00E853B9">
      <w:pPr>
        <w:jc w:val="both"/>
        <w:rPr>
          <w:b/>
        </w:rPr>
      </w:pPr>
      <w:r w:rsidRPr="00832798">
        <w:rPr>
          <w:b/>
        </w:rPr>
        <w:lastRenderedPageBreak/>
        <w:t xml:space="preserve">IA (CertifiedInternalAuditor): </w:t>
      </w:r>
      <w:r w:rsidRPr="00832798">
        <w:t>bknz Sertifikalı İç Denetçi</w:t>
      </w:r>
      <w:r w:rsidRPr="00832798">
        <w:rPr>
          <w:b/>
        </w:rPr>
        <w:t>.</w:t>
      </w:r>
    </w:p>
    <w:p w:rsidR="00E853B9" w:rsidRPr="00832798" w:rsidRDefault="00E853B9" w:rsidP="00E853B9">
      <w:pPr>
        <w:pStyle w:val="NormalWeb"/>
        <w:spacing w:before="0" w:beforeAutospacing="0" w:after="0" w:afterAutospacing="0"/>
        <w:jc w:val="both"/>
        <w:rPr>
          <w:rFonts w:asciiTheme="minorHAnsi" w:hAnsiTheme="minorHAnsi"/>
        </w:rPr>
      </w:pPr>
      <w:r w:rsidRPr="00832798">
        <w:rPr>
          <w:rFonts w:asciiTheme="minorHAnsi" w:hAnsiTheme="minorHAnsi"/>
          <w:b/>
          <w:bCs/>
        </w:rPr>
        <w:t xml:space="preserve">CISA </w:t>
      </w:r>
      <w:r w:rsidRPr="00832798">
        <w:rPr>
          <w:rFonts w:asciiTheme="minorHAnsi" w:hAnsiTheme="minorHAnsi"/>
          <w:b/>
        </w:rPr>
        <w:t>(</w:t>
      </w:r>
      <w:r w:rsidRPr="00832798">
        <w:rPr>
          <w:rFonts w:asciiTheme="minorHAnsi" w:hAnsiTheme="minorHAnsi"/>
          <w:b/>
          <w:bCs/>
        </w:rPr>
        <w:t>Certified Information SystemsAuditor)</w:t>
      </w:r>
      <w:proofErr w:type="gramStart"/>
      <w:r w:rsidRPr="00832798">
        <w:rPr>
          <w:rFonts w:asciiTheme="minorHAnsi" w:hAnsiTheme="minorHAnsi"/>
          <w:b/>
          <w:bCs/>
        </w:rPr>
        <w:t>:</w:t>
      </w:r>
      <w:r w:rsidRPr="00832798">
        <w:rPr>
          <w:rFonts w:asciiTheme="minorHAnsi" w:hAnsiTheme="minorHAnsi"/>
        </w:rPr>
        <w:t>bknz</w:t>
      </w:r>
      <w:proofErr w:type="gramEnd"/>
      <w:r w:rsidRPr="00832798">
        <w:rPr>
          <w:rFonts w:asciiTheme="minorHAnsi" w:hAnsiTheme="minorHAnsi"/>
        </w:rPr>
        <w:t xml:space="preserve"> Sertifikalı Bilgi Sistemleri Denetçisi.</w:t>
      </w:r>
    </w:p>
    <w:p w:rsidR="00E853B9" w:rsidRPr="00832798" w:rsidRDefault="00E853B9" w:rsidP="00E853B9">
      <w:pPr>
        <w:pStyle w:val="NormalWeb"/>
        <w:spacing w:before="0" w:beforeAutospacing="0" w:after="0" w:afterAutospacing="0"/>
        <w:jc w:val="both"/>
        <w:rPr>
          <w:rFonts w:asciiTheme="minorHAnsi" w:hAnsiTheme="minorHAnsi"/>
        </w:rPr>
      </w:pPr>
    </w:p>
    <w:p w:rsidR="00E853B9" w:rsidRPr="00832798" w:rsidRDefault="00E853B9" w:rsidP="00E853B9">
      <w:pPr>
        <w:pStyle w:val="NormalWeb"/>
        <w:spacing w:before="0" w:beforeAutospacing="0" w:after="0" w:afterAutospacing="0"/>
        <w:jc w:val="both"/>
        <w:rPr>
          <w:rFonts w:asciiTheme="minorHAnsi" w:hAnsiTheme="minorHAnsi"/>
        </w:rPr>
      </w:pPr>
      <w:r w:rsidRPr="00832798">
        <w:rPr>
          <w:rFonts w:asciiTheme="minorHAnsi" w:hAnsiTheme="minorHAnsi"/>
          <w:b/>
        </w:rPr>
        <w:t>CCSA (Certification in Control Self-Assessment)</w:t>
      </w:r>
      <w:proofErr w:type="gramStart"/>
      <w:r w:rsidRPr="00832798">
        <w:rPr>
          <w:rFonts w:asciiTheme="minorHAnsi" w:hAnsiTheme="minorHAnsi"/>
          <w:b/>
        </w:rPr>
        <w:t>:</w:t>
      </w:r>
      <w:r w:rsidRPr="00832798">
        <w:rPr>
          <w:rFonts w:asciiTheme="minorHAnsi" w:hAnsiTheme="minorHAnsi"/>
        </w:rPr>
        <w:t>bknz</w:t>
      </w:r>
      <w:proofErr w:type="gramEnd"/>
      <w:r w:rsidRPr="00832798">
        <w:rPr>
          <w:rFonts w:asciiTheme="minorHAnsi" w:hAnsiTheme="minorHAnsi"/>
        </w:rPr>
        <w:t>. Kontrol Özdeğerlendirme Uzmanlığı Sertifikası</w:t>
      </w:r>
    </w:p>
    <w:p w:rsidR="00E853B9" w:rsidRPr="00832798" w:rsidRDefault="00E853B9" w:rsidP="00E853B9">
      <w:pPr>
        <w:pStyle w:val="NormalWeb"/>
        <w:spacing w:before="0" w:beforeAutospacing="0" w:after="0" w:afterAutospacing="0"/>
        <w:jc w:val="both"/>
        <w:rPr>
          <w:rFonts w:asciiTheme="minorHAnsi" w:hAnsiTheme="minorHAnsi"/>
        </w:rPr>
      </w:pPr>
    </w:p>
    <w:p w:rsidR="00E853B9" w:rsidRPr="00832798" w:rsidRDefault="00E853B9" w:rsidP="00E853B9">
      <w:pPr>
        <w:pStyle w:val="NormalWeb"/>
        <w:spacing w:before="0" w:beforeAutospacing="0" w:after="240" w:afterAutospacing="0"/>
        <w:jc w:val="both"/>
        <w:rPr>
          <w:rFonts w:asciiTheme="minorHAnsi" w:hAnsiTheme="minorHAnsi"/>
        </w:rPr>
      </w:pPr>
      <w:r>
        <w:rPr>
          <w:rFonts w:asciiTheme="minorHAnsi" w:hAnsiTheme="minorHAnsi"/>
          <w:b/>
        </w:rPr>
        <w:t>COSO Küpü (COSO Cube)</w:t>
      </w:r>
      <w:r w:rsidRPr="00832798">
        <w:rPr>
          <w:rFonts w:asciiTheme="minorHAnsi" w:hAnsiTheme="minorHAnsi"/>
          <w:b/>
        </w:rPr>
        <w:t>:</w:t>
      </w:r>
      <w:r w:rsidRPr="00832798">
        <w:rPr>
          <w:rFonts w:asciiTheme="minorHAnsi" w:hAnsiTheme="minorHAnsi"/>
        </w:rPr>
        <w:t xml:space="preserve"> İç kontrol </w:t>
      </w:r>
      <w:proofErr w:type="gramStart"/>
      <w:r w:rsidRPr="00832798">
        <w:rPr>
          <w:rFonts w:asciiTheme="minorHAnsi" w:hAnsiTheme="minorHAnsi"/>
        </w:rPr>
        <w:t>unsurlarının,</w:t>
      </w:r>
      <w:proofErr w:type="gramEnd"/>
      <w:r w:rsidRPr="00832798">
        <w:rPr>
          <w:rFonts w:asciiTheme="minorHAnsi" w:hAnsiTheme="minorHAnsi"/>
        </w:rPr>
        <w:t xml:space="preserve"> iç kontrolün amaçları ve idarenin faaliyetleriyle ilişkisini gösterir. Birimler, hedefler ve iç kontrolün unsurları, bir küpün farklı yüzeylerini oluşturur ve ayrılmaz bir bütündür. Tüm faaliyet ve birimler; faaliyetlerin etkinliği ve verimliliği, bilgilerin güvenilirliği, mevzuata uygunluk ve kurum varlıklarının korunmasını hedeflerine ulaşmak amacıyla COSO modelinde yer </w:t>
      </w:r>
      <w:proofErr w:type="gramStart"/>
      <w:r w:rsidRPr="00832798">
        <w:rPr>
          <w:rFonts w:asciiTheme="minorHAnsi" w:hAnsiTheme="minorHAnsi"/>
        </w:rPr>
        <w:t>alan</w:t>
      </w:r>
      <w:proofErr w:type="gramEnd"/>
      <w:r w:rsidRPr="00832798">
        <w:rPr>
          <w:rFonts w:asciiTheme="minorHAnsi" w:hAnsiTheme="minorHAnsi"/>
        </w:rPr>
        <w:t xml:space="preserve"> iç kontrolün beş unsurundan yararlanır. (www.bumko.gov.tr/iç kontrol)</w:t>
      </w:r>
    </w:p>
    <w:p w:rsidR="00E853B9" w:rsidRPr="00832798" w:rsidRDefault="00E853B9" w:rsidP="00E853B9">
      <w:pPr>
        <w:spacing w:after="240"/>
        <w:jc w:val="both"/>
        <w:rPr>
          <w:b/>
        </w:rPr>
      </w:pPr>
      <w:r>
        <w:rPr>
          <w:b/>
        </w:rPr>
        <w:t>COSO Modeli (COSO Model)</w:t>
      </w:r>
      <w:r w:rsidRPr="00832798">
        <w:rPr>
          <w:b/>
        </w:rPr>
        <w:t xml:space="preserve">: </w:t>
      </w:r>
      <w:r w:rsidRPr="00832798">
        <w:t>COSO (TheCommittee of SponsoringOrganisations of theTreadwayCommission) tarafından hazırlanan ve bir kurumun günlük faaliyetleri sırasında kurum içerisindeki mevcut ve olması gereken asgari iç kontrol uygulamalarının sistematik bir şekilde değerlendirilmesine imkân sağlayan bir iç kontrol modelidir. COSO Modeli iç kontrol sistemlerine ilişkin standartların temelini oluşturmaktadır.  Modele göre iç kontrol sisteminin ana hedefleri; organizasyonun günlük işlemlerinde etkinlik ve verimliliği,   kurum içerisinde üretilen her türlü bilginin doğruluğu ve güvenilirliğini, gerçekleştirilen işlemlerin mevzuata uygun olmasını ve kurum aktiflerinin ve varlıklarının korunmasını sağlamaktır. (www.bumko.gov.tr/iç kontrol)</w:t>
      </w:r>
    </w:p>
    <w:p w:rsidR="00E853B9" w:rsidRDefault="00E853B9" w:rsidP="00E853B9">
      <w:pPr>
        <w:jc w:val="both"/>
        <w:rPr>
          <w:b/>
        </w:rPr>
      </w:pPr>
      <w:r>
        <w:rPr>
          <w:b/>
          <w:noProof/>
        </w:rPr>
        <w:drawing>
          <wp:inline distT="0" distB="0" distL="0" distR="0">
            <wp:extent cx="1562100" cy="1190625"/>
            <wp:effectExtent l="0" t="0" r="0" b="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pic:cNvPicPr>
                      <a:picLocks noChangeAspect="1" noChangeArrowheads="1"/>
                    </pic:cNvPicPr>
                  </pic:nvPicPr>
                  <pic:blipFill>
                    <a:blip r:embed="rId62" cstate="print">
                      <a:clrChange>
                        <a:clrFrom>
                          <a:srgbClr val="00A5CD"/>
                        </a:clrFrom>
                        <a:clrTo>
                          <a:srgbClr val="00A5CD">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49176" r="1889" b="13109"/>
                    <a:stretch>
                      <a:fillRect/>
                    </a:stretch>
                  </pic:blipFill>
                  <pic:spPr bwMode="auto">
                    <a:xfrm>
                      <a:off x="0" y="0"/>
                      <a:ext cx="1562100" cy="1190625"/>
                    </a:xfrm>
                    <a:prstGeom prst="rect">
                      <a:avLst/>
                    </a:prstGeom>
                    <a:noFill/>
                    <a:ln>
                      <a:noFill/>
                    </a:ln>
                  </pic:spPr>
                </pic:pic>
              </a:graphicData>
            </a:graphic>
          </wp:inline>
        </w:drawing>
      </w:r>
    </w:p>
    <w:p w:rsidR="00E853B9" w:rsidRPr="00832798" w:rsidRDefault="00E853B9" w:rsidP="00E853B9">
      <w:pPr>
        <w:jc w:val="both"/>
        <w:rPr>
          <w:b/>
        </w:rPr>
      </w:pPr>
      <w:r>
        <w:rPr>
          <w:b/>
        </w:rPr>
        <w:t>COSO Pramidi (COSO Pyramid)</w:t>
      </w:r>
      <w:r w:rsidRPr="00832798">
        <w:rPr>
          <w:b/>
        </w:rPr>
        <w:t xml:space="preserve">: </w:t>
      </w:r>
      <w:r w:rsidRPr="00832798">
        <w:t>İç kontrol unsurlarının birbirleriyle ilişkisini gösterir. Kontrol ortamı kurumun içerisinde faaliyet gösterdiği ana kontrol yapısı olup diğer unsurlara temel teşkil eder. Kontrol faaliyetleri ve risk değerlendirme yapılırken bilgi ve iletişim kanalları kullanılarak gözetimin ihtiyaç duyduğu bilgiler sağlanır. Sistem yönetim, personel ve iç denetçiler tarafından izleme yapılarak geliştirilir. (www.bumko.gov.tr/iç kontrol)</w:t>
      </w:r>
    </w:p>
    <w:p w:rsidR="00E853B9" w:rsidRPr="00637FBF" w:rsidRDefault="00E853B9" w:rsidP="00E853B9">
      <w:pPr>
        <w:keepNext/>
        <w:framePr w:dropCap="drop" w:lines="3" w:wrap="around" w:vAnchor="text" w:hAnchor="page" w:x="1454" w:y="237"/>
        <w:jc w:val="both"/>
        <w:textAlignment w:val="baseline"/>
        <w:rPr>
          <w:b/>
          <w:color w:val="00B050"/>
          <w:position w:val="5"/>
          <w:sz w:val="72"/>
          <w:szCs w:val="72"/>
        </w:rPr>
      </w:pPr>
      <w:r w:rsidRPr="00637FBF">
        <w:rPr>
          <w:b/>
          <w:position w:val="5"/>
          <w:sz w:val="72"/>
          <w:szCs w:val="72"/>
        </w:rPr>
        <w:t>Ç</w:t>
      </w:r>
    </w:p>
    <w:p w:rsidR="00E853B9" w:rsidRPr="00832798" w:rsidRDefault="00E853B9" w:rsidP="00E853B9">
      <w:pPr>
        <w:jc w:val="both"/>
        <w:rPr>
          <w:b/>
        </w:rPr>
      </w:pPr>
    </w:p>
    <w:p w:rsidR="00E853B9" w:rsidRDefault="00E853B9" w:rsidP="00E853B9">
      <w:pPr>
        <w:jc w:val="both"/>
      </w:pPr>
      <w:proofErr w:type="gramStart"/>
      <w:r>
        <w:rPr>
          <w:b/>
        </w:rPr>
        <w:t>alışma</w:t>
      </w:r>
      <w:proofErr w:type="gramEnd"/>
      <w:r>
        <w:rPr>
          <w:b/>
        </w:rPr>
        <w:t xml:space="preserve"> Kağıdı (WorkingPaper)</w:t>
      </w:r>
      <w:r w:rsidRPr="00832798">
        <w:rPr>
          <w:b/>
        </w:rPr>
        <w:t xml:space="preserve">: </w:t>
      </w:r>
      <w:r w:rsidRPr="00832798">
        <w:t xml:space="preserve">Denetime hazırlık, risk ve kontrol değerlendirmeleri, yapılan testler, bunların sonucunda elde edilen bilgi ve kanıtlar ile raporlama ve izleme faaliyetleri gibi denetim süresince yapılan tüm çalışmaların belgelendirildiği kağıtlardır. Çalışma kâğıtları, denetimin yürütülmesinde </w:t>
      </w:r>
      <w:r>
        <w:t xml:space="preserve">iç </w:t>
      </w:r>
      <w:r w:rsidRPr="00832798">
        <w:t xml:space="preserve">denetçiye yardımcı olmaya ve </w:t>
      </w:r>
      <w:r>
        <w:t xml:space="preserve">iç </w:t>
      </w:r>
      <w:r w:rsidRPr="00832798">
        <w:t xml:space="preserve">denetçinin ulaştığı bulguları desteklemeye hizmet eder. </w:t>
      </w:r>
    </w:p>
    <w:p w:rsidR="00E853B9" w:rsidRPr="00832798" w:rsidRDefault="00E853B9" w:rsidP="00E853B9">
      <w:pPr>
        <w:jc w:val="both"/>
      </w:pPr>
      <w:r w:rsidRPr="00832798">
        <w:rPr>
          <w:b/>
        </w:rPr>
        <w:t xml:space="preserve">Çalışma/Performans Standartları (PerformanceStandards): </w:t>
      </w:r>
      <w:r w:rsidRPr="00832798">
        <w:t>İç denetim faaliyetinin planlanması, yürütülmesi, raporlanması ve sonuçlarının izlenmesine yönelik standartlardır. (</w:t>
      </w:r>
      <w:r w:rsidRPr="00186FE4">
        <w:t>K</w:t>
      </w:r>
      <w:r>
        <w:t>İ</w:t>
      </w:r>
      <w:r w:rsidRPr="00186FE4">
        <w:t>D</w:t>
      </w:r>
      <w:r>
        <w:t>S</w:t>
      </w:r>
      <w:r w:rsidRPr="00832798">
        <w:t>)</w:t>
      </w:r>
    </w:p>
    <w:p w:rsidR="00E853B9" w:rsidRPr="00637FBF" w:rsidRDefault="00E853B9" w:rsidP="00E853B9">
      <w:pPr>
        <w:pStyle w:val="GvdeMetniGirintisi3"/>
        <w:keepNext/>
        <w:framePr w:dropCap="drop" w:lines="3" w:wrap="around" w:vAnchor="text" w:hAnchor="page" w:x="1429" w:y="288"/>
        <w:spacing w:after="0"/>
        <w:ind w:left="0"/>
        <w:textAlignment w:val="baseline"/>
        <w:rPr>
          <w:b/>
          <w:position w:val="-11"/>
          <w:sz w:val="72"/>
          <w:szCs w:val="72"/>
        </w:rPr>
      </w:pPr>
      <w:r w:rsidRPr="00637FBF">
        <w:rPr>
          <w:b/>
          <w:position w:val="-11"/>
          <w:sz w:val="72"/>
          <w:szCs w:val="72"/>
        </w:rPr>
        <w:lastRenderedPageBreak/>
        <w:t>D</w:t>
      </w:r>
    </w:p>
    <w:p w:rsidR="00E853B9" w:rsidRPr="00832798" w:rsidRDefault="00E853B9" w:rsidP="00E853B9">
      <w:pPr>
        <w:jc w:val="both"/>
      </w:pPr>
    </w:p>
    <w:p w:rsidR="00E853B9" w:rsidRPr="00832798" w:rsidRDefault="00E853B9" w:rsidP="00E853B9">
      <w:pPr>
        <w:spacing w:after="240"/>
        <w:jc w:val="both"/>
        <w:rPr>
          <w:b/>
        </w:rPr>
      </w:pPr>
      <w:r w:rsidRPr="00832798">
        <w:rPr>
          <w:b/>
        </w:rPr>
        <w:t xml:space="preserve">anışmanlık Faaliyeti </w:t>
      </w:r>
      <w:r w:rsidRPr="00832798">
        <w:rPr>
          <w:rStyle w:val="Gl"/>
        </w:rPr>
        <w:t>(Consulting</w:t>
      </w:r>
      <w:r w:rsidRPr="00832798">
        <w:rPr>
          <w:b/>
        </w:rPr>
        <w:t>Activity</w:t>
      </w:r>
      <w:r>
        <w:rPr>
          <w:rStyle w:val="Gl"/>
        </w:rPr>
        <w:t>)</w:t>
      </w:r>
      <w:r w:rsidRPr="00832798">
        <w:rPr>
          <w:b/>
        </w:rPr>
        <w:t xml:space="preserve">: </w:t>
      </w:r>
      <w:r w:rsidRPr="00832798">
        <w:t xml:space="preserve">Kurumun hedeflerini gerçekleştirmeye yönelik faaliyetlerinin ve işlem süreçlerinin değerlendirilmesi ve geliştirilmesine yönelik önerilerde bulunulmasıdır. Danışmanlık faaliyetleri; </w:t>
      </w:r>
      <w:r w:rsidRPr="001B552C">
        <w:rPr>
          <w:i/>
        </w:rPr>
        <w:t>bir idari sorumluluk üstlenmeksizin yürütülen</w:t>
      </w:r>
      <w:r w:rsidRPr="00832798">
        <w:t xml:space="preserve">, icrai konularla ilgili görüş, kapsamlı mevzuat değişikliklerine/tasarılarına görüş verilmesi, eğitim, analiz, değerlendirme, performans göstergelerinin tespiti, kontrol öz-değerlendirme, süreç tasarımı ve proje görevleri gibi idari faaliyetlere değer katmak, kolaylaştırmak, geliştirmek ve yol göstermek amaçlarıyla gerçekleştirilen hizmetlerdir. </w:t>
      </w:r>
    </w:p>
    <w:p w:rsidR="00E853B9" w:rsidRPr="00832798" w:rsidRDefault="00E853B9" w:rsidP="00E853B9">
      <w:pPr>
        <w:pStyle w:val="MuratCharChar"/>
        <w:spacing w:before="0" w:after="240" w:line="240" w:lineRule="auto"/>
        <w:rPr>
          <w:rFonts w:asciiTheme="minorHAnsi" w:hAnsiTheme="minorHAnsi"/>
        </w:rPr>
      </w:pPr>
      <w:r w:rsidRPr="00832798">
        <w:rPr>
          <w:rFonts w:asciiTheme="minorHAnsi" w:hAnsiTheme="minorHAnsi"/>
          <w:b/>
        </w:rPr>
        <w:t xml:space="preserve">Değer Katmak </w:t>
      </w:r>
      <w:r>
        <w:rPr>
          <w:rStyle w:val="Gl"/>
          <w:rFonts w:asciiTheme="minorHAnsi" w:eastAsiaTheme="minorEastAsia" w:hAnsiTheme="minorHAnsi"/>
        </w:rPr>
        <w:t>(Adding Value)</w:t>
      </w:r>
      <w:r w:rsidRPr="00832798">
        <w:rPr>
          <w:rFonts w:asciiTheme="minorHAnsi" w:hAnsiTheme="minorHAnsi"/>
          <w:b/>
        </w:rPr>
        <w:t xml:space="preserve">: </w:t>
      </w:r>
      <w:r w:rsidRPr="00832798">
        <w:rPr>
          <w:rFonts w:asciiTheme="minorHAnsi" w:hAnsiTheme="minorHAnsi"/>
        </w:rPr>
        <w:t>İç denetimin güvence verme ve danışmanlık hizmetleri yoluyla, kurumun amaçlarını gerçekleştirme fırsatlarını artırarak, faaliyetleri geliştirme imkânlarını belirleyerek ve/veya riske maruz kalma ihtimalini azaltarak idareye ve faaliyetlerine değer katmasıdır. (Uluslararası İç Denetim Standartları)</w:t>
      </w:r>
    </w:p>
    <w:p w:rsidR="00E853B9" w:rsidRPr="00832798" w:rsidRDefault="00E853B9" w:rsidP="00E853B9">
      <w:pPr>
        <w:jc w:val="both"/>
        <w:rPr>
          <w:b/>
        </w:rPr>
      </w:pPr>
      <w:r w:rsidRPr="00832798">
        <w:rPr>
          <w:b/>
          <w:bCs/>
        </w:rPr>
        <w:t>Denetim Alanı</w:t>
      </w:r>
      <w:r w:rsidRPr="00832798">
        <w:rPr>
          <w:b/>
        </w:rPr>
        <w:t>(AuditField):</w:t>
      </w:r>
      <w:r w:rsidRPr="00832798">
        <w:t xml:space="preserve"> Denetim evreninin; birim, faaliyet, süreç, proje veya bunlardan birkaçı</w:t>
      </w:r>
      <w:r>
        <w:t>nın</w:t>
      </w:r>
      <w:r w:rsidRPr="00832798">
        <w:t xml:space="preserve"> bir arada değerlendirilmek suretiyle denetlenebilir bölümlere ayrılmasıdır. Denetim evrenindeki tek bir faaliyet </w:t>
      </w:r>
      <w:r>
        <w:t xml:space="preserve">veya süreç veya proje </w:t>
      </w:r>
      <w:r w:rsidRPr="00832798">
        <w:t xml:space="preserve">de denetim alanı olarak belirlenebilir. </w:t>
      </w:r>
    </w:p>
    <w:p w:rsidR="00E853B9" w:rsidRPr="00832798" w:rsidRDefault="00E853B9" w:rsidP="00E853B9">
      <w:pPr>
        <w:jc w:val="both"/>
      </w:pPr>
      <w:r>
        <w:rPr>
          <w:b/>
        </w:rPr>
        <w:t>Denetim Evreni (AuditUniverse)</w:t>
      </w:r>
      <w:r w:rsidRPr="00832798">
        <w:rPr>
          <w:b/>
        </w:rPr>
        <w:t xml:space="preserve">: </w:t>
      </w:r>
      <w:r w:rsidRPr="00832798">
        <w:t xml:space="preserve">Denetlenebilecek alanların tamamını ifade eder. Genel ilke, denetim evreni kapsamına idarenin tüm faaliyetlerinin </w:t>
      </w:r>
      <w:proofErr w:type="gramStart"/>
      <w:r w:rsidRPr="00832798">
        <w:t>dahil</w:t>
      </w:r>
      <w:proofErr w:type="gramEnd"/>
      <w:r w:rsidRPr="00832798">
        <w:t xml:space="preserve"> edilmesidir. Denetimde esnekliği sağlamak ve denetim görevini yönetilebilir bir alanla sınırlamak için denetim evreni denetim alanlarına bölünebilir. </w:t>
      </w:r>
    </w:p>
    <w:p w:rsidR="00E853B9" w:rsidRPr="00832798" w:rsidRDefault="00E853B9" w:rsidP="00E853B9">
      <w:pPr>
        <w:ind w:right="1"/>
        <w:jc w:val="both"/>
      </w:pPr>
      <w:r>
        <w:rPr>
          <w:b/>
        </w:rPr>
        <w:t>Denetim Görüşü</w:t>
      </w:r>
      <w:r w:rsidRPr="00832798">
        <w:rPr>
          <w:b/>
        </w:rPr>
        <w:t>(AuditOpinion)</w:t>
      </w:r>
      <w:r>
        <w:rPr>
          <w:b/>
        </w:rPr>
        <w:t>:</w:t>
      </w:r>
      <w:r w:rsidRPr="00832798">
        <w:t xml:space="preserve"> Denetim görevi sırasında toplanan bilgi ve kanıtlar doğrultusunda denetim konusu hususlarla ilgili olarak görevin amaç ve kapsamına uygun bir şekilde genel bir kanaate ulaşılmasıdır. Bu görüş ile denetlenen birim yöneticisine ve üst yöneticiye, denetim alanına ilişkin genel durumu hakkında bilgi sunulur. </w:t>
      </w:r>
    </w:p>
    <w:p w:rsidR="00E853B9" w:rsidRDefault="00E853B9" w:rsidP="00E853B9">
      <w:pPr>
        <w:jc w:val="both"/>
      </w:pPr>
      <w:r w:rsidRPr="00832798">
        <w:rPr>
          <w:b/>
        </w:rPr>
        <w:t xml:space="preserve">Denetim Gözetim Sorumlusu (EngagementSupervision): </w:t>
      </w:r>
      <w:r w:rsidRPr="00832798">
        <w:t xml:space="preserve">Her iç denetim faaliyetinin </w:t>
      </w:r>
      <w:r>
        <w:t>S</w:t>
      </w:r>
      <w:r w:rsidRPr="00832798">
        <w:t xml:space="preserve">tandartlara uygun olarak planlanması, yürütülmesi ve raporlanmasını gözetmek amacıyla iç denetim yöneticisi tarafından görevlendirilen kıdemli bir iç denetçiyi ifade eder. </w:t>
      </w:r>
    </w:p>
    <w:p w:rsidR="00E853B9" w:rsidRPr="00832798" w:rsidRDefault="00E853B9" w:rsidP="00E853B9">
      <w:pPr>
        <w:jc w:val="both"/>
      </w:pPr>
      <w:r w:rsidRPr="00832798">
        <w:rPr>
          <w:b/>
        </w:rPr>
        <w:t xml:space="preserve">Denetim Kanıtı  (AuditEvidence): </w:t>
      </w:r>
      <w:r w:rsidRPr="00832798">
        <w:t xml:space="preserve">Denetim bulgularını ve denetim sonucunda </w:t>
      </w:r>
      <w:r>
        <w:t xml:space="preserve">iç </w:t>
      </w:r>
      <w:r w:rsidRPr="00832798">
        <w:t xml:space="preserve">denetçinin ulaştığı kanaati desteklemek veya ispat etmek üzere toplanan ve kullanılan bilgi ve belgelerdir. </w:t>
      </w:r>
      <w:r>
        <w:t>İç d</w:t>
      </w:r>
      <w:r w:rsidRPr="00832798">
        <w:t xml:space="preserve">enetçi, denetim amacına ulaşabilmek için topladığı kanıtları uygunluk, güvenilirlik ve yeterlilik olmak üzere üç açıdan değerlendirir. Denetim kanıtının uygunluğu, kanıtlar ile denetim amaçları ve </w:t>
      </w:r>
      <w:proofErr w:type="gramStart"/>
      <w:r w:rsidRPr="00832798">
        <w:t>kriterleri</w:t>
      </w:r>
      <w:proofErr w:type="gramEnd"/>
      <w:r w:rsidRPr="00832798">
        <w:t xml:space="preserve"> arasında net ve mantıksal bir bağlantı bulunmasını gerektirir. Güvenilirliğinin tespiti için denetim kanıtının; kaynağı (kurum içi, kurum dışı gibi), doğası (yazılı, sözlü, görsel ya da elektronik gibi) ve gerçekliği (asıl olma, imza, mühür gibi) açılarından değerlendirilmesi gerekir. Denetimin amaç ve kapsamına ilişkin önemli soruları cevaplıyor ise denetim kanıtlarının yeterliliğinden bahsedilebilir. </w:t>
      </w:r>
    </w:p>
    <w:p w:rsidR="00E853B9" w:rsidRPr="00832798" w:rsidRDefault="00E853B9" w:rsidP="00E853B9">
      <w:pPr>
        <w:spacing w:after="240"/>
        <w:jc w:val="both"/>
      </w:pPr>
      <w:r w:rsidRPr="00832798">
        <w:rPr>
          <w:b/>
        </w:rPr>
        <w:t>Denetim Raporu (Audit Report):</w:t>
      </w:r>
      <w:r w:rsidRPr="00832798">
        <w:t xml:space="preserve"> Denetim görevleri sonucunda hazırlanan ve üst yöneticiye İDB Başkanı tarafından sunulan rapordur. </w:t>
      </w:r>
    </w:p>
    <w:p w:rsidR="00E853B9" w:rsidRPr="00832798" w:rsidRDefault="00E853B9" w:rsidP="00E853B9">
      <w:pPr>
        <w:jc w:val="both"/>
        <w:rPr>
          <w:bCs/>
        </w:rPr>
      </w:pPr>
      <w:r w:rsidRPr="00832798">
        <w:rPr>
          <w:b/>
        </w:rPr>
        <w:t>Denetim Riski</w:t>
      </w:r>
      <w:r w:rsidRPr="002F4495">
        <w:rPr>
          <w:b/>
        </w:rPr>
        <w:t>(</w:t>
      </w:r>
      <w:r w:rsidRPr="00832798">
        <w:rPr>
          <w:b/>
          <w:bCs/>
        </w:rPr>
        <w:t xml:space="preserve">Audit Risk): </w:t>
      </w:r>
      <w:r w:rsidRPr="00B96269">
        <w:rPr>
          <w:bCs/>
        </w:rPr>
        <w:t>İç d</w:t>
      </w:r>
      <w:r w:rsidRPr="00832798">
        <w:rPr>
          <w:bCs/>
        </w:rPr>
        <w:t>enetçinin, yaptığı denetim çalışması sonucunda doğru olmayan bir görüş veya sonuca varması ihtimalidir. Denetim riski; yapısal risk, kontrol riski ve bulgu riskinin çarpımına eşittir. (DR=YR x KR x BR)</w:t>
      </w:r>
    </w:p>
    <w:p w:rsidR="00E853B9" w:rsidRPr="00E066E8" w:rsidRDefault="00E853B9" w:rsidP="00E853B9">
      <w:pPr>
        <w:pStyle w:val="GvdeMetniGirintisi3"/>
        <w:spacing w:before="240" w:after="0"/>
        <w:ind w:left="0"/>
        <w:jc w:val="both"/>
        <w:rPr>
          <w:sz w:val="24"/>
          <w:szCs w:val="24"/>
        </w:rPr>
      </w:pPr>
      <w:r w:rsidRPr="00E066E8">
        <w:rPr>
          <w:b/>
          <w:sz w:val="24"/>
          <w:szCs w:val="24"/>
        </w:rPr>
        <w:lastRenderedPageBreak/>
        <w:t>Denetim Standartları (AuditStandards):</w:t>
      </w:r>
      <w:r w:rsidRPr="00E066E8">
        <w:rPr>
          <w:sz w:val="24"/>
          <w:szCs w:val="24"/>
        </w:rPr>
        <w:t xml:space="preserve">  Denetim hedefini gerçekleştirmede kullanılacak usullere ve denetim aşamalarının kapsamına karar verirken </w:t>
      </w:r>
      <w:r>
        <w:rPr>
          <w:sz w:val="24"/>
          <w:szCs w:val="24"/>
        </w:rPr>
        <w:t xml:space="preserve">iç </w:t>
      </w:r>
      <w:r w:rsidRPr="00E066E8">
        <w:rPr>
          <w:sz w:val="24"/>
          <w:szCs w:val="24"/>
        </w:rPr>
        <w:t xml:space="preserve">denetçiye yardımcı olan ve rehberlik sağlayan standartlardır. Denetim standartları denetim sonuçlarının kalitesi değerlendirilirken </w:t>
      </w:r>
      <w:r>
        <w:rPr>
          <w:sz w:val="24"/>
          <w:szCs w:val="24"/>
        </w:rPr>
        <w:t xml:space="preserve">de </w:t>
      </w:r>
      <w:r w:rsidRPr="00E066E8">
        <w:rPr>
          <w:sz w:val="24"/>
          <w:szCs w:val="24"/>
        </w:rPr>
        <w:t>kullanılan kıstaslardır. (PIFC Glossary)</w:t>
      </w:r>
    </w:p>
    <w:p w:rsidR="00E853B9" w:rsidRPr="00832798" w:rsidRDefault="00E853B9" w:rsidP="00E853B9">
      <w:pPr>
        <w:spacing w:before="240"/>
        <w:jc w:val="both"/>
        <w:rPr>
          <w:b/>
        </w:rPr>
      </w:pPr>
      <w:r w:rsidRPr="00832798">
        <w:rPr>
          <w:b/>
        </w:rPr>
        <w:t>Denetim Testi</w:t>
      </w:r>
      <w:r>
        <w:rPr>
          <w:b/>
        </w:rPr>
        <w:t>(Audit Test)</w:t>
      </w:r>
      <w:r w:rsidRPr="00832798">
        <w:rPr>
          <w:b/>
        </w:rPr>
        <w:t xml:space="preserve">: </w:t>
      </w:r>
      <w:r w:rsidRPr="00832798">
        <w:t xml:space="preserve">Denetim kapsamına alınmasına karar verilen hususlarla ilgili olarak </w:t>
      </w:r>
      <w:r>
        <w:t>ilgili denetlenen birimde</w:t>
      </w:r>
      <w:r w:rsidRPr="00832798">
        <w:t xml:space="preserve"> var olduğu belirtilen kurumsal </w:t>
      </w:r>
      <w:proofErr w:type="gramStart"/>
      <w:r w:rsidRPr="00832798">
        <w:t>yönetim</w:t>
      </w:r>
      <w:r>
        <w:t>,</w:t>
      </w:r>
      <w:r w:rsidRPr="00832798">
        <w:t>risk</w:t>
      </w:r>
      <w:proofErr w:type="gramEnd"/>
      <w:r w:rsidRPr="00832798">
        <w:t xml:space="preserve"> yönetimi ve kontrol süreçlerinin gerektiği gibi çalışıp çalışmadığının süreçler, kayıtlar ve belgeler üzerinden incelenmesidir.</w:t>
      </w:r>
    </w:p>
    <w:p w:rsidR="00E853B9" w:rsidRPr="00832798" w:rsidRDefault="00E853B9" w:rsidP="00E853B9">
      <w:pPr>
        <w:pStyle w:val="GvdeMetni2"/>
        <w:spacing w:before="240" w:after="0" w:line="240" w:lineRule="auto"/>
        <w:jc w:val="both"/>
        <w:rPr>
          <w:rFonts w:asciiTheme="minorHAnsi" w:hAnsiTheme="minorHAnsi"/>
        </w:rPr>
      </w:pPr>
      <w:r w:rsidRPr="00832798">
        <w:rPr>
          <w:rFonts w:asciiTheme="minorHAnsi" w:hAnsiTheme="minorHAnsi"/>
          <w:b/>
        </w:rPr>
        <w:t>Dış Değe</w:t>
      </w:r>
      <w:r>
        <w:rPr>
          <w:rFonts w:asciiTheme="minorHAnsi" w:hAnsiTheme="minorHAnsi"/>
          <w:b/>
        </w:rPr>
        <w:t>rlendirme (ExternalAssessment)</w:t>
      </w:r>
      <w:r w:rsidRPr="00832798">
        <w:rPr>
          <w:rFonts w:asciiTheme="minorHAnsi" w:hAnsiTheme="minorHAnsi"/>
          <w:b/>
        </w:rPr>
        <w:t>:</w:t>
      </w:r>
      <w:r w:rsidRPr="00832798">
        <w:rPr>
          <w:rFonts w:asciiTheme="minorHAnsi" w:hAnsiTheme="minorHAnsi"/>
        </w:rPr>
        <w:t xml:space="preserve"> İç denetim faaliyetlerinin; </w:t>
      </w:r>
      <w:r>
        <w:rPr>
          <w:rFonts w:asciiTheme="minorHAnsi" w:hAnsiTheme="minorHAnsi"/>
        </w:rPr>
        <w:t>KİDS’e</w:t>
      </w:r>
      <w:r w:rsidRPr="00832798">
        <w:rPr>
          <w:rFonts w:asciiTheme="minorHAnsi" w:hAnsiTheme="minorHAnsi"/>
        </w:rPr>
        <w:t xml:space="preserve"> ve etik kurallara uygunluğunun, başarılı uygulama örneklerini kullanma düzeyi ile etkinliğinin ve verimliliğinin belirlenmesi amacıyla </w:t>
      </w:r>
      <w:r>
        <w:rPr>
          <w:rFonts w:asciiTheme="minorHAnsi" w:hAnsiTheme="minorHAnsi"/>
        </w:rPr>
        <w:t>İDKK</w:t>
      </w:r>
      <w:r w:rsidRPr="00832798">
        <w:rPr>
          <w:rFonts w:asciiTheme="minorHAnsi" w:hAnsiTheme="minorHAnsi"/>
        </w:rPr>
        <w:t xml:space="preserve"> tarafından ilgili idare dışından belirlenecek nitelikli ve bağımsız dış değerlendirme uzmanlarından oluşan bir ekip tarafından en az beş yılda bir defa yürütülmesi gereken çalışmaları ifade eder.  (Yönetmelik)</w:t>
      </w:r>
    </w:p>
    <w:p w:rsidR="00E853B9" w:rsidRPr="00832798" w:rsidRDefault="00E853B9" w:rsidP="00E853B9">
      <w:pPr>
        <w:tabs>
          <w:tab w:val="left" w:pos="567"/>
        </w:tabs>
        <w:spacing w:before="240"/>
        <w:jc w:val="both"/>
      </w:pPr>
      <w:r w:rsidRPr="00832798">
        <w:rPr>
          <w:b/>
        </w:rPr>
        <w:t xml:space="preserve">Dış Denetim (ExternalAudit): </w:t>
      </w:r>
      <w:r w:rsidRPr="00832798">
        <w:t>Genel yönetim kapsamındaki kamu idarelerinin hesap verme sorumluluğu çerçevesinde, yönetimin mali faaliyet, karar ve işlemlerinin; kanunlara, kurumsal amaç, hedef ve planlara uygunluk yönünden Sayıştay tarafından incelenmesi ve sonuçlarının Türkiye Büyük Millet Meclisine raporlanmasıdır. (5018 sayılı Kanun)</w:t>
      </w:r>
    </w:p>
    <w:p w:rsidR="00E853B9" w:rsidRPr="00832798" w:rsidRDefault="00E853B9" w:rsidP="00E853B9">
      <w:pPr>
        <w:jc w:val="both"/>
      </w:pPr>
      <w:r w:rsidRPr="00832798">
        <w:rPr>
          <w:b/>
        </w:rPr>
        <w:t>Dış Hizmet Sağlayıcı (External Service Provider):</w:t>
      </w:r>
      <w:r w:rsidRPr="00832798">
        <w:t xml:space="preserve"> Belli bir alanda uzman seviyesinde bilgi, beceri ve tecrübe sahibi olan kurum dışından kişi veya şirketlerdir. (Uluslararası İç Denetim Standartları)</w:t>
      </w:r>
    </w:p>
    <w:p w:rsidR="00E853B9" w:rsidRPr="00832798" w:rsidRDefault="00E853B9" w:rsidP="00E853B9">
      <w:pPr>
        <w:jc w:val="both"/>
        <w:rPr>
          <w:b/>
        </w:rPr>
      </w:pPr>
      <w:r w:rsidRPr="00832798">
        <w:rPr>
          <w:b/>
        </w:rPr>
        <w:t xml:space="preserve">Doğrulama (Verification): </w:t>
      </w:r>
      <w:r w:rsidRPr="00B96269">
        <w:t>İç d</w:t>
      </w:r>
      <w:r w:rsidRPr="00832798">
        <w:t xml:space="preserve">enetçinin bir kaynaktan elde ettiği bilgilerin doğruluğunu, aynı veya daha fazla güvenilirlik derecesine sahip bir başka bilgi kaynağından sağlayacağı bilgilerle teyit etmesidir.  </w:t>
      </w:r>
    </w:p>
    <w:p w:rsidR="00E853B9" w:rsidRDefault="00E853B9" w:rsidP="00E853B9">
      <w:pPr>
        <w:pStyle w:val="NormalWeb"/>
        <w:spacing w:before="0" w:beforeAutospacing="0" w:after="0" w:afterAutospacing="0"/>
        <w:jc w:val="both"/>
        <w:rPr>
          <w:rFonts w:asciiTheme="minorHAnsi" w:hAnsiTheme="minorHAnsi"/>
          <w:bCs/>
        </w:rPr>
      </w:pPr>
      <w:r w:rsidRPr="00832798">
        <w:rPr>
          <w:rFonts w:asciiTheme="minorHAnsi" w:hAnsiTheme="minorHAnsi"/>
          <w:b/>
        </w:rPr>
        <w:t xml:space="preserve">Dönemsel Raporlama (PeriodicalReporting): </w:t>
      </w:r>
      <w:r w:rsidRPr="00832798">
        <w:rPr>
          <w:rFonts w:asciiTheme="minorHAnsi" w:hAnsiTheme="minorHAnsi"/>
        </w:rPr>
        <w:t>İDB başkanı</w:t>
      </w:r>
      <w:r>
        <w:rPr>
          <w:rFonts w:asciiTheme="minorHAnsi" w:hAnsiTheme="minorHAnsi"/>
        </w:rPr>
        <w:t>nın;</w:t>
      </w:r>
      <w:r w:rsidRPr="00832798">
        <w:rPr>
          <w:rFonts w:asciiTheme="minorHAnsi" w:hAnsiTheme="minorHAnsi"/>
        </w:rPr>
        <w:t xml:space="preserve"> iç denetim faaliyetinin amacı, görev, yetki ve sorumlulukları ve </w:t>
      </w:r>
      <w:r>
        <w:rPr>
          <w:rFonts w:asciiTheme="minorHAnsi" w:hAnsiTheme="minorHAnsi"/>
        </w:rPr>
        <w:t xml:space="preserve">iç denetim </w:t>
      </w:r>
      <w:r w:rsidRPr="00832798">
        <w:rPr>
          <w:rFonts w:asciiTheme="minorHAnsi" w:hAnsiTheme="minorHAnsi"/>
        </w:rPr>
        <w:t>planın</w:t>
      </w:r>
      <w:r>
        <w:rPr>
          <w:rFonts w:asciiTheme="minorHAnsi" w:hAnsiTheme="minorHAnsi"/>
        </w:rPr>
        <w:t>ın</w:t>
      </w:r>
      <w:r w:rsidRPr="00832798">
        <w:rPr>
          <w:rFonts w:asciiTheme="minorHAnsi" w:hAnsiTheme="minorHAnsi"/>
        </w:rPr>
        <w:t xml:space="preserve"> uygulama sonuçlarını üst yönetici ile </w:t>
      </w:r>
      <w:r>
        <w:rPr>
          <w:rFonts w:asciiTheme="minorHAnsi" w:hAnsiTheme="minorHAnsi"/>
        </w:rPr>
        <w:t xml:space="preserve">üniversite yönetimine </w:t>
      </w:r>
      <w:r w:rsidRPr="00832798">
        <w:rPr>
          <w:rFonts w:asciiTheme="minorHAnsi" w:hAnsiTheme="minorHAnsi"/>
        </w:rPr>
        <w:t>raporla</w:t>
      </w:r>
      <w:r>
        <w:rPr>
          <w:rFonts w:asciiTheme="minorHAnsi" w:hAnsiTheme="minorHAnsi"/>
        </w:rPr>
        <w:t>ma yapmasıdır</w:t>
      </w:r>
      <w:r w:rsidRPr="00832798">
        <w:rPr>
          <w:rFonts w:asciiTheme="minorHAnsi" w:hAnsiTheme="minorHAnsi"/>
        </w:rPr>
        <w:t xml:space="preserve">. </w:t>
      </w:r>
      <w:r w:rsidRPr="00832798">
        <w:rPr>
          <w:rFonts w:asciiTheme="minorHAnsi" w:hAnsiTheme="minorHAnsi"/>
          <w:bCs/>
        </w:rPr>
        <w:t>(</w:t>
      </w:r>
      <w:r w:rsidRPr="00186FE4">
        <w:rPr>
          <w:rFonts w:asciiTheme="minorHAnsi" w:hAnsiTheme="minorHAnsi"/>
        </w:rPr>
        <w:t>K</w:t>
      </w:r>
      <w:r>
        <w:rPr>
          <w:rFonts w:asciiTheme="minorHAnsi" w:hAnsiTheme="minorHAnsi"/>
        </w:rPr>
        <w:t>İ</w:t>
      </w:r>
      <w:r w:rsidRPr="00186FE4">
        <w:rPr>
          <w:rFonts w:asciiTheme="minorHAnsi" w:hAnsiTheme="minorHAnsi"/>
        </w:rPr>
        <w:t>D</w:t>
      </w:r>
      <w:r>
        <w:rPr>
          <w:rFonts w:asciiTheme="minorHAnsi" w:hAnsiTheme="minorHAnsi"/>
        </w:rPr>
        <w:t>S</w:t>
      </w:r>
      <w:r w:rsidRPr="00832798">
        <w:rPr>
          <w:rFonts w:asciiTheme="minorHAnsi" w:hAnsiTheme="minorHAnsi"/>
          <w:bCs/>
        </w:rPr>
        <w:t>)</w:t>
      </w:r>
    </w:p>
    <w:p w:rsidR="00E853B9" w:rsidRPr="00832798" w:rsidRDefault="00E853B9" w:rsidP="00E853B9">
      <w:pPr>
        <w:pStyle w:val="NormalWeb"/>
        <w:spacing w:before="0" w:beforeAutospacing="0" w:after="0" w:afterAutospacing="0"/>
        <w:jc w:val="both"/>
        <w:rPr>
          <w:rFonts w:asciiTheme="minorHAnsi" w:hAnsiTheme="minorHAnsi"/>
          <w:bCs/>
        </w:rPr>
      </w:pPr>
    </w:p>
    <w:p w:rsidR="00E853B9" w:rsidRPr="00637FBF" w:rsidRDefault="00E853B9" w:rsidP="00E853B9">
      <w:pPr>
        <w:keepNext/>
        <w:framePr w:dropCap="drop" w:lines="3" w:wrap="around" w:vAnchor="text" w:hAnchor="text" w:y="-240"/>
        <w:jc w:val="both"/>
        <w:textAlignment w:val="baseline"/>
        <w:rPr>
          <w:b/>
          <w:position w:val="-11"/>
          <w:sz w:val="72"/>
          <w:szCs w:val="72"/>
        </w:rPr>
      </w:pPr>
      <w:r w:rsidRPr="00637FBF">
        <w:rPr>
          <w:b/>
          <w:position w:val="-11"/>
          <w:sz w:val="72"/>
          <w:szCs w:val="72"/>
        </w:rPr>
        <w:t>E</w:t>
      </w:r>
    </w:p>
    <w:p w:rsidR="00E853B9" w:rsidRDefault="00E853B9" w:rsidP="00E853B9">
      <w:pPr>
        <w:pStyle w:val="MuratCharChar"/>
        <w:spacing w:before="0" w:after="0" w:line="240" w:lineRule="auto"/>
        <w:rPr>
          <w:rFonts w:asciiTheme="minorHAnsi" w:hAnsiTheme="minorHAnsi"/>
        </w:rPr>
      </w:pPr>
      <w:r w:rsidRPr="00832798">
        <w:rPr>
          <w:rFonts w:asciiTheme="minorHAnsi" w:hAnsiTheme="minorHAnsi"/>
          <w:b/>
        </w:rPr>
        <w:t>konomiklik (Economy):</w:t>
      </w:r>
      <w:r w:rsidRPr="00832798">
        <w:rPr>
          <w:rFonts w:asciiTheme="minorHAnsi" w:hAnsiTheme="minorHAnsi"/>
        </w:rPr>
        <w:t xml:space="preserve"> Bir faaliyetin planlanmış sonuçlarına ya da çıktılarına ulaşmak için,  uygun düzeydeki kaliteyi de gözeterek, kullanılan kaynakların maliyetini en aza indirilmesidir. Diğer bir ifadeyle, en uygun girdinin en düşük maliyetle temin edilmesidir. (Yönetmelik)</w:t>
      </w:r>
    </w:p>
    <w:p w:rsidR="00E853B9" w:rsidRPr="00832798" w:rsidRDefault="00E853B9" w:rsidP="00E853B9">
      <w:pPr>
        <w:pStyle w:val="MuratCharChar"/>
        <w:spacing w:before="0" w:after="0" w:line="240" w:lineRule="auto"/>
        <w:rPr>
          <w:rFonts w:asciiTheme="minorHAnsi" w:hAnsiTheme="minorHAnsi"/>
        </w:rPr>
      </w:pPr>
    </w:p>
    <w:p w:rsidR="00E853B9" w:rsidRPr="00832798" w:rsidRDefault="00E853B9" w:rsidP="00E853B9">
      <w:pPr>
        <w:pStyle w:val="MuratCharChar"/>
        <w:spacing w:before="0" w:after="0" w:line="240" w:lineRule="auto"/>
        <w:rPr>
          <w:rFonts w:asciiTheme="minorHAnsi" w:hAnsiTheme="minorHAnsi"/>
        </w:rPr>
      </w:pPr>
      <w:r w:rsidRPr="00832798">
        <w:rPr>
          <w:rFonts w:asciiTheme="minorHAnsi" w:hAnsiTheme="minorHAnsi"/>
          <w:b/>
        </w:rPr>
        <w:t>Etik kurallar (Code of Ethics)</w:t>
      </w:r>
      <w:r w:rsidRPr="00E74AE0">
        <w:rPr>
          <w:rFonts w:asciiTheme="minorHAnsi" w:hAnsiTheme="minorHAnsi"/>
          <w:b/>
        </w:rPr>
        <w:t>:</w:t>
      </w:r>
      <w:r w:rsidRPr="00832798">
        <w:rPr>
          <w:rFonts w:asciiTheme="minorHAnsi" w:hAnsiTheme="minorHAnsi"/>
        </w:rPr>
        <w:t xml:space="preserve"> Uluslararası genel kabul görmüş etik kurallarla uyumlu olarak İç Denetim Koordinasyon Kurulu tarafından belirlenen ve iç denetçilerin uyacakları Meslek Ahlak Kurallarıdır. (Yönetmelik)</w:t>
      </w:r>
    </w:p>
    <w:p w:rsidR="00E853B9" w:rsidRDefault="00E853B9">
      <w:r>
        <w:br w:type="page"/>
      </w:r>
    </w:p>
    <w:p w:rsidR="00E853B9" w:rsidRPr="00832798" w:rsidRDefault="00E853B9" w:rsidP="00E853B9">
      <w:pPr>
        <w:pStyle w:val="MuratCharChar"/>
        <w:spacing w:before="0" w:after="0" w:line="240" w:lineRule="auto"/>
        <w:rPr>
          <w:rFonts w:asciiTheme="minorHAnsi" w:hAnsiTheme="minorHAnsi"/>
        </w:rPr>
      </w:pPr>
      <w:r w:rsidRPr="00832798">
        <w:rPr>
          <w:rFonts w:asciiTheme="minorHAnsi" w:hAnsiTheme="minorHAnsi"/>
          <w:b/>
          <w:bCs/>
        </w:rPr>
        <w:lastRenderedPageBreak/>
        <w:t xml:space="preserve">Etki (Effect): </w:t>
      </w:r>
      <w:r w:rsidRPr="00832798">
        <w:rPr>
          <w:rFonts w:asciiTheme="minorHAnsi" w:hAnsiTheme="minorHAnsi"/>
        </w:rPr>
        <w:t xml:space="preserve">Mevcut durumun belirlenen </w:t>
      </w:r>
      <w:proofErr w:type="gramStart"/>
      <w:r w:rsidRPr="00832798">
        <w:rPr>
          <w:rFonts w:asciiTheme="minorHAnsi" w:hAnsiTheme="minorHAnsi"/>
        </w:rPr>
        <w:t>kriterlerle</w:t>
      </w:r>
      <w:proofErr w:type="gramEnd"/>
      <w:r w:rsidRPr="00832798">
        <w:rPr>
          <w:rFonts w:asciiTheme="minorHAnsi" w:hAnsiTheme="minorHAnsi"/>
        </w:rPr>
        <w:t xml:space="preserve"> aynı olmaması sebebiyle denetlenen idare ve/veya diğer ilgililerin karşılaşabileceği risk veya bu riske maruz kalma halidir. </w:t>
      </w:r>
    </w:p>
    <w:p w:rsidR="00E853B9" w:rsidRPr="00832798" w:rsidRDefault="00E853B9" w:rsidP="00E853B9">
      <w:pPr>
        <w:pStyle w:val="MuratCharChar"/>
        <w:spacing w:before="0" w:after="0" w:line="240" w:lineRule="auto"/>
        <w:rPr>
          <w:rFonts w:asciiTheme="minorHAnsi" w:hAnsiTheme="minorHAnsi"/>
        </w:rPr>
      </w:pPr>
    </w:p>
    <w:p w:rsidR="00E853B9" w:rsidRPr="00832798" w:rsidRDefault="00E853B9" w:rsidP="00E853B9">
      <w:pPr>
        <w:pStyle w:val="MuratCharChar"/>
        <w:spacing w:before="0" w:after="0" w:line="240" w:lineRule="auto"/>
        <w:rPr>
          <w:rFonts w:asciiTheme="minorHAnsi" w:hAnsiTheme="minorHAnsi"/>
        </w:rPr>
      </w:pPr>
      <w:r w:rsidRPr="00832798">
        <w:rPr>
          <w:rFonts w:asciiTheme="minorHAnsi" w:hAnsiTheme="minorHAnsi"/>
          <w:b/>
        </w:rPr>
        <w:t>Etkililik (Effectiveness):</w:t>
      </w:r>
      <w:r w:rsidRPr="00832798">
        <w:rPr>
          <w:rFonts w:asciiTheme="minorHAnsi" w:hAnsiTheme="minorHAnsi"/>
        </w:rPr>
        <w:t xml:space="preserve"> Bir faaliyetin, planlanan ve gerçekleşen etkisi arasındaki ilişkiyi; hedefe ulaşma derecesini ve yerindeliğini ifade eder. (Yönetmelik)</w:t>
      </w:r>
    </w:p>
    <w:p w:rsidR="00E853B9" w:rsidRPr="00637FBF" w:rsidRDefault="00E853B9" w:rsidP="00E853B9">
      <w:pPr>
        <w:keepNext/>
        <w:framePr w:dropCap="drop" w:lines="3" w:wrap="around" w:vAnchor="text" w:hAnchor="page" w:x="1428" w:y="291"/>
        <w:jc w:val="both"/>
        <w:textAlignment w:val="baseline"/>
        <w:rPr>
          <w:b/>
          <w:position w:val="-11"/>
          <w:sz w:val="72"/>
          <w:szCs w:val="72"/>
        </w:rPr>
      </w:pPr>
      <w:r w:rsidRPr="00637FBF">
        <w:rPr>
          <w:b/>
          <w:position w:val="-11"/>
          <w:sz w:val="72"/>
          <w:szCs w:val="72"/>
        </w:rPr>
        <w:t>F</w:t>
      </w:r>
    </w:p>
    <w:p w:rsidR="00E853B9" w:rsidRPr="00832798" w:rsidRDefault="00E853B9" w:rsidP="00E853B9">
      <w:pPr>
        <w:jc w:val="both"/>
        <w:rPr>
          <w:b/>
        </w:rPr>
      </w:pPr>
    </w:p>
    <w:p w:rsidR="00E853B9" w:rsidRPr="00832798" w:rsidRDefault="00E853B9" w:rsidP="00E853B9">
      <w:pPr>
        <w:pStyle w:val="MuratCharChar"/>
        <w:spacing w:before="0" w:after="0" w:line="240" w:lineRule="auto"/>
        <w:rPr>
          <w:rFonts w:asciiTheme="minorHAnsi" w:hAnsiTheme="minorHAnsi"/>
        </w:rPr>
      </w:pPr>
      <w:r w:rsidRPr="00832798">
        <w:rPr>
          <w:rFonts w:asciiTheme="minorHAnsi" w:hAnsiTheme="minorHAnsi"/>
          <w:b/>
        </w:rPr>
        <w:t>aaliyet (Activity):</w:t>
      </w:r>
      <w:r w:rsidRPr="00832798">
        <w:rPr>
          <w:rFonts w:asciiTheme="minorHAnsi" w:hAnsiTheme="minorHAnsi"/>
        </w:rPr>
        <w:t xml:space="preserve"> Belirli bir amaca ve hedefe yönelen, başlı başına bir bütünlük oluşturan, yönetilebilir ve maliyetlendirilebilir üretim veya hizmetlerdir.</w:t>
      </w:r>
    </w:p>
    <w:p w:rsidR="00E853B9" w:rsidRDefault="00E853B9" w:rsidP="00E853B9">
      <w:pPr>
        <w:spacing w:after="240"/>
        <w:jc w:val="both"/>
        <w:rPr>
          <w:rFonts w:eastAsia="Times New Roman" w:cs="Times New Roman"/>
          <w:szCs w:val="24"/>
        </w:rPr>
      </w:pPr>
    </w:p>
    <w:p w:rsidR="00E853B9" w:rsidRPr="00832798" w:rsidRDefault="00E853B9" w:rsidP="00E853B9">
      <w:pPr>
        <w:spacing w:after="240"/>
        <w:jc w:val="both"/>
      </w:pPr>
      <w:r w:rsidRPr="00832798">
        <w:rPr>
          <w:b/>
        </w:rPr>
        <w:t xml:space="preserve">Fayda-maliyet analizi </w:t>
      </w:r>
      <w:r w:rsidRPr="00832798">
        <w:t>(</w:t>
      </w:r>
      <w:r w:rsidRPr="00832798">
        <w:rPr>
          <w:b/>
        </w:rPr>
        <w:t>Cost-Benefit Analysis):</w:t>
      </w:r>
      <w:r w:rsidRPr="00832798">
        <w:t xml:space="preserve"> Kamu ekonomisinde yatırım projelerini etkinlik yönünden değerlendirmeye yarayan, topluma en yüksek faydayı sağlayacak olan projelerin seçiminde veya öncelik sırasının tespit edilmesinde yararlanılan bir tekniktir. (www.canaktan.org)</w:t>
      </w:r>
    </w:p>
    <w:p w:rsidR="00E853B9" w:rsidRPr="00832798" w:rsidRDefault="00E853B9" w:rsidP="00E853B9">
      <w:pPr>
        <w:spacing w:after="240"/>
        <w:jc w:val="both"/>
      </w:pPr>
      <w:r w:rsidRPr="00832798">
        <w:rPr>
          <w:b/>
        </w:rPr>
        <w:t>Fiziki Kanıtlar (</w:t>
      </w:r>
      <w:r>
        <w:rPr>
          <w:b/>
        </w:rPr>
        <w:t>PhysicalEvidences)</w:t>
      </w:r>
      <w:r w:rsidRPr="00832798">
        <w:rPr>
          <w:b/>
        </w:rPr>
        <w:t xml:space="preserve">: </w:t>
      </w:r>
      <w:r w:rsidRPr="00832798">
        <w:t xml:space="preserve">Genellikle kişilerin ve olayların gözlemlenmesi ya da varlıkların incelenmesi yoluyla elde edilen kanıtlardır. </w:t>
      </w:r>
    </w:p>
    <w:p w:rsidR="00E853B9" w:rsidRPr="00637FBF" w:rsidRDefault="00E853B9" w:rsidP="00E853B9">
      <w:pPr>
        <w:keepNext/>
        <w:framePr w:dropCap="drop" w:lines="3" w:wrap="around" w:vAnchor="text" w:hAnchor="page" w:x="1441" w:y="293"/>
        <w:jc w:val="both"/>
        <w:textAlignment w:val="baseline"/>
        <w:rPr>
          <w:b/>
          <w:position w:val="-11"/>
          <w:sz w:val="72"/>
          <w:szCs w:val="72"/>
        </w:rPr>
      </w:pPr>
      <w:r w:rsidRPr="00637FBF">
        <w:rPr>
          <w:b/>
          <w:position w:val="-11"/>
          <w:sz w:val="72"/>
          <w:szCs w:val="72"/>
        </w:rPr>
        <w:t>G</w:t>
      </w:r>
    </w:p>
    <w:p w:rsidR="00E853B9" w:rsidRPr="00832798" w:rsidRDefault="00E853B9" w:rsidP="00E853B9">
      <w:pPr>
        <w:jc w:val="both"/>
        <w:rPr>
          <w:rFonts w:cs="Arial"/>
        </w:rPr>
      </w:pPr>
    </w:p>
    <w:p w:rsidR="00E853B9" w:rsidRDefault="00E853B9" w:rsidP="00E853B9">
      <w:pPr>
        <w:jc w:val="both"/>
      </w:pPr>
      <w:r w:rsidRPr="00832798">
        <w:rPr>
          <w:b/>
        </w:rPr>
        <w:t>örev İş Programı (Work Program</w:t>
      </w:r>
      <w:r w:rsidRPr="00832798">
        <w:t>)</w:t>
      </w:r>
      <w:r w:rsidRPr="00291A4D">
        <w:rPr>
          <w:b/>
        </w:rPr>
        <w:t>:</w:t>
      </w:r>
      <w:r w:rsidRPr="00832798">
        <w:t xml:space="preserve"> Görev iş programında hangi denetim testlerinin kim tarafından, nerede, hangi tarihler arasında yapılacağı kaydedilir. </w:t>
      </w:r>
    </w:p>
    <w:p w:rsidR="00E853B9" w:rsidRDefault="00E853B9" w:rsidP="00E853B9">
      <w:pPr>
        <w:jc w:val="both"/>
      </w:pPr>
    </w:p>
    <w:p w:rsidR="00E853B9" w:rsidRPr="00832798" w:rsidRDefault="00E853B9" w:rsidP="00E853B9">
      <w:pPr>
        <w:spacing w:after="240"/>
        <w:jc w:val="both"/>
      </w:pPr>
      <w:r w:rsidRPr="00832798">
        <w:rPr>
          <w:b/>
        </w:rPr>
        <w:t xml:space="preserve">Görevler Ayrılığı İlkesi (Segregation of Duties): </w:t>
      </w:r>
      <w:r w:rsidRPr="00832798">
        <w:t>Hata, eksiklik, yanlışlık, usulsüzlük ve yolsuzluk risklerini azaltmak için faaliyetler ile mali karar ve işlemlerin onaylanması, uygulanması, kaydedilmesi ve kontrol edilmesi görevlerinin personel arasında paylaştırılmasıdır. Bu ilkenin uygulanması için her faaliyet, mali karar veya işlemin onaylanması, uygulanması, kaydedilmesi ve kontrolü görevleri farklı kişilere verilmelidir. (KİKS)</w:t>
      </w:r>
    </w:p>
    <w:p w:rsidR="00E853B9" w:rsidRDefault="00E853B9" w:rsidP="00E853B9">
      <w:pPr>
        <w:spacing w:after="240"/>
        <w:jc w:val="both"/>
      </w:pPr>
      <w:r w:rsidRPr="00832798">
        <w:rPr>
          <w:b/>
        </w:rPr>
        <w:t xml:space="preserve">Görüşme (Interview): </w:t>
      </w:r>
      <w:r w:rsidRPr="00832798">
        <w:t xml:space="preserve">Denetlenen birimde işlemlerin veya faaliyetlerin nasıl gerçekleştirildiği hakkında bizzat iç denetçi tarafından ilgili görevlilerle yüz yüze görüşülerek bilgi edinilmesidir. </w:t>
      </w:r>
    </w:p>
    <w:p w:rsidR="00E853B9" w:rsidRDefault="00E853B9" w:rsidP="00E853B9">
      <w:pPr>
        <w:spacing w:after="240"/>
        <w:jc w:val="both"/>
      </w:pPr>
      <w:r w:rsidRPr="00832798">
        <w:rPr>
          <w:b/>
        </w:rPr>
        <w:t xml:space="preserve">Gözlem (Observation): </w:t>
      </w:r>
      <w:r w:rsidRPr="00832798">
        <w:t>Denetlenen birimde işlemlerin veya faaliyetlerin nasıl gerçekleştirildiğinin bizzat iç denetçi tarafından izlenerek bilgi edinilmesidir.</w:t>
      </w:r>
    </w:p>
    <w:p w:rsidR="00E853B9" w:rsidRPr="00DE57AD" w:rsidRDefault="00E853B9" w:rsidP="00E853B9">
      <w:pPr>
        <w:spacing w:after="240"/>
        <w:jc w:val="both"/>
      </w:pPr>
      <w:r w:rsidRPr="00DE57AD">
        <w:rPr>
          <w:rFonts w:cs="Times New Roman"/>
          <w:b/>
          <w:szCs w:val="24"/>
        </w:rPr>
        <w:t>Güvence</w:t>
      </w:r>
      <w:r>
        <w:rPr>
          <w:rFonts w:cs="Times New Roman"/>
          <w:b/>
          <w:szCs w:val="24"/>
        </w:rPr>
        <w:t xml:space="preserve"> (Assurance)</w:t>
      </w:r>
      <w:r w:rsidRPr="00DE57AD">
        <w:rPr>
          <w:rFonts w:cs="Times New Roman"/>
          <w:szCs w:val="24"/>
        </w:rPr>
        <w:t xml:space="preserve">: Kurumsal </w:t>
      </w:r>
      <w:proofErr w:type="gramStart"/>
      <w:r w:rsidRPr="00DE57AD">
        <w:rPr>
          <w:rFonts w:cs="Times New Roman"/>
          <w:szCs w:val="24"/>
        </w:rPr>
        <w:t>yönetim</w:t>
      </w:r>
      <w:r>
        <w:rPr>
          <w:rFonts w:cs="Times New Roman"/>
          <w:szCs w:val="24"/>
        </w:rPr>
        <w:t>,</w:t>
      </w:r>
      <w:r w:rsidRPr="00DE57AD">
        <w:rPr>
          <w:rFonts w:cs="Times New Roman"/>
          <w:szCs w:val="24"/>
        </w:rPr>
        <w:t>risk</w:t>
      </w:r>
      <w:proofErr w:type="gramEnd"/>
      <w:r w:rsidRPr="00DE57AD">
        <w:rPr>
          <w:rFonts w:cs="Times New Roman"/>
          <w:szCs w:val="24"/>
        </w:rPr>
        <w:t xml:space="preserve"> yönetimi</w:t>
      </w:r>
      <w:r>
        <w:rPr>
          <w:rFonts w:cs="Times New Roman"/>
          <w:szCs w:val="24"/>
        </w:rPr>
        <w:t xml:space="preserve"> ve</w:t>
      </w:r>
      <w:r w:rsidRPr="00DE57AD">
        <w:rPr>
          <w:rFonts w:cs="Times New Roman"/>
          <w:szCs w:val="24"/>
        </w:rPr>
        <w:t xml:space="preserve"> kontrol ve süreçlerine dair bağımsız bir değerlendirme sunabilmek amacıyla </w:t>
      </w:r>
      <w:r>
        <w:rPr>
          <w:rFonts w:cs="Times New Roman"/>
          <w:szCs w:val="24"/>
        </w:rPr>
        <w:t>kanıtların</w:t>
      </w:r>
      <w:r w:rsidRPr="00DE57AD">
        <w:rPr>
          <w:rFonts w:cs="Times New Roman"/>
          <w:szCs w:val="24"/>
        </w:rPr>
        <w:t xml:space="preserve"> objektif bir şekilde incelenmesidir. </w:t>
      </w:r>
    </w:p>
    <w:p w:rsidR="00E853B9" w:rsidRPr="00637FBF" w:rsidRDefault="00E853B9" w:rsidP="00E853B9">
      <w:pPr>
        <w:pStyle w:val="GvdeMetni2"/>
        <w:keepNext/>
        <w:framePr w:dropCap="drop" w:lines="3" w:wrap="around" w:vAnchor="text" w:hAnchor="page" w:x="1428" w:y="251"/>
        <w:spacing w:after="0" w:line="240" w:lineRule="auto"/>
        <w:jc w:val="both"/>
        <w:textAlignment w:val="baseline"/>
        <w:rPr>
          <w:rFonts w:asciiTheme="minorHAnsi" w:hAnsiTheme="minorHAnsi"/>
          <w:b/>
          <w:position w:val="-11"/>
          <w:sz w:val="72"/>
          <w:szCs w:val="72"/>
        </w:rPr>
      </w:pPr>
      <w:r w:rsidRPr="00637FBF">
        <w:rPr>
          <w:rFonts w:asciiTheme="minorHAnsi" w:hAnsiTheme="minorHAnsi"/>
          <w:b/>
          <w:position w:val="-11"/>
          <w:sz w:val="72"/>
          <w:szCs w:val="72"/>
        </w:rPr>
        <w:t>İ</w:t>
      </w:r>
    </w:p>
    <w:p w:rsidR="00E853B9" w:rsidRPr="00832798" w:rsidRDefault="00E853B9" w:rsidP="00E853B9">
      <w:pPr>
        <w:jc w:val="both"/>
        <w:rPr>
          <w:b/>
        </w:rPr>
      </w:pPr>
    </w:p>
    <w:p w:rsidR="00E853B9" w:rsidRPr="00832798" w:rsidRDefault="00E853B9" w:rsidP="00E853B9">
      <w:pPr>
        <w:pStyle w:val="GvdeMetni2"/>
        <w:spacing w:after="0" w:line="240" w:lineRule="auto"/>
        <w:jc w:val="both"/>
        <w:rPr>
          <w:rFonts w:asciiTheme="minorHAnsi" w:hAnsiTheme="minorHAnsi"/>
        </w:rPr>
      </w:pPr>
      <w:proofErr w:type="gramStart"/>
      <w:r w:rsidRPr="00832798">
        <w:rPr>
          <w:rFonts w:asciiTheme="minorHAnsi" w:hAnsiTheme="minorHAnsi"/>
          <w:b/>
        </w:rPr>
        <w:t>ç</w:t>
      </w:r>
      <w:proofErr w:type="gramEnd"/>
      <w:r w:rsidRPr="00832798">
        <w:rPr>
          <w:rFonts w:asciiTheme="minorHAnsi" w:hAnsiTheme="minorHAnsi"/>
          <w:b/>
        </w:rPr>
        <w:t xml:space="preserve"> Değerlendirme (InternalAssessment): </w:t>
      </w:r>
      <w:r>
        <w:rPr>
          <w:rFonts w:asciiTheme="minorHAnsi" w:hAnsiTheme="minorHAnsi"/>
          <w:b/>
        </w:rPr>
        <w:t>K</w:t>
      </w:r>
      <w:r w:rsidRPr="00832798">
        <w:rPr>
          <w:rFonts w:asciiTheme="minorHAnsi" w:hAnsiTheme="minorHAnsi"/>
        </w:rPr>
        <w:t>alite güvence çalışmasının bir parçasıdır. İç denetim performansının devamlı gözden geçirilmesini ve öz değerlen</w:t>
      </w:r>
      <w:r>
        <w:rPr>
          <w:rFonts w:asciiTheme="minorHAnsi" w:hAnsiTheme="minorHAnsi"/>
        </w:rPr>
        <w:t>dirme yoluyla veya idare içinde iç denetim uygulamaları ve KİDS’i</w:t>
      </w:r>
      <w:r w:rsidRPr="00832798">
        <w:rPr>
          <w:rFonts w:asciiTheme="minorHAnsi" w:hAnsiTheme="minorHAnsi"/>
        </w:rPr>
        <w:t xml:space="preserve"> bilen kişilerce gerçekleştirilen dönemsel gözden geçirmeleri kapsar. </w:t>
      </w:r>
      <w:r w:rsidRPr="00186FE4">
        <w:rPr>
          <w:rFonts w:asciiTheme="minorHAnsi" w:hAnsiTheme="minorHAnsi"/>
        </w:rPr>
        <w:t>(K</w:t>
      </w:r>
      <w:r>
        <w:rPr>
          <w:rFonts w:asciiTheme="minorHAnsi" w:hAnsiTheme="minorHAnsi"/>
        </w:rPr>
        <w:t>İ</w:t>
      </w:r>
      <w:r w:rsidRPr="00186FE4">
        <w:rPr>
          <w:rFonts w:asciiTheme="minorHAnsi" w:hAnsiTheme="minorHAnsi"/>
        </w:rPr>
        <w:t>D</w:t>
      </w:r>
      <w:r>
        <w:rPr>
          <w:rFonts w:asciiTheme="minorHAnsi" w:hAnsiTheme="minorHAnsi"/>
        </w:rPr>
        <w:t>S</w:t>
      </w:r>
      <w:r w:rsidRPr="00186FE4">
        <w:rPr>
          <w:rFonts w:asciiTheme="minorHAnsi" w:hAnsiTheme="minorHAnsi"/>
        </w:rPr>
        <w:t>)</w:t>
      </w:r>
    </w:p>
    <w:p w:rsidR="00E853B9" w:rsidRPr="00832798" w:rsidRDefault="00E853B9" w:rsidP="00E853B9">
      <w:pPr>
        <w:pStyle w:val="GvdeMetni2"/>
        <w:spacing w:after="0" w:line="240" w:lineRule="auto"/>
        <w:jc w:val="both"/>
        <w:rPr>
          <w:rFonts w:asciiTheme="minorHAnsi" w:hAnsiTheme="minorHAnsi"/>
          <w:b/>
          <w:color w:val="00B050"/>
        </w:rPr>
      </w:pPr>
    </w:p>
    <w:p w:rsidR="00E853B9" w:rsidRPr="00832798" w:rsidRDefault="00E853B9" w:rsidP="00E853B9">
      <w:pPr>
        <w:spacing w:after="240"/>
        <w:jc w:val="both"/>
      </w:pPr>
      <w:r w:rsidRPr="00832798">
        <w:rPr>
          <w:b/>
        </w:rPr>
        <w:t>İç Denetim (</w:t>
      </w:r>
      <w:r w:rsidRPr="00832798">
        <w:rPr>
          <w:b/>
          <w:iCs/>
        </w:rPr>
        <w:t>InternalAudit)</w:t>
      </w:r>
      <w:r w:rsidRPr="00832798">
        <w:rPr>
          <w:b/>
        </w:rPr>
        <w:t>:</w:t>
      </w:r>
      <w:r w:rsidRPr="00832798">
        <w:t xml:space="preserve"> Kamu idaresinin çalışmalarına değer katmak ve geliştirmek için kaynakların ekonomiklik, etkililik ve verimlilik esaslarına göre yönetilip yönetilmediğini </w:t>
      </w:r>
      <w:r w:rsidRPr="00832798">
        <w:lastRenderedPageBreak/>
        <w:t>değerlendirmek ve rehberlik yapmak amacıyla yapılan bağımsız, nesnel güvence sağlama ve danışmanlık faaliyetidir. Bu faaliyetler, idarelerin yönetim ve kontrol yapıları ile malî işlemlerinin risk yönetimi, yönetim ve kontrol süreçlerinin etkinliğini değerlendirmek ve geliştirmek yönünde sistematik, sürekli ve disiplinli bir yaklaşımla ve genel kabul görmüş standartlara uygun olarak gerçekleştirilir. (5018 sayılı Kanun)</w:t>
      </w:r>
    </w:p>
    <w:p w:rsidR="00E853B9" w:rsidRPr="00E066E8" w:rsidRDefault="00E853B9" w:rsidP="00E853B9">
      <w:pPr>
        <w:pStyle w:val="GvdeMetniGirintisi3"/>
        <w:spacing w:after="240"/>
        <w:ind w:left="0"/>
        <w:jc w:val="both"/>
        <w:rPr>
          <w:sz w:val="24"/>
          <w:szCs w:val="24"/>
        </w:rPr>
      </w:pPr>
      <w:r w:rsidRPr="00E066E8">
        <w:rPr>
          <w:b/>
          <w:sz w:val="24"/>
          <w:szCs w:val="24"/>
        </w:rPr>
        <w:t>İç Denetim Yönergesi  (InternalAudit Charter):</w:t>
      </w:r>
      <w:r w:rsidRPr="00E066E8">
        <w:rPr>
          <w:sz w:val="24"/>
          <w:szCs w:val="24"/>
        </w:rPr>
        <w:t xml:space="preserve"> İç denetim biriminin işleyişi ve yönetimi ile iç denetim faaliyetlerinin yürütülmesine ilişkin diğer usul ve esaslar, Kurulun uygun görüşü alınarak iç denetim birimleri tarafından hazırlanan ve üst yönetici tarafından yürürlüğe konulan iç denetim yönergesiyle belirlenir. İç denetim yönergesi, dönemsel olarak gözden geçirilir ve yönerge ve değişikliklerinin bir örneği Kurula gönderilir. Yönergede, plan ve program harici iç denetçilere yaptırılacak danışmanlık ve benzeri görevlerin nitelik ve süreleri denetim standartlarına uygun olarak açıkça belirtilir.  (Yönetmelik)</w:t>
      </w:r>
    </w:p>
    <w:p w:rsidR="00E853B9" w:rsidRPr="00832798" w:rsidRDefault="00E853B9" w:rsidP="00E853B9">
      <w:pPr>
        <w:spacing w:after="240"/>
        <w:jc w:val="both"/>
      </w:pPr>
      <w:r w:rsidRPr="00832798">
        <w:rPr>
          <w:b/>
        </w:rPr>
        <w:t>İç Denetim Birimi Başkanı (ChiefAuditExecutive-CAE):</w:t>
      </w:r>
      <w:r w:rsidRPr="00832798">
        <w:t xml:space="preserve"> Üst yönetici tarafından görevlendirilen ve iç denetim faaliyetinin yönetiminden sorumlu olan </w:t>
      </w:r>
      <w:r>
        <w:t>kişi</w:t>
      </w:r>
      <w:r w:rsidRPr="00832798">
        <w:t>dir. (Yönetmelik)</w:t>
      </w:r>
    </w:p>
    <w:p w:rsidR="00E853B9" w:rsidRDefault="00E853B9" w:rsidP="00E853B9">
      <w:pPr>
        <w:spacing w:after="240"/>
        <w:jc w:val="both"/>
      </w:pPr>
      <w:r w:rsidRPr="00832798">
        <w:rPr>
          <w:b/>
        </w:rPr>
        <w:t>İç Denetim Faaliyet Raporu (</w:t>
      </w:r>
      <w:hyperlink r:id="rId63" w:history="1">
        <w:r w:rsidRPr="00832798">
          <w:rPr>
            <w:b/>
          </w:rPr>
          <w:t>InternalAudit</w:t>
        </w:r>
      </w:hyperlink>
      <w:r w:rsidRPr="00832798">
        <w:rPr>
          <w:b/>
        </w:rPr>
        <w:t xml:space="preserve"> Activity </w:t>
      </w:r>
      <w:hyperlink r:id="rId64" w:history="1">
        <w:r w:rsidRPr="00832798">
          <w:rPr>
            <w:b/>
          </w:rPr>
          <w:t>Report</w:t>
        </w:r>
      </w:hyperlink>
      <w:r w:rsidRPr="00832798">
        <w:rPr>
          <w:b/>
        </w:rPr>
        <w:t xml:space="preserve">): </w:t>
      </w:r>
      <w:r w:rsidRPr="00832798">
        <w:t xml:space="preserve">Program dışı yapılanlar da </w:t>
      </w:r>
      <w:proofErr w:type="gramStart"/>
      <w:r w:rsidRPr="00832798">
        <w:t>dahil</w:t>
      </w:r>
      <w:proofErr w:type="gramEnd"/>
      <w:r w:rsidRPr="00832798">
        <w:t xml:space="preserve"> iç denetim faaliyetleri, iç denetim biriminin performansı, tespit ve önerileri,  önerilerden onaylanmayan ve uygulanmayanlar varsa onaylanmama ve uygulanmama nedenleri, iç denetçilerin eğitimi,  yönetime verilen danışmanlık hizmetleri ve diğer faaliyet sonuçları ile ilgili bilgilerin yer aldığı rapordur. İlgili kamu idaresinin yönetim ve kontrol sisteminin genel değerlendirmesi, önemli riskler, yönetim ve kontrol sorunları ve bunlara ilişkin önerilere de faaliyet raporunda yer verilir. (Yönetmelik)</w:t>
      </w:r>
    </w:p>
    <w:p w:rsidR="00E853B9" w:rsidRPr="00637FBF" w:rsidRDefault="00E853B9" w:rsidP="00E853B9">
      <w:pPr>
        <w:jc w:val="both"/>
        <w:rPr>
          <w:rFonts w:cs="Times New Roman"/>
          <w:szCs w:val="24"/>
        </w:rPr>
      </w:pPr>
      <w:r w:rsidRPr="00637FBF">
        <w:rPr>
          <w:rFonts w:cs="Times New Roman"/>
          <w:b/>
          <w:szCs w:val="24"/>
        </w:rPr>
        <w:t>İç Denetim Genel Raporu (InternalAudit General Report):</w:t>
      </w:r>
      <w:r w:rsidRPr="00637FBF">
        <w:rPr>
          <w:rFonts w:cs="Times New Roman"/>
          <w:szCs w:val="24"/>
        </w:rPr>
        <w:t xml:space="preserve">İDKK tarafından, iç denetim raporları değerlendirilerek sonuçlarını </w:t>
      </w:r>
      <w:proofErr w:type="gramStart"/>
      <w:r w:rsidRPr="00637FBF">
        <w:rPr>
          <w:rFonts w:cs="Times New Roman"/>
          <w:szCs w:val="24"/>
        </w:rPr>
        <w:t>konsolide</w:t>
      </w:r>
      <w:proofErr w:type="gramEnd"/>
      <w:r w:rsidRPr="00637FBF">
        <w:rPr>
          <w:rFonts w:cs="Times New Roman"/>
          <w:szCs w:val="24"/>
        </w:rPr>
        <w:t xml:space="preserve"> etmek suretiyle oluşturulan yıllık rapordur. İDKK, raporu Maliye Bakanına sunar ve internet ortamında, basın yoluyla veya yazılı olarak kamuoyuna açıklar. (5018 sayılı Kanun ve Yönetmelik)</w:t>
      </w:r>
    </w:p>
    <w:p w:rsidR="00E853B9" w:rsidRPr="00E066E8" w:rsidRDefault="00E853B9" w:rsidP="00E853B9">
      <w:pPr>
        <w:pStyle w:val="GvdeMetniGirintisi3"/>
        <w:spacing w:before="240" w:after="0"/>
        <w:ind w:left="0"/>
        <w:jc w:val="both"/>
        <w:rPr>
          <w:sz w:val="24"/>
          <w:szCs w:val="24"/>
        </w:rPr>
      </w:pPr>
      <w:r w:rsidRPr="00E066E8">
        <w:rPr>
          <w:b/>
          <w:sz w:val="24"/>
          <w:szCs w:val="24"/>
        </w:rPr>
        <w:t xml:space="preserve">İç Denetim Koordinasyon Kurulu (InternalAuditCoordination Board): </w:t>
      </w:r>
      <w:r w:rsidRPr="00E066E8">
        <w:rPr>
          <w:sz w:val="24"/>
          <w:szCs w:val="24"/>
        </w:rPr>
        <w:t xml:space="preserve">İç denetim alanında merkezi uyumlaştırma fonksiyonunu ifa etmek üzere, Maliye Bakanlığına bağlı olarak </w:t>
      </w:r>
      <w:r>
        <w:rPr>
          <w:sz w:val="24"/>
          <w:szCs w:val="24"/>
        </w:rPr>
        <w:t>faaliyet yürüten bir Kuruldur</w:t>
      </w:r>
      <w:r w:rsidRPr="00E066E8">
        <w:rPr>
          <w:sz w:val="24"/>
          <w:szCs w:val="24"/>
        </w:rPr>
        <w:t xml:space="preserve">. </w:t>
      </w:r>
    </w:p>
    <w:p w:rsidR="00E853B9" w:rsidRPr="00832798" w:rsidRDefault="00E853B9" w:rsidP="00E853B9">
      <w:pPr>
        <w:spacing w:before="240"/>
        <w:ind w:right="1"/>
        <w:jc w:val="both"/>
      </w:pPr>
      <w:proofErr w:type="gramStart"/>
      <w:r w:rsidRPr="00832798">
        <w:rPr>
          <w:b/>
        </w:rPr>
        <w:t xml:space="preserve">İç Denetim Planı (InternalAudit Plan): </w:t>
      </w:r>
      <w:r w:rsidRPr="00832798">
        <w:t xml:space="preserve">İç denetimin etkili, ekonomik ve verimli bir şekilde yapılmasını sağlamak amacıyla denetimin alanı ve konuları, ihtiyaç duyulan işgücü ve diğer kaynaklar ile  eğitim faaliyetlerini içerecek şekilde, üst yönetici ve birim yöneticileriyle görüşülerek, Kurulca hazırlanan </w:t>
      </w:r>
      <w:r>
        <w:t>Kamu İç D</w:t>
      </w:r>
      <w:r w:rsidRPr="00832798">
        <w:t>enetim</w:t>
      </w:r>
      <w:r>
        <w:t>i S</w:t>
      </w:r>
      <w:r w:rsidRPr="00832798">
        <w:t xml:space="preserve">trateji </w:t>
      </w:r>
      <w:r>
        <w:t>B</w:t>
      </w:r>
      <w:r w:rsidRPr="00832798">
        <w:t xml:space="preserve">elgesi de dikkate alınarak hazırlanan </w:t>
      </w:r>
      <w:r>
        <w:t xml:space="preserve">3 yıllık </w:t>
      </w:r>
      <w:r w:rsidRPr="00832798">
        <w:t xml:space="preserve">plandır. </w:t>
      </w:r>
      <w:proofErr w:type="gramEnd"/>
      <w:r w:rsidRPr="00832798">
        <w:t>(Yönetmelik)</w:t>
      </w:r>
    </w:p>
    <w:p w:rsidR="00E853B9" w:rsidRPr="00832798" w:rsidRDefault="00E853B9" w:rsidP="00E853B9">
      <w:pPr>
        <w:pStyle w:val="GvdeMetniGirintisi"/>
        <w:spacing w:before="240" w:after="0"/>
        <w:ind w:left="0"/>
        <w:jc w:val="both"/>
        <w:rPr>
          <w:rFonts w:asciiTheme="minorHAnsi" w:hAnsiTheme="minorHAnsi"/>
        </w:rPr>
      </w:pPr>
      <w:r w:rsidRPr="00832798">
        <w:rPr>
          <w:rFonts w:asciiTheme="minorHAnsi" w:hAnsiTheme="minorHAnsi"/>
          <w:b/>
          <w:bCs/>
        </w:rPr>
        <w:t>İç Denetim Programı (InternalAudit Program):</w:t>
      </w:r>
      <w:r w:rsidRPr="00832798">
        <w:rPr>
          <w:rFonts w:asciiTheme="minorHAnsi" w:hAnsiTheme="minorHAnsi"/>
        </w:rPr>
        <w:t xml:space="preserve">En riskli alan ve konulara öncelik verilmek ve denetim maliyeti de dikkate alınmak suretiyle, </w:t>
      </w:r>
      <w:r>
        <w:rPr>
          <w:rFonts w:asciiTheme="minorHAnsi" w:hAnsiTheme="minorHAnsi"/>
        </w:rPr>
        <w:t xml:space="preserve">birim </w:t>
      </w:r>
      <w:r w:rsidRPr="00832798">
        <w:rPr>
          <w:rFonts w:asciiTheme="minorHAnsi" w:hAnsiTheme="minorHAnsi"/>
        </w:rPr>
        <w:t>yöneticiler</w:t>
      </w:r>
      <w:r>
        <w:rPr>
          <w:rFonts w:asciiTheme="minorHAnsi" w:hAnsiTheme="minorHAnsi"/>
        </w:rPr>
        <w:t>i</w:t>
      </w:r>
      <w:r w:rsidRPr="00832798">
        <w:rPr>
          <w:rFonts w:asciiTheme="minorHAnsi" w:hAnsiTheme="minorHAnsi"/>
        </w:rPr>
        <w:t xml:space="preserve"> ve gerektiğinde çalışanlarla görüşülerek iç denetim planıyla uyumlu olarak hazırlanan programlardır. (Yönetmelik)</w:t>
      </w:r>
    </w:p>
    <w:p w:rsidR="00E853B9" w:rsidRDefault="00E853B9" w:rsidP="00E853B9">
      <w:pPr>
        <w:pStyle w:val="GvdeMetniGirintisi"/>
        <w:spacing w:after="0"/>
        <w:ind w:left="0"/>
        <w:jc w:val="both"/>
        <w:rPr>
          <w:rFonts w:asciiTheme="minorHAnsi" w:hAnsiTheme="minorHAnsi"/>
          <w:b/>
        </w:rPr>
      </w:pPr>
    </w:p>
    <w:p w:rsidR="00E853B9" w:rsidRPr="00832798" w:rsidRDefault="00E853B9" w:rsidP="00E853B9">
      <w:pPr>
        <w:pStyle w:val="GvdeMetniGirintisi"/>
        <w:spacing w:after="0"/>
        <w:ind w:left="0"/>
        <w:jc w:val="both"/>
        <w:rPr>
          <w:rFonts w:asciiTheme="minorHAnsi" w:hAnsiTheme="minorHAnsi"/>
        </w:rPr>
      </w:pPr>
      <w:proofErr w:type="gramStart"/>
      <w:r>
        <w:rPr>
          <w:rFonts w:asciiTheme="minorHAnsi" w:hAnsiTheme="minorHAnsi"/>
          <w:b/>
        </w:rPr>
        <w:t>İç Kontrol (Internal Control)</w:t>
      </w:r>
      <w:r w:rsidRPr="00832798">
        <w:rPr>
          <w:rFonts w:asciiTheme="minorHAnsi" w:hAnsiTheme="minorHAnsi"/>
          <w:b/>
        </w:rPr>
        <w:t xml:space="preserve">: </w:t>
      </w:r>
      <w:r w:rsidRPr="00832798">
        <w:rPr>
          <w:rFonts w:asciiTheme="minorHAnsi" w:hAnsiTheme="minorHAnsi"/>
        </w:rPr>
        <w:t xml:space="preserve">İdarenin amaçlarına, belirlenmiş politikalara ve mevzuata uygun olarak faaliyetlerin etkili, ekonomik ve verimli bir şekilde yürütülmesini, varlık ve kaynakların korunmasını, muhasebe kayıtlarının doğru ve tam olarak tutulmasını, malî bilgi ve yönetim bilgisinin zamanında ve güvenilir olarak üretilmesini sağlamak üzere idare </w:t>
      </w:r>
      <w:r w:rsidRPr="00832798">
        <w:rPr>
          <w:rFonts w:asciiTheme="minorHAnsi" w:hAnsiTheme="minorHAnsi"/>
        </w:rPr>
        <w:lastRenderedPageBreak/>
        <w:t xml:space="preserve">tarafından oluşturulan organizasyon, yöntem ve süreçle iç denetimi kapsayan malî ve diğer kontroller bütününü ifade eder. </w:t>
      </w:r>
      <w:proofErr w:type="gramEnd"/>
      <w:r w:rsidRPr="00832798">
        <w:rPr>
          <w:rFonts w:asciiTheme="minorHAnsi" w:hAnsiTheme="minorHAnsi"/>
        </w:rPr>
        <w:t>(</w:t>
      </w:r>
      <w:r>
        <w:rPr>
          <w:rFonts w:asciiTheme="minorHAnsi" w:hAnsiTheme="minorHAnsi"/>
        </w:rPr>
        <w:t>5018 sayılı Kanun</w:t>
      </w:r>
      <w:r w:rsidRPr="00832798">
        <w:rPr>
          <w:rFonts w:asciiTheme="minorHAnsi" w:hAnsiTheme="minorHAnsi"/>
        </w:rPr>
        <w:t>)</w:t>
      </w:r>
    </w:p>
    <w:p w:rsidR="00E853B9" w:rsidRPr="00832798" w:rsidRDefault="00E853B9" w:rsidP="00E853B9">
      <w:pPr>
        <w:pStyle w:val="GvdeMetni2"/>
        <w:spacing w:after="0" w:line="240" w:lineRule="auto"/>
        <w:jc w:val="both"/>
        <w:rPr>
          <w:rFonts w:asciiTheme="minorHAnsi" w:hAnsiTheme="minorHAnsi"/>
          <w:b/>
        </w:rPr>
      </w:pPr>
    </w:p>
    <w:p w:rsidR="00E853B9" w:rsidRPr="00832798" w:rsidRDefault="00E853B9" w:rsidP="00E853B9">
      <w:pPr>
        <w:spacing w:after="240"/>
        <w:jc w:val="both"/>
      </w:pPr>
      <w:r w:rsidRPr="00832798">
        <w:rPr>
          <w:b/>
        </w:rPr>
        <w:t xml:space="preserve">İç Kontrol Güvence Beyanı (Internal Control Statement of Assurance): </w:t>
      </w:r>
      <w:r w:rsidRPr="00832798">
        <w:t>Hesap verebilirlik ve mali saydamlık ilkeleri çerçevesinde; üst yöneticiler, harcama yetkilileri ve strateji geliştirme birim yöneticileri tarafından, her yıl, iş ve işlemlerin amaçlara, iyi mali yönetim ilkelerine, kontrol düzenlemelerine ve mevzuata uygun bir şekilde gerçekleştirildiğine ilişkin imzalanan beyandır.</w:t>
      </w:r>
    </w:p>
    <w:p w:rsidR="00E853B9" w:rsidRPr="00832798" w:rsidRDefault="00E853B9" w:rsidP="00E853B9">
      <w:pPr>
        <w:spacing w:after="240"/>
        <w:jc w:val="both"/>
        <w:rPr>
          <w:b/>
        </w:rPr>
      </w:pPr>
      <w:r w:rsidRPr="00832798">
        <w:rPr>
          <w:b/>
        </w:rPr>
        <w:t>İhtiyat İçin Ayrılan Denetim Kaynağı</w:t>
      </w:r>
      <w:r>
        <w:rPr>
          <w:b/>
        </w:rPr>
        <w:t xml:space="preserve"> (PrecautionaryAudit Resource)</w:t>
      </w:r>
      <w:r w:rsidRPr="00832798">
        <w:rPr>
          <w:b/>
        </w:rPr>
        <w:t xml:space="preserve">: </w:t>
      </w:r>
      <w:r w:rsidRPr="00832798">
        <w:t xml:space="preserve">Planlama aşamasında öngörülemeyen denetim ve danışmanlık faaliyetleri için ayrılan denetim kaynağını ifade eder. </w:t>
      </w:r>
    </w:p>
    <w:p w:rsidR="00E853B9" w:rsidRPr="00832798" w:rsidRDefault="00E853B9" w:rsidP="00E853B9">
      <w:pPr>
        <w:spacing w:after="240"/>
        <w:jc w:val="both"/>
      </w:pPr>
      <w:r w:rsidRPr="00832798">
        <w:rPr>
          <w:b/>
        </w:rPr>
        <w:t>İnceleme Raporu (</w:t>
      </w:r>
      <w:hyperlink r:id="rId65" w:history="1">
        <w:r w:rsidRPr="00C9603C">
          <w:rPr>
            <w:rStyle w:val="Kpr"/>
            <w:rFonts w:cs="Times New Roman"/>
            <w:b/>
            <w:color w:val="auto"/>
            <w:szCs w:val="24"/>
          </w:rPr>
          <w:t>Examination Report</w:t>
        </w:r>
      </w:hyperlink>
      <w:r w:rsidRPr="00832798">
        <w:t xml:space="preserve">) </w:t>
      </w:r>
      <w:r w:rsidRPr="00832798">
        <w:rPr>
          <w:b/>
        </w:rPr>
        <w:t>:</w:t>
      </w:r>
      <w:r w:rsidRPr="00832798">
        <w:t xml:space="preserve"> Usulsüzlük ve yolsuzluk iddia ve tespitlerine ilişkin olarak yapılan incelemeler sonucunda iç denetçiler tarafından düzenlenen rapordur. </w:t>
      </w:r>
    </w:p>
    <w:p w:rsidR="00E853B9" w:rsidRPr="00832798" w:rsidRDefault="00E853B9" w:rsidP="00E853B9">
      <w:pPr>
        <w:spacing w:after="240"/>
        <w:jc w:val="both"/>
        <w:rPr>
          <w:b/>
        </w:rPr>
      </w:pPr>
      <w:proofErr w:type="gramStart"/>
      <w:r w:rsidRPr="00832798">
        <w:rPr>
          <w:b/>
        </w:rPr>
        <w:t>İstatistiki</w:t>
      </w:r>
      <w:proofErr w:type="gramEnd"/>
      <w:r w:rsidRPr="00832798">
        <w:rPr>
          <w:b/>
        </w:rPr>
        <w:t xml:space="preserve"> Olmayan Örnekleme Yöntemi (N</w:t>
      </w:r>
      <w:r>
        <w:rPr>
          <w:b/>
        </w:rPr>
        <w:t>on-statisticalSamplingMethod)</w:t>
      </w:r>
      <w:r w:rsidRPr="00832798">
        <w:rPr>
          <w:b/>
        </w:rPr>
        <w:t xml:space="preserve">: </w:t>
      </w:r>
      <w:r w:rsidRPr="00B96269">
        <w:t>İç d</w:t>
      </w:r>
      <w:r w:rsidRPr="00832798">
        <w:t xml:space="preserve">enetçinin yargısına bağlı olarak örneklem birimlerinin belirli bir ana kütleden sistematik veya yorumsal biçimde seçilmesine dayanır. </w:t>
      </w:r>
    </w:p>
    <w:p w:rsidR="00E853B9" w:rsidRPr="00832798" w:rsidRDefault="00E853B9" w:rsidP="00E853B9">
      <w:pPr>
        <w:spacing w:after="240"/>
        <w:jc w:val="both"/>
        <w:rPr>
          <w:b/>
        </w:rPr>
      </w:pPr>
      <w:proofErr w:type="gramStart"/>
      <w:r w:rsidRPr="00832798">
        <w:rPr>
          <w:b/>
          <w:bCs/>
        </w:rPr>
        <w:t>İstatistiki</w:t>
      </w:r>
      <w:proofErr w:type="gramEnd"/>
      <w:r w:rsidRPr="00832798">
        <w:rPr>
          <w:b/>
          <w:bCs/>
        </w:rPr>
        <w:t xml:space="preserve"> Örnekleme Yöntemi (S</w:t>
      </w:r>
      <w:r w:rsidRPr="00832798">
        <w:rPr>
          <w:b/>
        </w:rPr>
        <w:t>tatistical SamplingMethod)</w:t>
      </w:r>
      <w:r w:rsidRPr="00832798">
        <w:rPr>
          <w:b/>
          <w:bCs/>
        </w:rPr>
        <w:t xml:space="preserve">: </w:t>
      </w:r>
      <w:r w:rsidRPr="00B96269">
        <w:rPr>
          <w:bCs/>
        </w:rPr>
        <w:t>Ö</w:t>
      </w:r>
      <w:r w:rsidRPr="00B96269">
        <w:t>r</w:t>
      </w:r>
      <w:r w:rsidRPr="00832798">
        <w:t xml:space="preserve">neklerin rastgele seçildiği, her bir örneğin seçilme şansının eşit olduğu, örneklem büyüklüğü ve örnek seçiminin matematiksel teorilerin kullanılmasına dayalı olarak yapıldığı, sonuçlarının ölçülebildiği bir yöntemdir. </w:t>
      </w:r>
    </w:p>
    <w:p w:rsidR="00E853B9" w:rsidRDefault="00E853B9" w:rsidP="00E853B9">
      <w:pPr>
        <w:spacing w:after="240"/>
        <w:jc w:val="both"/>
      </w:pPr>
      <w:r w:rsidRPr="00832798">
        <w:rPr>
          <w:b/>
        </w:rPr>
        <w:t>İş Akış Şeması (Flowchart/WorkFlowDiagram):</w:t>
      </w:r>
      <w:r w:rsidRPr="00832798">
        <w:t xml:space="preserve"> Denetlenecek birimin iş süreçlerini ve bir faaliyetin başlangıcından sonuçlandırılmasına kadar olan aşama ve işlem adımlarını görsel hale getirmeyi sağlayan ve işlem adımlarını geometrik şekillerle gösteren şemadır. </w:t>
      </w:r>
      <w:proofErr w:type="gramStart"/>
      <w:r w:rsidRPr="00832798">
        <w:t xml:space="preserve">Sistemin tanınmasında, işlem adımları arasındaki olası risklerin belirlenmesi ve değerlendirilmesinde ve sınırların belirlenmesinde de kullanılan iş akış şemaları aynı zamanda sistem içinde tıkanma yaşanan noktaların, görevler ayrılığı ilkesine uyulmayan durumların ve aynı işin birden fazla yerde tekrar edilmesi gibi verimsizliklerin ve kontrol zayıflıklarının belirlenmesine ve süreçlerdeki kritik kontrol faaliyetlerinin ortaya çıkarılmasına yardımcı olur. </w:t>
      </w:r>
      <w:proofErr w:type="gramEnd"/>
    </w:p>
    <w:p w:rsidR="00E853B9" w:rsidRPr="00832798" w:rsidRDefault="00E853B9" w:rsidP="00E853B9">
      <w:pPr>
        <w:jc w:val="both"/>
      </w:pPr>
      <w:r w:rsidRPr="00832798">
        <w:rPr>
          <w:b/>
        </w:rPr>
        <w:t>İzleme (Follow-up):</w:t>
      </w:r>
      <w:r w:rsidRPr="00832798">
        <w:t>Denetim faaliyetleri sonucunda ortaya çıkan bulgular ile danışmanlık faaliyetleri sonucunda denetlenen birim ile mutabık kalınarak izlenmesi kararlaştırılan hususlara ilişkin ilerlemelerin değerlendirilmesini kapsar.</w:t>
      </w:r>
    </w:p>
    <w:p w:rsidR="00E853B9" w:rsidRPr="005E3C43" w:rsidRDefault="00E853B9" w:rsidP="00E853B9">
      <w:pPr>
        <w:keepNext/>
        <w:framePr w:dropCap="drop" w:lines="3" w:wrap="around" w:vAnchor="text" w:hAnchor="text" w:y="238"/>
        <w:jc w:val="both"/>
        <w:textAlignment w:val="baseline"/>
        <w:rPr>
          <w:b/>
          <w:iCs/>
          <w:position w:val="-11"/>
          <w:sz w:val="72"/>
          <w:szCs w:val="72"/>
        </w:rPr>
      </w:pPr>
      <w:r w:rsidRPr="005E3C43">
        <w:rPr>
          <w:b/>
          <w:iCs/>
          <w:position w:val="-11"/>
          <w:sz w:val="72"/>
          <w:szCs w:val="72"/>
        </w:rPr>
        <w:t>K</w:t>
      </w:r>
    </w:p>
    <w:p w:rsidR="00E853B9" w:rsidRPr="00832798" w:rsidRDefault="00E853B9" w:rsidP="00E853B9">
      <w:pPr>
        <w:jc w:val="both"/>
        <w:rPr>
          <w:b/>
          <w:iCs/>
          <w:color w:val="00B050"/>
        </w:rPr>
      </w:pPr>
    </w:p>
    <w:p w:rsidR="00E853B9" w:rsidRPr="000C4693" w:rsidRDefault="00E853B9" w:rsidP="00E853B9">
      <w:pPr>
        <w:pStyle w:val="T1"/>
        <w:rPr>
          <w:rFonts w:eastAsiaTheme="minorHAnsi"/>
          <w:b/>
        </w:rPr>
      </w:pPr>
      <w:r w:rsidRPr="00832798">
        <w:rPr>
          <w:iCs/>
        </w:rPr>
        <w:t xml:space="preserve">abul </w:t>
      </w:r>
      <w:proofErr w:type="gramStart"/>
      <w:r w:rsidRPr="00832798">
        <w:rPr>
          <w:iCs/>
        </w:rPr>
        <w:t>Edilebilir</w:t>
      </w:r>
      <w:proofErr w:type="gramEnd"/>
      <w:r w:rsidRPr="00832798">
        <w:rPr>
          <w:iCs/>
        </w:rPr>
        <w:t xml:space="preserve"> Hata (Acceptable Error)</w:t>
      </w:r>
      <w:r w:rsidRPr="00832798">
        <w:t xml:space="preserve">: </w:t>
      </w:r>
      <w:r w:rsidRPr="000C4693">
        <w:rPr>
          <w:rFonts w:eastAsiaTheme="minorHAnsi"/>
        </w:rPr>
        <w:t xml:space="preserve">İhmal edildiğinde dahi denetim sonuçlarını etkilemeyecek azami hata düzeyidir. </w:t>
      </w:r>
      <w:r>
        <w:rPr>
          <w:rFonts w:eastAsiaTheme="minorHAnsi"/>
        </w:rPr>
        <w:t>İç d</w:t>
      </w:r>
      <w:r w:rsidRPr="000C4693">
        <w:rPr>
          <w:rFonts w:eastAsiaTheme="minorHAnsi"/>
        </w:rPr>
        <w:t>enetçi, denetim konusunun kurum açısından önemi, denetim kaynağı ve maliyeti ile denetim süresini dikkate almak suretiyle bireysel tecrübesine dayanarak bu hata düzeyini belirler.</w:t>
      </w:r>
    </w:p>
    <w:p w:rsidR="00E853B9" w:rsidRDefault="00E853B9" w:rsidP="00E853B9">
      <w:pPr>
        <w:spacing w:after="240"/>
        <w:jc w:val="both"/>
      </w:pPr>
      <w:r w:rsidRPr="00832798">
        <w:rPr>
          <w:b/>
        </w:rPr>
        <w:t>Kalite Güvence ve Geliştirme Programı–KGGP-</w:t>
      </w:r>
      <w:r w:rsidRPr="00771476">
        <w:rPr>
          <w:b/>
        </w:rPr>
        <w:t>(QualityAssuranceandImprovement Program-QAIP)</w:t>
      </w:r>
      <w:r w:rsidRPr="00291A4D">
        <w:rPr>
          <w:b/>
        </w:rPr>
        <w:t>:</w:t>
      </w:r>
      <w:r>
        <w:t>İDKK ve İDB tarafından</w:t>
      </w:r>
      <w:r w:rsidRPr="00832798">
        <w:t xml:space="preserve">, ilgili kamu idaresinde yürütülen iç denetim faaliyetinin tüm yönleriyle değerlendirilmesi, </w:t>
      </w:r>
      <w:r>
        <w:t>KİDS’e</w:t>
      </w:r>
      <w:r w:rsidRPr="00832798">
        <w:t xml:space="preserve"> ve meslek ahlak kurallarına uygunluğunun izlenmesi ve geliştirilmesine ilişkin programdır. (</w:t>
      </w:r>
      <w:r>
        <w:t>Yönetmelik</w:t>
      </w:r>
      <w:r w:rsidRPr="00832798">
        <w:t>)</w:t>
      </w:r>
    </w:p>
    <w:p w:rsidR="00E853B9" w:rsidRPr="00DE57AD" w:rsidRDefault="00E853B9" w:rsidP="00E853B9">
      <w:pPr>
        <w:autoSpaceDE w:val="0"/>
        <w:autoSpaceDN w:val="0"/>
        <w:adjustRightInd w:val="0"/>
        <w:spacing w:after="240" w:line="240" w:lineRule="auto"/>
        <w:jc w:val="both"/>
        <w:rPr>
          <w:rFonts w:cs="Times New Roman"/>
          <w:szCs w:val="24"/>
        </w:rPr>
      </w:pPr>
      <w:r>
        <w:rPr>
          <w:rFonts w:cs="Times New Roman"/>
          <w:b/>
          <w:bCs/>
          <w:color w:val="000000"/>
          <w:szCs w:val="24"/>
        </w:rPr>
        <w:lastRenderedPageBreak/>
        <w:t>Kamu İ</w:t>
      </w:r>
      <w:r w:rsidRPr="00DE57AD">
        <w:rPr>
          <w:rFonts w:cs="Times New Roman"/>
          <w:b/>
          <w:bCs/>
          <w:color w:val="000000"/>
          <w:szCs w:val="24"/>
        </w:rPr>
        <w:t xml:space="preserve">ç </w:t>
      </w:r>
      <w:r>
        <w:rPr>
          <w:rFonts w:cs="Times New Roman"/>
          <w:b/>
          <w:bCs/>
          <w:color w:val="000000"/>
          <w:szCs w:val="24"/>
        </w:rPr>
        <w:t>D</w:t>
      </w:r>
      <w:r w:rsidRPr="00DE57AD">
        <w:rPr>
          <w:rFonts w:cs="Times New Roman"/>
          <w:b/>
          <w:bCs/>
          <w:color w:val="000000"/>
          <w:szCs w:val="24"/>
        </w:rPr>
        <w:t xml:space="preserve">enetçi </w:t>
      </w:r>
      <w:r>
        <w:rPr>
          <w:rFonts w:cs="Times New Roman"/>
          <w:b/>
          <w:bCs/>
          <w:color w:val="000000"/>
          <w:szCs w:val="24"/>
        </w:rPr>
        <w:t>S</w:t>
      </w:r>
      <w:r w:rsidRPr="00DE57AD">
        <w:rPr>
          <w:rFonts w:cs="Times New Roman"/>
          <w:b/>
          <w:bCs/>
          <w:color w:val="000000"/>
          <w:szCs w:val="24"/>
        </w:rPr>
        <w:t>ertifikası</w:t>
      </w:r>
      <w:r>
        <w:rPr>
          <w:rFonts w:cs="Times New Roman"/>
          <w:b/>
          <w:bCs/>
          <w:color w:val="000000"/>
          <w:szCs w:val="24"/>
        </w:rPr>
        <w:t xml:space="preserve"> (PublicInternalAuditorCertificate)</w:t>
      </w:r>
      <w:r w:rsidRPr="00DE57AD">
        <w:rPr>
          <w:rFonts w:cs="Times New Roman"/>
          <w:b/>
          <w:bCs/>
          <w:color w:val="000000"/>
          <w:szCs w:val="24"/>
        </w:rPr>
        <w:t xml:space="preserve">: </w:t>
      </w:r>
      <w:r w:rsidRPr="00DE57AD">
        <w:rPr>
          <w:rFonts w:cs="Times New Roman"/>
          <w:color w:val="000000"/>
          <w:szCs w:val="24"/>
        </w:rPr>
        <w:t>Maliye Bakanlığınca verilen iç denetçi adayı eğitimi sonucunda yapılan yazılı sınavda başarılı olanlara, aldıkları puanı gösteren ve üç yılda bir (A-1) düzeyinden (A-4) düzeyine kadar derecelendirilen sertifikasıdır. İlk sertifika derecelendirmesi, iç denetim mesleğinde beş yıl geçtikten sonra yapılır.</w:t>
      </w:r>
    </w:p>
    <w:p w:rsidR="00E853B9" w:rsidRPr="00832798" w:rsidRDefault="00E853B9" w:rsidP="00E853B9">
      <w:pPr>
        <w:jc w:val="both"/>
        <w:rPr>
          <w:b/>
        </w:rPr>
      </w:pPr>
      <w:r w:rsidRPr="00832798">
        <w:rPr>
          <w:b/>
        </w:rPr>
        <w:t xml:space="preserve">Kamu İç Denetim Rehberi (PublicInternalAudit Guide): </w:t>
      </w:r>
      <w:r w:rsidRPr="00832798">
        <w:t xml:space="preserve">İç denetim faaliyetine ilişkin olarak </w:t>
      </w:r>
      <w:r>
        <w:t>İDKK</w:t>
      </w:r>
      <w:r w:rsidRPr="00832798">
        <w:t xml:space="preserve"> tarafından çıkarılan ve kamu idareleri</w:t>
      </w:r>
      <w:r>
        <w:t xml:space="preserve"> tarafından</w:t>
      </w:r>
      <w:r w:rsidRPr="00832798">
        <w:t xml:space="preserve"> hazırlanacak denetim rehberlerine esas teşkil eden rehberdir. Bu rehber </w:t>
      </w:r>
      <w:r w:rsidRPr="00832798">
        <w:rPr>
          <w:bCs/>
        </w:rPr>
        <w:t>iç denetim sürecine yönelik genel çerçeveyi çizmek ve iç denetim faaliyetine ilişkin ilkeleri anlatmak amacıyla hazırlanmıştır.</w:t>
      </w:r>
    </w:p>
    <w:p w:rsidR="00E853B9" w:rsidRPr="00832798" w:rsidRDefault="00E853B9" w:rsidP="00E853B9">
      <w:pPr>
        <w:pStyle w:val="GvdeMetni2"/>
        <w:spacing w:after="0" w:line="240" w:lineRule="auto"/>
        <w:jc w:val="both"/>
        <w:rPr>
          <w:rFonts w:asciiTheme="minorHAnsi" w:hAnsiTheme="minorHAnsi"/>
        </w:rPr>
      </w:pPr>
      <w:r w:rsidRPr="00832798">
        <w:rPr>
          <w:rFonts w:asciiTheme="minorHAnsi" w:hAnsiTheme="minorHAnsi"/>
          <w:b/>
        </w:rPr>
        <w:t>Kamu İç Denetim Standartları (PublicInternalAuditStandards):</w:t>
      </w:r>
      <w:r w:rsidRPr="00832798">
        <w:rPr>
          <w:rFonts w:asciiTheme="minorHAnsi" w:hAnsiTheme="minorHAnsi"/>
        </w:rPr>
        <w:t xml:space="preserve"> İç denetimin planlanması, uygulanması ve raporlanması ile iç denetçilerin yetkin, dürüst, tarafsız ve bağımsız bir şekilde görev yapabilmelerine ilişkin hususları düzenlemek üzere </w:t>
      </w:r>
      <w:r>
        <w:rPr>
          <w:rFonts w:asciiTheme="minorHAnsi" w:hAnsiTheme="minorHAnsi"/>
        </w:rPr>
        <w:t>İDKK</w:t>
      </w:r>
      <w:r w:rsidRPr="00832798">
        <w:rPr>
          <w:rFonts w:asciiTheme="minorHAnsi" w:hAnsiTheme="minorHAnsi"/>
        </w:rPr>
        <w:t xml:space="preserve"> tarafından belirlenen standartlardır. Bu standartların belirlenmesinde, Uluslararası İç Denetçiler Enstitüsünün (IIA) “Uluslararası İç Denetim Mesleki Uygulama Standartları” esas alınmış, bunun yanı sıra diğer uluslararası denetim standartlarından da yararlanılmıştır. (</w:t>
      </w:r>
      <w:r w:rsidRPr="00186FE4">
        <w:rPr>
          <w:rFonts w:asciiTheme="minorHAnsi" w:hAnsiTheme="minorHAnsi"/>
        </w:rPr>
        <w:t>K</w:t>
      </w:r>
      <w:r>
        <w:rPr>
          <w:rFonts w:asciiTheme="minorHAnsi" w:hAnsiTheme="minorHAnsi"/>
        </w:rPr>
        <w:t>İ</w:t>
      </w:r>
      <w:r w:rsidRPr="00186FE4">
        <w:rPr>
          <w:rFonts w:asciiTheme="minorHAnsi" w:hAnsiTheme="minorHAnsi"/>
        </w:rPr>
        <w:t>D</w:t>
      </w:r>
      <w:r>
        <w:rPr>
          <w:rFonts w:asciiTheme="minorHAnsi" w:hAnsiTheme="minorHAnsi"/>
        </w:rPr>
        <w:t>S</w:t>
      </w:r>
      <w:r w:rsidRPr="00832798">
        <w:rPr>
          <w:rFonts w:asciiTheme="minorHAnsi" w:hAnsiTheme="minorHAnsi"/>
        </w:rPr>
        <w:t>)</w:t>
      </w:r>
    </w:p>
    <w:p w:rsidR="00E853B9" w:rsidRPr="00832798" w:rsidRDefault="00E853B9" w:rsidP="00E853B9">
      <w:pPr>
        <w:pStyle w:val="GvdeMetni2"/>
        <w:spacing w:after="0" w:line="240" w:lineRule="auto"/>
        <w:jc w:val="both"/>
        <w:rPr>
          <w:rFonts w:asciiTheme="minorHAnsi" w:hAnsiTheme="minorHAnsi"/>
        </w:rPr>
      </w:pPr>
    </w:p>
    <w:p w:rsidR="00E853B9" w:rsidRPr="00832798" w:rsidRDefault="00E853B9" w:rsidP="00E853B9">
      <w:pPr>
        <w:jc w:val="both"/>
        <w:rPr>
          <w:b/>
        </w:rPr>
      </w:pPr>
      <w:r w:rsidRPr="00832798">
        <w:rPr>
          <w:b/>
        </w:rPr>
        <w:t xml:space="preserve">Kamu İç Kontrol Standartları (PublicInternal Control Standards): </w:t>
      </w:r>
      <w:r w:rsidRPr="005F1F64">
        <w:t xml:space="preserve">Maliye Bakanlığı tarafından belirlenen Kamu İç Kontrol Standartları; </w:t>
      </w:r>
      <w:r w:rsidRPr="00832798">
        <w:t xml:space="preserve">COSO modeli, INTOSAI Kamu Sektörü İç Kontrol Standartları Rehberi ve Avrupa Birliği İç Kontrol Standartları çerçevesinde belirlenen 18 Standart ve 79 Genel Şarttan </w:t>
      </w:r>
      <w:r>
        <w:t>oluşur</w:t>
      </w:r>
      <w:r w:rsidRPr="00832798">
        <w:t>.</w:t>
      </w:r>
    </w:p>
    <w:p w:rsidR="00E853B9" w:rsidRPr="00832798" w:rsidRDefault="00E853B9" w:rsidP="00E853B9">
      <w:pPr>
        <w:spacing w:before="240"/>
        <w:jc w:val="both"/>
        <w:rPr>
          <w:b/>
          <w:strike/>
          <w:color w:val="00B050"/>
        </w:rPr>
      </w:pPr>
      <w:r>
        <w:rPr>
          <w:b/>
        </w:rPr>
        <w:t xml:space="preserve">Kamu </w:t>
      </w:r>
      <w:r w:rsidRPr="00832798">
        <w:rPr>
          <w:b/>
        </w:rPr>
        <w:t>İç Denetim</w:t>
      </w:r>
      <w:r>
        <w:rPr>
          <w:b/>
        </w:rPr>
        <w:t>i</w:t>
      </w:r>
      <w:r w:rsidRPr="00832798">
        <w:rPr>
          <w:b/>
        </w:rPr>
        <w:t xml:space="preserve"> Strateji Belgesi  (InternalAuditStrategyPaper): </w:t>
      </w:r>
      <w:r>
        <w:t>İDKK tarafından</w:t>
      </w:r>
      <w:r w:rsidRPr="00832798">
        <w:t>, üç yıllık döneme ilişkin olarak iç denetimin genel stratejisini belirlemek ve iç denetim birimlerinin planlama ve programlamalarına esas teşkil etmek amacıyla her üç yılda bir oluşturulan belgedir.</w:t>
      </w:r>
    </w:p>
    <w:p w:rsidR="00E853B9" w:rsidRPr="00EF16AF" w:rsidRDefault="00E853B9" w:rsidP="00E853B9">
      <w:pPr>
        <w:pStyle w:val="GvdeMetniGirintisi3"/>
        <w:ind w:left="0"/>
        <w:jc w:val="both"/>
        <w:rPr>
          <w:sz w:val="24"/>
          <w:szCs w:val="24"/>
        </w:rPr>
      </w:pPr>
      <w:r w:rsidRPr="00EF16AF">
        <w:rPr>
          <w:b/>
          <w:sz w:val="24"/>
          <w:szCs w:val="24"/>
        </w:rPr>
        <w:t xml:space="preserve">Kanıt (Evidence): </w:t>
      </w:r>
      <w:r w:rsidRPr="00EF16AF">
        <w:rPr>
          <w:sz w:val="24"/>
          <w:szCs w:val="24"/>
        </w:rPr>
        <w:t xml:space="preserve">Denetim bulgularını desteklemek veya ispat etmek üzere toplanan ve kullanılan bilgi ve belgelerdir. </w:t>
      </w:r>
    </w:p>
    <w:p w:rsidR="00E853B9" w:rsidRDefault="00E853B9" w:rsidP="00E853B9">
      <w:pPr>
        <w:jc w:val="both"/>
        <w:rPr>
          <w:bCs/>
          <w:color w:val="000000"/>
        </w:rPr>
      </w:pPr>
      <w:r w:rsidRPr="00832798">
        <w:rPr>
          <w:b/>
        </w:rPr>
        <w:t xml:space="preserve">Kapanış toplantısı (Closing Meeting): </w:t>
      </w:r>
      <w:r w:rsidRPr="00832798">
        <w:rPr>
          <w:bCs/>
          <w:color w:val="000000"/>
        </w:rPr>
        <w:t>Bulgu</w:t>
      </w:r>
      <w:r>
        <w:rPr>
          <w:bCs/>
          <w:color w:val="000000"/>
        </w:rPr>
        <w:t>lar</w:t>
      </w:r>
      <w:r w:rsidRPr="00832798">
        <w:rPr>
          <w:bCs/>
          <w:color w:val="000000"/>
        </w:rPr>
        <w:t xml:space="preserve"> ve öneriler paylaşıldıktan sonra denetlenen birim ile bulgularda yer alan hususlarla ilgili olarak her iki tarafın birbirini tam olarak anladığından emin olmak amacıyla yapılan toplantıdır. </w:t>
      </w:r>
    </w:p>
    <w:p w:rsidR="00E853B9" w:rsidRPr="00832798" w:rsidRDefault="00E853B9" w:rsidP="00E853B9">
      <w:pPr>
        <w:jc w:val="both"/>
      </w:pPr>
      <w:r w:rsidRPr="00832798">
        <w:rPr>
          <w:b/>
        </w:rPr>
        <w:t xml:space="preserve">Kapsamlı Görüş (OverallOpinion): </w:t>
      </w:r>
      <w:r w:rsidRPr="00832798">
        <w:t>Her bir denetim görevine ilişkin mikro düzeyde verilen</w:t>
      </w:r>
      <w:r>
        <w:t xml:space="preserve"> denetim görüşünü dışında, İDB B</w:t>
      </w:r>
      <w:r w:rsidRPr="00832798">
        <w:t>aş</w:t>
      </w:r>
      <w:r>
        <w:t>kanının, belirli bir dönem için</w:t>
      </w:r>
      <w:r w:rsidRPr="00832798">
        <w:t xml:space="preserve"> denetim görevleri ve diğer faaliyet sonuçlarına dayanarak oluşturduğu profesyonel mesleki yargı doğrultusunda </w:t>
      </w:r>
      <w:r>
        <w:t>verdiği görüştür</w:t>
      </w:r>
      <w:r w:rsidRPr="00832798">
        <w:t xml:space="preserve">. Kapsamlı görüş, belirli bir zaman aralığı için (örneğin yıllık olarak) oluşturulur ve üst yöneticiye sunulur. </w:t>
      </w:r>
    </w:p>
    <w:p w:rsidR="00E853B9" w:rsidRPr="007658C7" w:rsidRDefault="00E853B9" w:rsidP="00E853B9">
      <w:pPr>
        <w:pStyle w:val="T1"/>
        <w:rPr>
          <w:rFonts w:eastAsiaTheme="minorHAnsi"/>
          <w:b/>
        </w:rPr>
      </w:pPr>
      <w:r w:rsidRPr="00EF16AF">
        <w:rPr>
          <w:iCs/>
        </w:rPr>
        <w:t xml:space="preserve">Katmanlama (Stratification) : </w:t>
      </w:r>
      <w:r w:rsidRPr="007658C7">
        <w:rPr>
          <w:rFonts w:eastAsiaTheme="minorHAnsi"/>
        </w:rPr>
        <w:t>Bir ana kütlenin açıkça tanımlanmış benzer özellik ve niteliklere sahip alt kütlelere bölünmesi işlemidir.</w:t>
      </w:r>
    </w:p>
    <w:p w:rsidR="00E853B9" w:rsidRPr="00832798" w:rsidRDefault="00E853B9" w:rsidP="00E853B9">
      <w:pPr>
        <w:spacing w:after="240"/>
        <w:jc w:val="both"/>
      </w:pPr>
      <w:r w:rsidRPr="00832798">
        <w:rPr>
          <w:b/>
        </w:rPr>
        <w:t xml:space="preserve">Kilit/anahtar kontroller (KeyControls): </w:t>
      </w:r>
      <w:r w:rsidRPr="00832798">
        <w:t xml:space="preserve">Kontrolün çalışmaması halinde yürütülen faaliyetin sekteye uğraması, mali kayıpların ortaya çıkması gibi hususlar yaşanması muhtemel ise bu kontroller kilit kontrollerdir. </w:t>
      </w:r>
    </w:p>
    <w:p w:rsidR="00E853B9" w:rsidRPr="00832798" w:rsidRDefault="00E853B9" w:rsidP="00E853B9">
      <w:pPr>
        <w:spacing w:after="240"/>
        <w:jc w:val="both"/>
      </w:pPr>
      <w:r w:rsidRPr="00832798">
        <w:rPr>
          <w:b/>
          <w:bCs/>
        </w:rPr>
        <w:t>Kontrol (Control)</w:t>
      </w:r>
      <w:r w:rsidRPr="00054367">
        <w:rPr>
          <w:b/>
        </w:rPr>
        <w:t>:</w:t>
      </w:r>
      <w:r w:rsidRPr="00832798">
        <w:t xml:space="preserve"> Üst yönetim ve ilgili diğer taraflarca risk yönetimini güçlendirmek ve idarenin belirlenmiş amaç ve hedeflerine ulaşma ihtimalini artırmak için yapılan her türlü faaliyet, alınan önlem ve karardır. </w:t>
      </w:r>
      <w:r w:rsidRPr="00832798">
        <w:rPr>
          <w:bCs/>
        </w:rPr>
        <w:t>(COSO)</w:t>
      </w:r>
    </w:p>
    <w:p w:rsidR="00E853B9" w:rsidRPr="00832798" w:rsidRDefault="00E853B9" w:rsidP="00E853B9">
      <w:pPr>
        <w:spacing w:after="240"/>
        <w:jc w:val="both"/>
      </w:pPr>
      <w:r w:rsidRPr="00832798">
        <w:rPr>
          <w:b/>
        </w:rPr>
        <w:lastRenderedPageBreak/>
        <w:t>Kontrol Çerçevesi (</w:t>
      </w:r>
      <w:r w:rsidRPr="00832798">
        <w:rPr>
          <w:b/>
          <w:bCs/>
        </w:rPr>
        <w:t>Control Framework)</w:t>
      </w:r>
      <w:r w:rsidRPr="00054367">
        <w:rPr>
          <w:b/>
        </w:rPr>
        <w:t>:</w:t>
      </w:r>
      <w:r w:rsidRPr="00832798">
        <w:t xml:space="preserve"> Bir </w:t>
      </w:r>
      <w:r>
        <w:t>kurumda</w:t>
      </w:r>
      <w:r w:rsidRPr="00832798">
        <w:t xml:space="preserve"> olması gereken veya mevcut tüm iç kontrolleri kapsayan ve idarenin iç kontrol sisteminin değerlendirilmesinde temel alınabilecek tanımlanmış ve genel kabul görmüş kontrol kategorileri sistemini ifade eder. </w:t>
      </w:r>
      <w:r w:rsidRPr="00832798">
        <w:rPr>
          <w:bCs/>
        </w:rPr>
        <w:t>(COSO)</w:t>
      </w:r>
    </w:p>
    <w:p w:rsidR="00E853B9" w:rsidRPr="00832798" w:rsidRDefault="00E853B9" w:rsidP="00E853B9">
      <w:pPr>
        <w:spacing w:after="240"/>
        <w:jc w:val="both"/>
      </w:pPr>
      <w:r w:rsidRPr="00832798">
        <w:rPr>
          <w:b/>
          <w:bCs/>
        </w:rPr>
        <w:t>Kontrol Ortamı (Control Environment)</w:t>
      </w:r>
      <w:r w:rsidRPr="00054367">
        <w:rPr>
          <w:b/>
        </w:rPr>
        <w:t>:</w:t>
      </w:r>
      <w:r w:rsidRPr="00832798">
        <w:t xml:space="preserve"> COSO iç kontrol modelinin </w:t>
      </w:r>
      <w:r>
        <w:t>kurumdaki</w:t>
      </w:r>
      <w:r w:rsidRPr="00832798">
        <w:t xml:space="preserve"> kontrol faaliyetlerine ilişkin genel çerçevesini gösterir. Üst yönetimin idare içerisindeki kontrolün önemine ve uygulanmasına ilişkin yaklaşımı ve buna ilişkin faaliyetlerdir. Kontrol ortamı, iç kontrol sisteminin temel amaçlarını gerçekleştirmek için bir yapı ve disiplin sağlar. Kontrol ortamı; dürüstlük ve etik değerler, yönetimin felsefesi ve idare tarzı, organizasyonel yapı, yetki ve sorumlulukların belirlenmesi, insan kaynakları politikaları ve uygulamaları ile personelin yeterliliği unsurlarından oluşur. (COSO)</w:t>
      </w:r>
    </w:p>
    <w:p w:rsidR="00E853B9" w:rsidRPr="00832798" w:rsidRDefault="00E853B9" w:rsidP="00E853B9">
      <w:pPr>
        <w:spacing w:after="240"/>
        <w:jc w:val="both"/>
      </w:pPr>
      <w:r w:rsidRPr="00832798">
        <w:rPr>
          <w:b/>
        </w:rPr>
        <w:t>Kontrol Öz Değerleme</w:t>
      </w:r>
      <w:bookmarkStart w:id="190" w:name="controlselfassesment"/>
      <w:r w:rsidRPr="00832798">
        <w:t>(</w:t>
      </w:r>
      <w:r w:rsidRPr="00832798">
        <w:rPr>
          <w:b/>
          <w:bCs/>
        </w:rPr>
        <w:t>Control Self-Assessment</w:t>
      </w:r>
      <w:bookmarkEnd w:id="190"/>
      <w:r w:rsidRPr="00832798">
        <w:rPr>
          <w:b/>
          <w:bCs/>
        </w:rPr>
        <w:t>)</w:t>
      </w:r>
      <w:r w:rsidRPr="00054367">
        <w:rPr>
          <w:b/>
        </w:rPr>
        <w:t>:</w:t>
      </w:r>
      <w:r w:rsidRPr="00832798">
        <w:t xml:space="preserve"> Bir kontrol çerçevesi kullanılarak genel veya belirli bir konuya ilişkin olası riskleri, mevcut güçlü ve zayıf kontrolleri veya olması gerekenleri değerlendirmek ve sonuçlara göre uygun eylem planları geliştirmek üzere bir denetim içerisinde veya denetim yerine kullanılan bir iç kontrol ve risk değerlendirme yöntemidir.  “Öz” değerleme, değerleme sürecinde yönetimin ve çalışanların sürece </w:t>
      </w:r>
      <w:proofErr w:type="gramStart"/>
      <w:r w:rsidRPr="00832798">
        <w:t>dahil</w:t>
      </w:r>
      <w:proofErr w:type="gramEnd"/>
      <w:r w:rsidRPr="00832798">
        <w:t xml:space="preserve"> olmasını ifade eder ve sıklıkla iç denetçiler tarafından desteklenir. </w:t>
      </w:r>
      <w:r w:rsidRPr="00832798">
        <w:rPr>
          <w:bCs/>
          <w:color w:val="000000"/>
        </w:rPr>
        <w:t xml:space="preserve">Kontrol öz değerlendirme çalışmasında iç denetçiler, daha çok kolaylaştırıcı rol üstlenmekte ve süreçle ilgili kontrollerin süreçte görev yapan personel tarafından değerlendirilmesi ön plana çıkmaktadır. </w:t>
      </w:r>
      <w:r w:rsidRPr="00832798">
        <w:t xml:space="preserve"> (COSO)</w:t>
      </w:r>
    </w:p>
    <w:p w:rsidR="00E853B9" w:rsidRPr="00832798" w:rsidRDefault="00E853B9" w:rsidP="00E853B9">
      <w:pPr>
        <w:jc w:val="both"/>
        <w:rPr>
          <w:rFonts w:cs="CourierNewPSMT"/>
        </w:rPr>
      </w:pPr>
      <w:r w:rsidRPr="00832798">
        <w:rPr>
          <w:b/>
        </w:rPr>
        <w:t xml:space="preserve">Kontrol Özdeğerlendirme Uzmanlığı Sertifikası (CCSA): </w:t>
      </w:r>
      <w:r w:rsidRPr="00832798">
        <w:t xml:space="preserve">Uluslararası İç Denetim Enstitüsü (IIA) tarafından verilen CCSA (Certification in Control Self-Assessment) sertifikasına sahip iç denetçidir. </w:t>
      </w:r>
    </w:p>
    <w:p w:rsidR="00E853B9" w:rsidRPr="00832798" w:rsidRDefault="00E853B9" w:rsidP="00E853B9">
      <w:pPr>
        <w:spacing w:after="240"/>
        <w:jc w:val="both"/>
      </w:pPr>
      <w:r w:rsidRPr="00832798">
        <w:rPr>
          <w:b/>
        </w:rPr>
        <w:t>Kontrol Riski</w:t>
      </w:r>
      <w:r w:rsidRPr="00403570">
        <w:rPr>
          <w:b/>
        </w:rPr>
        <w:t>(</w:t>
      </w:r>
      <w:r w:rsidRPr="00832798">
        <w:rPr>
          <w:b/>
          <w:bCs/>
        </w:rPr>
        <w:t>Control Risk)</w:t>
      </w:r>
      <w:r w:rsidRPr="00054367">
        <w:rPr>
          <w:b/>
        </w:rPr>
        <w:t>:</w:t>
      </w:r>
      <w:r w:rsidRPr="00832798">
        <w:t xml:space="preserve"> İç kontrol sisteminin iyi tasarlanamaması, kurulamaması veya zamanla etkililiğini yitirmesi nedeniyle, kontrol sistemindeki zayıflıkları önleme veya tespit etmede başarısız olması riskidir. </w:t>
      </w:r>
    </w:p>
    <w:p w:rsidR="00E853B9" w:rsidRPr="00EF16AF" w:rsidRDefault="00E853B9" w:rsidP="00E853B9">
      <w:pPr>
        <w:pStyle w:val="GvdeMetniGirintisi3"/>
        <w:spacing w:after="240"/>
        <w:ind w:left="0"/>
        <w:jc w:val="both"/>
        <w:rPr>
          <w:sz w:val="24"/>
          <w:szCs w:val="24"/>
        </w:rPr>
      </w:pPr>
      <w:r w:rsidRPr="00EF16AF">
        <w:rPr>
          <w:b/>
          <w:sz w:val="24"/>
          <w:szCs w:val="24"/>
        </w:rPr>
        <w:t xml:space="preserve">Kontrol Süreçleri </w:t>
      </w:r>
      <w:r>
        <w:rPr>
          <w:rStyle w:val="Gl"/>
          <w:sz w:val="24"/>
          <w:szCs w:val="24"/>
        </w:rPr>
        <w:t>(Control Processes)</w:t>
      </w:r>
      <w:r w:rsidRPr="00EF16AF">
        <w:rPr>
          <w:b/>
          <w:sz w:val="24"/>
          <w:szCs w:val="24"/>
        </w:rPr>
        <w:t>:</w:t>
      </w:r>
      <w:r w:rsidRPr="00EF16AF">
        <w:rPr>
          <w:sz w:val="24"/>
          <w:szCs w:val="24"/>
        </w:rPr>
        <w:t xml:space="preserve"> Riskin, risk yönetim süreçleriyle belirlenen riske ait kabul edilebilir sınırlar içinde kalmasını sağlamak amacıyla tasarlanan ve kontrol çerçevesinin bir parçası olan faaliyet, politika ve </w:t>
      </w:r>
      <w:proofErr w:type="gramStart"/>
      <w:r w:rsidRPr="00EF16AF">
        <w:rPr>
          <w:sz w:val="24"/>
          <w:szCs w:val="24"/>
        </w:rPr>
        <w:t>prosedürlerdir</w:t>
      </w:r>
      <w:proofErr w:type="gramEnd"/>
      <w:r w:rsidRPr="00EF16AF">
        <w:rPr>
          <w:sz w:val="24"/>
          <w:szCs w:val="24"/>
        </w:rPr>
        <w:t>. (Uluslararası İç Denetim Standartları)</w:t>
      </w:r>
    </w:p>
    <w:p w:rsidR="00E853B9" w:rsidRPr="00EF16AF" w:rsidRDefault="00E853B9" w:rsidP="00E853B9">
      <w:pPr>
        <w:pStyle w:val="GvdeMetniGirintisi3"/>
        <w:spacing w:after="0"/>
        <w:ind w:left="0"/>
        <w:jc w:val="both"/>
        <w:rPr>
          <w:sz w:val="24"/>
          <w:szCs w:val="24"/>
        </w:rPr>
      </w:pPr>
      <w:r w:rsidRPr="00EF16AF">
        <w:rPr>
          <w:b/>
          <w:sz w:val="24"/>
          <w:szCs w:val="24"/>
        </w:rPr>
        <w:t>Kontrol Süreçlerini Değerlendirmek (Evaluating Control Processes):</w:t>
      </w:r>
      <w:r w:rsidRPr="00EF16AF">
        <w:rPr>
          <w:sz w:val="24"/>
          <w:szCs w:val="24"/>
        </w:rPr>
        <w:t xml:space="preserve"> İdarenin amaçlarına ulaşmasını sağlayacak uygun bir iç kontrol yapısının oluşturulması ve sürdürülmesi için değerlendirmeler yapmak ve önerilerde bulunmaktır. (Üst Yöneticiler için İç Kontrol ve İç Denetim Rehberi)</w:t>
      </w:r>
    </w:p>
    <w:p w:rsidR="00E853B9" w:rsidRPr="00832798" w:rsidRDefault="00E853B9" w:rsidP="00E853B9">
      <w:pPr>
        <w:pStyle w:val="GvdeMetniGirintisi3"/>
        <w:spacing w:after="0"/>
      </w:pPr>
    </w:p>
    <w:p w:rsidR="00E853B9" w:rsidRDefault="00E853B9" w:rsidP="00E853B9">
      <w:pPr>
        <w:jc w:val="both"/>
        <w:rPr>
          <w:lang w:val="en-US"/>
        </w:rPr>
      </w:pPr>
      <w:proofErr w:type="gramStart"/>
      <w:r w:rsidRPr="00832798">
        <w:rPr>
          <w:b/>
        </w:rPr>
        <w:t>Kurumsal Risk Yönetimi (Enterprise Risk Management):</w:t>
      </w:r>
      <w:r w:rsidRPr="00832798">
        <w:t xml:space="preserve"> Kurumu etkileyebilecek potansiyel olayları tanımlamak, riskleri kurumun risk alma iştahına uygun olarak yönetmek, kurum hedeflerine ulaşması</w:t>
      </w:r>
      <w:r>
        <w:t>yla</w:t>
      </w:r>
      <w:r w:rsidRPr="00832798">
        <w:t xml:space="preserve"> ilgili olarak makul </w:t>
      </w:r>
      <w:r>
        <w:t>d</w:t>
      </w:r>
      <w:r w:rsidRPr="00832798">
        <w:t xml:space="preserve">erecede güvence sağlamak amacı ile oluşturulmuş; kurumun </w:t>
      </w:r>
      <w:r>
        <w:t>üst yönetici</w:t>
      </w:r>
      <w:r w:rsidRPr="00832798">
        <w:t xml:space="preserve">, üst </w:t>
      </w:r>
      <w:r>
        <w:t>düzey yöneticileri</w:t>
      </w:r>
      <w:r w:rsidRPr="00832798">
        <w:t xml:space="preserve"> ve diğer tüm çalışanları tarafından etkilenen ve stratejilerin belirlenmesinde kullanılan ve </w:t>
      </w:r>
      <w:r w:rsidRPr="00832798">
        <w:rPr>
          <w:bCs/>
        </w:rPr>
        <w:t>kurumun tümünde uygulanan sistematik</w:t>
      </w:r>
      <w:r w:rsidRPr="00832798">
        <w:t xml:space="preserve"> bir süreçtir. </w:t>
      </w:r>
      <w:proofErr w:type="gramEnd"/>
      <w:r w:rsidRPr="00832798">
        <w:t>(</w:t>
      </w:r>
      <w:r w:rsidRPr="00832798">
        <w:rPr>
          <w:lang w:val="en-US"/>
        </w:rPr>
        <w:t>COSO Enterprise Risk Management).</w:t>
      </w:r>
    </w:p>
    <w:p w:rsidR="00587267" w:rsidRPr="00832798" w:rsidRDefault="00587267" w:rsidP="00E853B9">
      <w:pPr>
        <w:jc w:val="both"/>
      </w:pPr>
    </w:p>
    <w:p w:rsidR="00E853B9" w:rsidRPr="005E3C43" w:rsidRDefault="00E853B9" w:rsidP="00E853B9">
      <w:pPr>
        <w:pStyle w:val="GvdeMetni2"/>
        <w:keepNext/>
        <w:framePr w:dropCap="drop" w:lines="3" w:wrap="around" w:vAnchor="text" w:hAnchor="page" w:x="1415" w:y="297"/>
        <w:spacing w:after="0" w:line="240" w:lineRule="auto"/>
        <w:jc w:val="both"/>
        <w:textAlignment w:val="baseline"/>
        <w:rPr>
          <w:rFonts w:asciiTheme="minorHAnsi" w:hAnsiTheme="minorHAnsi"/>
          <w:sz w:val="72"/>
          <w:szCs w:val="72"/>
        </w:rPr>
      </w:pPr>
      <w:r w:rsidRPr="005E3C43">
        <w:rPr>
          <w:rFonts w:asciiTheme="minorHAnsi" w:hAnsiTheme="minorHAnsi"/>
          <w:b/>
          <w:position w:val="-11"/>
          <w:sz w:val="72"/>
          <w:szCs w:val="72"/>
        </w:rPr>
        <w:lastRenderedPageBreak/>
        <w:t>M</w:t>
      </w:r>
    </w:p>
    <w:p w:rsidR="00E853B9" w:rsidRPr="00832798" w:rsidRDefault="00E853B9" w:rsidP="00E853B9">
      <w:pPr>
        <w:jc w:val="both"/>
        <w:rPr>
          <w:b/>
        </w:rPr>
      </w:pPr>
    </w:p>
    <w:p w:rsidR="00E853B9" w:rsidRPr="00832798" w:rsidRDefault="00E853B9" w:rsidP="00E853B9">
      <w:pPr>
        <w:spacing w:after="240"/>
        <w:jc w:val="both"/>
      </w:pPr>
      <w:r w:rsidRPr="00832798">
        <w:rPr>
          <w:b/>
        </w:rPr>
        <w:t xml:space="preserve">akro Risk Değerlendirmesi/Analizi (Macro Risk Assessment/Analysis): </w:t>
      </w:r>
      <w:r w:rsidRPr="00832798">
        <w:t xml:space="preserve">İDB’ler tarafından, denetim evreninde yer alan her bir denetim alanına </w:t>
      </w:r>
      <w:proofErr w:type="gramStart"/>
      <w:r w:rsidRPr="00832798">
        <w:t>dahil</w:t>
      </w:r>
      <w:proofErr w:type="gramEnd"/>
      <w:r w:rsidRPr="00832798">
        <w:t xml:space="preserve"> faaliyet/süreç/proje; kurumların stratejik planlarında yer alan amaç ve hedefler ile üst yönetici ve üst düzey yöneticilerin görüşleri de dikkate alınmak suretiyle risk faktörleri doğrultusunda denetim öncelikleri belirlenmek amacıyla değerlendirmeye tabi tutulmasıdır. </w:t>
      </w:r>
    </w:p>
    <w:p w:rsidR="00E853B9" w:rsidRPr="00832798" w:rsidRDefault="00E853B9" w:rsidP="00E853B9">
      <w:pPr>
        <w:pStyle w:val="GvdeMetni2"/>
        <w:spacing w:after="0" w:line="240" w:lineRule="auto"/>
        <w:jc w:val="both"/>
        <w:rPr>
          <w:rFonts w:asciiTheme="minorHAnsi" w:hAnsiTheme="minorHAnsi"/>
        </w:rPr>
      </w:pPr>
      <w:r w:rsidRPr="00832798">
        <w:rPr>
          <w:rFonts w:asciiTheme="minorHAnsi" w:hAnsiTheme="minorHAnsi"/>
          <w:b/>
        </w:rPr>
        <w:t xml:space="preserve">Mali Denetim </w:t>
      </w:r>
      <w:r w:rsidRPr="00832798">
        <w:rPr>
          <w:rFonts w:asciiTheme="minorHAnsi" w:hAnsiTheme="minorHAnsi"/>
          <w:b/>
          <w:bCs/>
        </w:rPr>
        <w:t>(Financial Audit)</w:t>
      </w:r>
      <w:r w:rsidRPr="00832798">
        <w:rPr>
          <w:rFonts w:asciiTheme="minorHAnsi" w:hAnsiTheme="minorHAnsi"/>
          <w:b/>
        </w:rPr>
        <w:t xml:space="preserve">: </w:t>
      </w:r>
      <w:r w:rsidRPr="00ED4ACE">
        <w:rPr>
          <w:rFonts w:asciiTheme="minorHAnsi" w:hAnsiTheme="minorHAnsi"/>
        </w:rPr>
        <w:t>Ge</w:t>
      </w:r>
      <w:r w:rsidRPr="00832798">
        <w:rPr>
          <w:rFonts w:asciiTheme="minorHAnsi" w:hAnsiTheme="minorHAnsi"/>
        </w:rPr>
        <w:t>lir, gider, varlık ve yükümlülüklere ilişkin hesap ve işlemlerin doğruluğunun ve mali sistem ve tabloların güvenilirliğinin değerlendirilmesidir. Mali denetim kapsamında elde edilen sonuçlar çerçevesinde, denetlenen birim veya sürece ilişkin oluşturulan iç kontrollerin etkinliği ve yeterliliği de değerlendirilir.</w:t>
      </w:r>
    </w:p>
    <w:p w:rsidR="00E853B9" w:rsidRPr="00832798" w:rsidRDefault="00E853B9" w:rsidP="00E853B9">
      <w:pPr>
        <w:pStyle w:val="GvdeMetni2"/>
        <w:spacing w:after="0" w:line="240" w:lineRule="auto"/>
        <w:jc w:val="both"/>
        <w:rPr>
          <w:rFonts w:asciiTheme="minorHAnsi" w:hAnsiTheme="minorHAnsi"/>
        </w:rPr>
      </w:pPr>
    </w:p>
    <w:p w:rsidR="00E853B9" w:rsidRPr="00832798" w:rsidRDefault="00E853B9" w:rsidP="00E853B9">
      <w:pPr>
        <w:spacing w:after="240"/>
        <w:jc w:val="both"/>
      </w:pPr>
      <w:r w:rsidRPr="00832798">
        <w:rPr>
          <w:rFonts w:eastAsia="Calibri"/>
          <w:b/>
        </w:rPr>
        <w:t>Manuel Kontroller (Manual Control):</w:t>
      </w:r>
      <w:r w:rsidRPr="00832798">
        <w:t xml:space="preserve"> Süreç içerisinde çalışanlarca manuel olarak gerçekleştirilen kontrollerdir.</w:t>
      </w:r>
    </w:p>
    <w:p w:rsidR="00E853B9" w:rsidRPr="00832798" w:rsidRDefault="00E853B9" w:rsidP="00E853B9">
      <w:pPr>
        <w:spacing w:after="240"/>
        <w:jc w:val="both"/>
      </w:pPr>
      <w:r w:rsidRPr="00832798">
        <w:rPr>
          <w:rFonts w:eastAsia="Calibri"/>
          <w:b/>
        </w:rPr>
        <w:t xml:space="preserve">Menfaat/Çıkar Çatışması (Conflict of Interest): </w:t>
      </w:r>
      <w:r w:rsidRPr="00832798">
        <w:t xml:space="preserve">İdarenin veya çalışanların kendi çıkarları ile kamunun menfaati arasında ortaya çıkabilecek çatışmalar ile buna yönelik algıları içermektedir. </w:t>
      </w:r>
    </w:p>
    <w:p w:rsidR="00E853B9" w:rsidRPr="00832798" w:rsidRDefault="00E853B9" w:rsidP="00E853B9">
      <w:pPr>
        <w:autoSpaceDE w:val="0"/>
        <w:autoSpaceDN w:val="0"/>
        <w:adjustRightInd w:val="0"/>
        <w:jc w:val="both"/>
      </w:pPr>
      <w:r w:rsidRPr="00832798">
        <w:rPr>
          <w:b/>
          <w:bCs/>
        </w:rPr>
        <w:t xml:space="preserve">Merkezi Uyumlaştırma Birimi (Central HarmonisationUnit): </w:t>
      </w:r>
      <w:r w:rsidRPr="00832798">
        <w:t>Kamu iç mali kontrolüyaklaşımın</w:t>
      </w:r>
      <w:r>
        <w:t>ın</w:t>
      </w:r>
      <w:r w:rsidRPr="00832798">
        <w:t xml:space="preserve"> idarelerin tüm birimlerinde uyumlaştırılması görevini yerine getirecek merkezi bir yapının oluşturulması gerekmiştir. Bu nedenle MUB</w:t>
      </w:r>
      <w:r>
        <w:t>’lar,</w:t>
      </w:r>
      <w:r w:rsidRPr="00832798">
        <w:t xml:space="preserve"> uluslararası standartlar ve en iyi uygulamalar ışığında iç kontrol ve iç denetim </w:t>
      </w:r>
      <w:proofErr w:type="gramStart"/>
      <w:r w:rsidRPr="00832798">
        <w:t>metodolojilerinin</w:t>
      </w:r>
      <w:proofErr w:type="gramEnd"/>
      <w:r w:rsidRPr="00832798">
        <w:t xml:space="preserve"> geliştirilmesinden sorumlu merkezi bir birim</w:t>
      </w:r>
      <w:r>
        <w:t>ler</w:t>
      </w:r>
      <w:r w:rsidRPr="00832798">
        <w:t xml:space="preserve"> olarak oluşturulmuştur. </w:t>
      </w:r>
    </w:p>
    <w:p w:rsidR="00E853B9" w:rsidRPr="00EF16AF" w:rsidRDefault="00E853B9" w:rsidP="00E853B9">
      <w:pPr>
        <w:pStyle w:val="GvdeMetniGirintisi3"/>
        <w:spacing w:after="240"/>
        <w:ind w:left="0"/>
        <w:jc w:val="both"/>
        <w:rPr>
          <w:sz w:val="24"/>
          <w:szCs w:val="24"/>
        </w:rPr>
      </w:pPr>
      <w:r w:rsidRPr="00EF16AF">
        <w:rPr>
          <w:b/>
          <w:sz w:val="24"/>
          <w:szCs w:val="24"/>
        </w:rPr>
        <w:t>Meslek Ahlak Kuralları</w:t>
      </w:r>
      <w:r>
        <w:rPr>
          <w:b/>
          <w:sz w:val="24"/>
          <w:szCs w:val="24"/>
        </w:rPr>
        <w:t>(Professional Code of Ethics)</w:t>
      </w:r>
      <w:r w:rsidRPr="00EF16AF">
        <w:rPr>
          <w:b/>
          <w:sz w:val="24"/>
          <w:szCs w:val="24"/>
        </w:rPr>
        <w:t>:</w:t>
      </w:r>
      <w:r w:rsidRPr="00EF16AF">
        <w:rPr>
          <w:sz w:val="24"/>
          <w:szCs w:val="24"/>
        </w:rPr>
        <w:t xml:space="preserve"> Kamu iç denetim uygulamalarında meslek ahlak kültürünün geliştirilmesi amacıyla Uluslararası İç Denetçiler Enstitüsünün (IIA) </w:t>
      </w:r>
      <w:r>
        <w:rPr>
          <w:sz w:val="24"/>
          <w:szCs w:val="24"/>
        </w:rPr>
        <w:t>Etik</w:t>
      </w:r>
      <w:r w:rsidRPr="00EF16AF">
        <w:rPr>
          <w:sz w:val="24"/>
          <w:szCs w:val="24"/>
        </w:rPr>
        <w:t xml:space="preserve"> Kuralları esas alınarak ve diğer uluslararası mesleki kuruluşların metinlerinden de yararlanılarak </w:t>
      </w:r>
      <w:r>
        <w:rPr>
          <w:sz w:val="24"/>
          <w:szCs w:val="24"/>
        </w:rPr>
        <w:t>İDKK</w:t>
      </w:r>
      <w:r w:rsidRPr="00EF16AF">
        <w:rPr>
          <w:sz w:val="24"/>
          <w:szCs w:val="24"/>
        </w:rPr>
        <w:t xml:space="preserve"> tarafından oluşturulmuş kurallardır. (Kamu İç Denetçileri Meslek Ahlak Kuralları)</w:t>
      </w:r>
    </w:p>
    <w:p w:rsidR="00E853B9" w:rsidRPr="00832798" w:rsidRDefault="00E853B9" w:rsidP="00E853B9">
      <w:pPr>
        <w:jc w:val="both"/>
      </w:pPr>
      <w:r w:rsidRPr="00832798">
        <w:rPr>
          <w:b/>
        </w:rPr>
        <w:t xml:space="preserve">Mikro Risk Değerlendirmesi/Analizi (Micro Risk Assessment/Analysis): </w:t>
      </w:r>
      <w:r w:rsidRPr="00832798">
        <w:t xml:space="preserve">Denetim görevleri sırasında iç denetçiler tarafından kullanılan risk analizi modelidir. </w:t>
      </w:r>
    </w:p>
    <w:p w:rsidR="00E853B9" w:rsidRPr="005E3C43" w:rsidRDefault="00E853B9" w:rsidP="00E853B9">
      <w:pPr>
        <w:pStyle w:val="GvdeMetniGirintisi3"/>
        <w:keepNext/>
        <w:framePr w:dropCap="drop" w:lines="3" w:wrap="around" w:vAnchor="text" w:hAnchor="page" w:x="1453" w:y="70"/>
        <w:spacing w:after="0"/>
        <w:ind w:left="0"/>
        <w:jc w:val="both"/>
        <w:textAlignment w:val="baseline"/>
        <w:rPr>
          <w:b/>
          <w:position w:val="-10"/>
          <w:sz w:val="72"/>
          <w:szCs w:val="72"/>
        </w:rPr>
      </w:pPr>
      <w:r w:rsidRPr="005E3C43">
        <w:rPr>
          <w:b/>
          <w:position w:val="-10"/>
          <w:sz w:val="72"/>
          <w:szCs w:val="72"/>
        </w:rPr>
        <w:t>N</w:t>
      </w:r>
    </w:p>
    <w:p w:rsidR="00E853B9" w:rsidRPr="00832798" w:rsidRDefault="00E853B9" w:rsidP="00E853B9">
      <w:pPr>
        <w:pStyle w:val="NormalWeb"/>
        <w:spacing w:before="0" w:beforeAutospacing="0" w:after="0" w:afterAutospacing="0"/>
        <w:jc w:val="both"/>
        <w:rPr>
          <w:rFonts w:asciiTheme="minorHAnsi" w:hAnsiTheme="minorHAnsi"/>
        </w:rPr>
      </w:pPr>
    </w:p>
    <w:p w:rsidR="00E853B9" w:rsidRPr="00EF16AF" w:rsidRDefault="00E853B9" w:rsidP="00E853B9">
      <w:pPr>
        <w:jc w:val="both"/>
        <w:rPr>
          <w:szCs w:val="24"/>
        </w:rPr>
      </w:pPr>
      <w:r w:rsidRPr="00EF16AF">
        <w:rPr>
          <w:b/>
          <w:szCs w:val="24"/>
        </w:rPr>
        <w:t>esnel Güvence Sağlama (ProvidingObjectiveAssurance):</w:t>
      </w:r>
      <w:r w:rsidRPr="00E15427">
        <w:rPr>
          <w:szCs w:val="24"/>
        </w:rPr>
        <w:t>Nesnel güvence sağlama; kurumun risk yönetimi ile kontrol ve yönetim süreçlerinin etkin bir şekilde işlediğine, üretilen bilgilerin doğruluğuna ve tamlığına, faaliyetlerin etkili, ekonomik, verimli ve mevzuata uygun bir şekilde gerçekleştirildiğine, varlıklarının korunduğuna dair kurum içine ve kurum dışına yeterli güvencenin verilmesidir.</w:t>
      </w:r>
      <w:r w:rsidRPr="00EF16AF">
        <w:rPr>
          <w:szCs w:val="24"/>
        </w:rPr>
        <w:t>(</w:t>
      </w:r>
      <w:r>
        <w:rPr>
          <w:szCs w:val="24"/>
        </w:rPr>
        <w:t>Yönetmelik</w:t>
      </w:r>
      <w:r w:rsidRPr="00EF16AF">
        <w:rPr>
          <w:szCs w:val="24"/>
        </w:rPr>
        <w:t>)</w:t>
      </w:r>
    </w:p>
    <w:p w:rsidR="00E853B9" w:rsidRDefault="00E853B9" w:rsidP="00E853B9">
      <w:pPr>
        <w:jc w:val="both"/>
      </w:pPr>
      <w:r w:rsidRPr="00832798">
        <w:rPr>
          <w:b/>
        </w:rPr>
        <w:t xml:space="preserve">Nitelik Standartları (AttributeStandards): </w:t>
      </w:r>
      <w:r>
        <w:t>İ</w:t>
      </w:r>
      <w:r w:rsidRPr="00832798">
        <w:t>ç denetçilerin sahip olması gereken niteliklere yönelik standartlardır. (</w:t>
      </w:r>
      <w:r w:rsidRPr="00186FE4">
        <w:t>K</w:t>
      </w:r>
      <w:r>
        <w:t>İ</w:t>
      </w:r>
      <w:r w:rsidRPr="00186FE4">
        <w:t>D</w:t>
      </w:r>
      <w:r>
        <w:t>S</w:t>
      </w:r>
      <w:r w:rsidRPr="00832798">
        <w:t>)</w:t>
      </w:r>
    </w:p>
    <w:p w:rsidR="00587267" w:rsidRDefault="00587267" w:rsidP="00E853B9">
      <w:pPr>
        <w:jc w:val="both"/>
      </w:pPr>
    </w:p>
    <w:p w:rsidR="00E853B9" w:rsidRPr="005E3C43" w:rsidRDefault="00E853B9" w:rsidP="00E853B9">
      <w:pPr>
        <w:keepNext/>
        <w:framePr w:dropCap="drop" w:lines="3" w:wrap="around" w:vAnchor="text" w:hAnchor="page" w:x="1466" w:y="274"/>
        <w:jc w:val="both"/>
        <w:textAlignment w:val="baseline"/>
        <w:rPr>
          <w:b/>
          <w:position w:val="-10"/>
          <w:sz w:val="72"/>
          <w:szCs w:val="72"/>
        </w:rPr>
      </w:pPr>
      <w:r w:rsidRPr="005E3C43">
        <w:rPr>
          <w:b/>
          <w:position w:val="-10"/>
          <w:sz w:val="72"/>
          <w:szCs w:val="72"/>
        </w:rPr>
        <w:lastRenderedPageBreak/>
        <w:t>O</w:t>
      </w:r>
    </w:p>
    <w:p w:rsidR="00E853B9" w:rsidRPr="00832798" w:rsidRDefault="00E853B9" w:rsidP="00E853B9">
      <w:pPr>
        <w:jc w:val="both"/>
      </w:pPr>
    </w:p>
    <w:p w:rsidR="00E853B9" w:rsidRPr="00832798" w:rsidRDefault="00E853B9" w:rsidP="00E853B9">
      <w:pPr>
        <w:jc w:val="both"/>
      </w:pPr>
      <w:r w:rsidRPr="00832798">
        <w:rPr>
          <w:b/>
        </w:rPr>
        <w:t>lasılık (Senaryo) Analizi (Scenario Analysis</w:t>
      </w:r>
      <w:r w:rsidRPr="00832798">
        <w:t>)</w:t>
      </w:r>
      <w:r w:rsidRPr="00054367">
        <w:rPr>
          <w:b/>
        </w:rPr>
        <w:t>:</w:t>
      </w:r>
      <w:r w:rsidRPr="00832798">
        <w:t xml:space="preserve"> Tek bir değişkenin değerindeki değişmeler yerine, bütün değişkenlerin değerlerinin iyimser, kötümser ve ikisinin ortalaması şeklinde tahmin edilmesidir.</w:t>
      </w:r>
    </w:p>
    <w:p w:rsidR="00E853B9" w:rsidRPr="00832798" w:rsidRDefault="00E853B9" w:rsidP="00E853B9">
      <w:pPr>
        <w:jc w:val="both"/>
      </w:pPr>
      <w:r w:rsidRPr="00832798">
        <w:rPr>
          <w:b/>
        </w:rPr>
        <w:t xml:space="preserve">Oran Analizi (RatioAnaysis): </w:t>
      </w:r>
      <w:r w:rsidRPr="00832798">
        <w:t xml:space="preserve">Mali tablolarda yer alan kalemler arasındaki oransal ilişkilere dayanan analiz tekniğidir. </w:t>
      </w:r>
    </w:p>
    <w:p w:rsidR="00E853B9" w:rsidRPr="00832798" w:rsidRDefault="00E853B9" w:rsidP="00E853B9">
      <w:pPr>
        <w:jc w:val="both"/>
      </w:pPr>
      <w:r w:rsidRPr="00832798">
        <w:rPr>
          <w:b/>
        </w:rPr>
        <w:t>Otomatik Kontroller (AutomaticControls):</w:t>
      </w:r>
      <w:r w:rsidRPr="00832798">
        <w:t xml:space="preserve"> Sistem içerisine yerleştirilen, bilgisayar destekli kontrollerdir.</w:t>
      </w:r>
    </w:p>
    <w:p w:rsidR="00E853B9" w:rsidRPr="005E3C43" w:rsidRDefault="00E853B9" w:rsidP="00E853B9">
      <w:pPr>
        <w:keepNext/>
        <w:framePr w:dropCap="drop" w:lines="3" w:wrap="around" w:vAnchor="text" w:hAnchor="page" w:x="1441" w:y="347"/>
        <w:jc w:val="both"/>
        <w:textAlignment w:val="baseline"/>
        <w:rPr>
          <w:b/>
          <w:position w:val="-10"/>
          <w:sz w:val="72"/>
          <w:szCs w:val="72"/>
        </w:rPr>
      </w:pPr>
      <w:r w:rsidRPr="005E3C43">
        <w:rPr>
          <w:b/>
          <w:position w:val="-10"/>
          <w:sz w:val="72"/>
          <w:szCs w:val="72"/>
        </w:rPr>
        <w:t>Ö</w:t>
      </w:r>
    </w:p>
    <w:p w:rsidR="00E853B9" w:rsidRPr="00832798" w:rsidRDefault="00E853B9" w:rsidP="00E853B9">
      <w:pPr>
        <w:jc w:val="both"/>
        <w:rPr>
          <w:b/>
        </w:rPr>
      </w:pPr>
    </w:p>
    <w:p w:rsidR="00E853B9" w:rsidRPr="00832798" w:rsidRDefault="00E853B9" w:rsidP="00E853B9">
      <w:pPr>
        <w:jc w:val="both"/>
        <w:rPr>
          <w:color w:val="00B050"/>
        </w:rPr>
      </w:pPr>
      <w:proofErr w:type="gramStart"/>
      <w:r w:rsidRPr="00832798">
        <w:rPr>
          <w:b/>
        </w:rPr>
        <w:t>nemlilik</w:t>
      </w:r>
      <w:proofErr w:type="gramEnd"/>
      <w:r w:rsidRPr="00832798">
        <w:rPr>
          <w:b/>
        </w:rPr>
        <w:t xml:space="preserve"> Düzeyinin Tespiti (SettingtheMateriality Level): </w:t>
      </w:r>
      <w:r w:rsidRPr="00832798">
        <w:t xml:space="preserve">Hangi düzeydeki hata ya da yanlışların mali tabloların güvenirliğini ve doğruluğunu zedeleyeceğine karar verilmesidir. Bir bilginin mali tablolara </w:t>
      </w:r>
      <w:proofErr w:type="gramStart"/>
      <w:r w:rsidRPr="00832798">
        <w:t>dahil</w:t>
      </w:r>
      <w:proofErr w:type="gramEnd"/>
      <w:r w:rsidRPr="00832798">
        <w:t xml:space="preserve"> edilmemesi veya yanlış ifade edilmesi söz konusu mali tablonun güvenilirliğini zedeler ve alınacak kararları etkileyebilir. Bilginin etkileme düzeyi mali tablolar açısından önemlilik düzeyinin temel göstergesidir. Hataların önemlilik düzeyinin mali tablolara yansıyıp yansımadığının </w:t>
      </w:r>
      <w:r>
        <w:t xml:space="preserve">iç </w:t>
      </w:r>
      <w:r w:rsidRPr="00832798">
        <w:t>denetçi tarafından değerlendirilmesi zorunludur.</w:t>
      </w:r>
    </w:p>
    <w:p w:rsidR="00E853B9" w:rsidRPr="00832798" w:rsidRDefault="00E853B9" w:rsidP="00E853B9">
      <w:pPr>
        <w:jc w:val="both"/>
        <w:rPr>
          <w:color w:val="00B050"/>
        </w:rPr>
      </w:pPr>
      <w:r w:rsidRPr="00832798">
        <w:rPr>
          <w:b/>
        </w:rPr>
        <w:t xml:space="preserve">Önleyici Kontroller (PreventiveControls): </w:t>
      </w:r>
      <w:r w:rsidRPr="00832798">
        <w:t>COSO iç kontrol modelinin kontrol faaliyetleri bölümündeki kontrol çeşitlerinden (önleyici, tespit edici, yönlendirici kontroller) bir tanesidir. İstenmeyen sonuçların meydana gelmesini önlemeye yönelik kontrollerdir.</w:t>
      </w:r>
    </w:p>
    <w:p w:rsidR="00E853B9" w:rsidRPr="00832798" w:rsidRDefault="00E853B9" w:rsidP="00E853B9">
      <w:pPr>
        <w:jc w:val="both"/>
      </w:pPr>
      <w:r w:rsidRPr="00832798">
        <w:rPr>
          <w:b/>
        </w:rPr>
        <w:t xml:space="preserve">Ön Çalışma (Preliminary Survey): </w:t>
      </w:r>
      <w:r w:rsidRPr="00054367">
        <w:t>İç</w:t>
      </w:r>
      <w:r w:rsidRPr="00832798">
        <w:t xml:space="preserve"> denetçilerin yürütecekleri denetim görevi kapsamında yer alan faaliyetleri (denetim alanını) tam olarak anlamalarını sağlamak ve saha çalışmalarını etkin ve etkili bir şekilde yürütmelerini kolaylaştırmak ve böylece denetimin doğru alanlara yoğunlaşabilmesini sağlamak amacıyla yapılan denetim faaliyetlerinin hazırlık aşamasıdır. </w:t>
      </w:r>
    </w:p>
    <w:p w:rsidR="00E853B9" w:rsidRDefault="00E853B9" w:rsidP="00E853B9">
      <w:pPr>
        <w:jc w:val="both"/>
      </w:pPr>
      <w:r w:rsidRPr="00832798">
        <w:rPr>
          <w:b/>
        </w:rPr>
        <w:t xml:space="preserve">Örnekleme (Sampling): </w:t>
      </w:r>
      <w:r w:rsidRPr="00B96269">
        <w:t>İç d</w:t>
      </w:r>
      <w:r w:rsidRPr="00832798">
        <w:t xml:space="preserve">enetçinin, denetlenecek tüm iş ve işlemleri ifade eden ana kütle (populasyon) hakkında bir sonuca varmak veya bir sonuca varılmasına yardımcı olmak amacıyla seçilen unsurların belirli özellikleri hakkında denetim bulguları ve delillerini değerlendirebilmesi için, denetim </w:t>
      </w:r>
      <w:proofErr w:type="gramStart"/>
      <w:r w:rsidRPr="00832798">
        <w:t>prosedürlerinin</w:t>
      </w:r>
      <w:proofErr w:type="gramEnd"/>
      <w:r w:rsidRPr="00832798">
        <w:t xml:space="preserve"> o ana kütlenin %100'ünden daha az bir kısmına uygulanmasıdır. </w:t>
      </w:r>
    </w:p>
    <w:p w:rsidR="00E853B9" w:rsidRPr="007658C7" w:rsidRDefault="00E853B9" w:rsidP="00E853B9">
      <w:pPr>
        <w:pStyle w:val="T1"/>
        <w:rPr>
          <w:rFonts w:eastAsiaTheme="minorHAnsi"/>
          <w:b/>
        </w:rPr>
      </w:pPr>
      <w:r w:rsidRPr="000F5A8C">
        <w:rPr>
          <w:rFonts w:eastAsiaTheme="minorHAnsi"/>
        </w:rPr>
        <w:t xml:space="preserve">Örneklem </w:t>
      </w:r>
      <w:r>
        <w:rPr>
          <w:rFonts w:eastAsiaTheme="minorHAnsi"/>
        </w:rPr>
        <w:t>B</w:t>
      </w:r>
      <w:r w:rsidRPr="000F5A8C">
        <w:rPr>
          <w:rFonts w:eastAsiaTheme="minorHAnsi"/>
        </w:rPr>
        <w:t>irimi</w:t>
      </w:r>
      <w:r w:rsidRPr="00832798">
        <w:t>(Sample Unit)</w:t>
      </w:r>
      <w:r w:rsidRPr="000F5A8C">
        <w:rPr>
          <w:rFonts w:eastAsiaTheme="minorHAnsi"/>
        </w:rPr>
        <w:t xml:space="preserve">: </w:t>
      </w:r>
      <w:r w:rsidRPr="007658C7">
        <w:rPr>
          <w:rFonts w:eastAsiaTheme="minorHAnsi"/>
        </w:rPr>
        <w:t xml:space="preserve">Saha çalışmasında </w:t>
      </w:r>
      <w:r>
        <w:rPr>
          <w:rFonts w:eastAsiaTheme="minorHAnsi"/>
        </w:rPr>
        <w:t>kullanılacak</w:t>
      </w:r>
      <w:r w:rsidRPr="007658C7">
        <w:rPr>
          <w:rFonts w:eastAsiaTheme="minorHAnsi"/>
        </w:rPr>
        <w:t xml:space="preserve"> denetim testlerinin amacına bağlı olarak ana kütle içinden seçilen birim/belge/kişi vs.dir. </w:t>
      </w:r>
    </w:p>
    <w:p w:rsidR="00E853B9" w:rsidRPr="007658C7" w:rsidRDefault="00E853B9" w:rsidP="00E853B9">
      <w:pPr>
        <w:pStyle w:val="T1"/>
        <w:rPr>
          <w:rFonts w:eastAsiaTheme="minorHAnsi"/>
          <w:b/>
        </w:rPr>
      </w:pPr>
      <w:r w:rsidRPr="000F5A8C">
        <w:rPr>
          <w:rFonts w:eastAsiaTheme="minorHAnsi"/>
        </w:rPr>
        <w:t xml:space="preserve">Örneklem </w:t>
      </w:r>
      <w:r>
        <w:rPr>
          <w:rFonts w:eastAsiaTheme="minorHAnsi"/>
        </w:rPr>
        <w:t>B</w:t>
      </w:r>
      <w:r w:rsidRPr="000F5A8C">
        <w:rPr>
          <w:rFonts w:eastAsiaTheme="minorHAnsi"/>
        </w:rPr>
        <w:t xml:space="preserve">üyüklüğü: </w:t>
      </w:r>
      <w:r w:rsidRPr="00B96269">
        <w:rPr>
          <w:rFonts w:eastAsiaTheme="minorHAnsi"/>
        </w:rPr>
        <w:t>İç d</w:t>
      </w:r>
      <w:r w:rsidRPr="007658C7">
        <w:rPr>
          <w:rFonts w:eastAsiaTheme="minorHAnsi"/>
        </w:rPr>
        <w:t xml:space="preserve">enetçinin ana kütle hakkında bir sonuca ulaşmak için kullanacağı ana kütle parçasını ifade eder. Örneklem büyüklüğünü tespit ederken, </w:t>
      </w:r>
      <w:r>
        <w:rPr>
          <w:rFonts w:eastAsiaTheme="minorHAnsi"/>
        </w:rPr>
        <w:t xml:space="preserve">iç </w:t>
      </w:r>
      <w:r w:rsidRPr="007658C7">
        <w:rPr>
          <w:rFonts w:eastAsiaTheme="minorHAnsi"/>
        </w:rPr>
        <w:t>denetçi, örnekleme riskini, kabul edilebilecek hata miktarını ve beklenen hataların kapsamını dikkate almalıdır.</w:t>
      </w:r>
    </w:p>
    <w:p w:rsidR="00E853B9" w:rsidRPr="000F5A8C" w:rsidRDefault="00E853B9" w:rsidP="00E853B9">
      <w:pPr>
        <w:pStyle w:val="T1"/>
        <w:rPr>
          <w:rFonts w:eastAsiaTheme="minorHAnsi"/>
        </w:rPr>
      </w:pPr>
      <w:r w:rsidRPr="000F5A8C">
        <w:rPr>
          <w:rFonts w:eastAsiaTheme="minorHAnsi"/>
        </w:rPr>
        <w:t xml:space="preserve">Örnekleme </w:t>
      </w:r>
      <w:r>
        <w:rPr>
          <w:rFonts w:eastAsiaTheme="minorHAnsi"/>
        </w:rPr>
        <w:t>R</w:t>
      </w:r>
      <w:r w:rsidRPr="000F5A8C">
        <w:rPr>
          <w:rFonts w:eastAsiaTheme="minorHAnsi"/>
        </w:rPr>
        <w:t>iski</w:t>
      </w:r>
      <w:r w:rsidRPr="00832798">
        <w:rPr>
          <w:iCs/>
        </w:rPr>
        <w:t>(S</w:t>
      </w:r>
      <w:r w:rsidRPr="00832798">
        <w:t>ampling Risk)</w:t>
      </w:r>
      <w:r w:rsidRPr="000F5A8C">
        <w:rPr>
          <w:rFonts w:eastAsiaTheme="minorHAnsi"/>
        </w:rPr>
        <w:t xml:space="preserve">: </w:t>
      </w:r>
      <w:r>
        <w:rPr>
          <w:rFonts w:eastAsiaTheme="minorHAnsi"/>
        </w:rPr>
        <w:t>İç d</w:t>
      </w:r>
      <w:r w:rsidRPr="007658C7">
        <w:rPr>
          <w:rFonts w:eastAsiaTheme="minorHAnsi"/>
        </w:rPr>
        <w:t xml:space="preserve">enetçinin vardığı sonucun, ilgili ana kütlenin tümü aynı denetim </w:t>
      </w:r>
      <w:proofErr w:type="gramStart"/>
      <w:r w:rsidRPr="007658C7">
        <w:rPr>
          <w:rFonts w:eastAsiaTheme="minorHAnsi"/>
        </w:rPr>
        <w:t>prosedürüne</w:t>
      </w:r>
      <w:proofErr w:type="gramEnd"/>
      <w:r w:rsidRPr="007658C7">
        <w:rPr>
          <w:rFonts w:eastAsiaTheme="minorHAnsi"/>
        </w:rPr>
        <w:t xml:space="preserve"> tâbi tutulsaydı, ulaşılacak olan sonuçtan farklı olabileceği ihtimalinden kaynaklanır. İki tip örnekleme riski vardır:</w:t>
      </w:r>
    </w:p>
    <w:p w:rsidR="00E853B9" w:rsidRPr="000F5A8C" w:rsidRDefault="00E853B9" w:rsidP="00E853B9">
      <w:pPr>
        <w:numPr>
          <w:ilvl w:val="0"/>
          <w:numId w:val="9"/>
        </w:numPr>
        <w:tabs>
          <w:tab w:val="clear" w:pos="720"/>
          <w:tab w:val="num" w:pos="1092"/>
        </w:tabs>
        <w:autoSpaceDE w:val="0"/>
        <w:autoSpaceDN w:val="0"/>
        <w:adjustRightInd w:val="0"/>
        <w:spacing w:after="0"/>
        <w:jc w:val="both"/>
        <w:rPr>
          <w:szCs w:val="24"/>
        </w:rPr>
      </w:pPr>
      <w:r w:rsidRPr="000F5A8C">
        <w:rPr>
          <w:szCs w:val="24"/>
          <w:u w:val="single"/>
        </w:rPr>
        <w:t>Yanlış kabul riski:</w:t>
      </w:r>
      <w:r w:rsidRPr="000F5A8C">
        <w:rPr>
          <w:szCs w:val="24"/>
        </w:rPr>
        <w:t xml:space="preserve"> Örneklemenin ana kütleyi yeterli düzeyde temsil etmemesi nedeniyle, ana kütle düzeyinde hatalı olan bir durumun yanlış veya eksik örneklem seçimi nedeniyle hatasız kabul edilmesi riskidir.</w:t>
      </w:r>
    </w:p>
    <w:p w:rsidR="00E853B9" w:rsidRPr="000F5A8C" w:rsidRDefault="00E853B9" w:rsidP="00E853B9">
      <w:pPr>
        <w:numPr>
          <w:ilvl w:val="0"/>
          <w:numId w:val="9"/>
        </w:numPr>
        <w:tabs>
          <w:tab w:val="clear" w:pos="720"/>
          <w:tab w:val="num" w:pos="1092"/>
        </w:tabs>
        <w:autoSpaceDE w:val="0"/>
        <w:autoSpaceDN w:val="0"/>
        <w:adjustRightInd w:val="0"/>
        <w:spacing w:after="240"/>
        <w:jc w:val="both"/>
        <w:rPr>
          <w:szCs w:val="24"/>
        </w:rPr>
      </w:pPr>
      <w:r w:rsidRPr="000F5A8C">
        <w:rPr>
          <w:szCs w:val="24"/>
          <w:u w:val="single"/>
        </w:rPr>
        <w:lastRenderedPageBreak/>
        <w:t>Yanlış ret riski:</w:t>
      </w:r>
      <w:r w:rsidRPr="000F5A8C">
        <w:rPr>
          <w:szCs w:val="24"/>
        </w:rPr>
        <w:t xml:space="preserve"> Yanlış kabul riskinin tam tersi olup, örneklemenin ana kütleyi yeterli düzeyde temsil etmemesi nedeniyle, </w:t>
      </w:r>
      <w:proofErr w:type="gramStart"/>
      <w:r w:rsidRPr="000F5A8C">
        <w:rPr>
          <w:szCs w:val="24"/>
        </w:rPr>
        <w:t>popülasyon</w:t>
      </w:r>
      <w:proofErr w:type="gramEnd"/>
      <w:r w:rsidRPr="000F5A8C">
        <w:rPr>
          <w:szCs w:val="24"/>
        </w:rPr>
        <w:t xml:space="preserve"> düzeyinde hatasız olan bir durumun yanlış veya eksik örneklem seçimi nedeniyle hatalı kabul edilmesi riskidir.</w:t>
      </w:r>
    </w:p>
    <w:p w:rsidR="00E853B9" w:rsidRPr="00832798" w:rsidRDefault="00E853B9" w:rsidP="00E853B9">
      <w:pPr>
        <w:jc w:val="both"/>
      </w:pPr>
      <w:r w:rsidRPr="000F5A8C">
        <w:rPr>
          <w:b/>
          <w:szCs w:val="24"/>
        </w:rPr>
        <w:t xml:space="preserve">Örneklemden </w:t>
      </w:r>
      <w:r>
        <w:rPr>
          <w:b/>
          <w:szCs w:val="24"/>
        </w:rPr>
        <w:t>K</w:t>
      </w:r>
      <w:r w:rsidRPr="000F5A8C">
        <w:rPr>
          <w:b/>
          <w:szCs w:val="24"/>
        </w:rPr>
        <w:t xml:space="preserve">aynaklanmayan </w:t>
      </w:r>
      <w:proofErr w:type="gramStart"/>
      <w:r>
        <w:rPr>
          <w:b/>
          <w:szCs w:val="24"/>
        </w:rPr>
        <w:t>R</w:t>
      </w:r>
      <w:r w:rsidRPr="000F5A8C">
        <w:rPr>
          <w:b/>
          <w:szCs w:val="24"/>
        </w:rPr>
        <w:t>isk:</w:t>
      </w:r>
      <w:r>
        <w:rPr>
          <w:szCs w:val="24"/>
        </w:rPr>
        <w:t>İç</w:t>
      </w:r>
      <w:proofErr w:type="gramEnd"/>
      <w:r>
        <w:rPr>
          <w:szCs w:val="24"/>
        </w:rPr>
        <w:t xml:space="preserve"> d</w:t>
      </w:r>
      <w:r w:rsidRPr="000F5A8C">
        <w:rPr>
          <w:szCs w:val="24"/>
        </w:rPr>
        <w:t>enetçinin uygun olmayan denetim teknikleri kullanması kanıtları hatalı yorumlaması gibi seçilen örneklemden kaynaklanmayan farklı sonuçlara ulaşılması riskidir.</w:t>
      </w:r>
    </w:p>
    <w:p w:rsidR="00E853B9" w:rsidRPr="005E3C43" w:rsidRDefault="00E853B9" w:rsidP="00E853B9">
      <w:pPr>
        <w:keepNext/>
        <w:framePr w:dropCap="drop" w:lines="3" w:wrap="around" w:vAnchor="text" w:hAnchor="text" w:y="252"/>
        <w:jc w:val="both"/>
        <w:textAlignment w:val="baseline"/>
        <w:rPr>
          <w:b/>
          <w:position w:val="-11"/>
          <w:sz w:val="72"/>
          <w:szCs w:val="72"/>
        </w:rPr>
      </w:pPr>
      <w:r w:rsidRPr="005E3C43">
        <w:rPr>
          <w:b/>
          <w:position w:val="-11"/>
          <w:sz w:val="72"/>
          <w:szCs w:val="72"/>
        </w:rPr>
        <w:t>P</w:t>
      </w:r>
    </w:p>
    <w:p w:rsidR="00E853B9" w:rsidRPr="00832798" w:rsidRDefault="00E853B9" w:rsidP="00E853B9">
      <w:pPr>
        <w:jc w:val="both"/>
        <w:rPr>
          <w:b/>
        </w:rPr>
      </w:pPr>
    </w:p>
    <w:p w:rsidR="00E853B9" w:rsidRPr="00832798" w:rsidRDefault="00E853B9" w:rsidP="00E853B9">
      <w:pPr>
        <w:spacing w:after="240"/>
        <w:jc w:val="both"/>
        <w:rPr>
          <w:b/>
        </w:rPr>
      </w:pPr>
      <w:r w:rsidRPr="00832798">
        <w:rPr>
          <w:b/>
        </w:rPr>
        <w:t xml:space="preserve">erformans Denetimi (PerformanceAudit): </w:t>
      </w:r>
      <w:r w:rsidRPr="00832798">
        <w:t xml:space="preserve">Yönetimin bütün kademelerinde gerçekleştirilen faaliyet ve işlemlerin planlanması, uygulanması ve kontrolü aşamalarındaki etkililiğin, ekonomikliğin ve verimliliğin değerlendirilmesidir. Performans denetiminin amacı, tahsis edilen beşeri, mali ve teknolojik kamu kaynaklarının etkili, ekonomik ve verimli bir şekilde parasal değerlerine uygun olarak kullanılıp kullanılmadığının objektif olarak incelenip değerlendirilmesidir. Diğer bir ifadeyle, kullanılan kaynakların denetlenen birimin amaç ve hedeflerine uygunluğunun ve elde edilen çıktılarla orantılı olup olmadığının denetlenmesidir. </w:t>
      </w:r>
    </w:p>
    <w:p w:rsidR="00E853B9" w:rsidRPr="00832798" w:rsidRDefault="00E853B9" w:rsidP="00E853B9">
      <w:pPr>
        <w:spacing w:after="240"/>
        <w:jc w:val="both"/>
      </w:pPr>
      <w:r>
        <w:rPr>
          <w:b/>
        </w:rPr>
        <w:t>Program (Program):</w:t>
      </w:r>
      <w:r w:rsidRPr="00832798">
        <w:t>Kaynak kullanımını, belirlenmiş hedeflerle ilişkilendiren, tek bir yönetici altında oluşturulan uygun ve anlamlı faaliyet ve projeler bütünüdür. Her faaliyet ve programın hedeflerinin tanımlanması gerekmektedir. Bütçeleme ve muhasebe bu çerçevede gerçekleştirilmeli, böylece karar vericiler yönünden her program ve faaliyetin maliyet ve gelirleri ayrı ayrı izlenebilmelidir. (HAGEN John, “Program Budgeting”, CSE Report No:7)</w:t>
      </w:r>
    </w:p>
    <w:p w:rsidR="00E853B9" w:rsidRPr="005E3C43" w:rsidRDefault="00E853B9" w:rsidP="00E853B9">
      <w:pPr>
        <w:keepNext/>
        <w:framePr w:dropCap="drop" w:lines="3" w:wrap="around" w:vAnchor="text" w:hAnchor="page" w:x="1391" w:y="30"/>
        <w:jc w:val="both"/>
        <w:textAlignment w:val="baseline"/>
        <w:rPr>
          <w:b/>
          <w:color w:val="00B050"/>
          <w:position w:val="-11"/>
          <w:sz w:val="72"/>
          <w:szCs w:val="72"/>
        </w:rPr>
      </w:pPr>
      <w:r w:rsidRPr="005E3C43">
        <w:rPr>
          <w:b/>
          <w:position w:val="-11"/>
          <w:sz w:val="72"/>
          <w:szCs w:val="72"/>
        </w:rPr>
        <w:t>R</w:t>
      </w:r>
    </w:p>
    <w:p w:rsidR="00E853B9" w:rsidRPr="00832798" w:rsidRDefault="00E853B9" w:rsidP="00E853B9">
      <w:pPr>
        <w:pStyle w:val="GvdeMetniGirintisi3"/>
        <w:spacing w:after="0"/>
        <w:rPr>
          <w:b/>
        </w:rPr>
      </w:pPr>
    </w:p>
    <w:p w:rsidR="00E853B9" w:rsidRPr="00832798" w:rsidRDefault="00E853B9" w:rsidP="00E853B9">
      <w:pPr>
        <w:jc w:val="both"/>
        <w:rPr>
          <w:b/>
          <w:strike/>
          <w:color w:val="00B050"/>
        </w:rPr>
      </w:pPr>
      <w:r w:rsidRPr="00832798">
        <w:rPr>
          <w:b/>
        </w:rPr>
        <w:t xml:space="preserve">astgele Örnekleme (RandomSampling): </w:t>
      </w:r>
      <w:r w:rsidRPr="00832798">
        <w:t xml:space="preserve">Ana kütledeki örneklem birimlerinin bütün </w:t>
      </w:r>
      <w:proofErr w:type="gramStart"/>
      <w:r w:rsidRPr="00832798">
        <w:t>kombinasyonlarının</w:t>
      </w:r>
      <w:proofErr w:type="gramEnd"/>
      <w:r w:rsidRPr="00832798">
        <w:t xml:space="preserve"> seçilme şanslarının eşit olmasını sağlayan istatistiksel örnekleme yöntemidir.</w:t>
      </w:r>
    </w:p>
    <w:p w:rsidR="00E853B9" w:rsidRPr="00832798" w:rsidRDefault="00E853B9" w:rsidP="00E853B9">
      <w:pPr>
        <w:spacing w:after="240"/>
        <w:jc w:val="both"/>
      </w:pPr>
      <w:r w:rsidRPr="00832798">
        <w:rPr>
          <w:b/>
        </w:rPr>
        <w:t xml:space="preserve">Regresyon Analizi (Regression Analysis):  </w:t>
      </w:r>
      <w:r w:rsidRPr="00832798">
        <w:t xml:space="preserve">İki ya da daha fazla değişkenin arasındaki ilişkiyi açıklamak ve aralarında güçlü bir bağlantının bulunması halinde olası sonuçları tahmin etmek için kullanılan bir model oluşturma tekniğidir. </w:t>
      </w:r>
    </w:p>
    <w:p w:rsidR="00E853B9" w:rsidRPr="00832798" w:rsidRDefault="00E853B9" w:rsidP="00E853B9">
      <w:pPr>
        <w:spacing w:after="240"/>
        <w:jc w:val="both"/>
      </w:pPr>
      <w:r w:rsidRPr="00832798">
        <w:rPr>
          <w:b/>
        </w:rPr>
        <w:t>Risk (Risk)</w:t>
      </w:r>
      <w:r w:rsidRPr="00054367">
        <w:rPr>
          <w:b/>
        </w:rPr>
        <w:t>:</w:t>
      </w:r>
      <w:r>
        <w:t>Kurumların</w:t>
      </w:r>
      <w:r w:rsidRPr="00832798">
        <w:t xml:space="preserve"> kuruluş amaçları ile stratejik hedeflerine ulaşmasına ve görevlerin ifasına engel olabilecek veya beklenmeyen zararlara yol açabilecek durum ya da olaylardır. (</w:t>
      </w:r>
      <w:r>
        <w:t>Yönetmelik</w:t>
      </w:r>
      <w:r w:rsidRPr="00832798">
        <w:t>)</w:t>
      </w:r>
    </w:p>
    <w:p w:rsidR="00E853B9" w:rsidRPr="00832798" w:rsidRDefault="00E853B9" w:rsidP="00E853B9">
      <w:pPr>
        <w:spacing w:after="240"/>
        <w:jc w:val="both"/>
      </w:pPr>
      <w:r w:rsidRPr="00832798">
        <w:rPr>
          <w:b/>
        </w:rPr>
        <w:t>Risk</w:t>
      </w:r>
      <w:r w:rsidRPr="001F1ED6">
        <w:rPr>
          <w:b/>
        </w:rPr>
        <w:t>Değerlendirmesi</w:t>
      </w:r>
      <w:r>
        <w:t xml:space="preserve"> (</w:t>
      </w:r>
      <w:r w:rsidRPr="009D5078">
        <w:rPr>
          <w:b/>
        </w:rPr>
        <w:t>Risk Assessment</w:t>
      </w:r>
      <w:r>
        <w:t>)</w:t>
      </w:r>
      <w:r w:rsidRPr="00054367">
        <w:rPr>
          <w:b/>
        </w:rPr>
        <w:t>:</w:t>
      </w:r>
      <w:r>
        <w:t>Kurumların</w:t>
      </w:r>
      <w:r w:rsidRPr="00832798">
        <w:t xml:space="preserve"> kuruluş amaçları ile stratejik hedeflerine ulaşmasına ve görevlerin ifasına engel olabilecek veya beklenmeyen zararlara yol açabilecek durum ya da olayları tahmin etmek, belirlemek, ortaya çıkarmak ve gidermek amacıyla uygun kontrol önlemlerinin geliştirilmesini </w:t>
      </w:r>
      <w:r>
        <w:t xml:space="preserve">de </w:t>
      </w:r>
      <w:r w:rsidRPr="00832798">
        <w:t xml:space="preserve">kapsayançalışmaların bütünüdür. </w:t>
      </w:r>
    </w:p>
    <w:p w:rsidR="00E853B9" w:rsidRDefault="00E853B9" w:rsidP="00E853B9">
      <w:pPr>
        <w:spacing w:after="240"/>
        <w:jc w:val="both"/>
      </w:pPr>
      <w:r w:rsidRPr="00832798">
        <w:rPr>
          <w:b/>
        </w:rPr>
        <w:t>Risk Esasl</w:t>
      </w:r>
      <w:r>
        <w:rPr>
          <w:b/>
        </w:rPr>
        <w:t>ı Denetim (Risk Based Auditing)</w:t>
      </w:r>
      <w:r w:rsidRPr="00832798">
        <w:rPr>
          <w:b/>
        </w:rPr>
        <w:t>:</w:t>
      </w:r>
      <w:r w:rsidRPr="00832798">
        <w:t xml:space="preserve"> İdarelerin faaliyet alanlarına ilişkin risk faktörlerinin tanımlanmasını, risk seviyelerinin ölçülmesini, bu riskler için uygulanan kontrollerin etkinlik ve yeterliliğinin değerlendirilmesini ve yüksek risk içeren alanlara denetim önceliğinin verilmesini öngören bir denetim yaklaşımıdır. </w:t>
      </w:r>
    </w:p>
    <w:p w:rsidR="00E853B9" w:rsidRPr="00832798" w:rsidRDefault="00E853B9" w:rsidP="00E853B9">
      <w:pPr>
        <w:jc w:val="both"/>
      </w:pPr>
      <w:r w:rsidRPr="00832798">
        <w:rPr>
          <w:b/>
        </w:rPr>
        <w:t>Risk Faktörü (Risk Factor):</w:t>
      </w:r>
      <w:r w:rsidRPr="00832798">
        <w:t xml:space="preserve"> Riskin varlığını veya riske maruz kalmayı ifade eden bir sürecin ölçülebilir veya gözlemlenebilir özelliklerini ifade eder. </w:t>
      </w:r>
      <w:hyperlink r:id="rId66" w:history="1">
        <w:r w:rsidRPr="00EF16AF">
          <w:rPr>
            <w:rStyle w:val="Kpr"/>
            <w:rFonts w:cs="Times New Roman"/>
            <w:color w:val="auto"/>
            <w:szCs w:val="24"/>
          </w:rPr>
          <w:t>Diğer</w:t>
        </w:r>
      </w:hyperlink>
      <w:r w:rsidRPr="00832798">
        <w:rPr>
          <w:bCs/>
        </w:rPr>
        <w:t xml:space="preserve"> bir ifadeyle, </w:t>
      </w:r>
      <w:r w:rsidRPr="00832798">
        <w:t xml:space="preserve">risk düzeyinin belirlenmesinde kullanılan </w:t>
      </w:r>
      <w:proofErr w:type="gramStart"/>
      <w:r w:rsidRPr="00832798">
        <w:t>kriterlerdir</w:t>
      </w:r>
      <w:proofErr w:type="gramEnd"/>
      <w:r w:rsidRPr="00832798">
        <w:t xml:space="preserve">. </w:t>
      </w:r>
    </w:p>
    <w:p w:rsidR="00E853B9" w:rsidRPr="00832798" w:rsidRDefault="00E853B9" w:rsidP="00E853B9">
      <w:pPr>
        <w:jc w:val="both"/>
        <w:rPr>
          <w:iCs/>
        </w:rPr>
      </w:pPr>
      <w:r w:rsidRPr="00832798">
        <w:rPr>
          <w:b/>
          <w:iCs/>
        </w:rPr>
        <w:lastRenderedPageBreak/>
        <w:t>Risk İştahı (</w:t>
      </w:r>
      <w:r w:rsidRPr="00832798">
        <w:rPr>
          <w:b/>
        </w:rPr>
        <w:t>Risk Appetite):</w:t>
      </w:r>
      <w:r w:rsidRPr="00832798">
        <w:rPr>
          <w:iCs/>
        </w:rPr>
        <w:t xml:space="preserve">Bir </w:t>
      </w:r>
      <w:r>
        <w:rPr>
          <w:iCs/>
        </w:rPr>
        <w:t>kurumun</w:t>
      </w:r>
      <w:r w:rsidRPr="00832798">
        <w:rPr>
          <w:iCs/>
        </w:rPr>
        <w:t xml:space="preserve">misyonu, </w:t>
      </w:r>
      <w:proofErr w:type="gramStart"/>
      <w:r w:rsidRPr="00832798">
        <w:rPr>
          <w:iCs/>
        </w:rPr>
        <w:t>vizyonu</w:t>
      </w:r>
      <w:proofErr w:type="gramEnd"/>
      <w:r w:rsidRPr="00832798">
        <w:rPr>
          <w:iCs/>
        </w:rPr>
        <w:t xml:space="preserve"> ve ulaşmaya çalıştığı stratejik hedefleri doğrultusunda herhangi bir zaman diliminde, </w:t>
      </w:r>
      <w:r w:rsidRPr="00664BF4">
        <w:rPr>
          <w:iCs/>
        </w:rPr>
        <w:t>herhangi bir önlem almanın gerekliliğine karar vermeden önce kabul etmeye hazır olduğu</w:t>
      </w:r>
      <w:r w:rsidRPr="00832798">
        <w:rPr>
          <w:iCs/>
        </w:rPr>
        <w:t xml:space="preserve"> risk düzeyidir.</w:t>
      </w:r>
    </w:p>
    <w:p w:rsidR="00E853B9" w:rsidRPr="00832798" w:rsidRDefault="00E853B9" w:rsidP="00E853B9">
      <w:pPr>
        <w:spacing w:after="240"/>
        <w:jc w:val="both"/>
        <w:rPr>
          <w:b/>
        </w:rPr>
      </w:pPr>
      <w:r w:rsidRPr="001608C6">
        <w:rPr>
          <w:b/>
        </w:rPr>
        <w:t>Risk Kontrol Matrisi</w:t>
      </w:r>
      <w:r w:rsidRPr="00832798">
        <w:rPr>
          <w:b/>
        </w:rPr>
        <w:t xml:space="preserve"> (Risk Control Matrix): </w:t>
      </w:r>
      <w:r w:rsidRPr="00832798">
        <w:t>Şekil ve içeriği özel olarak belirlenen ve denetim</w:t>
      </w:r>
      <w:r>
        <w:t xml:space="preserve"> görevin</w:t>
      </w:r>
      <w:r w:rsidRPr="00832798">
        <w:t xml:space="preserve">de kullanılan standart </w:t>
      </w:r>
      <w:r>
        <w:t xml:space="preserve">ve önemli </w:t>
      </w:r>
      <w:r w:rsidRPr="00832798">
        <w:t>bir çalışma kâğıdıdır.</w:t>
      </w:r>
      <w:r>
        <w:t xml:space="preserve"> Denetim alanı kapsamındaki alt faaliyet/süreçlerin risk düzeylerine göre derecelendirilmesi amacıyla RKM; alt faaliyet veya süreç, bunlara ilişkin </w:t>
      </w:r>
      <w:r w:rsidRPr="00832798">
        <w:t>yapısal (doğal) riskler</w:t>
      </w:r>
      <w:r>
        <w:t xml:space="preserve">, </w:t>
      </w:r>
      <w:r w:rsidRPr="00832798">
        <w:t>bu r</w:t>
      </w:r>
      <w:r>
        <w:t xml:space="preserve">isklere karşı mevcut kontroller, uygulanacak testler ve risk düzeylerini içerir. </w:t>
      </w:r>
    </w:p>
    <w:p w:rsidR="00E853B9" w:rsidRPr="00832798" w:rsidRDefault="00E853B9" w:rsidP="00E853B9">
      <w:pPr>
        <w:spacing w:after="240"/>
        <w:jc w:val="both"/>
      </w:pPr>
      <w:r w:rsidRPr="00832798">
        <w:rPr>
          <w:b/>
        </w:rPr>
        <w:t>Risk Kütüğü (</w:t>
      </w:r>
      <w:r w:rsidRPr="00832798">
        <w:rPr>
          <w:b/>
          <w:bCs/>
        </w:rPr>
        <w:t>Risk Register)</w:t>
      </w:r>
      <w:r w:rsidRPr="00E031C7">
        <w:rPr>
          <w:b/>
        </w:rPr>
        <w:t>:</w:t>
      </w:r>
      <w:r>
        <w:t>Birkurumun</w:t>
      </w:r>
      <w:r w:rsidRPr="00832798">
        <w:t xml:space="preserve"> önemli risklerinin kaydedildiği merkezi bir risk kaydıdır. Burada riskler etkisi, olasılığı, alanı ve türüne göre sınıflandırılarak tanımlanır. Risk kütüğünde riskin yönetim sorumluluğunun kimde olduğu, potansiyel risk faktörleri ve risk göstergeleri de yer alabilir. </w:t>
      </w:r>
    </w:p>
    <w:p w:rsidR="00E853B9" w:rsidRPr="00832798" w:rsidRDefault="00E853B9" w:rsidP="00E853B9">
      <w:pPr>
        <w:jc w:val="both"/>
        <w:rPr>
          <w:bCs/>
          <w:color w:val="00B050"/>
        </w:rPr>
      </w:pPr>
      <w:r w:rsidRPr="00832798">
        <w:rPr>
          <w:b/>
          <w:bCs/>
        </w:rPr>
        <w:t>Risk Önceliklendirmesi (Risk Prioritisation)</w:t>
      </w:r>
      <w:r w:rsidRPr="00054367">
        <w:rPr>
          <w:b/>
        </w:rPr>
        <w:t>:</w:t>
      </w:r>
      <w:r w:rsidRPr="00832798">
        <w:t xml:space="preserve"> Riskleri, idarenin amaç ve hedeflerine ulaşılması bakımından karşılaştırarak önem derecelerine göre sıralamayı ifade eder. Öncelik verilen riskler idare açısından üzerinde en fazla durulması gereken ve giderilmesi veya etkilerinin azaltılması için öncelikli çaba harcanması gereken riskleri ifade eder.</w:t>
      </w:r>
    </w:p>
    <w:p w:rsidR="00E853B9" w:rsidRPr="00832798" w:rsidRDefault="00E853B9" w:rsidP="00E853B9">
      <w:pPr>
        <w:jc w:val="both"/>
      </w:pPr>
      <w:r w:rsidRPr="00832798">
        <w:rPr>
          <w:b/>
          <w:bCs/>
        </w:rPr>
        <w:t>Risk Sınıflandırması (Risk Classification)</w:t>
      </w:r>
      <w:r w:rsidRPr="00054367">
        <w:rPr>
          <w:b/>
        </w:rPr>
        <w:t>:</w:t>
      </w:r>
      <w:r w:rsidRPr="00832798">
        <w:t xml:space="preserve"> Risk değerlendirme sürecinin bir parçası olarak, risklerin kategorize edilmesidir. Riskler tipik olarak; yüksek, orta ve düşük olarak sınıflandırılır. </w:t>
      </w:r>
    </w:p>
    <w:p w:rsidR="00E853B9" w:rsidRDefault="00E853B9" w:rsidP="00E853B9">
      <w:pPr>
        <w:pStyle w:val="GvdeMetniGirintisi3"/>
        <w:spacing w:after="0"/>
        <w:ind w:left="0"/>
        <w:jc w:val="both"/>
        <w:rPr>
          <w:sz w:val="24"/>
          <w:szCs w:val="24"/>
        </w:rPr>
      </w:pPr>
      <w:r w:rsidRPr="00EF16AF">
        <w:rPr>
          <w:b/>
          <w:sz w:val="24"/>
          <w:szCs w:val="24"/>
        </w:rPr>
        <w:t>Risk Yönetimi (Risk Management)</w:t>
      </w:r>
      <w:r w:rsidRPr="00054367">
        <w:rPr>
          <w:b/>
          <w:sz w:val="24"/>
          <w:szCs w:val="24"/>
        </w:rPr>
        <w:t>:</w:t>
      </w:r>
      <w:r w:rsidRPr="00EF16AF">
        <w:rPr>
          <w:sz w:val="24"/>
          <w:szCs w:val="24"/>
        </w:rPr>
        <w:t xml:space="preserve"> Risklerin tanımlanması, değerlendirilmesi ve etkisinin kabul edilebilir bir seviyede tutulabilmesi için gerekli kontrollerin uygulanması, gözden geçirilmesi ve raporlanmasını sağlayan yönetim sürecidir. (Yönetmelik)</w:t>
      </w:r>
    </w:p>
    <w:p w:rsidR="00587267" w:rsidRDefault="00587267" w:rsidP="00E853B9">
      <w:pPr>
        <w:pStyle w:val="GvdeMetniGirintisi3"/>
        <w:spacing w:after="0"/>
        <w:ind w:left="0"/>
        <w:jc w:val="both"/>
        <w:rPr>
          <w:sz w:val="24"/>
          <w:szCs w:val="24"/>
        </w:rPr>
      </w:pPr>
    </w:p>
    <w:p w:rsidR="00587267" w:rsidRDefault="00587267" w:rsidP="00E853B9">
      <w:pPr>
        <w:pStyle w:val="GvdeMetniGirintisi3"/>
        <w:spacing w:after="0"/>
        <w:ind w:left="0"/>
        <w:jc w:val="both"/>
        <w:rPr>
          <w:sz w:val="24"/>
          <w:szCs w:val="24"/>
        </w:rPr>
      </w:pPr>
    </w:p>
    <w:p w:rsidR="00587267" w:rsidRDefault="00587267" w:rsidP="00E853B9">
      <w:pPr>
        <w:pStyle w:val="GvdeMetniGirintisi3"/>
        <w:spacing w:after="0"/>
        <w:ind w:left="0"/>
        <w:jc w:val="both"/>
        <w:rPr>
          <w:sz w:val="24"/>
          <w:szCs w:val="24"/>
        </w:rPr>
      </w:pPr>
    </w:p>
    <w:p w:rsidR="00587267" w:rsidRDefault="00587267" w:rsidP="00E853B9">
      <w:pPr>
        <w:pStyle w:val="GvdeMetniGirintisi3"/>
        <w:spacing w:after="0"/>
        <w:ind w:left="0"/>
        <w:jc w:val="both"/>
        <w:rPr>
          <w:sz w:val="24"/>
          <w:szCs w:val="24"/>
        </w:rPr>
      </w:pPr>
    </w:p>
    <w:p w:rsidR="00587267" w:rsidRDefault="00587267" w:rsidP="00E853B9">
      <w:pPr>
        <w:pStyle w:val="GvdeMetniGirintisi3"/>
        <w:spacing w:after="0"/>
        <w:ind w:left="0"/>
        <w:jc w:val="both"/>
        <w:rPr>
          <w:sz w:val="24"/>
          <w:szCs w:val="24"/>
        </w:rPr>
      </w:pPr>
    </w:p>
    <w:p w:rsidR="00587267" w:rsidRDefault="00587267" w:rsidP="00E853B9">
      <w:pPr>
        <w:pStyle w:val="GvdeMetniGirintisi3"/>
        <w:spacing w:after="0"/>
        <w:ind w:left="0"/>
        <w:jc w:val="both"/>
        <w:rPr>
          <w:sz w:val="24"/>
          <w:szCs w:val="24"/>
        </w:rPr>
      </w:pPr>
    </w:p>
    <w:p w:rsidR="00587267" w:rsidRDefault="00587267" w:rsidP="00E853B9">
      <w:pPr>
        <w:pStyle w:val="GvdeMetniGirintisi3"/>
        <w:spacing w:after="0"/>
        <w:ind w:left="0"/>
        <w:jc w:val="both"/>
        <w:rPr>
          <w:sz w:val="24"/>
          <w:szCs w:val="24"/>
        </w:rPr>
      </w:pPr>
    </w:p>
    <w:p w:rsidR="00587267" w:rsidRDefault="00587267" w:rsidP="00E853B9">
      <w:pPr>
        <w:pStyle w:val="GvdeMetniGirintisi3"/>
        <w:spacing w:after="0"/>
        <w:ind w:left="0"/>
        <w:jc w:val="both"/>
        <w:rPr>
          <w:sz w:val="24"/>
          <w:szCs w:val="24"/>
        </w:rPr>
      </w:pPr>
    </w:p>
    <w:p w:rsidR="00587267" w:rsidRDefault="00587267" w:rsidP="00E853B9">
      <w:pPr>
        <w:pStyle w:val="GvdeMetniGirintisi3"/>
        <w:spacing w:after="0"/>
        <w:ind w:left="0"/>
        <w:jc w:val="both"/>
        <w:rPr>
          <w:sz w:val="24"/>
          <w:szCs w:val="24"/>
        </w:rPr>
      </w:pPr>
    </w:p>
    <w:p w:rsidR="00587267" w:rsidRDefault="00587267" w:rsidP="00E853B9">
      <w:pPr>
        <w:pStyle w:val="GvdeMetniGirintisi3"/>
        <w:spacing w:after="0"/>
        <w:ind w:left="0"/>
        <w:jc w:val="both"/>
        <w:rPr>
          <w:sz w:val="24"/>
          <w:szCs w:val="24"/>
        </w:rPr>
      </w:pPr>
    </w:p>
    <w:p w:rsidR="00587267" w:rsidRDefault="00587267" w:rsidP="00E853B9">
      <w:pPr>
        <w:pStyle w:val="GvdeMetniGirintisi3"/>
        <w:spacing w:after="0"/>
        <w:ind w:left="0"/>
        <w:jc w:val="both"/>
        <w:rPr>
          <w:sz w:val="24"/>
          <w:szCs w:val="24"/>
        </w:rPr>
      </w:pPr>
    </w:p>
    <w:p w:rsidR="00587267" w:rsidRDefault="00587267" w:rsidP="00E853B9">
      <w:pPr>
        <w:pStyle w:val="GvdeMetniGirintisi3"/>
        <w:spacing w:after="0"/>
        <w:ind w:left="0"/>
        <w:jc w:val="both"/>
        <w:rPr>
          <w:sz w:val="24"/>
          <w:szCs w:val="24"/>
        </w:rPr>
      </w:pPr>
    </w:p>
    <w:p w:rsidR="00587267" w:rsidRDefault="00587267" w:rsidP="00E853B9">
      <w:pPr>
        <w:pStyle w:val="GvdeMetniGirintisi3"/>
        <w:spacing w:after="0"/>
        <w:ind w:left="0"/>
        <w:jc w:val="both"/>
        <w:rPr>
          <w:sz w:val="24"/>
          <w:szCs w:val="24"/>
        </w:rPr>
      </w:pPr>
    </w:p>
    <w:p w:rsidR="00587267" w:rsidRDefault="00587267" w:rsidP="00E853B9">
      <w:pPr>
        <w:pStyle w:val="GvdeMetniGirintisi3"/>
        <w:spacing w:after="0"/>
        <w:ind w:left="0"/>
        <w:jc w:val="both"/>
        <w:rPr>
          <w:sz w:val="24"/>
          <w:szCs w:val="24"/>
        </w:rPr>
      </w:pPr>
    </w:p>
    <w:p w:rsidR="00587267" w:rsidRDefault="00587267" w:rsidP="00E853B9">
      <w:pPr>
        <w:pStyle w:val="GvdeMetniGirintisi3"/>
        <w:spacing w:after="0"/>
        <w:ind w:left="0"/>
        <w:jc w:val="both"/>
        <w:rPr>
          <w:sz w:val="24"/>
          <w:szCs w:val="24"/>
        </w:rPr>
      </w:pPr>
    </w:p>
    <w:p w:rsidR="00587267" w:rsidRDefault="00587267" w:rsidP="00E853B9">
      <w:pPr>
        <w:pStyle w:val="GvdeMetniGirintisi3"/>
        <w:spacing w:after="0"/>
        <w:ind w:left="0"/>
        <w:jc w:val="both"/>
        <w:rPr>
          <w:sz w:val="24"/>
          <w:szCs w:val="24"/>
        </w:rPr>
      </w:pPr>
    </w:p>
    <w:p w:rsidR="00587267" w:rsidRDefault="00587267" w:rsidP="00E853B9">
      <w:pPr>
        <w:pStyle w:val="GvdeMetniGirintisi3"/>
        <w:spacing w:after="0"/>
        <w:ind w:left="0"/>
        <w:jc w:val="both"/>
        <w:rPr>
          <w:sz w:val="24"/>
          <w:szCs w:val="24"/>
        </w:rPr>
      </w:pPr>
    </w:p>
    <w:p w:rsidR="00587267" w:rsidRDefault="00587267" w:rsidP="00E853B9">
      <w:pPr>
        <w:pStyle w:val="GvdeMetniGirintisi3"/>
        <w:spacing w:after="0"/>
        <w:ind w:left="0"/>
        <w:jc w:val="both"/>
        <w:rPr>
          <w:sz w:val="24"/>
          <w:szCs w:val="24"/>
        </w:rPr>
      </w:pPr>
    </w:p>
    <w:p w:rsidR="00587267" w:rsidRDefault="00587267" w:rsidP="00E853B9">
      <w:pPr>
        <w:pStyle w:val="GvdeMetniGirintisi3"/>
        <w:spacing w:after="0"/>
        <w:ind w:left="0"/>
        <w:jc w:val="both"/>
        <w:rPr>
          <w:sz w:val="24"/>
          <w:szCs w:val="24"/>
        </w:rPr>
      </w:pPr>
    </w:p>
    <w:p w:rsidR="00587267" w:rsidRDefault="00587267" w:rsidP="00E853B9">
      <w:pPr>
        <w:pStyle w:val="GvdeMetniGirintisi3"/>
        <w:spacing w:after="0"/>
        <w:ind w:left="0"/>
        <w:jc w:val="both"/>
        <w:rPr>
          <w:sz w:val="24"/>
          <w:szCs w:val="24"/>
        </w:rPr>
      </w:pPr>
    </w:p>
    <w:p w:rsidR="00E853B9" w:rsidRPr="00EF16AF" w:rsidRDefault="00E853B9" w:rsidP="00E853B9">
      <w:pPr>
        <w:pStyle w:val="GvdeMetniGirintisi3"/>
        <w:spacing w:after="0"/>
        <w:ind w:left="0"/>
        <w:jc w:val="both"/>
        <w:rPr>
          <w:sz w:val="24"/>
          <w:szCs w:val="24"/>
        </w:rPr>
      </w:pPr>
    </w:p>
    <w:p w:rsidR="00E853B9" w:rsidRPr="00EF16AF" w:rsidRDefault="00E853B9" w:rsidP="00E853B9">
      <w:pPr>
        <w:pStyle w:val="GvdeMetniGirintisi3"/>
        <w:spacing w:after="0"/>
        <w:ind w:left="0"/>
        <w:jc w:val="both"/>
        <w:rPr>
          <w:sz w:val="24"/>
          <w:szCs w:val="24"/>
        </w:rPr>
      </w:pPr>
      <w:r w:rsidRPr="00EF16AF">
        <w:rPr>
          <w:b/>
          <w:sz w:val="24"/>
          <w:szCs w:val="24"/>
        </w:rPr>
        <w:lastRenderedPageBreak/>
        <w:t xml:space="preserve">Risk Yönetim Süreçlerini Değerlendirmek (Assessment of Risk Management Processes): </w:t>
      </w:r>
      <w:r w:rsidRPr="00EF16AF">
        <w:rPr>
          <w:sz w:val="24"/>
          <w:szCs w:val="24"/>
        </w:rPr>
        <w:t>İdarenin hedeflerine ulaşmasını engelleyecek riskleri belirlemek, analiz etmek, sınıflandırmak ve alınması gereken önlemleri tespit etmek, uygulama ve izleme kapasitesini değerlendirmek ve önerilerde bulunmak amacıyla idare tarafından kurulan sistemin etkinliğinin ve yeterliliğinin değerlendirilmesidir. (Üst Yöneticiler için İç Kontrol ve İç Denetim Rehberi)</w:t>
      </w:r>
    </w:p>
    <w:p w:rsidR="00E853B9" w:rsidRPr="005E3C43" w:rsidRDefault="00E853B9" w:rsidP="00E853B9">
      <w:pPr>
        <w:keepNext/>
        <w:framePr w:dropCap="drop" w:lines="3" w:wrap="around" w:vAnchor="text" w:hAnchor="page" w:x="1403" w:y="283"/>
        <w:jc w:val="both"/>
        <w:textAlignment w:val="baseline"/>
        <w:rPr>
          <w:b/>
          <w:position w:val="-10"/>
          <w:sz w:val="72"/>
          <w:szCs w:val="72"/>
        </w:rPr>
      </w:pPr>
      <w:r w:rsidRPr="005E3C43">
        <w:rPr>
          <w:b/>
          <w:position w:val="-10"/>
          <w:sz w:val="72"/>
          <w:szCs w:val="72"/>
        </w:rPr>
        <w:t>S</w:t>
      </w:r>
    </w:p>
    <w:p w:rsidR="00E853B9" w:rsidRPr="00832798" w:rsidRDefault="00E853B9" w:rsidP="00E853B9">
      <w:pPr>
        <w:jc w:val="both"/>
        <w:rPr>
          <w:b/>
          <w:color w:val="00B050"/>
        </w:rPr>
      </w:pPr>
    </w:p>
    <w:p w:rsidR="00E853B9" w:rsidRPr="00832798" w:rsidRDefault="00E853B9" w:rsidP="00E853B9">
      <w:pPr>
        <w:spacing w:after="240"/>
        <w:jc w:val="both"/>
        <w:rPr>
          <w:b/>
        </w:rPr>
      </w:pPr>
      <w:proofErr w:type="gramStart"/>
      <w:r w:rsidRPr="00832798">
        <w:rPr>
          <w:b/>
        </w:rPr>
        <w:t>aha</w:t>
      </w:r>
      <w:proofErr w:type="gramEnd"/>
      <w:r w:rsidRPr="00832798">
        <w:rPr>
          <w:b/>
        </w:rPr>
        <w:t xml:space="preserve"> Çalışması</w:t>
      </w:r>
      <w:r w:rsidRPr="00832798">
        <w:t xml:space="preserve"> (</w:t>
      </w:r>
      <w:r w:rsidRPr="00832798">
        <w:rPr>
          <w:b/>
        </w:rPr>
        <w:t xml:space="preserve">FieldWork): </w:t>
      </w:r>
      <w:r w:rsidRPr="00832798">
        <w:t>Çalışma planının onaylanmasının ardından başlayan aşama olup, bu aşamada çalışma planı ekinde yer alan görev iş programında yer alan testler gerçekleştiril</w:t>
      </w:r>
      <w:r>
        <w:t>ir</w:t>
      </w:r>
      <w:r w:rsidRPr="00832798">
        <w:t xml:space="preserve">. Denetim testlerinin gerçekleştirilmesi risk kontrol matrisinin kontrol uygulamaları sütununda yer alan kontrollerin var olduklarına ve etkin bir şekilde çalışıp çalışmadıklarına dair uygun delillerin elde edilmesini kapsamaktadır. </w:t>
      </w:r>
    </w:p>
    <w:p w:rsidR="00E853B9" w:rsidRPr="00832798" w:rsidRDefault="00E853B9" w:rsidP="00E853B9">
      <w:pPr>
        <w:spacing w:after="240"/>
        <w:jc w:val="both"/>
      </w:pPr>
      <w:proofErr w:type="gramStart"/>
      <w:r w:rsidRPr="00832798">
        <w:rPr>
          <w:b/>
        </w:rPr>
        <w:t xml:space="preserve">Sarbanes-Oxley Kanunu (TheSarbanes-OxleyAct of 2002): </w:t>
      </w:r>
      <w:r w:rsidRPr="00832798">
        <w:t>Şirketlerin finansal raporlamaları üzerindeki kontrollerin</w:t>
      </w:r>
      <w:r>
        <w:t>in</w:t>
      </w:r>
      <w:r w:rsidRPr="00832798">
        <w:t xml:space="preserve"> iyileştirilmesini amaçlayan ve aynı zamanda etkin kurumsal yönetimi destekleyen bir çaba olarak görülen Halka Açık Şirketler Muhasebe Reformu ve Yatırımcıyı Koruma Kanunu veya diğer adıyla Sarbanes-Oxley Kanunu, Amerika Birleşik Devletleri’ndeki borsalarda işlem gören halka açık şirketlerin tamamını kapsayacak şekilde 30 Temmuz 2002’de imzalanmıştır. </w:t>
      </w:r>
      <w:proofErr w:type="gramEnd"/>
      <w:r w:rsidRPr="00832798">
        <w:t xml:space="preserve">Kanunun 302 ve 404 üncü maddeleri çerçevesinde şirketlerin finansal raporlamaları üzerindeki risklerin belirlenmesi, belirlenen risklere ilişkin kontrollerin dokümante edilmesi ve değerlendirilmesi zorunlu tutulmuş, kontrollerin etkinliğinden şirket yöneticileri direk olarak sorumlu tutulmuştur. </w:t>
      </w:r>
    </w:p>
    <w:p w:rsidR="00E853B9" w:rsidRPr="00832798" w:rsidRDefault="00E853B9" w:rsidP="00E853B9">
      <w:pPr>
        <w:jc w:val="both"/>
        <w:rPr>
          <w:bCs/>
          <w:color w:val="000000"/>
        </w:rPr>
      </w:pPr>
      <w:r w:rsidRPr="00832798">
        <w:rPr>
          <w:b/>
          <w:bCs/>
          <w:color w:val="000000"/>
        </w:rPr>
        <w:t xml:space="preserve">Sert kontroller (Hard Controls): </w:t>
      </w:r>
      <w:r w:rsidRPr="00832798">
        <w:rPr>
          <w:bCs/>
          <w:color w:val="000000"/>
        </w:rPr>
        <w:t>Yazılı uygulamalar, kanunlara uyum, sözleşmeler, görevler ayrılığı, stok kayıtlarının yapılması gibi alanları kapsayan ve COSO bileşenlerinden “Kontrol Faaliyetleri”</w:t>
      </w:r>
      <w:r>
        <w:rPr>
          <w:bCs/>
          <w:color w:val="000000"/>
        </w:rPr>
        <w:t xml:space="preserve"> kapsamındaki</w:t>
      </w:r>
      <w:r w:rsidRPr="00832798">
        <w:rPr>
          <w:bCs/>
          <w:color w:val="000000"/>
        </w:rPr>
        <w:t xml:space="preserve"> kontrollerdir. </w:t>
      </w:r>
    </w:p>
    <w:p w:rsidR="00E853B9" w:rsidRPr="00832798" w:rsidRDefault="00E853B9" w:rsidP="00E853B9">
      <w:pPr>
        <w:jc w:val="both"/>
      </w:pPr>
      <w:r w:rsidRPr="00832798">
        <w:rPr>
          <w:b/>
        </w:rPr>
        <w:t>Sertifika Derec</w:t>
      </w:r>
      <w:r>
        <w:rPr>
          <w:b/>
        </w:rPr>
        <w:t>elendirme (CertificateGrading)</w:t>
      </w:r>
      <w:r w:rsidRPr="00832798">
        <w:rPr>
          <w:b/>
        </w:rPr>
        <w:t>:</w:t>
      </w:r>
      <w:r w:rsidRPr="00832798">
        <w:rPr>
          <w:bCs/>
        </w:rPr>
        <w:t xml:space="preserve"> Kamu </w:t>
      </w:r>
      <w:r>
        <w:t>İç D</w:t>
      </w:r>
      <w:r w:rsidRPr="00832798">
        <w:t xml:space="preserve">enetçi </w:t>
      </w:r>
      <w:r>
        <w:t>S</w:t>
      </w:r>
      <w:r w:rsidRPr="00832798">
        <w:t xml:space="preserve">ertifikasının; göreve başladıkları tarihten itibaren her üç yıllık faaliyetlerinde katıldıkları meslek içi eğitimler, yazdıkları rapor ve yaptıkları çalışmalar yayınlanmış makale ve kitapları, aldıkları başarı belgeleri ve takdirnamelerden vb. dikkate alınarak </w:t>
      </w:r>
      <w:r>
        <w:t>kurumların teklifi</w:t>
      </w:r>
      <w:r w:rsidRPr="00832798">
        <w:t xml:space="preserve"> ve </w:t>
      </w:r>
      <w:r>
        <w:t>İDKK kararıyla</w:t>
      </w:r>
      <w:r w:rsidRPr="00832798">
        <w:t xml:space="preserve"> derecelendirilmesidir. (Yönetmelik)</w:t>
      </w:r>
    </w:p>
    <w:p w:rsidR="00E853B9" w:rsidRPr="00832798" w:rsidRDefault="00E853B9" w:rsidP="00E853B9">
      <w:pPr>
        <w:pStyle w:val="NormalWeb"/>
        <w:spacing w:before="0" w:beforeAutospacing="0" w:after="0" w:afterAutospacing="0"/>
        <w:jc w:val="both"/>
        <w:rPr>
          <w:rFonts w:asciiTheme="minorHAnsi" w:hAnsiTheme="minorHAnsi"/>
        </w:rPr>
      </w:pPr>
      <w:r w:rsidRPr="00832798">
        <w:rPr>
          <w:rFonts w:asciiTheme="minorHAnsi" w:hAnsiTheme="minorHAnsi"/>
          <w:b/>
        </w:rPr>
        <w:t>Sertifikalı Bilgi Sistemleri Denetçisi (CISA):</w:t>
      </w:r>
      <w:r w:rsidRPr="00832798">
        <w:rPr>
          <w:rFonts w:asciiTheme="minorHAnsi" w:hAnsiTheme="minorHAnsi"/>
        </w:rPr>
        <w:t xml:space="preserve"> ISACA (</w:t>
      </w:r>
      <w:hyperlink r:id="rId67" w:tooltip="Information Systems Audit and Control Association" w:history="1">
        <w:r w:rsidRPr="00A32AC3">
          <w:rPr>
            <w:rStyle w:val="Kpr"/>
            <w:rFonts w:asciiTheme="minorHAnsi" w:hAnsiTheme="minorHAnsi"/>
            <w:b/>
            <w:color w:val="auto"/>
          </w:rPr>
          <w:t>Information SystemsAuditand Control Association</w:t>
        </w:r>
      </w:hyperlink>
      <w:proofErr w:type="gramStart"/>
      <w:r w:rsidRPr="00832798">
        <w:rPr>
          <w:rFonts w:asciiTheme="minorHAnsi" w:hAnsiTheme="minorHAnsi"/>
        </w:rPr>
        <w:t>)  taraf</w:t>
      </w:r>
      <w:r>
        <w:rPr>
          <w:rFonts w:asciiTheme="minorHAnsi" w:hAnsiTheme="minorHAnsi"/>
        </w:rPr>
        <w:t>ı</w:t>
      </w:r>
      <w:r w:rsidRPr="00832798">
        <w:rPr>
          <w:rFonts w:asciiTheme="minorHAnsi" w:hAnsiTheme="minorHAnsi"/>
        </w:rPr>
        <w:t>ndan</w:t>
      </w:r>
      <w:proofErr w:type="gramEnd"/>
      <w:r w:rsidRPr="00832798">
        <w:rPr>
          <w:rFonts w:asciiTheme="minorHAnsi" w:hAnsiTheme="minorHAnsi"/>
        </w:rPr>
        <w:t xml:space="preserve"> verilen CISA sertifikasına sahip iç denetçidir. </w:t>
      </w:r>
    </w:p>
    <w:p w:rsidR="00E853B9" w:rsidRPr="00832798" w:rsidRDefault="00E853B9" w:rsidP="00E853B9">
      <w:pPr>
        <w:pStyle w:val="NormalWeb"/>
        <w:spacing w:before="0" w:beforeAutospacing="0" w:after="0" w:afterAutospacing="0"/>
        <w:jc w:val="both"/>
        <w:rPr>
          <w:rFonts w:asciiTheme="minorHAnsi" w:hAnsiTheme="minorHAnsi"/>
        </w:rPr>
      </w:pPr>
    </w:p>
    <w:p w:rsidR="00E853B9" w:rsidRPr="00832798" w:rsidRDefault="00E853B9" w:rsidP="00E853B9">
      <w:pPr>
        <w:jc w:val="both"/>
        <w:rPr>
          <w:rFonts w:cs="CourierNewPSMT"/>
        </w:rPr>
      </w:pPr>
      <w:r w:rsidRPr="00832798">
        <w:rPr>
          <w:b/>
        </w:rPr>
        <w:t>Sertifikalı İç Denetçi (CIA):</w:t>
      </w:r>
      <w:r w:rsidRPr="00832798">
        <w:t xml:space="preserve"> Uluslararası İç Denetim Enstitüsü (IIA) tarafından verilen CIA sertifikasına sahip iç denetçidir. </w:t>
      </w:r>
    </w:p>
    <w:p w:rsidR="00E853B9" w:rsidRPr="00832798" w:rsidRDefault="00E853B9" w:rsidP="00E853B9">
      <w:pPr>
        <w:spacing w:after="240"/>
        <w:jc w:val="both"/>
        <w:rPr>
          <w:rFonts w:cs="CourierNewPSMT"/>
        </w:rPr>
      </w:pPr>
      <w:r w:rsidRPr="00832798">
        <w:rPr>
          <w:rFonts w:cs="CourierNewPSMT"/>
          <w:b/>
        </w:rPr>
        <w:t>Sertifikalı Kamu Denetçisi (CGAP):</w:t>
      </w:r>
      <w:r w:rsidRPr="00832798">
        <w:t xml:space="preserve">Uluslararası İç Denetim Enstitüsü (IIA) tarafından verilen CGAP sertifikasına sahip iç denetçidir. </w:t>
      </w:r>
    </w:p>
    <w:p w:rsidR="00E853B9" w:rsidRDefault="00E853B9" w:rsidP="00E853B9">
      <w:pPr>
        <w:spacing w:after="240"/>
        <w:jc w:val="both"/>
      </w:pPr>
      <w:r w:rsidRPr="00832798">
        <w:rPr>
          <w:b/>
        </w:rPr>
        <w:t xml:space="preserve">Sistematik Seçim/Örnekleme (SystematicChoice/Sampling): </w:t>
      </w:r>
      <w:r w:rsidRPr="00832798">
        <w:t xml:space="preserve">Örneklem birimlerinin, seçmeler arasında belirli sabit bir aralık bırakılarak ve ilk aralığın bir rasgele başlangıç noktasından başlatılarak seçildiği istatistiksel örnekleme yöntemidir. </w:t>
      </w:r>
    </w:p>
    <w:p w:rsidR="00587267" w:rsidRDefault="00587267" w:rsidP="00E853B9">
      <w:pPr>
        <w:spacing w:after="240"/>
        <w:jc w:val="both"/>
      </w:pPr>
    </w:p>
    <w:p w:rsidR="00587267" w:rsidRDefault="00587267" w:rsidP="00E853B9">
      <w:pPr>
        <w:spacing w:after="240"/>
        <w:jc w:val="both"/>
      </w:pPr>
    </w:p>
    <w:p w:rsidR="00E853B9" w:rsidRPr="00832798" w:rsidRDefault="00E853B9" w:rsidP="00E853B9">
      <w:pPr>
        <w:spacing w:after="240"/>
        <w:jc w:val="both"/>
      </w:pPr>
      <w:r w:rsidRPr="00832798">
        <w:rPr>
          <w:b/>
        </w:rPr>
        <w:lastRenderedPageBreak/>
        <w:t xml:space="preserve">Sistem Denetimi (SystemAudit): </w:t>
      </w:r>
      <w:r w:rsidRPr="00832798">
        <w:t xml:space="preserve">Denetlenen birimin faaliyetlerinin ve iç kontrol sisteminin; organizasyon yapısına katkı sağlayıcı bir yaklaşımla analiz edilmesi, eksikliklerinin tespit edilmesi, kalite ve uygunluğunun araştırılması, kaynakların ve uygulanan yöntemlerin yeterliliğinin ölçülmesi suretiyle değerlendirilmesidir. </w:t>
      </w:r>
    </w:p>
    <w:p w:rsidR="00E853B9" w:rsidRPr="00832798" w:rsidRDefault="00E853B9" w:rsidP="00E853B9">
      <w:pPr>
        <w:spacing w:after="240"/>
        <w:jc w:val="both"/>
      </w:pPr>
      <w:r w:rsidRPr="00832798">
        <w:rPr>
          <w:b/>
        </w:rPr>
        <w:t xml:space="preserve">Sözlü Kanıtlar (Oral Evidence): </w:t>
      </w:r>
      <w:r w:rsidRPr="00832798">
        <w:t xml:space="preserve">Genellikle sorgulama ya da mülakat sonucunda kurumun iç ve dış paydaşlarından elde edilen bilgilerdir. Denetim çalışmaları kapsamında diğer denetim teknikleriyle elde edilemeyecek önemli ipuçlarının elde edilmesine ve konunun çok daha iyi anlaşılmasına imkân sağlamaktadır. Ancak sözlü kanıtların doğrudan kullanımı yerine mümkün olduğunca belgelerle desteklenmesi, yeterli düzeyde güvenilir ve uygun kanıtla denetim amaçlarına ulaşılmasını sağlayacaktır. Sözlü kanıtların güvenilirliği ve uygunluğu değerlendirilirken mülakat yapılan kişinin görevi, bilgisi, uzmanlığı, inanılırlığı ve samimiyeti göz önünde bulundurulmalıdır.  </w:t>
      </w:r>
    </w:p>
    <w:p w:rsidR="00E853B9" w:rsidRPr="00832798" w:rsidRDefault="00E853B9" w:rsidP="00E853B9">
      <w:pPr>
        <w:spacing w:after="240"/>
        <w:jc w:val="both"/>
        <w:rPr>
          <w:b/>
        </w:rPr>
      </w:pPr>
      <w:r w:rsidRPr="00832798">
        <w:rPr>
          <w:b/>
        </w:rPr>
        <w:t xml:space="preserve">Suiistimal (Fraud): </w:t>
      </w:r>
      <w:r w:rsidRPr="00832798">
        <w:t xml:space="preserve">Hile, sahtekârlık, emniyeti kötüye kullanma ile nitelendirilebilecek hukuk dışı fiillerdir. Bu fiiller, sadece şiddet tehdidi veya fizikî güç kullanımının gerçekleştirilmesine bağlı değildir. Suiistimaller; para, mal veya hizmet sağlamak, hizmet kaybından veya ödeme yapmaktan kaçınmak veya şahsıyla veya işle ilgili bir avantaj elde etmek amaçlarıyla çeşitli taraflar ve kurumlar tarafından gerçekleştirilebilir. </w:t>
      </w:r>
      <w:r w:rsidRPr="00832798">
        <w:rPr>
          <w:bCs/>
        </w:rPr>
        <w:t>(TİDE)</w:t>
      </w:r>
    </w:p>
    <w:p w:rsidR="00E853B9" w:rsidRPr="00832798" w:rsidRDefault="00E853B9" w:rsidP="00E853B9">
      <w:pPr>
        <w:pStyle w:val="MuratCharChar"/>
        <w:spacing w:before="0" w:after="0" w:line="240" w:lineRule="auto"/>
        <w:rPr>
          <w:rFonts w:asciiTheme="minorHAnsi" w:hAnsiTheme="minorHAnsi"/>
        </w:rPr>
      </w:pPr>
      <w:r w:rsidRPr="00832798">
        <w:rPr>
          <w:rFonts w:asciiTheme="minorHAnsi" w:hAnsiTheme="minorHAnsi"/>
          <w:b/>
        </w:rPr>
        <w:t xml:space="preserve">Süreç (Process): </w:t>
      </w:r>
      <w:r w:rsidRPr="00832798">
        <w:rPr>
          <w:rFonts w:asciiTheme="minorHAnsi" w:hAnsiTheme="minorHAnsi"/>
        </w:rPr>
        <w:t>Bir girdiyle başlayan (İnsan gücü, makine, malzeme, teknoloji gibi) ve bu girdiye katma değer katılarak belirli bir çıktı üreten birbiriyle bağlantılı adımlar, işlemler dizisidir. Kaynakları kullanan ve girdilerin çıktılara dönüşümünün sağlanması için yönetilen faaliyet (ISO 9001:2008).</w:t>
      </w:r>
    </w:p>
    <w:p w:rsidR="00E853B9" w:rsidRPr="005E3C43" w:rsidRDefault="00E853B9" w:rsidP="00E853B9">
      <w:pPr>
        <w:keepNext/>
        <w:framePr w:dropCap="drop" w:lines="3" w:wrap="around" w:vAnchor="text" w:hAnchor="page" w:x="1441" w:y="264"/>
        <w:jc w:val="both"/>
        <w:textAlignment w:val="baseline"/>
        <w:rPr>
          <w:b/>
          <w:color w:val="00B050"/>
          <w:position w:val="-11"/>
          <w:sz w:val="72"/>
          <w:szCs w:val="72"/>
        </w:rPr>
      </w:pPr>
      <w:r w:rsidRPr="005E3C43">
        <w:rPr>
          <w:b/>
          <w:position w:val="-11"/>
          <w:sz w:val="72"/>
          <w:szCs w:val="72"/>
        </w:rPr>
        <w:t>T</w:t>
      </w:r>
    </w:p>
    <w:p w:rsidR="00E853B9" w:rsidRPr="00832798" w:rsidRDefault="00E853B9" w:rsidP="00E853B9">
      <w:pPr>
        <w:jc w:val="both"/>
        <w:rPr>
          <w:b/>
        </w:rPr>
      </w:pPr>
    </w:p>
    <w:p w:rsidR="00E853B9" w:rsidRPr="00832798" w:rsidRDefault="00E853B9" w:rsidP="00E853B9">
      <w:pPr>
        <w:jc w:val="both"/>
      </w:pPr>
      <w:r w:rsidRPr="00832798">
        <w:rPr>
          <w:b/>
        </w:rPr>
        <w:t>arafsızlık/Nesnellik (Objectivity):</w:t>
      </w:r>
      <w:r w:rsidRPr="00832798">
        <w:t xml:space="preserve"> Kişisel çıkarların veya başkalarının etkisi altında kalmaksızın,  incelenmekte olan faaliyet veya süreçle bağlantılı bütün hususları dikkate alan ve görüşlerin nesnel delillere dayanarak oluşturulmasını ifade eden zihinsel bir durumdur. İç denetçi görüşlerini, değerlendirmelerini ve tavsiyelerini sunarken gereken mesleki tarafsızlığı göstermelidir.</w:t>
      </w:r>
      <w:r w:rsidRPr="00832798">
        <w:rPr>
          <w:bCs/>
        </w:rPr>
        <w:t>(</w:t>
      </w:r>
      <w:r w:rsidRPr="00832798">
        <w:rPr>
          <w:bCs/>
          <w:iCs/>
        </w:rPr>
        <w:t>İngiltere Merkezi İdarelerinde İç Denetçilere Yönelik Meslek Ahlak Kuralları)</w:t>
      </w:r>
    </w:p>
    <w:p w:rsidR="00E853B9" w:rsidRPr="00832798" w:rsidRDefault="00E853B9" w:rsidP="00E853B9">
      <w:pPr>
        <w:spacing w:after="240"/>
        <w:jc w:val="both"/>
      </w:pPr>
      <w:r w:rsidRPr="00832798">
        <w:rPr>
          <w:b/>
        </w:rPr>
        <w:t>Telafi Edici Kontroller (CompensatingControls):</w:t>
      </w:r>
      <w:r>
        <w:t xml:space="preserve"> Olmayan</w:t>
      </w:r>
      <w:r w:rsidRPr="00832798">
        <w:t xml:space="preserve"> ya da maliyeti çok yüksek olabilecek kontrollerin yerini kısmen de olsa doldurabilen, telafi etmeye yönelik kontrollerdir. Genelde işlem sonrası gerçekleştirilmekte olup, ortaya çıkarıcı kontrollere göre daha kısa süreli ve dar kapsamlı kontrollerdir. Kurumlarda</w:t>
      </w:r>
      <w:r>
        <w:t>bazen</w:t>
      </w:r>
      <w:r w:rsidRPr="00832798">
        <w:t xml:space="preserve">, önleyici kontrolleri uygulamak için yeterli maddi veya insan kaynağı bulunmaz. Örneğin, görevler ayrılığı ilkesinin uygulanması için yeterli sayıda personel bulunamayabilir. Böyle bir durumda telafi edici kontroller, yöneticilerin yargısal kararlar çerçevesinde riskli gördükleri bazı alanlarda sondaj usulü ile evrak incelemeleri gibi ani ve rutin olmayan işlemler aracılığıyla aylık bütçe gerçekleşmelerinin takibini sağlamalarına benzer önlemlerden oluşur. (COSO) </w:t>
      </w:r>
    </w:p>
    <w:p w:rsidR="00E853B9" w:rsidRDefault="00E853B9" w:rsidP="00E853B9">
      <w:pPr>
        <w:jc w:val="both"/>
        <w:rPr>
          <w:bCs/>
        </w:rPr>
      </w:pPr>
      <w:r w:rsidRPr="00832798">
        <w:rPr>
          <w:b/>
          <w:iCs/>
        </w:rPr>
        <w:t>Tespit Edici Kontroller (DetectiveControls):</w:t>
      </w:r>
      <w:r w:rsidRPr="00832798">
        <w:rPr>
          <w:iCs/>
        </w:rPr>
        <w:t xml:space="preserve"> İstenmeyen sonuçlar meydana geldikten sonra bu sonuçları tespit etmeye ve düzeltmeye yönelik kontrollerdir.  </w:t>
      </w:r>
      <w:r w:rsidRPr="00832798">
        <w:rPr>
          <w:bCs/>
        </w:rPr>
        <w:t>(</w:t>
      </w:r>
      <w:hyperlink r:id="rId68" w:history="1">
        <w:r w:rsidR="00587267" w:rsidRPr="00442FE8">
          <w:rPr>
            <w:rStyle w:val="Kpr"/>
            <w:bCs/>
          </w:rPr>
          <w:t>http://www.internalaudit.bham.ac.uk/audit/glossary</w:t>
        </w:r>
      </w:hyperlink>
      <w:r w:rsidRPr="00832798">
        <w:rPr>
          <w:bCs/>
        </w:rPr>
        <w:t>)</w:t>
      </w:r>
    </w:p>
    <w:p w:rsidR="00587267" w:rsidRDefault="00587267" w:rsidP="00E853B9">
      <w:pPr>
        <w:jc w:val="both"/>
        <w:rPr>
          <w:bCs/>
        </w:rPr>
      </w:pPr>
    </w:p>
    <w:p w:rsidR="00587267" w:rsidRDefault="00587267" w:rsidP="00E853B9">
      <w:pPr>
        <w:jc w:val="both"/>
        <w:rPr>
          <w:bCs/>
        </w:rPr>
      </w:pPr>
    </w:p>
    <w:p w:rsidR="00587267" w:rsidRDefault="00587267" w:rsidP="00E853B9">
      <w:pPr>
        <w:jc w:val="both"/>
        <w:rPr>
          <w:bCs/>
        </w:rPr>
      </w:pPr>
    </w:p>
    <w:p w:rsidR="00587267" w:rsidRDefault="00587267" w:rsidP="00E853B9">
      <w:pPr>
        <w:jc w:val="both"/>
        <w:rPr>
          <w:bCs/>
        </w:rPr>
      </w:pPr>
    </w:p>
    <w:p w:rsidR="00587267" w:rsidRDefault="00587267" w:rsidP="00E853B9">
      <w:pPr>
        <w:jc w:val="both"/>
        <w:rPr>
          <w:bCs/>
        </w:rPr>
      </w:pPr>
    </w:p>
    <w:p w:rsidR="00587267" w:rsidRDefault="00587267" w:rsidP="00E853B9">
      <w:pPr>
        <w:jc w:val="both"/>
        <w:rPr>
          <w:bCs/>
        </w:rPr>
      </w:pPr>
    </w:p>
    <w:p w:rsidR="00587267" w:rsidRDefault="00587267" w:rsidP="00E853B9">
      <w:pPr>
        <w:jc w:val="both"/>
        <w:rPr>
          <w:bCs/>
        </w:rPr>
      </w:pPr>
    </w:p>
    <w:p w:rsidR="00587267" w:rsidRDefault="00587267" w:rsidP="00E853B9">
      <w:pPr>
        <w:jc w:val="both"/>
        <w:rPr>
          <w:bCs/>
        </w:rPr>
      </w:pPr>
    </w:p>
    <w:p w:rsidR="00587267" w:rsidRDefault="00587267" w:rsidP="00E853B9">
      <w:pPr>
        <w:jc w:val="both"/>
        <w:rPr>
          <w:bCs/>
        </w:rPr>
      </w:pPr>
    </w:p>
    <w:p w:rsidR="00587267" w:rsidRDefault="00587267" w:rsidP="00E853B9">
      <w:pPr>
        <w:jc w:val="both"/>
        <w:rPr>
          <w:bCs/>
        </w:rPr>
      </w:pPr>
    </w:p>
    <w:p w:rsidR="00587267" w:rsidRDefault="00587267" w:rsidP="00E853B9">
      <w:pPr>
        <w:jc w:val="both"/>
        <w:rPr>
          <w:bCs/>
        </w:rPr>
      </w:pPr>
    </w:p>
    <w:p w:rsidR="00587267" w:rsidRPr="00832798" w:rsidRDefault="00587267" w:rsidP="00E853B9">
      <w:pPr>
        <w:jc w:val="both"/>
        <w:rPr>
          <w:iCs/>
        </w:rPr>
      </w:pPr>
    </w:p>
    <w:p w:rsidR="00E853B9" w:rsidRPr="005E3C43" w:rsidRDefault="00E853B9" w:rsidP="00E853B9">
      <w:pPr>
        <w:pStyle w:val="GvdeMetniGirintisi3"/>
        <w:keepNext/>
        <w:framePr w:dropCap="drop" w:lines="3" w:wrap="around" w:vAnchor="text" w:hAnchor="text" w:y="-177"/>
        <w:spacing w:after="0"/>
        <w:ind w:left="0"/>
        <w:textAlignment w:val="baseline"/>
        <w:rPr>
          <w:b/>
          <w:position w:val="-10"/>
          <w:sz w:val="72"/>
          <w:szCs w:val="72"/>
        </w:rPr>
      </w:pPr>
      <w:r w:rsidRPr="005E3C43">
        <w:rPr>
          <w:b/>
          <w:position w:val="-10"/>
          <w:sz w:val="72"/>
          <w:szCs w:val="72"/>
        </w:rPr>
        <w:t>U</w:t>
      </w:r>
    </w:p>
    <w:p w:rsidR="00E853B9" w:rsidRPr="00832798" w:rsidRDefault="00E853B9" w:rsidP="00E853B9">
      <w:pPr>
        <w:tabs>
          <w:tab w:val="num" w:pos="720"/>
        </w:tabs>
        <w:spacing w:after="240"/>
        <w:jc w:val="both"/>
      </w:pPr>
      <w:r w:rsidRPr="00832798">
        <w:rPr>
          <w:b/>
        </w:rPr>
        <w:t>ygunluk Denetimi (ComplianceAudit):</w:t>
      </w:r>
      <w:r w:rsidRPr="00832798">
        <w:t xml:space="preserve"> Ka</w:t>
      </w:r>
      <w:r w:rsidRPr="00832798">
        <w:rPr>
          <w:color w:val="000000"/>
        </w:rPr>
        <w:t>mu idarelerinin faaliyet ve işlemlerinin ilgili kanun, tüzük, yönetmelik ve diğer mevzuata uygunluğunun incelenmesidir. Uygunluk denetiminde dikkat edilecek husus, sistem yapısının ve kontrollerin tasarımının genel olarak mevzuatta düzenlenmiş olmasıdır. Bu nedenle uygunluk denetimlerinde kontrollerin test edilmesinde iç denetçiler, hazırlamış oldukları kontrol listelerinden yararlanabilir. Uygunluk denetiminde hedef işlemlerin mevzuata uygunluğu olmasından dolayı, kontrolün çalışıp çalışmadığının yanı sıra kontrolle güvence altına alınmış işlemin doğruluğunun da test edilmesi gerektiğidir</w:t>
      </w:r>
      <w:r w:rsidRPr="00832798">
        <w:t xml:space="preserve">. </w:t>
      </w:r>
    </w:p>
    <w:p w:rsidR="00E853B9" w:rsidRPr="00832798" w:rsidRDefault="00E853B9" w:rsidP="00E853B9">
      <w:pPr>
        <w:tabs>
          <w:tab w:val="num" w:pos="720"/>
        </w:tabs>
        <w:spacing w:after="240"/>
        <w:jc w:val="both"/>
      </w:pPr>
      <w:r w:rsidRPr="00832798">
        <w:rPr>
          <w:b/>
        </w:rPr>
        <w:t>Usulsüzlük</w:t>
      </w:r>
      <w:r w:rsidRPr="00832798">
        <w:t xml:space="preserve"> (</w:t>
      </w:r>
      <w:r w:rsidRPr="00832798">
        <w:rPr>
          <w:b/>
          <w:bCs/>
        </w:rPr>
        <w:t>Irregularity):</w:t>
      </w:r>
      <w:r w:rsidRPr="00832798">
        <w:t xml:space="preserve"> Muhasebe kayıtları, mali tablolar, diğer rapor, belge veya kayıtlarda önemli bilgilerin kasten ihmal edilmesi veya yanlış sunulmasını ifade eder. (http://www.internalaudit.bham.ac.uk/audit/glossary)</w:t>
      </w:r>
    </w:p>
    <w:p w:rsidR="00E853B9" w:rsidRPr="005E3C43" w:rsidRDefault="00E853B9" w:rsidP="00E853B9">
      <w:pPr>
        <w:pStyle w:val="GvdeMetniGirintisi3"/>
        <w:keepNext/>
        <w:framePr w:dropCap="drop" w:lines="3" w:wrap="around" w:vAnchor="text" w:hAnchor="page" w:x="1428" w:y="119"/>
        <w:spacing w:after="0"/>
        <w:ind w:left="0"/>
        <w:jc w:val="both"/>
        <w:textAlignment w:val="baseline"/>
        <w:rPr>
          <w:b/>
          <w:position w:val="-10"/>
          <w:sz w:val="72"/>
          <w:szCs w:val="72"/>
        </w:rPr>
      </w:pPr>
      <w:r w:rsidRPr="005E3C43">
        <w:rPr>
          <w:b/>
          <w:position w:val="-10"/>
          <w:sz w:val="72"/>
          <w:szCs w:val="72"/>
        </w:rPr>
        <w:t>Ü</w:t>
      </w:r>
    </w:p>
    <w:p w:rsidR="00E853B9" w:rsidRPr="00832798" w:rsidRDefault="00E853B9" w:rsidP="00E853B9">
      <w:pPr>
        <w:pStyle w:val="GvdeMetni2"/>
        <w:spacing w:after="0" w:line="240" w:lineRule="auto"/>
        <w:jc w:val="both"/>
        <w:rPr>
          <w:rFonts w:asciiTheme="minorHAnsi" w:hAnsiTheme="minorHAnsi"/>
          <w:b/>
          <w:bCs/>
        </w:rPr>
      </w:pPr>
    </w:p>
    <w:p w:rsidR="00E853B9" w:rsidRPr="00E066E8" w:rsidRDefault="00E853B9" w:rsidP="00E853B9">
      <w:pPr>
        <w:pStyle w:val="GvdeMetniGirintisi3"/>
        <w:spacing w:after="0"/>
        <w:jc w:val="both"/>
        <w:rPr>
          <w:sz w:val="24"/>
          <w:szCs w:val="24"/>
        </w:rPr>
      </w:pPr>
      <w:r w:rsidRPr="00E066E8">
        <w:rPr>
          <w:b/>
          <w:sz w:val="24"/>
          <w:szCs w:val="24"/>
        </w:rPr>
        <w:t xml:space="preserve">st Yönetici (Head of Administration): </w:t>
      </w:r>
      <w:r w:rsidRPr="00E066E8">
        <w:rPr>
          <w:sz w:val="24"/>
          <w:szCs w:val="24"/>
        </w:rPr>
        <w:t xml:space="preserve">Milli Savunma Bakanlığında </w:t>
      </w:r>
      <w:proofErr w:type="gramStart"/>
      <w:r w:rsidRPr="00E066E8">
        <w:rPr>
          <w:sz w:val="24"/>
          <w:szCs w:val="24"/>
        </w:rPr>
        <w:t>Bakan</w:t>
      </w:r>
      <w:r>
        <w:rPr>
          <w:sz w:val="24"/>
          <w:szCs w:val="24"/>
        </w:rPr>
        <w:t>,b</w:t>
      </w:r>
      <w:r w:rsidRPr="00E066E8">
        <w:rPr>
          <w:sz w:val="24"/>
          <w:szCs w:val="24"/>
        </w:rPr>
        <w:t>akanlıklarda</w:t>
      </w:r>
      <w:proofErr w:type="gramEnd"/>
      <w:r w:rsidRPr="00E066E8">
        <w:rPr>
          <w:sz w:val="24"/>
          <w:szCs w:val="24"/>
        </w:rPr>
        <w:t xml:space="preserve"> müsteşar, </w:t>
      </w:r>
      <w:r>
        <w:rPr>
          <w:sz w:val="24"/>
          <w:szCs w:val="24"/>
        </w:rPr>
        <w:t xml:space="preserve">üniversitelerde rektör, </w:t>
      </w:r>
      <w:r w:rsidRPr="00E066E8">
        <w:rPr>
          <w:sz w:val="24"/>
          <w:szCs w:val="24"/>
        </w:rPr>
        <w:t>diğer kamu idarelerinde en üst yönetici, il özel idarelerinde vali ve belediyelerde belediye başkanı üst yöneticidir. (5018 sayılı Kanun)</w:t>
      </w:r>
    </w:p>
    <w:p w:rsidR="00E853B9" w:rsidRPr="00832798" w:rsidRDefault="00E853B9" w:rsidP="00E853B9">
      <w:pPr>
        <w:pStyle w:val="GvdeMetniGirintisi3"/>
        <w:spacing w:after="0"/>
        <w:rPr>
          <w:color w:val="00B050"/>
        </w:rPr>
      </w:pPr>
    </w:p>
    <w:p w:rsidR="00E853B9" w:rsidRPr="005E3C43" w:rsidRDefault="00E853B9" w:rsidP="00E853B9">
      <w:pPr>
        <w:pStyle w:val="MuratCharChar"/>
        <w:keepNext/>
        <w:framePr w:dropCap="drop" w:lines="3" w:wrap="around" w:vAnchor="text" w:hAnchor="page" w:x="1428" w:y="7"/>
        <w:autoSpaceDE/>
        <w:autoSpaceDN/>
        <w:adjustRightInd/>
        <w:spacing w:before="0" w:after="0" w:line="240" w:lineRule="auto"/>
        <w:textAlignment w:val="baseline"/>
        <w:rPr>
          <w:rFonts w:asciiTheme="minorHAnsi" w:hAnsiTheme="minorHAnsi"/>
          <w:b/>
          <w:position w:val="-10"/>
          <w:sz w:val="72"/>
          <w:szCs w:val="72"/>
        </w:rPr>
      </w:pPr>
      <w:r w:rsidRPr="005E3C43">
        <w:rPr>
          <w:rFonts w:asciiTheme="minorHAnsi" w:hAnsiTheme="minorHAnsi"/>
          <w:b/>
          <w:position w:val="-10"/>
          <w:sz w:val="72"/>
          <w:szCs w:val="72"/>
        </w:rPr>
        <w:t>V</w:t>
      </w:r>
    </w:p>
    <w:p w:rsidR="00E853B9" w:rsidRPr="00832798" w:rsidRDefault="00E853B9" w:rsidP="00E853B9">
      <w:pPr>
        <w:pStyle w:val="GvdeMetniGirintisi3"/>
        <w:spacing w:after="0"/>
        <w:rPr>
          <w:color w:val="00B050"/>
        </w:rPr>
      </w:pPr>
    </w:p>
    <w:p w:rsidR="00E853B9" w:rsidRPr="00832798" w:rsidRDefault="00E853B9" w:rsidP="00E853B9">
      <w:pPr>
        <w:tabs>
          <w:tab w:val="num" w:pos="720"/>
        </w:tabs>
        <w:jc w:val="both"/>
      </w:pPr>
      <w:proofErr w:type="gramStart"/>
      <w:r w:rsidRPr="00832798">
        <w:rPr>
          <w:b/>
        </w:rPr>
        <w:t>erimlilik</w:t>
      </w:r>
      <w:proofErr w:type="gramEnd"/>
      <w:r w:rsidRPr="00832798">
        <w:rPr>
          <w:b/>
        </w:rPr>
        <w:t xml:space="preserve"> (Efficiency):</w:t>
      </w:r>
      <w:r w:rsidRPr="00832798">
        <w:t xml:space="preserve"> Kullanılan kaynaklarla, bir faaliyetin sonuçlarını ya da çıktılarını azamiye çıkarmayı ifade eder. (Yönetmelik) ,</w:t>
      </w:r>
    </w:p>
    <w:p w:rsidR="00E853B9" w:rsidRPr="00832798" w:rsidRDefault="00E853B9" w:rsidP="00E853B9">
      <w:pPr>
        <w:pStyle w:val="MuratCharChar"/>
        <w:spacing w:before="0" w:after="0" w:line="240" w:lineRule="auto"/>
        <w:rPr>
          <w:rFonts w:asciiTheme="minorHAnsi" w:hAnsiTheme="minorHAnsi"/>
          <w:b/>
        </w:rPr>
      </w:pPr>
    </w:p>
    <w:p w:rsidR="00E853B9" w:rsidRPr="005E3C43" w:rsidRDefault="00E853B9" w:rsidP="00E853B9">
      <w:pPr>
        <w:keepNext/>
        <w:framePr w:dropCap="drop" w:lines="3" w:wrap="around" w:vAnchor="text" w:hAnchor="page" w:x="1441" w:y="38"/>
        <w:jc w:val="both"/>
        <w:textAlignment w:val="baseline"/>
        <w:rPr>
          <w:b/>
          <w:color w:val="00B050"/>
          <w:position w:val="-11"/>
          <w:sz w:val="72"/>
          <w:szCs w:val="72"/>
        </w:rPr>
      </w:pPr>
      <w:r w:rsidRPr="005E3C43">
        <w:rPr>
          <w:b/>
          <w:position w:val="-11"/>
          <w:sz w:val="72"/>
          <w:szCs w:val="72"/>
        </w:rPr>
        <w:t>Y</w:t>
      </w:r>
    </w:p>
    <w:p w:rsidR="00E853B9" w:rsidRPr="00832798" w:rsidRDefault="00E853B9" w:rsidP="00E853B9">
      <w:pPr>
        <w:pStyle w:val="MuratCharChar"/>
        <w:spacing w:before="0" w:after="0" w:line="240" w:lineRule="auto"/>
        <w:rPr>
          <w:rFonts w:asciiTheme="minorHAnsi" w:hAnsiTheme="minorHAnsi"/>
          <w:b/>
        </w:rPr>
      </w:pPr>
    </w:p>
    <w:p w:rsidR="00E853B9" w:rsidRPr="00832798" w:rsidRDefault="00E853B9" w:rsidP="00E853B9">
      <w:pPr>
        <w:jc w:val="both"/>
      </w:pPr>
      <w:r w:rsidRPr="00832798">
        <w:rPr>
          <w:b/>
        </w:rPr>
        <w:t xml:space="preserve">apısal Risk (Inherent Risk): </w:t>
      </w:r>
      <w:r w:rsidRPr="000576E5">
        <w:t>Mevcut kontroller ve tedbirler dışarıda tutulduğunda</w:t>
      </w:r>
      <w:r>
        <w:t xml:space="preserve"> kurumların mevcut yapısından veya yürütülen faaliyetin doğasından kaynaklanan risktir</w:t>
      </w:r>
    </w:p>
    <w:p w:rsidR="00E853B9" w:rsidRDefault="00E853B9" w:rsidP="00E853B9">
      <w:pPr>
        <w:jc w:val="both"/>
        <w:rPr>
          <w:b/>
        </w:rPr>
      </w:pPr>
    </w:p>
    <w:p w:rsidR="00E853B9" w:rsidRPr="00832798" w:rsidRDefault="00E853B9" w:rsidP="00E853B9">
      <w:pPr>
        <w:spacing w:after="240"/>
        <w:jc w:val="both"/>
      </w:pPr>
      <w:r w:rsidRPr="00832798">
        <w:rPr>
          <w:b/>
        </w:rPr>
        <w:t>Yargısal Örnekleme</w:t>
      </w:r>
      <w:r w:rsidRPr="00832798">
        <w:t xml:space="preserve"> (</w:t>
      </w:r>
      <w:r w:rsidRPr="00832798">
        <w:rPr>
          <w:b/>
        </w:rPr>
        <w:t>JudgementalSampling):</w:t>
      </w:r>
      <w:r>
        <w:t>İç d</w:t>
      </w:r>
      <w:r w:rsidRPr="00832798">
        <w:t xml:space="preserve">enetçinin örneklem belirlerken belirli bir yanlılık (örneğin, belirli bir değerin üzerindeki bütün örneklem birimleri, bütün eksi değerli olanlar, bütün yeni kullanıcılar vb.) uyguladığı örnekleme yöntemidir. Ancak bir yargısal örneklemin istatistiksel </w:t>
      </w:r>
      <w:r w:rsidRPr="00832798">
        <w:lastRenderedPageBreak/>
        <w:t xml:space="preserve">temellere dayanmaması ve sonuçların örneklemin ana kütleyi temsil edici nitelikte olmaması ihtimali nedeniyle, ana kütlenin tamamına teşmil edilmemesi gerektiği not edilmelidir.  </w:t>
      </w:r>
    </w:p>
    <w:p w:rsidR="00E853B9" w:rsidRPr="00832798" w:rsidRDefault="00E853B9" w:rsidP="00E853B9">
      <w:pPr>
        <w:jc w:val="both"/>
      </w:pPr>
      <w:r w:rsidRPr="00832798">
        <w:rPr>
          <w:b/>
        </w:rPr>
        <w:t xml:space="preserve">Yeniden Hesaplama/Uygulama (Recalculation/Reapplication): </w:t>
      </w:r>
      <w:r w:rsidRPr="00832798">
        <w:t xml:space="preserve">Bir hesaplama veya işlemi tekrar yaparak aynı sonuca ulaşılıp ulaşılmadığının test edilmesidir. Bu test, denetlenen birim çalışanları tarafından gerçekleştirilen işlemlere ne kadar güvenilebileceği hakkında iç denetçiye fikir verir.   </w:t>
      </w:r>
    </w:p>
    <w:p w:rsidR="00E853B9" w:rsidRDefault="00E853B9" w:rsidP="00E853B9">
      <w:pPr>
        <w:pStyle w:val="NormalWeb"/>
        <w:spacing w:before="240" w:beforeAutospacing="0" w:after="0" w:afterAutospacing="0"/>
        <w:jc w:val="both"/>
        <w:rPr>
          <w:rFonts w:asciiTheme="minorHAnsi" w:hAnsiTheme="minorHAnsi"/>
          <w:bCs/>
        </w:rPr>
      </w:pPr>
      <w:r>
        <w:rPr>
          <w:rFonts w:asciiTheme="minorHAnsi" w:hAnsiTheme="minorHAnsi"/>
          <w:b/>
          <w:bCs/>
        </w:rPr>
        <w:t>Yetkinlik (Proficiency)</w:t>
      </w:r>
      <w:r w:rsidRPr="00832798">
        <w:rPr>
          <w:rFonts w:asciiTheme="minorHAnsi" w:hAnsiTheme="minorHAnsi"/>
          <w:b/>
          <w:bCs/>
        </w:rPr>
        <w:t xml:space="preserve">: </w:t>
      </w:r>
      <w:r w:rsidRPr="00832798">
        <w:rPr>
          <w:rFonts w:asciiTheme="minorHAnsi" w:hAnsiTheme="minorHAnsi"/>
          <w:bCs/>
        </w:rPr>
        <w:t xml:space="preserve">İç denetçiler, kişisel sorumluluklarını yerine getirmek için gereken bilgi, beceri ve diğer niteliklere sahip olmak zorundadır. İç denetçiler, görevin tamamını veya bir kısmını yapmak için gereken bilgi ve becerilerin veya diğer niteliklerin hepsine sahip değilse, iç denetim yöneticisi idare içindeki veya dışındaki uzmanlardan denetim görevinin hedeflerine ulaşmasını sağlamak üzere nitelikli tavsiye ve yardım </w:t>
      </w:r>
      <w:proofErr w:type="gramStart"/>
      <w:r w:rsidRPr="00832798">
        <w:rPr>
          <w:rFonts w:asciiTheme="minorHAnsi" w:hAnsiTheme="minorHAnsi"/>
          <w:bCs/>
        </w:rPr>
        <w:t>temin</w:t>
      </w:r>
      <w:proofErr w:type="gramEnd"/>
      <w:r w:rsidRPr="00832798">
        <w:rPr>
          <w:rFonts w:asciiTheme="minorHAnsi" w:hAnsiTheme="minorHAnsi"/>
          <w:bCs/>
        </w:rPr>
        <w:t xml:space="preserve"> etmek zorundadır.  (</w:t>
      </w:r>
      <w:r w:rsidRPr="00186FE4">
        <w:rPr>
          <w:rFonts w:asciiTheme="minorHAnsi" w:hAnsiTheme="minorHAnsi"/>
        </w:rPr>
        <w:t>K</w:t>
      </w:r>
      <w:r>
        <w:rPr>
          <w:rFonts w:asciiTheme="minorHAnsi" w:hAnsiTheme="minorHAnsi"/>
        </w:rPr>
        <w:t>İ</w:t>
      </w:r>
      <w:r w:rsidRPr="00186FE4">
        <w:rPr>
          <w:rFonts w:asciiTheme="minorHAnsi" w:hAnsiTheme="minorHAnsi"/>
        </w:rPr>
        <w:t>D</w:t>
      </w:r>
      <w:r>
        <w:rPr>
          <w:rFonts w:asciiTheme="minorHAnsi" w:hAnsiTheme="minorHAnsi"/>
        </w:rPr>
        <w:t>S</w:t>
      </w:r>
      <w:r w:rsidRPr="00832798">
        <w:rPr>
          <w:rFonts w:asciiTheme="minorHAnsi" w:hAnsiTheme="minorHAnsi"/>
          <w:bCs/>
        </w:rPr>
        <w:t>)</w:t>
      </w:r>
    </w:p>
    <w:p w:rsidR="00E853B9" w:rsidRDefault="00E853B9" w:rsidP="00E853B9">
      <w:pPr>
        <w:pStyle w:val="NormalWeb"/>
        <w:spacing w:before="240" w:beforeAutospacing="0" w:after="0" w:afterAutospacing="0"/>
        <w:jc w:val="both"/>
        <w:rPr>
          <w:rFonts w:asciiTheme="minorHAnsi" w:hAnsiTheme="minorHAnsi"/>
          <w:bCs/>
        </w:rPr>
      </w:pPr>
    </w:p>
    <w:p w:rsidR="00E853B9" w:rsidRDefault="00E853B9" w:rsidP="00E853B9">
      <w:pPr>
        <w:pStyle w:val="NormalWeb"/>
        <w:spacing w:before="240" w:beforeAutospacing="0" w:after="0" w:afterAutospacing="0"/>
        <w:jc w:val="both"/>
        <w:rPr>
          <w:rFonts w:asciiTheme="minorHAnsi" w:hAnsiTheme="minorHAnsi"/>
          <w:bCs/>
        </w:rPr>
      </w:pPr>
    </w:p>
    <w:p w:rsidR="00E853B9" w:rsidRDefault="00E853B9" w:rsidP="00E853B9">
      <w:pPr>
        <w:pStyle w:val="GvdeMetni2"/>
        <w:spacing w:after="0" w:line="240" w:lineRule="auto"/>
        <w:jc w:val="both"/>
        <w:rPr>
          <w:rFonts w:asciiTheme="minorHAnsi" w:hAnsiTheme="minorHAnsi"/>
          <w:b/>
        </w:rPr>
      </w:pPr>
    </w:p>
    <w:p w:rsidR="00E853B9" w:rsidRPr="00832798" w:rsidRDefault="00E853B9" w:rsidP="00E853B9">
      <w:pPr>
        <w:pStyle w:val="GvdeMetni2"/>
        <w:spacing w:after="0" w:line="240" w:lineRule="auto"/>
        <w:jc w:val="both"/>
        <w:rPr>
          <w:rFonts w:asciiTheme="minorHAnsi" w:hAnsiTheme="minorHAnsi"/>
        </w:rPr>
      </w:pPr>
      <w:r>
        <w:rPr>
          <w:rFonts w:asciiTheme="minorHAnsi" w:hAnsiTheme="minorHAnsi"/>
          <w:b/>
        </w:rPr>
        <w:t>Yönetim Faaliyetleri</w:t>
      </w:r>
      <w:r w:rsidRPr="00832798">
        <w:rPr>
          <w:rFonts w:asciiTheme="minorHAnsi" w:hAnsiTheme="minorHAnsi"/>
          <w:b/>
        </w:rPr>
        <w:t xml:space="preserve"> (AdministrativeAffairs): </w:t>
      </w:r>
      <w:r w:rsidRPr="00832798">
        <w:rPr>
          <w:rFonts w:asciiTheme="minorHAnsi" w:hAnsiTheme="minorHAnsi"/>
        </w:rPr>
        <w:t>İç denetim planlarının ve programlarının hazırlanması, denetim faaliyetlerinin koordinasyonu, denetim raporlarının incelenmesi, iç değerlendirme çalışmaları gibi denetimin yönetimi işlemleri ile idare içerisindeki tüm yazışmaları kapsar.</w:t>
      </w:r>
    </w:p>
    <w:p w:rsidR="00E853B9" w:rsidRPr="00832798" w:rsidRDefault="00E853B9" w:rsidP="00E853B9">
      <w:pPr>
        <w:spacing w:before="240"/>
        <w:jc w:val="both"/>
      </w:pPr>
      <w:r w:rsidRPr="00832798">
        <w:rPr>
          <w:b/>
        </w:rPr>
        <w:t xml:space="preserve">Yönetişim/Kurumsal Yönetim (Governance): </w:t>
      </w:r>
      <w:r w:rsidRPr="00832798">
        <w:t>İdarenin amaçlarına ulaşmaya yönelik olarak, üst yönetim, yönetim kurulu ve denetim kurulu tarafından, idare faaliyetlerinin yönlendirilmesi, yönetilmesi ve gözlenmesi gayesiyle uygulanan yapı ve süreçlerin bir birleşimidir. (IIA)</w:t>
      </w:r>
    </w:p>
    <w:p w:rsidR="00E853B9" w:rsidRPr="00832798" w:rsidRDefault="00E853B9" w:rsidP="00E853B9">
      <w:pPr>
        <w:spacing w:before="100" w:beforeAutospacing="1" w:after="100" w:afterAutospacing="1"/>
        <w:jc w:val="both"/>
      </w:pPr>
      <w:r w:rsidRPr="00832798">
        <w:rPr>
          <w:b/>
          <w:bCs/>
        </w:rPr>
        <w:t>Yönlendirici Kontroller (Directive Controls):</w:t>
      </w:r>
      <w:r w:rsidRPr="00832798">
        <w:t>İstenen bir sonucun meydana gelmesine sebep olan veya meydana gelmesini destekler mahiyetteki kontrollerdir. Personele etik konusunda eğitim verilmesi vb.</w:t>
      </w:r>
    </w:p>
    <w:p w:rsidR="00E853B9" w:rsidRPr="00832798" w:rsidRDefault="00E853B9" w:rsidP="00E853B9">
      <w:pPr>
        <w:jc w:val="both"/>
        <w:rPr>
          <w:bCs/>
          <w:color w:val="000000"/>
        </w:rPr>
      </w:pPr>
      <w:r w:rsidRPr="00832798">
        <w:rPr>
          <w:b/>
          <w:bCs/>
          <w:color w:val="000000"/>
        </w:rPr>
        <w:t xml:space="preserve">Yumuşak kontroller (SoftControls): </w:t>
      </w:r>
      <w:r w:rsidRPr="00832798">
        <w:rPr>
          <w:bCs/>
          <w:color w:val="000000"/>
        </w:rPr>
        <w:t xml:space="preserve">Etik, dürüstlük, yetki sorumluluğu, yönetim tarzı, anlama ve sorumluluk düzeyi, iletişim liderlik, davranış kuralları gibi genellikle kurum yönetimi seviyesinde yapılan ve yazılı olmayan hususlara ilişkin kontrollerdir. Daha çok COSO bileşenlerinden “Kontrol Faaliyetleri” haricindeki “Kontrol Ortamı”, “Risk Değerlendirme”, “Bilgi ve İletişim”, “İzleme” bileşenlerine, yönelik olan kontrollerdir. </w:t>
      </w:r>
    </w:p>
    <w:p w:rsidR="00E853B9" w:rsidRDefault="00E853B9" w:rsidP="00851B25"/>
    <w:p w:rsidR="00851B25" w:rsidRDefault="00851B25" w:rsidP="00851B25">
      <w:pPr>
        <w:sectPr w:rsidR="00851B25" w:rsidSect="00D1740D">
          <w:pgSz w:w="11906" w:h="16838" w:code="9"/>
          <w:pgMar w:top="1418" w:right="1418" w:bottom="1418" w:left="1418" w:header="567" w:footer="567" w:gutter="0"/>
          <w:cols w:space="708"/>
          <w:titlePg/>
          <w:docGrid w:linePitch="360"/>
        </w:sectPr>
      </w:pPr>
    </w:p>
    <w:p w:rsidR="00E853B9" w:rsidRPr="00B7429C" w:rsidRDefault="00E853B9" w:rsidP="00B7429C">
      <w:pPr>
        <w:tabs>
          <w:tab w:val="left" w:pos="7914"/>
        </w:tabs>
        <w:rPr>
          <w:lang w:eastAsia="en-US"/>
        </w:rPr>
      </w:pPr>
    </w:p>
    <w:sectPr w:rsidR="00E853B9" w:rsidRPr="00B7429C" w:rsidSect="000F216B">
      <w:footerReference w:type="default" r:id="rId69"/>
      <w:pgSz w:w="11906" w:h="16838"/>
      <w:pgMar w:top="1418" w:right="1418" w:bottom="624" w:left="1418"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60D1" w:rsidRDefault="002E60D1" w:rsidP="00C43A56">
      <w:pPr>
        <w:spacing w:after="0" w:line="240" w:lineRule="auto"/>
      </w:pPr>
      <w:r>
        <w:separator/>
      </w:r>
    </w:p>
  </w:endnote>
  <w:endnote w:type="continuationSeparator" w:id="0">
    <w:p w:rsidR="002E60D1" w:rsidRDefault="002E60D1" w:rsidP="00C43A5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20002A87" w:usb1="80000000" w:usb2="00000008" w:usb3="00000000" w:csb0="000001FF" w:csb1="00000000"/>
  </w:font>
  <w:font w:name="Courier New">
    <w:panose1 w:val="02070309020205020404"/>
    <w:charset w:val="A2"/>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A2"/>
    <w:family w:val="swiss"/>
    <w:pitch w:val="variable"/>
    <w:sig w:usb0="E00022FF" w:usb1="C000205B" w:usb2="00000009" w:usb3="00000000" w:csb0="000001DF" w:csb1="00000000"/>
  </w:font>
  <w:font w:name="Calibri">
    <w:panose1 w:val="020F0502020204030204"/>
    <w:charset w:val="A2"/>
    <w:family w:val="swiss"/>
    <w:pitch w:val="variable"/>
    <w:sig w:usb0="A00002EF" w:usb1="4000207B" w:usb2="00000000" w:usb3="00000000" w:csb0="0000009F" w:csb1="00000000"/>
  </w:font>
  <w:font w:name="Cambria">
    <w:panose1 w:val="02040503050406030204"/>
    <w:charset w:val="A2"/>
    <w:family w:val="roman"/>
    <w:pitch w:val="variable"/>
    <w:sig w:usb0="A00002EF" w:usb1="4000004B" w:usb2="00000000" w:usb3="00000000" w:csb0="0000009F" w:csb1="00000000"/>
  </w:font>
  <w:font w:name="Tahoma">
    <w:panose1 w:val="020B0604030504040204"/>
    <w:charset w:val="A2"/>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A2"/>
    <w:family w:val="swiss"/>
    <w:pitch w:val="variable"/>
    <w:sig w:usb0="20002A87" w:usb1="80000000" w:usb2="00000008" w:usb3="00000000" w:csb0="000001FF" w:csb1="00000000"/>
  </w:font>
  <w:font w:name="ヒラギノ明朝 Pro W3">
    <w:altName w:val="MS Mincho"/>
    <w:charset w:val="80"/>
    <w:family w:val="auto"/>
    <w:pitch w:val="variable"/>
    <w:sig w:usb0="00000001" w:usb1="00000000" w:usb2="01000407" w:usb3="00000000" w:csb0="00020000" w:csb1="00000000"/>
  </w:font>
  <w:font w:name="Times">
    <w:panose1 w:val="02020603050405020304"/>
    <w:charset w:val="A2"/>
    <w:family w:val="roman"/>
    <w:pitch w:val="variable"/>
    <w:sig w:usb0="E0002AFF" w:usb1="C0007841" w:usb2="00000009" w:usb3="00000000" w:csb0="000001FF" w:csb1="00000000"/>
  </w:font>
  <w:font w:name="Candara">
    <w:panose1 w:val="020E0502030303020204"/>
    <w:charset w:val="A2"/>
    <w:family w:val="swiss"/>
    <w:pitch w:val="variable"/>
    <w:sig w:usb0="A00002EF" w:usb1="4000204B" w:usb2="00000000" w:usb3="00000000" w:csb0="0000009F" w:csb1="00000000"/>
  </w:font>
  <w:font w:name="Verdana">
    <w:panose1 w:val="020B0604030504040204"/>
    <w:charset w:val="A2"/>
    <w:family w:val="swiss"/>
    <w:pitch w:val="variable"/>
    <w:sig w:usb0="20000287" w:usb1="00000000" w:usb2="00000000" w:usb3="00000000" w:csb0="0000019F" w:csb1="00000000"/>
  </w:font>
  <w:font w:name="CourierNewPSMT">
    <w:altName w:val="Times New Roman"/>
    <w:panose1 w:val="00000000000000000000"/>
    <w:charset w:val="00"/>
    <w:family w:val="roman"/>
    <w:notTrueType/>
    <w:pitch w:val="default"/>
    <w:sig w:usb0="00000007" w:usb1="00000000" w:usb2="00000000" w:usb3="00000000" w:csb0="0000001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3B9" w:rsidRDefault="00E853B9">
    <w:pPr>
      <w:pStyle w:val="Altbilgi"/>
    </w:pPr>
    <w:r>
      <w:tab/>
    </w:r>
    <w:r>
      <w:tab/>
    </w:r>
    <w:r>
      <w:tab/>
    </w:r>
    <w:r>
      <w:tab/>
    </w:r>
    <w:fldSimple w:instr=" PAGE  \* ROMAN  \* MERGEFORMAT ">
      <w:r w:rsidR="0095345B" w:rsidRPr="0095345B">
        <w:rPr>
          <w:noProof/>
          <w:color w:val="4F81BD" w:themeColor="accent1"/>
          <w:sz w:val="28"/>
          <w:szCs w:val="28"/>
        </w:rPr>
        <w:t>VII</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46478056"/>
      <w:docPartObj>
        <w:docPartGallery w:val="Page Numbers (Bottom of Page)"/>
        <w:docPartUnique/>
      </w:docPartObj>
    </w:sdtPr>
    <w:sdtContent>
      <w:p w:rsidR="00E853B9" w:rsidRDefault="00E853B9">
        <w:pPr>
          <w:pStyle w:val="Altbilgi"/>
          <w:jc w:val="right"/>
        </w:pPr>
      </w:p>
      <w:p w:rsidR="00E853B9" w:rsidRDefault="00AA52DE">
        <w:pPr>
          <w:pStyle w:val="Altbilgi"/>
          <w:jc w:val="right"/>
        </w:pPr>
        <w:fldSimple w:instr="PAGE   \* MERGEFORMAT">
          <w:r w:rsidR="0095345B">
            <w:rPr>
              <w:noProof/>
            </w:rPr>
            <w:t>79</w:t>
          </w:r>
        </w:fldSimple>
      </w:p>
    </w:sdtContent>
  </w:sdt>
  <w:p w:rsidR="00E853B9" w:rsidRDefault="00E853B9">
    <w:pPr>
      <w:pStyle w:val="Altbilgi"/>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39009942"/>
      <w:docPartObj>
        <w:docPartGallery w:val="Page Numbers (Bottom of Page)"/>
        <w:docPartUnique/>
      </w:docPartObj>
    </w:sdtPr>
    <w:sdtContent>
      <w:p w:rsidR="00E853B9" w:rsidRDefault="00AA52DE">
        <w:pPr>
          <w:pStyle w:val="Altbilgi"/>
          <w:jc w:val="right"/>
        </w:pPr>
        <w:fldSimple w:instr="PAGE   \* MERGEFORMAT">
          <w:r w:rsidR="0095345B">
            <w:rPr>
              <w:noProof/>
            </w:rPr>
            <w:t>1</w:t>
          </w:r>
        </w:fldSimple>
      </w:p>
    </w:sdtContent>
  </w:sdt>
  <w:p w:rsidR="00E853B9" w:rsidRPr="00A05041" w:rsidRDefault="00E853B9" w:rsidP="00D1740D">
    <w:pPr>
      <w:pStyle w:val="Altbilgi"/>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593343"/>
      <w:docPartObj>
        <w:docPartGallery w:val="Page Numbers (Bottom of Page)"/>
        <w:docPartUnique/>
      </w:docPartObj>
    </w:sdtPr>
    <w:sdtContent>
      <w:p w:rsidR="00E853B9" w:rsidRDefault="00AA52DE">
        <w:pPr>
          <w:pStyle w:val="Altbilgi"/>
          <w:jc w:val="right"/>
        </w:pPr>
        <w:fldSimple w:instr="PAGE   \* MERGEFORMAT">
          <w:r w:rsidR="0095345B">
            <w:rPr>
              <w:noProof/>
            </w:rPr>
            <w:t>98</w:t>
          </w:r>
        </w:fldSimple>
      </w:p>
    </w:sdtContent>
  </w:sdt>
  <w:p w:rsidR="00E853B9" w:rsidRPr="005A356D" w:rsidRDefault="00E853B9" w:rsidP="00D1740D">
    <w:pPr>
      <w:pStyle w:val="Altbilgi"/>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593344"/>
      <w:docPartObj>
        <w:docPartGallery w:val="Page Numbers (Bottom of Page)"/>
        <w:docPartUnique/>
      </w:docPartObj>
    </w:sdtPr>
    <w:sdtContent>
      <w:p w:rsidR="00E853B9" w:rsidRDefault="00AA52DE">
        <w:pPr>
          <w:pStyle w:val="Altbilgi"/>
          <w:jc w:val="right"/>
        </w:pPr>
        <w:fldSimple w:instr="PAGE   \* MERGEFORMAT">
          <w:r w:rsidR="0095345B">
            <w:rPr>
              <w:noProof/>
            </w:rPr>
            <w:t>99</w:t>
          </w:r>
        </w:fldSimple>
      </w:p>
    </w:sdtContent>
  </w:sdt>
  <w:p w:rsidR="00E853B9" w:rsidRPr="005A356D" w:rsidRDefault="00E853B9" w:rsidP="00D1740D">
    <w:pPr>
      <w:pStyle w:val="Altbilgi"/>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632193"/>
      <w:docPartObj>
        <w:docPartGallery w:val="Page Numbers (Bottom of Page)"/>
        <w:docPartUnique/>
      </w:docPartObj>
    </w:sdtPr>
    <w:sdtContent>
      <w:p w:rsidR="00E853B9" w:rsidRDefault="00AA52DE">
        <w:pPr>
          <w:pStyle w:val="Altbilgi"/>
          <w:jc w:val="right"/>
        </w:pPr>
        <w:fldSimple w:instr="PAGE   \* MERGEFORMAT">
          <w:r w:rsidR="0095345B">
            <w:rPr>
              <w:noProof/>
            </w:rPr>
            <w:t>145</w:t>
          </w:r>
        </w:fldSimple>
      </w:p>
    </w:sdtContent>
  </w:sdt>
  <w:p w:rsidR="00E853B9" w:rsidRPr="005A356D" w:rsidRDefault="00E853B9" w:rsidP="00D1740D">
    <w:pPr>
      <w:pStyle w:val="Altbilgi"/>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632194"/>
      <w:docPartObj>
        <w:docPartGallery w:val="Page Numbers (Bottom of Page)"/>
        <w:docPartUnique/>
      </w:docPartObj>
    </w:sdtPr>
    <w:sdtContent>
      <w:p w:rsidR="00E853B9" w:rsidRDefault="00AA52DE">
        <w:pPr>
          <w:pStyle w:val="Altbilgi"/>
          <w:jc w:val="right"/>
        </w:pPr>
        <w:fldSimple w:instr="PAGE   \* MERGEFORMAT">
          <w:r w:rsidR="0095345B">
            <w:rPr>
              <w:noProof/>
            </w:rPr>
            <w:t>155</w:t>
          </w:r>
        </w:fldSimple>
      </w:p>
    </w:sdtContent>
  </w:sdt>
  <w:p w:rsidR="00E853B9" w:rsidRPr="00A05041" w:rsidRDefault="00E853B9" w:rsidP="00D1740D">
    <w:pPr>
      <w:pStyle w:val="Altbilgi"/>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3B9" w:rsidRDefault="00E853B9">
    <w:pPr>
      <w:pStyle w:val="Altbilgi"/>
    </w:pPr>
    <w:r>
      <w:tab/>
    </w:r>
    <w:r>
      <w:tab/>
      <w:t xml:space="preserve">      </w:t>
    </w:r>
    <w:fldSimple w:instr=" PAGE   \* MERGEFORMAT ">
      <w:r w:rsidR="0095345B">
        <w:rPr>
          <w:noProof/>
        </w:rPr>
        <w:t>1</w:t>
      </w:r>
    </w:fldSimple>
  </w:p>
  <w:p w:rsidR="00E853B9" w:rsidRDefault="00E853B9">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60D1" w:rsidRDefault="002E60D1" w:rsidP="00C43A56">
      <w:pPr>
        <w:spacing w:after="0" w:line="240" w:lineRule="auto"/>
      </w:pPr>
      <w:r>
        <w:separator/>
      </w:r>
    </w:p>
  </w:footnote>
  <w:footnote w:type="continuationSeparator" w:id="0">
    <w:p w:rsidR="002E60D1" w:rsidRDefault="002E60D1" w:rsidP="00C43A56">
      <w:pPr>
        <w:spacing w:after="0" w:line="240" w:lineRule="auto"/>
      </w:pPr>
      <w:r>
        <w:continuationSeparator/>
      </w:r>
    </w:p>
  </w:footnote>
  <w:footnote w:id="1">
    <w:p w:rsidR="00E853B9" w:rsidRPr="00902109" w:rsidRDefault="00E853B9" w:rsidP="00851B25">
      <w:pPr>
        <w:pStyle w:val="DipnotMetni"/>
        <w:rPr>
          <w:rFonts w:asciiTheme="minorHAnsi" w:hAnsiTheme="minorHAnsi"/>
        </w:rPr>
      </w:pPr>
      <w:r w:rsidRPr="00902109">
        <w:rPr>
          <w:rStyle w:val="DipnotBavurusu"/>
        </w:rPr>
        <w:footnoteRef/>
      </w:r>
      <w:r w:rsidRPr="00902109">
        <w:rPr>
          <w:rFonts w:asciiTheme="minorHAnsi" w:hAnsiTheme="minorHAnsi"/>
        </w:rPr>
        <w:t>Buradaki nesnellik sayısal ya da ölçülebilir olmaktan ziyade tarafsızlık ilkesiyle ilgilidir.</w:t>
      </w:r>
    </w:p>
  </w:footnote>
  <w:footnote w:id="2">
    <w:p w:rsidR="00E853B9" w:rsidRPr="004B687D" w:rsidRDefault="00E853B9" w:rsidP="00851B25">
      <w:pPr>
        <w:autoSpaceDE w:val="0"/>
        <w:autoSpaceDN w:val="0"/>
        <w:adjustRightInd w:val="0"/>
        <w:spacing w:after="0" w:line="240" w:lineRule="auto"/>
        <w:jc w:val="both"/>
      </w:pPr>
      <w:r w:rsidRPr="00196256">
        <w:rPr>
          <w:rStyle w:val="DipnotBavurusu"/>
        </w:rPr>
        <w:footnoteRef/>
      </w:r>
      <w:r w:rsidRPr="00196256">
        <w:rPr>
          <w:rFonts w:cs="Times New Roman"/>
          <w:sz w:val="20"/>
          <w:szCs w:val="20"/>
        </w:rPr>
        <w:t xml:space="preserve">Institute of InternalAuditors (IIA),  </w:t>
      </w:r>
      <w:r w:rsidRPr="00196256">
        <w:rPr>
          <w:rFonts w:cs="Times New Roman"/>
          <w:iCs/>
          <w:sz w:val="20"/>
          <w:szCs w:val="20"/>
        </w:rPr>
        <w:t>The Role of Internal Auditing in Enterprise Risk Management (İç Denetimin KRY’deki Rolü),</w:t>
      </w:r>
      <w:r w:rsidRPr="00196256">
        <w:rPr>
          <w:rFonts w:cs="Times New Roman"/>
          <w:sz w:val="20"/>
          <w:szCs w:val="20"/>
        </w:rPr>
        <w:t xml:space="preserve"> 2004.</w:t>
      </w:r>
    </w:p>
  </w:footnote>
  <w:footnote w:id="3">
    <w:p w:rsidR="00E853B9" w:rsidRPr="00902109" w:rsidRDefault="00E853B9" w:rsidP="00851B25">
      <w:pPr>
        <w:spacing w:after="0"/>
        <w:jc w:val="both"/>
        <w:rPr>
          <w:sz w:val="20"/>
          <w:szCs w:val="20"/>
        </w:rPr>
      </w:pPr>
      <w:r w:rsidRPr="00692314">
        <w:rPr>
          <w:rStyle w:val="DipnotBavurusu"/>
          <w:sz w:val="20"/>
          <w:szCs w:val="20"/>
        </w:rPr>
        <w:footnoteRef/>
      </w:r>
      <w:r w:rsidRPr="00902109">
        <w:rPr>
          <w:sz w:val="20"/>
          <w:szCs w:val="20"/>
        </w:rPr>
        <w:t>Risk yönetimi ve riskin yönetilmesi farklı kavramlardır. Risk yönetimi, risklerin tanımlanması, değerlendirilmesi ve etkisinin kabul edilebilir bir seviyede tutulabilmesi için gerekli kontrollerin uygulanması, gözden geçirilmesi ve raporlanması süreçlerini içine alan bir çerçeve iken; riskin yönetilmesi ise, bir süreç veya faaliyete ilişkin risklerin yönetimi işidir.</w:t>
      </w:r>
    </w:p>
  </w:footnote>
  <w:footnote w:id="4">
    <w:p w:rsidR="00E853B9" w:rsidRPr="00902109" w:rsidRDefault="00E853B9" w:rsidP="00851B25">
      <w:pPr>
        <w:pStyle w:val="DipnotMetni"/>
        <w:jc w:val="both"/>
        <w:rPr>
          <w:rFonts w:asciiTheme="minorHAnsi" w:hAnsiTheme="minorHAnsi"/>
        </w:rPr>
      </w:pPr>
      <w:r w:rsidRPr="00902109">
        <w:rPr>
          <w:rStyle w:val="DipnotBavurusu"/>
        </w:rPr>
        <w:footnoteRef/>
      </w:r>
      <w:r w:rsidRPr="009241B7">
        <w:rPr>
          <w:rFonts w:asciiTheme="minorHAnsi" w:hAnsiTheme="minorHAnsi"/>
        </w:rPr>
        <w:t>Bu öncülük faaliyeti;</w:t>
      </w:r>
      <w:r w:rsidRPr="00902109">
        <w:t xml:space="preserve"> r</w:t>
      </w:r>
      <w:r w:rsidRPr="00902109">
        <w:rPr>
          <w:rFonts w:asciiTheme="minorHAnsi" w:hAnsiTheme="minorHAnsi"/>
        </w:rPr>
        <w:t>isk yönetiminin faydalarına ilişkin kurum üst yönetiminin bilgilendirilmesi, kurum personelinin eğitimi, yöneticilerin risk kararlarını alma sürecinde tavsiye ve öneriler ile desteklenmesi gibi hususları içermektedir.</w:t>
      </w:r>
    </w:p>
  </w:footnote>
  <w:footnote w:id="5">
    <w:p w:rsidR="00E853B9" w:rsidRPr="00902109" w:rsidRDefault="00E853B9" w:rsidP="00851B25">
      <w:pPr>
        <w:pStyle w:val="DipnotMetni"/>
        <w:jc w:val="both"/>
      </w:pPr>
      <w:r w:rsidRPr="00902109">
        <w:rPr>
          <w:rStyle w:val="DipnotBavurusu"/>
          <w:rFonts w:asciiTheme="minorHAnsi" w:hAnsiTheme="minorHAnsi"/>
        </w:rPr>
        <w:footnoteRef/>
      </w:r>
      <w:r w:rsidRPr="00902109">
        <w:rPr>
          <w:rFonts w:asciiTheme="minorHAnsi" w:hAnsiTheme="minorHAnsi"/>
        </w:rPr>
        <w:t xml:space="preserve"> İç denetçilerin kolaylaştırıcılık rolü, personele risklerin ve kontrol eksikliklerinin tanımlanması, değerlendirilmesi ve iyileştirilmesi konusundaki rehberlik faaliyetlerini kapsar, işin tümünün iç denetçiler tarafından yapılması veya kararların alınmasını içermez.</w:t>
      </w:r>
    </w:p>
  </w:footnote>
  <w:footnote w:id="6">
    <w:p w:rsidR="00E853B9" w:rsidRPr="00902109" w:rsidRDefault="00E853B9" w:rsidP="00851B25">
      <w:pPr>
        <w:pStyle w:val="DipnotMetni"/>
        <w:jc w:val="both"/>
        <w:rPr>
          <w:rFonts w:asciiTheme="minorHAnsi" w:hAnsiTheme="minorHAnsi"/>
        </w:rPr>
      </w:pPr>
      <w:r w:rsidRPr="00902109">
        <w:rPr>
          <w:rStyle w:val="DipnotBavurusu"/>
        </w:rPr>
        <w:footnoteRef/>
      </w:r>
      <w:r w:rsidRPr="00902109">
        <w:rPr>
          <w:rFonts w:asciiTheme="minorHAnsi" w:hAnsiTheme="minorHAnsi" w:cs="Segoe UI"/>
        </w:rPr>
        <w:t xml:space="preserve">Daha fazla bilgi için bakınız; Uygulama Önerisi (Ocak 2009) 2120-1: Risk Yönetim Sürecinin Yeterliliğinin Değerlendirilmesi, TS ISO 31000 Risk Yönetimi - Prensipler </w:t>
      </w:r>
      <w:r>
        <w:rPr>
          <w:rFonts w:asciiTheme="minorHAnsi" w:hAnsiTheme="minorHAnsi" w:cs="Segoe UI"/>
        </w:rPr>
        <w:t>v</w:t>
      </w:r>
      <w:r w:rsidRPr="00902109">
        <w:rPr>
          <w:rFonts w:asciiTheme="minorHAnsi" w:hAnsiTheme="minorHAnsi" w:cs="Segoe UI"/>
        </w:rPr>
        <w:t>e Kılavuzlar.</w:t>
      </w:r>
    </w:p>
  </w:footnote>
  <w:footnote w:id="7">
    <w:p w:rsidR="00E853B9" w:rsidRPr="001849C1" w:rsidRDefault="00E853B9" w:rsidP="00851B25">
      <w:pPr>
        <w:pStyle w:val="DipnotMetni"/>
        <w:jc w:val="both"/>
        <w:rPr>
          <w:rFonts w:asciiTheme="minorHAnsi" w:hAnsiTheme="minorHAnsi"/>
        </w:rPr>
      </w:pPr>
      <w:r w:rsidRPr="001849C1">
        <w:rPr>
          <w:rStyle w:val="DipnotBavurusu"/>
        </w:rPr>
        <w:footnoteRef/>
      </w:r>
      <w:r>
        <w:rPr>
          <w:rFonts w:asciiTheme="minorHAnsi" w:hAnsiTheme="minorHAnsi"/>
        </w:rPr>
        <w:t>Yönetmelik md.13A/f ve m</w:t>
      </w:r>
      <w:r w:rsidRPr="001849C1">
        <w:rPr>
          <w:rFonts w:asciiTheme="minorHAnsi" w:hAnsiTheme="minorHAnsi"/>
        </w:rPr>
        <w:t xml:space="preserve">d.46; </w:t>
      </w:r>
      <w:r>
        <w:rPr>
          <w:rFonts w:asciiTheme="minorHAnsi" w:hAnsiTheme="minorHAnsi"/>
        </w:rPr>
        <w:t>KİDS</w:t>
      </w:r>
      <w:r w:rsidRPr="001849C1">
        <w:rPr>
          <w:rFonts w:asciiTheme="minorHAnsi" w:hAnsiTheme="minorHAnsi"/>
        </w:rPr>
        <w:t xml:space="preserve"> 2060-Üst Yönetici ve Bakana Raporlamalar</w:t>
      </w:r>
    </w:p>
  </w:footnote>
  <w:footnote w:id="8">
    <w:p w:rsidR="00E853B9" w:rsidRPr="00763FF5" w:rsidRDefault="00E853B9" w:rsidP="00851B25">
      <w:pPr>
        <w:pStyle w:val="DipnotMetni"/>
        <w:jc w:val="both"/>
        <w:rPr>
          <w:rFonts w:asciiTheme="minorHAnsi" w:hAnsiTheme="minorHAnsi"/>
        </w:rPr>
      </w:pPr>
      <w:r w:rsidRPr="00763FF5">
        <w:rPr>
          <w:rStyle w:val="DipnotBavurusu"/>
          <w:rFonts w:asciiTheme="minorHAnsi" w:hAnsiTheme="minorHAnsi"/>
        </w:rPr>
        <w:footnoteRef/>
      </w:r>
      <w:r w:rsidRPr="00763FF5">
        <w:rPr>
          <w:rFonts w:asciiTheme="minorHAnsi" w:hAnsiTheme="minorHAnsi"/>
        </w:rPr>
        <w:t xml:space="preserve"> Öte yandan i</w:t>
      </w:r>
      <w:r w:rsidRPr="00763FF5">
        <w:rPr>
          <w:rFonts w:asciiTheme="minorHAnsi" w:hAnsiTheme="minorHAnsi" w:cs="Tahoma"/>
          <w:color w:val="000000"/>
          <w:szCs w:val="24"/>
          <w:lang w:val="en-US"/>
        </w:rPr>
        <w:t>ç denetçiler, dahaöncesorumluolduklarıidarifaaliyetlereilişkinolarakdanışmanlıkhizmetiverebilir.</w:t>
      </w:r>
    </w:p>
  </w:footnote>
  <w:footnote w:id="9">
    <w:p w:rsidR="00E853B9" w:rsidRPr="00763FF5" w:rsidRDefault="00E853B9" w:rsidP="00851B25">
      <w:pPr>
        <w:pStyle w:val="DipnotMetni"/>
        <w:jc w:val="both"/>
        <w:rPr>
          <w:rFonts w:asciiTheme="minorHAnsi" w:hAnsiTheme="minorHAnsi"/>
        </w:rPr>
      </w:pPr>
      <w:r w:rsidRPr="00763FF5">
        <w:rPr>
          <w:rStyle w:val="DipnotBavurusu"/>
          <w:rFonts w:asciiTheme="minorHAnsi" w:hAnsiTheme="minorHAnsi"/>
        </w:rPr>
        <w:footnoteRef/>
      </w:r>
      <w:r w:rsidRPr="00763FF5">
        <w:rPr>
          <w:rFonts w:asciiTheme="minorHAnsi" w:hAnsiTheme="minorHAnsi"/>
        </w:rPr>
        <w:t xml:space="preserve"> Örneğin böyle bir kapsamlı görüş, üst yöneticinin idare faaliyet raporunda vereceği iç kontrol güvence beyanının dayanağı olarak kullanılabilir.</w:t>
      </w:r>
    </w:p>
  </w:footnote>
  <w:footnote w:id="10">
    <w:p w:rsidR="00E853B9" w:rsidRDefault="00E853B9" w:rsidP="00851B25">
      <w:pPr>
        <w:pStyle w:val="DipnotMetni"/>
        <w:rPr>
          <w:rFonts w:asciiTheme="minorHAnsi" w:hAnsiTheme="minorHAnsi"/>
        </w:rPr>
      </w:pPr>
      <w:r w:rsidRPr="00945FC1">
        <w:rPr>
          <w:rStyle w:val="DipnotBavurusu"/>
          <w:rFonts w:asciiTheme="minorHAnsi" w:hAnsiTheme="minorHAnsi"/>
        </w:rPr>
        <w:footnoteRef/>
      </w:r>
      <w:r w:rsidRPr="00945FC1">
        <w:rPr>
          <w:rFonts w:asciiTheme="minorHAnsi" w:hAnsiTheme="minorHAnsi"/>
        </w:rPr>
        <w:t xml:space="preserve"> Örnek-14’te yer alan Bulgu Uyuşmazlık </w:t>
      </w:r>
      <w:r>
        <w:rPr>
          <w:rFonts w:asciiTheme="minorHAnsi" w:hAnsiTheme="minorHAnsi"/>
        </w:rPr>
        <w:t>Tablos</w:t>
      </w:r>
      <w:r w:rsidRPr="00945FC1">
        <w:rPr>
          <w:rFonts w:asciiTheme="minorHAnsi" w:hAnsiTheme="minorHAnsi"/>
        </w:rPr>
        <w:t>u ile kayıt altına alınan bulgulara yer verilecektir.</w:t>
      </w:r>
    </w:p>
    <w:p w:rsidR="00E853B9" w:rsidRPr="00763FF5" w:rsidRDefault="00E853B9" w:rsidP="00851B25">
      <w:pPr>
        <w:pStyle w:val="DipnotMetni"/>
        <w:rPr>
          <w:rFonts w:asciiTheme="minorHAnsi" w:hAnsiTheme="minorHAnsi"/>
        </w:rPr>
      </w:pPr>
    </w:p>
  </w:footnote>
  <w:footnote w:id="11">
    <w:p w:rsidR="00E853B9" w:rsidRPr="00114702" w:rsidRDefault="00E853B9" w:rsidP="00851B25">
      <w:pPr>
        <w:pStyle w:val="DipnotMetni"/>
        <w:jc w:val="both"/>
        <w:rPr>
          <w:rFonts w:asciiTheme="minorHAnsi" w:hAnsiTheme="minorHAnsi"/>
        </w:rPr>
      </w:pPr>
      <w:r w:rsidRPr="00114702">
        <w:rPr>
          <w:rStyle w:val="DipnotBavurusu"/>
          <w:rFonts w:asciiTheme="minorHAnsi" w:hAnsiTheme="minorHAnsi"/>
        </w:rPr>
        <w:footnoteRef/>
      </w:r>
      <w:r w:rsidRPr="00114702">
        <w:rPr>
          <w:rFonts w:asciiTheme="minorHAnsi" w:hAnsiTheme="minorHAnsi"/>
        </w:rPr>
        <w:t xml:space="preserve"> Gerekli görülmesi halinde, belirlenmiş olan risk faktörlerine ağırlık verilmek suretiyle de denetime konu faaliyet/sürecin nihai risk puanı belirlenebilir.</w:t>
      </w:r>
    </w:p>
  </w:footnote>
  <w:footnote w:id="12">
    <w:p w:rsidR="00E853B9" w:rsidRPr="006432D9" w:rsidRDefault="00E853B9" w:rsidP="00851B25">
      <w:pPr>
        <w:pStyle w:val="DipnotMetni"/>
        <w:jc w:val="both"/>
        <w:rPr>
          <w:rFonts w:asciiTheme="minorHAnsi" w:hAnsiTheme="minorHAnsi"/>
        </w:rPr>
      </w:pPr>
      <w:r w:rsidRPr="00D80B0C">
        <w:rPr>
          <w:rStyle w:val="DipnotBavurusu"/>
          <w:sz w:val="18"/>
          <w:szCs w:val="18"/>
        </w:rPr>
        <w:footnoteRef/>
      </w:r>
      <w:r>
        <w:rPr>
          <w:sz w:val="18"/>
          <w:szCs w:val="18"/>
        </w:rPr>
        <w:t>Yönetmeliğin</w:t>
      </w:r>
      <w:r w:rsidRPr="006432D9">
        <w:rPr>
          <w:rFonts w:asciiTheme="minorHAnsi" w:hAnsiTheme="minorHAnsi"/>
        </w:rPr>
        <w:t xml:space="preserve"> 39 uncu maddesi gereğince, </w:t>
      </w:r>
      <w:r w:rsidRPr="006432D9">
        <w:rPr>
          <w:rFonts w:asciiTheme="minorHAnsi" w:hAnsiTheme="minorHAnsi"/>
          <w:u w:val="single"/>
        </w:rPr>
        <w:t>en az</w:t>
      </w:r>
      <w:r w:rsidRPr="006432D9">
        <w:rPr>
          <w:rFonts w:asciiTheme="minorHAnsi" w:hAnsiTheme="minorHAnsi"/>
        </w:rPr>
        <w:t xml:space="preserve"> yüksek ve orta riskli olarak belirlenen denetim alanlarının bir plan döneminde kapsanması esastır. Denetim kaynağının imkan verdiği ölçüde, düşük riskli olarak belirlenen denetim alanları da plana </w:t>
      </w:r>
      <w:proofErr w:type="gramStart"/>
      <w:r w:rsidRPr="006432D9">
        <w:rPr>
          <w:rFonts w:asciiTheme="minorHAnsi" w:hAnsiTheme="minorHAnsi"/>
        </w:rPr>
        <w:t>dahil</w:t>
      </w:r>
      <w:proofErr w:type="gramEnd"/>
      <w:r w:rsidRPr="006432D9">
        <w:rPr>
          <w:rFonts w:asciiTheme="minorHAnsi" w:hAnsiTheme="minorHAnsi"/>
        </w:rPr>
        <w:t xml:space="preserve"> edilmelidir.</w:t>
      </w:r>
    </w:p>
  </w:footnote>
  <w:footnote w:id="13">
    <w:p w:rsidR="00E853B9" w:rsidRPr="006432D9" w:rsidRDefault="00E853B9" w:rsidP="00851B25">
      <w:pPr>
        <w:pStyle w:val="DipnotMetni"/>
        <w:jc w:val="both"/>
        <w:rPr>
          <w:rFonts w:asciiTheme="minorHAnsi" w:hAnsiTheme="minorHAnsi"/>
        </w:rPr>
      </w:pPr>
      <w:r w:rsidRPr="006432D9">
        <w:rPr>
          <w:rStyle w:val="DipnotBavurusu"/>
        </w:rPr>
        <w:footnoteRef/>
      </w:r>
      <w:r w:rsidRPr="006432D9">
        <w:rPr>
          <w:rFonts w:asciiTheme="minorHAnsi" w:hAnsiTheme="minorHAnsi"/>
        </w:rPr>
        <w:t>Adam/saat ayrılacaktır. Bir gün 8 saat olarak esas alınacaktır.</w:t>
      </w:r>
    </w:p>
  </w:footnote>
  <w:footnote w:id="14">
    <w:p w:rsidR="00E853B9" w:rsidRPr="00252B9C" w:rsidRDefault="00E853B9" w:rsidP="00851B25">
      <w:pPr>
        <w:pStyle w:val="DipnotMetni"/>
        <w:jc w:val="both"/>
        <w:rPr>
          <w:rFonts w:asciiTheme="minorHAnsi" w:hAnsiTheme="minorHAnsi"/>
        </w:rPr>
      </w:pPr>
      <w:r w:rsidRPr="00252B9C">
        <w:rPr>
          <w:rStyle w:val="DipnotBavurusu"/>
          <w:rFonts w:asciiTheme="minorHAnsi" w:hAnsiTheme="minorHAnsi"/>
        </w:rPr>
        <w:footnoteRef/>
      </w:r>
      <w:r w:rsidRPr="00252B9C">
        <w:rPr>
          <w:rFonts w:asciiTheme="minorHAnsi" w:hAnsiTheme="minorHAnsi"/>
        </w:rPr>
        <w:t xml:space="preserve"> Denetim sonucunda hangi iç kontrol amacına yönelik güvence verilmesi hedefleniyorsa, buna uygun denetim türü belirlenmesi gerekir. Ayrıca, söz konusu denetim alanın</w:t>
      </w:r>
      <w:r>
        <w:rPr>
          <w:rFonts w:asciiTheme="minorHAnsi" w:hAnsiTheme="minorHAnsi"/>
        </w:rPr>
        <w:t>ın</w:t>
      </w:r>
      <w:r w:rsidRPr="00252B9C">
        <w:rPr>
          <w:rFonts w:asciiTheme="minorHAnsi" w:hAnsiTheme="minorHAnsi"/>
        </w:rPr>
        <w:t xml:space="preserve"> risk düzeyinin belirlenmesinde kullanılan risk faktörleri de, denetim türünün belirlenmesinde bir unsur olarak </w:t>
      </w:r>
      <w:r>
        <w:rPr>
          <w:rFonts w:asciiTheme="minorHAnsi" w:hAnsiTheme="minorHAnsi"/>
        </w:rPr>
        <w:t>göz önünde bulundurulabilir</w:t>
      </w:r>
      <w:r w:rsidRPr="00252B9C">
        <w:rPr>
          <w:rFonts w:asciiTheme="minorHAnsi" w:hAnsiTheme="minorHAnsi"/>
        </w:rPr>
        <w:t>.</w:t>
      </w:r>
    </w:p>
  </w:footnote>
  <w:footnote w:id="15">
    <w:p w:rsidR="00E853B9" w:rsidRPr="007213C7" w:rsidRDefault="00E853B9" w:rsidP="00851B25">
      <w:pPr>
        <w:pStyle w:val="DipnotMetni"/>
        <w:jc w:val="both"/>
        <w:rPr>
          <w:rFonts w:asciiTheme="minorHAnsi" w:hAnsiTheme="minorHAnsi"/>
        </w:rPr>
      </w:pPr>
      <w:r w:rsidRPr="007213C7">
        <w:rPr>
          <w:rStyle w:val="DipnotBavurusu"/>
          <w:rFonts w:asciiTheme="minorHAnsi" w:hAnsiTheme="minorHAnsi"/>
        </w:rPr>
        <w:footnoteRef/>
      </w:r>
      <w:r w:rsidRPr="007213C7">
        <w:rPr>
          <w:rFonts w:asciiTheme="minorHAnsi" w:hAnsiTheme="minorHAnsi"/>
        </w:rPr>
        <w:t xml:space="preserve"> Çetin Özbek, İç Denetim “Kurumsal Yönetim, Risk Yönetimi ve İç Kontrol”, Türkiye İç Denetim Enstitüsü Yayınları No:3, İstanbul, 2012.</w:t>
      </w:r>
    </w:p>
  </w:footnote>
  <w:footnote w:id="16">
    <w:p w:rsidR="00E853B9" w:rsidRPr="00055262" w:rsidRDefault="00E853B9" w:rsidP="00851B25">
      <w:pPr>
        <w:jc w:val="both"/>
        <w:rPr>
          <w:sz w:val="20"/>
          <w:szCs w:val="20"/>
        </w:rPr>
      </w:pPr>
      <w:r w:rsidRPr="00055262">
        <w:rPr>
          <w:rStyle w:val="DipnotBavurusu"/>
          <w:sz w:val="20"/>
          <w:szCs w:val="20"/>
        </w:rPr>
        <w:footnoteRef/>
      </w:r>
      <w:r w:rsidRPr="00055262">
        <w:rPr>
          <w:sz w:val="20"/>
          <w:szCs w:val="20"/>
        </w:rPr>
        <w:t xml:space="preserve"> İDKK; 10.03.2013 tarih ve 3 sayılı Kurul Kararıyla, dış değerlendirme </w:t>
      </w:r>
      <w:r>
        <w:rPr>
          <w:sz w:val="20"/>
          <w:szCs w:val="20"/>
        </w:rPr>
        <w:t>faaliyetlerinde</w:t>
      </w:r>
      <w:r w:rsidRPr="00055262">
        <w:rPr>
          <w:sz w:val="20"/>
          <w:szCs w:val="20"/>
        </w:rPr>
        <w:t xml:space="preserve"> aranacak “</w:t>
      </w:r>
      <w:r w:rsidRPr="00055262">
        <w:rPr>
          <w:b/>
          <w:bCs/>
          <w:sz w:val="20"/>
          <w:szCs w:val="20"/>
        </w:rPr>
        <w:t>Temel Uygunluk Kriterlerini</w:t>
      </w:r>
      <w:r w:rsidRPr="00055262">
        <w:rPr>
          <w:sz w:val="20"/>
          <w:szCs w:val="20"/>
        </w:rPr>
        <w:t>” belirlemiştir. Söz konusu Uygunluk Kriterleri, KİDS’</w:t>
      </w:r>
      <w:r>
        <w:rPr>
          <w:sz w:val="20"/>
          <w:szCs w:val="20"/>
        </w:rPr>
        <w:t>i</w:t>
      </w:r>
      <w:r w:rsidRPr="00055262">
        <w:rPr>
          <w:sz w:val="20"/>
          <w:szCs w:val="20"/>
        </w:rPr>
        <w:t xml:space="preserve">n gereklerinin neler olduğu hususunda yol göstericidir.  </w:t>
      </w:r>
    </w:p>
  </w:footnote>
  <w:footnote w:id="17">
    <w:p w:rsidR="00E853B9" w:rsidRPr="000B27D4" w:rsidRDefault="00E853B9" w:rsidP="00851B25">
      <w:pPr>
        <w:pStyle w:val="DipnotMetni"/>
        <w:jc w:val="both"/>
        <w:rPr>
          <w:rFonts w:asciiTheme="minorHAnsi" w:hAnsiTheme="minorHAnsi"/>
        </w:rPr>
      </w:pPr>
      <w:r w:rsidRPr="00CC36FD">
        <w:rPr>
          <w:rStyle w:val="DipnotBavurusu"/>
          <w:sz w:val="18"/>
          <w:szCs w:val="18"/>
        </w:rPr>
        <w:footnoteRef/>
      </w:r>
      <w:proofErr w:type="gramStart"/>
      <w:r w:rsidRPr="000B27D4">
        <w:rPr>
          <w:rFonts w:asciiTheme="minorHAnsi" w:hAnsiTheme="minorHAnsi"/>
          <w:bCs/>
        </w:rPr>
        <w:t xml:space="preserve">Risklerin belirlenmesi ve değerlendirilmesi, oluşturulan risk kontrol matrisi hakkında birimin bilgilendirilmesi, saha çalışmaları, bulguların oluşturulması ve paylaşımı, kapanış toplantısı, raporlama, denetim görüşü verilecekse bu görüşün nasıl oluşturulacağı, izleme süreci (önemli risklerin üst yöneticiyle paylaşılmasını da içerecek şekilde) ve bulgulara ilişkin eylemlerin uygulanmaması halinde konu ile </w:t>
      </w:r>
      <w:r>
        <w:rPr>
          <w:rFonts w:asciiTheme="minorHAnsi" w:hAnsiTheme="minorHAnsi"/>
          <w:bCs/>
        </w:rPr>
        <w:t xml:space="preserve">ilgili </w:t>
      </w:r>
      <w:r w:rsidRPr="000B27D4">
        <w:rPr>
          <w:rFonts w:asciiTheme="minorHAnsi" w:hAnsiTheme="minorHAnsi"/>
          <w:bCs/>
        </w:rPr>
        <w:t>risklerin kabul edilmiş sayılacağı vb.</w:t>
      </w:r>
      <w:proofErr w:type="gramEnd"/>
    </w:p>
  </w:footnote>
  <w:footnote w:id="18">
    <w:p w:rsidR="00E853B9" w:rsidRPr="002E1B4B" w:rsidRDefault="00E853B9" w:rsidP="00851B25">
      <w:pPr>
        <w:pStyle w:val="DipnotMetni"/>
        <w:jc w:val="both"/>
        <w:rPr>
          <w:rFonts w:asciiTheme="minorHAnsi" w:hAnsiTheme="minorHAnsi"/>
        </w:rPr>
      </w:pPr>
      <w:r w:rsidRPr="002E1B4B">
        <w:rPr>
          <w:rStyle w:val="DipnotBavurusu"/>
          <w:rFonts w:asciiTheme="minorHAnsi" w:hAnsiTheme="minorHAnsi"/>
        </w:rPr>
        <w:footnoteRef/>
      </w:r>
      <w:r w:rsidRPr="002E1B4B">
        <w:rPr>
          <w:rFonts w:asciiTheme="minorHAnsi" w:hAnsiTheme="minorHAnsi"/>
        </w:rPr>
        <w:t xml:space="preserve"> Örneğin, bilgi teknolojilerinin yoğun olarak kullanıldığı bir sürece ilişkin yapılan risk değerlendirmesi sonucunda, belirlenen risklerin tamamının, </w:t>
      </w:r>
      <w:r w:rsidRPr="002E1B4B">
        <w:rPr>
          <w:rFonts w:asciiTheme="minorHAnsi" w:hAnsiTheme="minorHAnsi"/>
          <w:i/>
        </w:rPr>
        <w:t>risk sınıflandırması sonucunda</w:t>
      </w:r>
      <w:r w:rsidRPr="002E1B4B">
        <w:rPr>
          <w:rFonts w:asciiTheme="minorHAnsi" w:hAnsiTheme="minorHAnsi"/>
        </w:rPr>
        <w:t xml:space="preserve">, iş süreçleri altında toplandığı anlaşıldığında; bilgi teknolojileri, kişisel verilerin korunması gibi alanlarda yeterince risk değerlendirmesi yapılmadığı sonucuna varılabilecektir. </w:t>
      </w:r>
    </w:p>
  </w:footnote>
  <w:footnote w:id="19">
    <w:p w:rsidR="00E853B9" w:rsidRPr="00604685" w:rsidRDefault="00E853B9" w:rsidP="00851B25">
      <w:pPr>
        <w:pStyle w:val="DipnotMetni"/>
        <w:rPr>
          <w:rFonts w:asciiTheme="minorHAnsi" w:hAnsiTheme="minorHAnsi"/>
        </w:rPr>
      </w:pPr>
      <w:r w:rsidRPr="00604685">
        <w:rPr>
          <w:rStyle w:val="DipnotBavurusu"/>
        </w:rPr>
        <w:footnoteRef/>
      </w:r>
      <w:r w:rsidRPr="00604685">
        <w:rPr>
          <w:rFonts w:asciiTheme="minorHAnsi" w:hAnsiTheme="minorHAnsi"/>
        </w:rPr>
        <w:t>Risk kontrol matrisinin hazırlanmasında, risk kütüğü bilgilerinden yararlanılabilir.</w:t>
      </w:r>
    </w:p>
  </w:footnote>
  <w:footnote w:id="20">
    <w:p w:rsidR="00E853B9" w:rsidRPr="00604685" w:rsidRDefault="00E853B9" w:rsidP="00851B25">
      <w:pPr>
        <w:pStyle w:val="DipnotMetni"/>
      </w:pPr>
      <w:r w:rsidRPr="00604685">
        <w:rPr>
          <w:rStyle w:val="DipnotBavurusu"/>
        </w:rPr>
        <w:footnoteRef/>
      </w:r>
      <w:r w:rsidRPr="00604685">
        <w:rPr>
          <w:rFonts w:asciiTheme="minorHAnsi" w:hAnsiTheme="minorHAnsi"/>
        </w:rPr>
        <w:t>Risk kontrol matrisinin hazırlanmasında, kontrol kütüğü bilgilerinden yararlanılabilir</w:t>
      </w:r>
    </w:p>
  </w:footnote>
  <w:footnote w:id="21">
    <w:p w:rsidR="00E853B9" w:rsidRPr="00604685" w:rsidRDefault="00E853B9" w:rsidP="00851B25">
      <w:pPr>
        <w:pStyle w:val="DipnotMetni"/>
        <w:jc w:val="both"/>
        <w:rPr>
          <w:rFonts w:asciiTheme="minorHAnsi" w:hAnsiTheme="minorHAnsi"/>
        </w:rPr>
      </w:pPr>
      <w:r w:rsidRPr="00604685">
        <w:rPr>
          <w:rStyle w:val="DipnotBavurusu"/>
        </w:rPr>
        <w:footnoteRef/>
      </w:r>
      <w:r w:rsidRPr="005B5265">
        <w:rPr>
          <w:rFonts w:asciiTheme="minorHAnsi" w:hAnsiTheme="minorHAnsi"/>
        </w:rPr>
        <w:t>K</w:t>
      </w:r>
      <w:r w:rsidRPr="00604685">
        <w:rPr>
          <w:rFonts w:asciiTheme="minorHAnsi" w:hAnsiTheme="minorHAnsi" w:cs="Segoe UI"/>
          <w:color w:val="000000" w:themeColor="text1"/>
        </w:rPr>
        <w:t xml:space="preserve">ontroldüzeyinin </w:t>
      </w:r>
      <w:r>
        <w:rPr>
          <w:rFonts w:asciiTheme="minorHAnsi" w:hAnsiTheme="minorHAnsi" w:cs="Segoe UI"/>
          <w:color w:val="000000" w:themeColor="text1"/>
        </w:rPr>
        <w:t>(</w:t>
      </w:r>
      <w:r w:rsidRPr="00604685">
        <w:rPr>
          <w:rFonts w:asciiTheme="minorHAnsi" w:hAnsiTheme="minorHAnsi" w:cs="Segoe UI"/>
          <w:color w:val="000000" w:themeColor="text1"/>
        </w:rPr>
        <w:t>kurumsal, birim veya işlem</w:t>
      </w:r>
      <w:r>
        <w:rPr>
          <w:rFonts w:asciiTheme="minorHAnsi" w:hAnsiTheme="minorHAnsi" w:cs="Segoe UI"/>
          <w:color w:val="000000" w:themeColor="text1"/>
        </w:rPr>
        <w:t>)</w:t>
      </w:r>
      <w:r w:rsidRPr="00604685">
        <w:rPr>
          <w:rFonts w:asciiTheme="minorHAnsi" w:hAnsiTheme="minorHAnsi" w:cs="Segoe UI"/>
          <w:color w:val="000000" w:themeColor="text1"/>
        </w:rPr>
        <w:t xml:space="preserve"> belirlenmesi</w:t>
      </w:r>
      <w:r>
        <w:rPr>
          <w:rFonts w:asciiTheme="minorHAnsi" w:hAnsiTheme="minorHAnsi" w:cs="Segoe UI"/>
          <w:color w:val="000000" w:themeColor="text1"/>
        </w:rPr>
        <w:t>,</w:t>
      </w:r>
      <w:r w:rsidRPr="00604685">
        <w:rPr>
          <w:rFonts w:asciiTheme="minorHAnsi" w:hAnsiTheme="minorHAnsi" w:cs="Segoe UI"/>
          <w:color w:val="000000" w:themeColor="text1"/>
        </w:rPr>
        <w:t xml:space="preserve"> kontrol</w:t>
      </w:r>
      <w:r>
        <w:rPr>
          <w:rFonts w:asciiTheme="minorHAnsi" w:hAnsiTheme="minorHAnsi" w:cs="Segoe UI"/>
          <w:color w:val="000000" w:themeColor="text1"/>
        </w:rPr>
        <w:t>le</w:t>
      </w:r>
      <w:r w:rsidRPr="00604685">
        <w:rPr>
          <w:rFonts w:asciiTheme="minorHAnsi" w:hAnsiTheme="minorHAnsi" w:cs="Segoe UI"/>
          <w:color w:val="000000" w:themeColor="text1"/>
        </w:rPr>
        <w:t xml:space="preserve"> ilgili yapılacak değerlendirmeler</w:t>
      </w:r>
      <w:r>
        <w:rPr>
          <w:rFonts w:asciiTheme="minorHAnsi" w:hAnsiTheme="minorHAnsi" w:cs="Segoe UI"/>
          <w:color w:val="000000" w:themeColor="text1"/>
        </w:rPr>
        <w:t xml:space="preserve">i kolaylaştıracak ve </w:t>
      </w:r>
      <w:r w:rsidRPr="00604685">
        <w:rPr>
          <w:rFonts w:asciiTheme="minorHAnsi" w:hAnsiTheme="minorHAnsi" w:cs="Segoe UI"/>
          <w:color w:val="000000" w:themeColor="text1"/>
        </w:rPr>
        <w:t>önerinin muhatabını</w:t>
      </w:r>
      <w:r>
        <w:rPr>
          <w:rFonts w:asciiTheme="minorHAnsi" w:hAnsiTheme="minorHAnsi" w:cs="Segoe UI"/>
          <w:color w:val="000000" w:themeColor="text1"/>
        </w:rPr>
        <w:t>n doğru bir şekilde belirlenmesini</w:t>
      </w:r>
      <w:r w:rsidRPr="00604685">
        <w:rPr>
          <w:rFonts w:asciiTheme="minorHAnsi" w:hAnsiTheme="minorHAnsi" w:cs="Segoe UI"/>
          <w:color w:val="000000" w:themeColor="text1"/>
        </w:rPr>
        <w:t xml:space="preserve"> destekleye</w:t>
      </w:r>
      <w:r>
        <w:rPr>
          <w:rFonts w:asciiTheme="minorHAnsi" w:hAnsiTheme="minorHAnsi" w:cs="Segoe UI"/>
          <w:color w:val="000000" w:themeColor="text1"/>
        </w:rPr>
        <w:t>cektir</w:t>
      </w:r>
      <w:r w:rsidRPr="00604685">
        <w:rPr>
          <w:rFonts w:asciiTheme="minorHAnsi" w:hAnsiTheme="minorHAnsi" w:cs="Segoe UI"/>
          <w:color w:val="000000" w:themeColor="text1"/>
        </w:rPr>
        <w:t>.</w:t>
      </w:r>
    </w:p>
  </w:footnote>
  <w:footnote w:id="22">
    <w:p w:rsidR="00E853B9" w:rsidRPr="00604685" w:rsidRDefault="00E853B9" w:rsidP="00851B25">
      <w:pPr>
        <w:pStyle w:val="DipnotMetni"/>
        <w:jc w:val="both"/>
        <w:rPr>
          <w:rFonts w:asciiTheme="minorHAnsi" w:hAnsiTheme="minorHAnsi"/>
        </w:rPr>
      </w:pPr>
      <w:r w:rsidRPr="00604685">
        <w:rPr>
          <w:rStyle w:val="DipnotBavurusu"/>
          <w:rFonts w:asciiTheme="minorHAnsi" w:hAnsiTheme="minorHAnsi"/>
        </w:rPr>
        <w:footnoteRef/>
      </w:r>
      <w:r w:rsidRPr="00604685">
        <w:rPr>
          <w:rFonts w:asciiTheme="minorHAnsi" w:hAnsiTheme="minorHAnsi" w:cs="Segoe UI"/>
          <w:color w:val="000000" w:themeColor="text1"/>
        </w:rPr>
        <w:t>Kontrolün yıllık, aylık, haftalık, günlük yapılması, sıklığını ifade eder.</w:t>
      </w:r>
    </w:p>
  </w:footnote>
  <w:footnote w:id="23">
    <w:p w:rsidR="00E853B9" w:rsidRPr="009119B4" w:rsidRDefault="00E853B9" w:rsidP="00851B25">
      <w:pPr>
        <w:pStyle w:val="DipnotMetni"/>
        <w:jc w:val="both"/>
        <w:rPr>
          <w:rFonts w:asciiTheme="minorHAnsi" w:hAnsiTheme="minorHAnsi"/>
        </w:rPr>
      </w:pPr>
      <w:r w:rsidRPr="009119B4">
        <w:rPr>
          <w:rStyle w:val="DipnotBavurusu"/>
        </w:rPr>
        <w:footnoteRef/>
      </w:r>
      <w:r w:rsidRPr="009119B4">
        <w:rPr>
          <w:rFonts w:asciiTheme="minorHAnsi" w:hAnsiTheme="minorHAnsi"/>
        </w:rPr>
        <w:t xml:space="preserve">Bir denetim alanı için farklı taşra birimlerinde veya farklı alt süreçlerde görevlendirilen iç denetçiler tarafından yapılan risk ve kontrol değerlendirmeleri çalışmaları yeterli düzeye ulaştığında </w:t>
      </w:r>
      <w:r>
        <w:rPr>
          <w:rFonts w:asciiTheme="minorHAnsi" w:hAnsiTheme="minorHAnsi"/>
        </w:rPr>
        <w:t>DGS</w:t>
      </w:r>
      <w:r w:rsidRPr="009119B4">
        <w:rPr>
          <w:rFonts w:asciiTheme="minorHAnsi" w:hAnsiTheme="minorHAnsi"/>
        </w:rPr>
        <w:t xml:space="preserve"> tarafından </w:t>
      </w:r>
      <w:proofErr w:type="gramStart"/>
      <w:r w:rsidRPr="009119B4">
        <w:rPr>
          <w:rFonts w:asciiTheme="minorHAnsi" w:hAnsiTheme="minorHAnsi"/>
        </w:rPr>
        <w:t>konsolide</w:t>
      </w:r>
      <w:proofErr w:type="gramEnd"/>
      <w:r w:rsidRPr="009119B4">
        <w:rPr>
          <w:rFonts w:asciiTheme="minorHAnsi" w:hAnsiTheme="minorHAnsi"/>
        </w:rPr>
        <w:t xml:space="preserve"> edilerek nihai hale getirilir ve onaylanır.</w:t>
      </w:r>
    </w:p>
  </w:footnote>
  <w:footnote w:id="24">
    <w:p w:rsidR="00E853B9" w:rsidRPr="001F2F69" w:rsidRDefault="00E853B9" w:rsidP="00851B25">
      <w:pPr>
        <w:pStyle w:val="DipnotMetni"/>
        <w:jc w:val="both"/>
        <w:rPr>
          <w:rFonts w:asciiTheme="minorHAnsi" w:hAnsiTheme="minorHAnsi"/>
          <w:sz w:val="18"/>
          <w:szCs w:val="18"/>
        </w:rPr>
      </w:pPr>
      <w:r w:rsidRPr="009119B4">
        <w:rPr>
          <w:rStyle w:val="DipnotBavurusu"/>
          <w:rFonts w:asciiTheme="minorHAnsi" w:hAnsiTheme="minorHAnsi"/>
        </w:rPr>
        <w:footnoteRef/>
      </w:r>
      <w:r w:rsidRPr="009119B4">
        <w:rPr>
          <w:rFonts w:asciiTheme="minorHAnsi" w:hAnsiTheme="minorHAnsi"/>
        </w:rPr>
        <w:t xml:space="preserve">KİDS’e yönelik Uygunluk Kriterleri, 10.03.2013 tarih ve 3 sayılı </w:t>
      </w:r>
      <w:r>
        <w:rPr>
          <w:rFonts w:asciiTheme="minorHAnsi" w:hAnsiTheme="minorHAnsi"/>
        </w:rPr>
        <w:t>İDKK</w:t>
      </w:r>
      <w:r w:rsidRPr="009119B4">
        <w:rPr>
          <w:rFonts w:asciiTheme="minorHAnsi" w:hAnsiTheme="minorHAnsi"/>
        </w:rPr>
        <w:t xml:space="preserve"> Kararıyla kabul edilmiştir.</w:t>
      </w:r>
    </w:p>
  </w:footnote>
  <w:footnote w:id="25">
    <w:p w:rsidR="00E853B9" w:rsidRDefault="00E853B9" w:rsidP="00851B25">
      <w:pPr>
        <w:pStyle w:val="DipnotMetni"/>
        <w:jc w:val="both"/>
      </w:pPr>
      <w:r>
        <w:rPr>
          <w:rStyle w:val="DipnotBavurusu"/>
        </w:rPr>
        <w:footnoteRef/>
      </w:r>
      <w:r w:rsidRPr="00CC3878">
        <w:rPr>
          <w:rFonts w:asciiTheme="minorHAnsi" w:hAnsiTheme="minorHAnsi"/>
        </w:rPr>
        <w:t>De</w:t>
      </w:r>
      <w:r w:rsidRPr="005A4253">
        <w:rPr>
          <w:rFonts w:asciiTheme="minorHAnsi" w:hAnsiTheme="minorHAnsi"/>
        </w:rPr>
        <w:t xml:space="preserve">netim görevi öncesinde, denetlenen birim yönetimi tarafından kabul edilmemiş </w:t>
      </w:r>
      <w:r>
        <w:rPr>
          <w:rFonts w:asciiTheme="minorHAnsi" w:hAnsiTheme="minorHAnsi"/>
        </w:rPr>
        <w:t xml:space="preserve">uluslararası </w:t>
      </w:r>
      <w:r w:rsidRPr="005A4253">
        <w:rPr>
          <w:rFonts w:asciiTheme="minorHAnsi" w:hAnsiTheme="minorHAnsi"/>
        </w:rPr>
        <w:t xml:space="preserve">standartlar, </w:t>
      </w:r>
      <w:r>
        <w:rPr>
          <w:rFonts w:asciiTheme="minorHAnsi" w:hAnsiTheme="minorHAnsi"/>
        </w:rPr>
        <w:t>denetim ekibi</w:t>
      </w:r>
      <w:r w:rsidRPr="005A4253">
        <w:rPr>
          <w:rFonts w:asciiTheme="minorHAnsi" w:hAnsiTheme="minorHAnsi"/>
        </w:rPr>
        <w:t xml:space="preserve"> tarafından </w:t>
      </w:r>
      <w:proofErr w:type="gramStart"/>
      <w:r w:rsidRPr="005A4253">
        <w:rPr>
          <w:rFonts w:asciiTheme="minorHAnsi" w:hAnsiTheme="minorHAnsi"/>
        </w:rPr>
        <w:t>kriter</w:t>
      </w:r>
      <w:proofErr w:type="gramEnd"/>
      <w:r w:rsidRPr="005A4253">
        <w:rPr>
          <w:rFonts w:asciiTheme="minorHAnsi" w:hAnsiTheme="minorHAnsi"/>
        </w:rPr>
        <w:t xml:space="preserve"> olarak kabul edilip, faaliyetler bu kriter çerçevesinde değerlendiril</w:t>
      </w:r>
      <w:r>
        <w:rPr>
          <w:rFonts w:asciiTheme="minorHAnsi" w:hAnsiTheme="minorHAnsi"/>
        </w:rPr>
        <w:t xml:space="preserve">memelidir. Denetlenen birim yönetiminin kabul etmesi halinde, bilgi sistemlerinin güvenliğinin denetiminde, COBIT, ISO 27001 gibi uluslararası genel kabul görmüş standartlar, </w:t>
      </w:r>
      <w:proofErr w:type="gramStart"/>
      <w:r>
        <w:rPr>
          <w:rFonts w:asciiTheme="minorHAnsi" w:hAnsiTheme="minorHAnsi"/>
        </w:rPr>
        <w:t>kriter</w:t>
      </w:r>
      <w:proofErr w:type="gramEnd"/>
      <w:r>
        <w:rPr>
          <w:rFonts w:asciiTheme="minorHAnsi" w:hAnsiTheme="minorHAnsi"/>
        </w:rPr>
        <w:t xml:space="preserve"> olarak kullanılabilir.</w:t>
      </w:r>
    </w:p>
  </w:footnote>
  <w:footnote w:id="26">
    <w:p w:rsidR="00E853B9" w:rsidRPr="005C5143" w:rsidRDefault="00E853B9" w:rsidP="00851B25">
      <w:pPr>
        <w:spacing w:after="120"/>
        <w:ind w:right="1"/>
        <w:jc w:val="both"/>
        <w:rPr>
          <w:sz w:val="20"/>
          <w:szCs w:val="20"/>
        </w:rPr>
      </w:pPr>
      <w:r>
        <w:rPr>
          <w:rStyle w:val="DipnotBavurusu"/>
        </w:rPr>
        <w:footnoteRef/>
      </w:r>
      <w:r w:rsidRPr="00CC3878">
        <w:rPr>
          <w:sz w:val="20"/>
          <w:szCs w:val="20"/>
        </w:rPr>
        <w:t>D</w:t>
      </w:r>
      <w:r w:rsidRPr="005C5143">
        <w:rPr>
          <w:sz w:val="20"/>
          <w:szCs w:val="20"/>
        </w:rPr>
        <w:t xml:space="preserve">enetim görevi öncesinde, denetlenen birim yönetimi tarafından kabul edilmemiş uluslararası en iyi uygulamalar, denetim ekibi tarafından </w:t>
      </w:r>
      <w:proofErr w:type="gramStart"/>
      <w:r w:rsidRPr="005C5143">
        <w:rPr>
          <w:sz w:val="20"/>
          <w:szCs w:val="20"/>
        </w:rPr>
        <w:t>kriter</w:t>
      </w:r>
      <w:proofErr w:type="gramEnd"/>
      <w:r w:rsidRPr="005C5143">
        <w:rPr>
          <w:sz w:val="20"/>
          <w:szCs w:val="20"/>
        </w:rPr>
        <w:t xml:space="preserve"> olarak kabul edilip, faaliyetler bu kriter çerçevesinde değerlendirilmemelidir. Örneğin, OECD Kurumsal Yönetim İlkeleri, eğer denetlenen birim yönetimi tarafından faaliyetlerin düzenlenmesinde ve yönetilmesinde esas alınmıyorsa, denetim ekibi, denetim görevi sırasında bu İlkeleri </w:t>
      </w:r>
      <w:proofErr w:type="gramStart"/>
      <w:r w:rsidRPr="005C5143">
        <w:rPr>
          <w:sz w:val="20"/>
          <w:szCs w:val="20"/>
        </w:rPr>
        <w:t>kriter</w:t>
      </w:r>
      <w:proofErr w:type="gramEnd"/>
      <w:r w:rsidRPr="005C5143">
        <w:rPr>
          <w:sz w:val="20"/>
          <w:szCs w:val="20"/>
        </w:rPr>
        <w:t xml:space="preserve"> olarak kullanmamalıdır</w:t>
      </w:r>
      <w:r w:rsidRPr="007734D7">
        <w:rPr>
          <w:sz w:val="20"/>
          <w:szCs w:val="20"/>
        </w:rPr>
        <w:t xml:space="preserve">. Denetlenen birim yönetiminin kabul etmesi halinde, </w:t>
      </w:r>
      <w:r>
        <w:rPr>
          <w:sz w:val="20"/>
          <w:szCs w:val="20"/>
        </w:rPr>
        <w:t>yurt içindeki b</w:t>
      </w:r>
      <w:r w:rsidRPr="007734D7">
        <w:rPr>
          <w:sz w:val="20"/>
          <w:szCs w:val="20"/>
        </w:rPr>
        <w:t>enzer nitelikteki</w:t>
      </w:r>
      <w:r w:rsidRPr="005C5143">
        <w:rPr>
          <w:sz w:val="20"/>
          <w:szCs w:val="20"/>
        </w:rPr>
        <w:t xml:space="preserve"> kurumların o faaliyete özgü değerleri (</w:t>
      </w:r>
      <w:r w:rsidRPr="005C5143">
        <w:rPr>
          <w:i/>
          <w:sz w:val="20"/>
          <w:szCs w:val="20"/>
        </w:rPr>
        <w:t>örneğin öğrenci sayısı, yayın sayısı ya da harcama miktarı gibi</w:t>
      </w:r>
      <w:r w:rsidRPr="005C5143">
        <w:rPr>
          <w:sz w:val="20"/>
          <w:szCs w:val="20"/>
        </w:rPr>
        <w:t>)</w:t>
      </w:r>
      <w:r w:rsidRPr="007734D7">
        <w:rPr>
          <w:sz w:val="20"/>
          <w:szCs w:val="20"/>
        </w:rPr>
        <w:t>, denet</w:t>
      </w:r>
      <w:r>
        <w:rPr>
          <w:sz w:val="20"/>
          <w:szCs w:val="20"/>
        </w:rPr>
        <w:t>im görevleri kapsamında</w:t>
      </w:r>
      <w:r w:rsidRPr="007734D7">
        <w:rPr>
          <w:sz w:val="20"/>
          <w:szCs w:val="20"/>
        </w:rPr>
        <w:t>kriter olarak kullanılabilir.</w:t>
      </w:r>
    </w:p>
    <w:p w:rsidR="00E853B9" w:rsidRDefault="00E853B9" w:rsidP="00851B25">
      <w:pPr>
        <w:pStyle w:val="DipnotMetni"/>
        <w:jc w:val="both"/>
      </w:pPr>
    </w:p>
  </w:footnote>
  <w:footnote w:id="27">
    <w:p w:rsidR="00E853B9" w:rsidRPr="00D953E3" w:rsidRDefault="00E853B9" w:rsidP="00851B25">
      <w:pPr>
        <w:pStyle w:val="DipnotMetni"/>
        <w:jc w:val="both"/>
        <w:rPr>
          <w:rFonts w:asciiTheme="minorHAnsi" w:hAnsiTheme="minorHAnsi"/>
        </w:rPr>
      </w:pPr>
      <w:r w:rsidRPr="00D953E3">
        <w:rPr>
          <w:rStyle w:val="DipnotBavurusu"/>
        </w:rPr>
        <w:footnoteRef/>
      </w:r>
      <w:r w:rsidRPr="00D953E3">
        <w:rPr>
          <w:rFonts w:asciiTheme="minorHAnsi" w:hAnsiTheme="minorHAnsi"/>
        </w:rPr>
        <w:t>Bulguların kapanış toplantısında tartışılması söz konusu olduğundan, bulgu formlarının resmi cevaplanma süresinin kapanış toplantısından sonraki bir tarih olarak belirlenmesi gerekmektedir.</w:t>
      </w:r>
    </w:p>
  </w:footnote>
  <w:footnote w:id="28">
    <w:p w:rsidR="00E853B9" w:rsidRPr="00D953E3" w:rsidRDefault="00E853B9" w:rsidP="00851B25">
      <w:pPr>
        <w:pStyle w:val="DipnotMetni"/>
        <w:jc w:val="both"/>
        <w:rPr>
          <w:rFonts w:asciiTheme="minorHAnsi" w:hAnsiTheme="minorHAnsi"/>
        </w:rPr>
      </w:pPr>
      <w:r w:rsidRPr="00D953E3">
        <w:rPr>
          <w:rStyle w:val="DipnotBavurusu"/>
        </w:rPr>
        <w:footnoteRef/>
      </w:r>
      <w:r w:rsidRPr="00D953E3">
        <w:rPr>
          <w:rFonts w:asciiTheme="minorHAnsi" w:hAnsiTheme="minorHAnsi"/>
        </w:rPr>
        <w:t>Bulgularla ilgili uyuşmazlık olması ve bu hususların üst yöneticiye intikal ettirilmesi durumunun yanı sıra, eylem planları ile ilgili uyuşmazlık hallerinin de üst yöneticiye intikal ettirilmesi gerekir. Örneğin; üst yönetici yüksek önem düzeyine sahip bir bulgunun daha kısa sürede tamamlanmasını veya yüksek önem düzeyine sahip bir bulguya yönelik olarak farklı bir aksiyon alınmasını isteyebilir.</w:t>
      </w:r>
    </w:p>
  </w:footnote>
  <w:footnote w:id="29">
    <w:p w:rsidR="00E853B9" w:rsidRDefault="00E853B9" w:rsidP="00851B25">
      <w:pPr>
        <w:pStyle w:val="DipnotMetni"/>
        <w:jc w:val="both"/>
      </w:pPr>
      <w:r>
        <w:rPr>
          <w:rStyle w:val="DipnotBavurusu"/>
        </w:rPr>
        <w:footnoteRef/>
      </w:r>
      <w:r w:rsidRPr="00925A9A">
        <w:rPr>
          <w:rFonts w:asciiTheme="minorHAnsi" w:hAnsiTheme="minorHAnsi"/>
        </w:rPr>
        <w:t xml:space="preserve">İDB’ler, bu Ekteki </w:t>
      </w:r>
      <w:r>
        <w:rPr>
          <w:rFonts w:asciiTheme="minorHAnsi" w:hAnsiTheme="minorHAnsi"/>
        </w:rPr>
        <w:t>Şablon</w:t>
      </w:r>
      <w:r w:rsidRPr="00925A9A">
        <w:rPr>
          <w:rFonts w:asciiTheme="minorHAnsi" w:hAnsiTheme="minorHAnsi"/>
        </w:rPr>
        <w:t xml:space="preserve"> üzerinde, </w:t>
      </w:r>
      <w:r w:rsidRPr="00840948">
        <w:rPr>
          <w:rFonts w:asciiTheme="minorHAnsi" w:hAnsiTheme="minorHAnsi"/>
          <w:i/>
        </w:rPr>
        <w:t>Rehber</w:t>
      </w:r>
      <w:r>
        <w:rPr>
          <w:rFonts w:asciiTheme="minorHAnsi" w:hAnsiTheme="minorHAnsi"/>
          <w:i/>
        </w:rPr>
        <w:t>d</w:t>
      </w:r>
      <w:r w:rsidRPr="00925A9A">
        <w:rPr>
          <w:rFonts w:asciiTheme="minorHAnsi" w:hAnsiTheme="minorHAnsi"/>
          <w:i/>
        </w:rPr>
        <w:t xml:space="preserve">eki esaslara </w:t>
      </w:r>
      <w:r>
        <w:rPr>
          <w:rFonts w:asciiTheme="minorHAnsi" w:hAnsiTheme="minorHAnsi"/>
          <w:i/>
        </w:rPr>
        <w:t xml:space="preserve">aykırı olmamak </w:t>
      </w:r>
      <w:r w:rsidRPr="00925A9A">
        <w:rPr>
          <w:rFonts w:asciiTheme="minorHAnsi" w:hAnsiTheme="minorHAnsi"/>
          <w:i/>
        </w:rPr>
        <w:t>şartıyla</w:t>
      </w:r>
      <w:r w:rsidRPr="00925A9A">
        <w:rPr>
          <w:rFonts w:asciiTheme="minorHAnsi" w:hAnsiTheme="minorHAnsi"/>
        </w:rPr>
        <w:t xml:space="preserve">, kendi ihtiyaçlarına yönelik </w:t>
      </w:r>
      <w:r>
        <w:rPr>
          <w:rFonts w:asciiTheme="minorHAnsi" w:hAnsiTheme="minorHAnsi"/>
        </w:rPr>
        <w:t>düzenlemeler/değişiklikler</w:t>
      </w:r>
      <w:r w:rsidRPr="00925A9A">
        <w:rPr>
          <w:rFonts w:asciiTheme="minorHAnsi" w:hAnsiTheme="minorHAnsi"/>
        </w:rPr>
        <w:t xml:space="preserve"> yapabilir.</w:t>
      </w:r>
    </w:p>
  </w:footnote>
  <w:footnote w:id="30">
    <w:p w:rsidR="00E853B9" w:rsidRPr="002E3976" w:rsidRDefault="00E853B9" w:rsidP="00851B25">
      <w:pPr>
        <w:pStyle w:val="DipnotMetni"/>
        <w:jc w:val="both"/>
        <w:rPr>
          <w:rFonts w:asciiTheme="minorHAnsi" w:hAnsiTheme="minorHAnsi"/>
        </w:rPr>
      </w:pPr>
      <w:r>
        <w:rPr>
          <w:rStyle w:val="DipnotBavurusu"/>
        </w:rPr>
        <w:footnoteRef/>
      </w:r>
      <w:r w:rsidRPr="002E3976">
        <w:rPr>
          <w:rFonts w:asciiTheme="minorHAnsi" w:hAnsiTheme="minorHAnsi"/>
        </w:rPr>
        <w:t>Denetim görüşü veriliyorsa bu alan doldurulacaktır.</w:t>
      </w:r>
    </w:p>
  </w:footnote>
  <w:footnote w:id="31">
    <w:p w:rsidR="00E853B9" w:rsidRPr="002E3976" w:rsidRDefault="00E853B9" w:rsidP="00851B25">
      <w:pPr>
        <w:pStyle w:val="DipnotMetni"/>
        <w:jc w:val="both"/>
        <w:rPr>
          <w:rFonts w:asciiTheme="minorHAnsi" w:hAnsiTheme="minorHAnsi"/>
        </w:rPr>
      </w:pPr>
      <w:r w:rsidRPr="002E3976">
        <w:rPr>
          <w:rStyle w:val="DipnotBavurusu"/>
          <w:rFonts w:asciiTheme="minorHAnsi" w:hAnsiTheme="minorHAnsi"/>
        </w:rPr>
        <w:footnoteRef/>
      </w:r>
      <w:r w:rsidRPr="002E3976">
        <w:rPr>
          <w:rFonts w:asciiTheme="minorHAnsi" w:hAnsiTheme="minorHAnsi"/>
        </w:rPr>
        <w:t xml:space="preserve"> Çalışmaların aşaması “raporlama aşamasında denetlenen birimin görüşü bekleniyor”, “planlama aşamasında çalışma programının onaylanması bekleniyor” şeklinde detaylandırılabilir.</w:t>
      </w:r>
    </w:p>
  </w:footnote>
  <w:footnote w:id="32">
    <w:p w:rsidR="00E853B9" w:rsidRPr="002E3976" w:rsidRDefault="00E853B9" w:rsidP="00851B25">
      <w:pPr>
        <w:pStyle w:val="DipnotMetni"/>
        <w:jc w:val="both"/>
        <w:rPr>
          <w:rFonts w:asciiTheme="minorHAnsi" w:hAnsiTheme="minorHAnsi"/>
        </w:rPr>
      </w:pPr>
      <w:r w:rsidRPr="002E3976">
        <w:rPr>
          <w:rStyle w:val="DipnotBavurusu"/>
          <w:rFonts w:asciiTheme="minorHAnsi" w:hAnsiTheme="minorHAnsi"/>
        </w:rPr>
        <w:footnoteRef/>
      </w:r>
      <w:r w:rsidRPr="002E3976">
        <w:rPr>
          <w:rFonts w:asciiTheme="minorHAnsi" w:hAnsiTheme="minorHAnsi"/>
        </w:rPr>
        <w:t xml:space="preserve"> Çalışmaların planlanan tamamlanma tarihi ile gerçekleşme tarihi bilgilerine yer verilir.</w:t>
      </w:r>
    </w:p>
  </w:footnote>
  <w:footnote w:id="33">
    <w:p w:rsidR="00E853B9" w:rsidRDefault="00E853B9" w:rsidP="00851B25">
      <w:pPr>
        <w:pStyle w:val="DipnotMetni"/>
        <w:jc w:val="both"/>
      </w:pPr>
      <w:r w:rsidRPr="002E3976">
        <w:rPr>
          <w:rStyle w:val="DipnotBavurusu"/>
          <w:rFonts w:asciiTheme="minorHAnsi" w:hAnsiTheme="minorHAnsi"/>
        </w:rPr>
        <w:footnoteRef/>
      </w:r>
      <w:r w:rsidRPr="002E3976">
        <w:rPr>
          <w:rFonts w:asciiTheme="minorHAnsi" w:hAnsiTheme="minorHAnsi"/>
        </w:rPr>
        <w:t xml:space="preserve"> Görevin planlanma yüzdesi göz önünde bulundurularak süre açısından gerçekleşme yüzdesi belirtilir.</w:t>
      </w:r>
    </w:p>
  </w:footnote>
  <w:footnote w:id="34">
    <w:p w:rsidR="00E853B9" w:rsidRDefault="00E853B9" w:rsidP="00851B25">
      <w:pPr>
        <w:pStyle w:val="DipnotMetni"/>
        <w:jc w:val="both"/>
      </w:pPr>
      <w:r>
        <w:rPr>
          <w:rStyle w:val="DipnotBavurusu"/>
        </w:rPr>
        <w:footnoteRef/>
      </w:r>
      <w:r w:rsidRPr="002E3976">
        <w:rPr>
          <w:rFonts w:asciiTheme="minorHAnsi" w:hAnsiTheme="minorHAnsi"/>
        </w:rPr>
        <w:t>Sayısal bilgilere yer verilir. Özellikle üstlenilen risklerle ilgili detaylı açıklama yapılmasına ihtiyaç duyuluyorsa bu bilgiler ayrıca sözel olarak tablo dışındaki bir alanda belirtilir.</w:t>
      </w:r>
    </w:p>
  </w:footnote>
  <w:footnote w:id="35">
    <w:p w:rsidR="00E853B9" w:rsidRPr="00A4465A" w:rsidRDefault="00E853B9" w:rsidP="00851B25">
      <w:pPr>
        <w:pStyle w:val="DipnotMetni"/>
        <w:jc w:val="both"/>
        <w:rPr>
          <w:rFonts w:asciiTheme="minorHAnsi" w:hAnsiTheme="minorHAnsi"/>
        </w:rPr>
      </w:pPr>
      <w:r>
        <w:rPr>
          <w:rStyle w:val="DipnotBavurusu"/>
        </w:rPr>
        <w:footnoteRef/>
      </w:r>
      <w:r>
        <w:t>İDB’ler</w:t>
      </w:r>
      <w:r w:rsidRPr="00A4465A">
        <w:rPr>
          <w:rFonts w:asciiTheme="minorHAnsi" w:hAnsiTheme="minorHAnsi"/>
        </w:rPr>
        <w:t xml:space="preserve">, kendi </w:t>
      </w:r>
      <w:r>
        <w:rPr>
          <w:rFonts w:asciiTheme="minorHAnsi" w:hAnsiTheme="minorHAnsi"/>
        </w:rPr>
        <w:t xml:space="preserve">idarelerinin </w:t>
      </w:r>
      <w:r w:rsidRPr="00A4465A">
        <w:rPr>
          <w:rFonts w:asciiTheme="minorHAnsi" w:hAnsiTheme="minorHAnsi"/>
        </w:rPr>
        <w:t>özellik ve ihtiyaçlarına uygun ilave risk faktörleri tanımlayarak risk değerlendirmelerinde kullanabilir.</w:t>
      </w:r>
    </w:p>
  </w:footnote>
  <w:footnote w:id="36">
    <w:p w:rsidR="00E853B9" w:rsidRPr="0039687E" w:rsidRDefault="00E853B9" w:rsidP="00851B25">
      <w:pPr>
        <w:pStyle w:val="DipnotMetni"/>
        <w:rPr>
          <w:rFonts w:asciiTheme="minorHAnsi" w:hAnsiTheme="minorHAnsi"/>
        </w:rPr>
      </w:pPr>
      <w:r w:rsidRPr="0039687E">
        <w:rPr>
          <w:rStyle w:val="DipnotBavurusu"/>
          <w:rFonts w:asciiTheme="minorHAnsi" w:hAnsiTheme="minorHAnsi"/>
        </w:rPr>
        <w:footnoteRef/>
      </w:r>
      <w:r w:rsidRPr="0039687E">
        <w:rPr>
          <w:rFonts w:asciiTheme="minorHAnsi" w:hAnsiTheme="minorHAnsi"/>
        </w:rPr>
        <w:t xml:space="preserve"> Bu risk faktörünün, etki veya olasılık faktörü olarak değerlendirilmemesi uygun olacaktır.</w:t>
      </w:r>
    </w:p>
  </w:footnote>
  <w:footnote w:id="37">
    <w:p w:rsidR="00E853B9" w:rsidRPr="00BB2BBC" w:rsidRDefault="00E853B9" w:rsidP="00851B25">
      <w:pPr>
        <w:pStyle w:val="DipnotMetni"/>
        <w:rPr>
          <w:rFonts w:asciiTheme="minorHAnsi" w:hAnsiTheme="minorHAnsi"/>
        </w:rPr>
      </w:pPr>
      <w:r w:rsidRPr="00BB2BBC">
        <w:rPr>
          <w:rStyle w:val="DipnotBavurusu"/>
          <w:rFonts w:asciiTheme="minorHAnsi" w:hAnsiTheme="minorHAnsi"/>
        </w:rPr>
        <w:footnoteRef/>
      </w:r>
      <w:r w:rsidRPr="00BB2BBC">
        <w:rPr>
          <w:rFonts w:asciiTheme="minorHAnsi" w:hAnsiTheme="minorHAnsi"/>
        </w:rPr>
        <w:t xml:space="preserve"> Puanlama </w:t>
      </w:r>
      <w:r>
        <w:rPr>
          <w:rFonts w:asciiTheme="minorHAnsi" w:hAnsiTheme="minorHAnsi"/>
        </w:rPr>
        <w:t>tanımlanırken</w:t>
      </w:r>
      <w:r w:rsidRPr="00BB2BBC">
        <w:rPr>
          <w:rFonts w:asciiTheme="minorHAnsi" w:hAnsiTheme="minorHAnsi"/>
        </w:rPr>
        <w:t>, etki unsurunun daha önemli olduğu varsayımı</w:t>
      </w:r>
      <w:r>
        <w:rPr>
          <w:rFonts w:asciiTheme="minorHAnsi" w:hAnsiTheme="minorHAnsi"/>
        </w:rPr>
        <w:t>nda bulunulmuştur</w:t>
      </w:r>
      <w:r w:rsidRPr="00BB2BBC">
        <w:rPr>
          <w:rFonts w:asciiTheme="minorHAnsi" w:hAnsiTheme="minorHAnsi"/>
        </w:rPr>
        <w:t xml:space="preserve">. </w:t>
      </w:r>
    </w:p>
  </w:footnote>
  <w:footnote w:id="38">
    <w:p w:rsidR="00E853B9" w:rsidRPr="00925A9A" w:rsidRDefault="00E853B9" w:rsidP="00851B25">
      <w:pPr>
        <w:pStyle w:val="DipnotMetni"/>
        <w:jc w:val="both"/>
        <w:rPr>
          <w:rFonts w:asciiTheme="minorHAnsi" w:hAnsiTheme="minorHAnsi"/>
        </w:rPr>
      </w:pPr>
      <w:r>
        <w:rPr>
          <w:rStyle w:val="DipnotBavurusu"/>
        </w:rPr>
        <w:footnoteRef/>
      </w:r>
      <w:r w:rsidRPr="00925A9A">
        <w:rPr>
          <w:rFonts w:asciiTheme="minorHAnsi" w:hAnsiTheme="minorHAnsi"/>
        </w:rPr>
        <w:t xml:space="preserve">İDB’ler, bu Ekteki </w:t>
      </w:r>
      <w:r>
        <w:rPr>
          <w:rFonts w:asciiTheme="minorHAnsi" w:hAnsiTheme="minorHAnsi"/>
        </w:rPr>
        <w:t>doküman ve şablon</w:t>
      </w:r>
      <w:r w:rsidRPr="00925A9A">
        <w:rPr>
          <w:rFonts w:asciiTheme="minorHAnsi" w:hAnsiTheme="minorHAnsi"/>
        </w:rPr>
        <w:t xml:space="preserve">lar üzerinde, </w:t>
      </w:r>
      <w:r w:rsidRPr="00840948">
        <w:rPr>
          <w:rFonts w:asciiTheme="minorHAnsi" w:hAnsiTheme="minorHAnsi"/>
          <w:i/>
        </w:rPr>
        <w:t>Rehber</w:t>
      </w:r>
      <w:r>
        <w:rPr>
          <w:rFonts w:asciiTheme="minorHAnsi" w:hAnsiTheme="minorHAnsi"/>
          <w:i/>
        </w:rPr>
        <w:t>d</w:t>
      </w:r>
      <w:r w:rsidRPr="00925A9A">
        <w:rPr>
          <w:rFonts w:asciiTheme="minorHAnsi" w:hAnsiTheme="minorHAnsi"/>
          <w:i/>
        </w:rPr>
        <w:t xml:space="preserve">eki esaslara </w:t>
      </w:r>
      <w:r>
        <w:rPr>
          <w:rFonts w:asciiTheme="minorHAnsi" w:hAnsiTheme="minorHAnsi"/>
          <w:i/>
        </w:rPr>
        <w:t xml:space="preserve">aykırı olmamak </w:t>
      </w:r>
      <w:r w:rsidRPr="00925A9A">
        <w:rPr>
          <w:rFonts w:asciiTheme="minorHAnsi" w:hAnsiTheme="minorHAnsi"/>
          <w:i/>
        </w:rPr>
        <w:t>şartıyla</w:t>
      </w:r>
      <w:r w:rsidRPr="00925A9A">
        <w:rPr>
          <w:rFonts w:asciiTheme="minorHAnsi" w:hAnsiTheme="minorHAnsi"/>
        </w:rPr>
        <w:t xml:space="preserve">, kendi ihtiyaçlarına yönelik </w:t>
      </w:r>
      <w:r>
        <w:rPr>
          <w:rFonts w:asciiTheme="minorHAnsi" w:hAnsiTheme="minorHAnsi"/>
        </w:rPr>
        <w:t>düzenlemeler/değişiklikler</w:t>
      </w:r>
      <w:r w:rsidRPr="00925A9A">
        <w:rPr>
          <w:rFonts w:asciiTheme="minorHAnsi" w:hAnsiTheme="minorHAnsi"/>
        </w:rPr>
        <w:t xml:space="preserve"> yapabilir.</w:t>
      </w:r>
    </w:p>
  </w:footnote>
  <w:footnote w:id="39">
    <w:p w:rsidR="00E853B9" w:rsidRPr="003A0D34" w:rsidRDefault="00E853B9" w:rsidP="00851B25">
      <w:pPr>
        <w:jc w:val="both"/>
        <w:rPr>
          <w:sz w:val="20"/>
          <w:szCs w:val="20"/>
        </w:rPr>
      </w:pPr>
      <w:r>
        <w:rPr>
          <w:rStyle w:val="DipnotBavurusu"/>
        </w:rPr>
        <w:footnoteRef/>
      </w:r>
      <w:r w:rsidRPr="003A0D34">
        <w:rPr>
          <w:sz w:val="20"/>
          <w:szCs w:val="20"/>
        </w:rPr>
        <w:t xml:space="preserve">Bu bölümde, önceki yıla ilişkin gerçekleşme bilgileri </w:t>
      </w:r>
      <w:r>
        <w:rPr>
          <w:sz w:val="20"/>
          <w:szCs w:val="20"/>
        </w:rPr>
        <w:t>il</w:t>
      </w:r>
      <w:r w:rsidRPr="003A0D34">
        <w:rPr>
          <w:sz w:val="20"/>
          <w:szCs w:val="20"/>
        </w:rPr>
        <w:t>e önceki iç denetim planına uyulamama</w:t>
      </w:r>
      <w:r>
        <w:rPr>
          <w:sz w:val="20"/>
          <w:szCs w:val="20"/>
        </w:rPr>
        <w:t>sı söz konusuysa, bunun</w:t>
      </w:r>
      <w:r w:rsidRPr="003A0D34">
        <w:rPr>
          <w:sz w:val="20"/>
          <w:szCs w:val="20"/>
        </w:rPr>
        <w:t xml:space="preserve"> gerekçelerin</w:t>
      </w:r>
      <w:r>
        <w:rPr>
          <w:sz w:val="20"/>
          <w:szCs w:val="20"/>
        </w:rPr>
        <w:t>e yer verilir.</w:t>
      </w:r>
    </w:p>
    <w:p w:rsidR="00E853B9" w:rsidRDefault="00E853B9" w:rsidP="00851B25">
      <w:pPr>
        <w:pStyle w:val="DipnotMetni"/>
      </w:pPr>
    </w:p>
  </w:footnote>
  <w:footnote w:id="40">
    <w:p w:rsidR="00E853B9" w:rsidRDefault="00E853B9" w:rsidP="00851B25">
      <w:pPr>
        <w:pStyle w:val="DipnotMetni"/>
        <w:jc w:val="both"/>
      </w:pPr>
      <w:r>
        <w:rPr>
          <w:rStyle w:val="DipnotBavurusu"/>
        </w:rPr>
        <w:footnoteRef/>
      </w:r>
      <w:r w:rsidRPr="00925A9A">
        <w:rPr>
          <w:rFonts w:asciiTheme="minorHAnsi" w:hAnsiTheme="minorHAnsi"/>
        </w:rPr>
        <w:t xml:space="preserve">İDB’ler, bu Ekteki </w:t>
      </w:r>
      <w:r>
        <w:rPr>
          <w:rFonts w:asciiTheme="minorHAnsi" w:hAnsiTheme="minorHAnsi"/>
        </w:rPr>
        <w:t>Form</w:t>
      </w:r>
      <w:r w:rsidRPr="00925A9A">
        <w:rPr>
          <w:rFonts w:asciiTheme="minorHAnsi" w:hAnsiTheme="minorHAnsi"/>
        </w:rPr>
        <w:t xml:space="preserve"> üzerinde, </w:t>
      </w:r>
      <w:r w:rsidRPr="00840948">
        <w:rPr>
          <w:rFonts w:asciiTheme="minorHAnsi" w:hAnsiTheme="minorHAnsi"/>
          <w:i/>
        </w:rPr>
        <w:t>Rehber</w:t>
      </w:r>
      <w:r>
        <w:rPr>
          <w:rFonts w:asciiTheme="minorHAnsi" w:hAnsiTheme="minorHAnsi"/>
          <w:i/>
        </w:rPr>
        <w:t>d</w:t>
      </w:r>
      <w:r w:rsidRPr="00925A9A">
        <w:rPr>
          <w:rFonts w:asciiTheme="minorHAnsi" w:hAnsiTheme="minorHAnsi"/>
          <w:i/>
        </w:rPr>
        <w:t xml:space="preserve">eki esaslara </w:t>
      </w:r>
      <w:r>
        <w:rPr>
          <w:rFonts w:asciiTheme="minorHAnsi" w:hAnsiTheme="minorHAnsi"/>
          <w:i/>
        </w:rPr>
        <w:t xml:space="preserve">aykırı olmamak </w:t>
      </w:r>
      <w:r w:rsidRPr="00925A9A">
        <w:rPr>
          <w:rFonts w:asciiTheme="minorHAnsi" w:hAnsiTheme="minorHAnsi"/>
          <w:i/>
        </w:rPr>
        <w:t>şartıyla</w:t>
      </w:r>
      <w:r w:rsidRPr="00925A9A">
        <w:rPr>
          <w:rFonts w:asciiTheme="minorHAnsi" w:hAnsiTheme="minorHAnsi"/>
        </w:rPr>
        <w:t xml:space="preserve">, kendi ihtiyaçlarına yönelik </w:t>
      </w:r>
      <w:r>
        <w:rPr>
          <w:rFonts w:asciiTheme="minorHAnsi" w:hAnsiTheme="minorHAnsi"/>
        </w:rPr>
        <w:t>düzenlemeler/değişiklikler</w:t>
      </w:r>
      <w:r w:rsidRPr="00925A9A">
        <w:rPr>
          <w:rFonts w:asciiTheme="minorHAnsi" w:hAnsiTheme="minorHAnsi"/>
        </w:rPr>
        <w:t xml:space="preserve"> yapabilir.</w:t>
      </w:r>
    </w:p>
  </w:footnote>
  <w:footnote w:id="41">
    <w:p w:rsidR="00E853B9" w:rsidRPr="0039687E" w:rsidRDefault="00E853B9" w:rsidP="00851B25">
      <w:pPr>
        <w:pStyle w:val="DipnotMetni"/>
        <w:jc w:val="both"/>
        <w:rPr>
          <w:rFonts w:asciiTheme="minorHAnsi" w:hAnsiTheme="minorHAnsi"/>
        </w:rPr>
      </w:pPr>
      <w:r w:rsidRPr="0039687E">
        <w:rPr>
          <w:rStyle w:val="DipnotBavurusu"/>
          <w:rFonts w:asciiTheme="minorHAnsi" w:hAnsiTheme="minorHAnsi"/>
        </w:rPr>
        <w:footnoteRef/>
      </w:r>
      <w:r w:rsidRPr="0039687E">
        <w:rPr>
          <w:rFonts w:asciiTheme="minorHAnsi" w:hAnsiTheme="minorHAnsi"/>
        </w:rPr>
        <w:t xml:space="preserve"> Bu bölümün hazırlanmasında Uluslararası İç Denetçiler Enstitüsünün (IIA) 2320-2 No.lu Uygulama Önerisinden yararlanılmıştır.</w:t>
      </w:r>
    </w:p>
  </w:footnote>
  <w:footnote w:id="42">
    <w:p w:rsidR="00E853B9" w:rsidRDefault="00E853B9" w:rsidP="00851B25">
      <w:pPr>
        <w:pStyle w:val="DipnotMetni"/>
        <w:jc w:val="both"/>
      </w:pPr>
      <w:r>
        <w:rPr>
          <w:rStyle w:val="DipnotBavurusu"/>
        </w:rPr>
        <w:footnoteRef/>
      </w:r>
      <w:r w:rsidRPr="00925A9A">
        <w:rPr>
          <w:rFonts w:asciiTheme="minorHAnsi" w:hAnsiTheme="minorHAnsi"/>
        </w:rPr>
        <w:t xml:space="preserve">İDB’ler, bu Ekteki </w:t>
      </w:r>
      <w:r>
        <w:rPr>
          <w:rFonts w:asciiTheme="minorHAnsi" w:hAnsiTheme="minorHAnsi"/>
        </w:rPr>
        <w:t>Şablon</w:t>
      </w:r>
      <w:r w:rsidRPr="00925A9A">
        <w:rPr>
          <w:rFonts w:asciiTheme="minorHAnsi" w:hAnsiTheme="minorHAnsi"/>
        </w:rPr>
        <w:t xml:space="preserve"> üzerinde, </w:t>
      </w:r>
      <w:r w:rsidRPr="00840948">
        <w:rPr>
          <w:rFonts w:asciiTheme="minorHAnsi" w:hAnsiTheme="minorHAnsi"/>
          <w:i/>
        </w:rPr>
        <w:t>Rehber</w:t>
      </w:r>
      <w:r>
        <w:rPr>
          <w:rFonts w:asciiTheme="minorHAnsi" w:hAnsiTheme="minorHAnsi"/>
          <w:i/>
        </w:rPr>
        <w:t>d</w:t>
      </w:r>
      <w:r w:rsidRPr="00925A9A">
        <w:rPr>
          <w:rFonts w:asciiTheme="minorHAnsi" w:hAnsiTheme="minorHAnsi"/>
          <w:i/>
        </w:rPr>
        <w:t xml:space="preserve">eki esaslara </w:t>
      </w:r>
      <w:r>
        <w:rPr>
          <w:rFonts w:asciiTheme="minorHAnsi" w:hAnsiTheme="minorHAnsi"/>
          <w:i/>
        </w:rPr>
        <w:t xml:space="preserve">aykırı olmamak </w:t>
      </w:r>
      <w:r w:rsidRPr="00925A9A">
        <w:rPr>
          <w:rFonts w:asciiTheme="minorHAnsi" w:hAnsiTheme="minorHAnsi"/>
          <w:i/>
        </w:rPr>
        <w:t>şartıyla</w:t>
      </w:r>
      <w:r w:rsidRPr="00925A9A">
        <w:rPr>
          <w:rFonts w:asciiTheme="minorHAnsi" w:hAnsiTheme="minorHAnsi"/>
        </w:rPr>
        <w:t xml:space="preserve">, kendi ihtiyaçlarına yönelik </w:t>
      </w:r>
      <w:r>
        <w:rPr>
          <w:rFonts w:asciiTheme="minorHAnsi" w:hAnsiTheme="minorHAnsi"/>
        </w:rPr>
        <w:t>düzenlemeler/değişiklikler</w:t>
      </w:r>
      <w:r w:rsidRPr="00925A9A">
        <w:rPr>
          <w:rFonts w:asciiTheme="minorHAnsi" w:hAnsiTheme="minorHAnsi"/>
        </w:rPr>
        <w:t xml:space="preserve"> yapabilir.</w:t>
      </w:r>
    </w:p>
  </w:footnote>
  <w:footnote w:id="43">
    <w:p w:rsidR="00E853B9" w:rsidRDefault="00E853B9" w:rsidP="00851B25">
      <w:pPr>
        <w:pStyle w:val="DipnotMetni"/>
        <w:jc w:val="both"/>
      </w:pPr>
      <w:r>
        <w:rPr>
          <w:rStyle w:val="DipnotBavurusu"/>
        </w:rPr>
        <w:footnoteRef/>
      </w:r>
      <w:r w:rsidRPr="00925A9A">
        <w:rPr>
          <w:rFonts w:asciiTheme="minorHAnsi" w:hAnsiTheme="minorHAnsi"/>
        </w:rPr>
        <w:t xml:space="preserve">İDB’ler, bu Ekteki </w:t>
      </w:r>
      <w:r>
        <w:rPr>
          <w:rFonts w:asciiTheme="minorHAnsi" w:hAnsiTheme="minorHAnsi"/>
        </w:rPr>
        <w:t>Şablon</w:t>
      </w:r>
      <w:r w:rsidRPr="00925A9A">
        <w:rPr>
          <w:rFonts w:asciiTheme="minorHAnsi" w:hAnsiTheme="minorHAnsi"/>
        </w:rPr>
        <w:t xml:space="preserve"> üzerinde, </w:t>
      </w:r>
      <w:r w:rsidRPr="00840948">
        <w:rPr>
          <w:rFonts w:asciiTheme="minorHAnsi" w:hAnsiTheme="minorHAnsi"/>
          <w:i/>
        </w:rPr>
        <w:t>Rehber</w:t>
      </w:r>
      <w:r>
        <w:rPr>
          <w:rFonts w:asciiTheme="minorHAnsi" w:hAnsiTheme="minorHAnsi"/>
          <w:i/>
        </w:rPr>
        <w:t>d</w:t>
      </w:r>
      <w:r w:rsidRPr="00925A9A">
        <w:rPr>
          <w:rFonts w:asciiTheme="minorHAnsi" w:hAnsiTheme="minorHAnsi"/>
          <w:i/>
        </w:rPr>
        <w:t xml:space="preserve">eki esaslara </w:t>
      </w:r>
      <w:r>
        <w:rPr>
          <w:rFonts w:asciiTheme="minorHAnsi" w:hAnsiTheme="minorHAnsi"/>
          <w:i/>
        </w:rPr>
        <w:t xml:space="preserve">aykırı olmamak </w:t>
      </w:r>
      <w:r w:rsidRPr="00925A9A">
        <w:rPr>
          <w:rFonts w:asciiTheme="minorHAnsi" w:hAnsiTheme="minorHAnsi"/>
          <w:i/>
        </w:rPr>
        <w:t>şartıyla</w:t>
      </w:r>
      <w:r w:rsidRPr="00925A9A">
        <w:rPr>
          <w:rFonts w:asciiTheme="minorHAnsi" w:hAnsiTheme="minorHAnsi"/>
        </w:rPr>
        <w:t xml:space="preserve">, kendi ihtiyaçlarına yönelik </w:t>
      </w:r>
      <w:r>
        <w:rPr>
          <w:rFonts w:asciiTheme="minorHAnsi" w:hAnsiTheme="minorHAnsi"/>
        </w:rPr>
        <w:t>düzenlemeler/değişiklikler</w:t>
      </w:r>
      <w:r w:rsidRPr="00925A9A">
        <w:rPr>
          <w:rFonts w:asciiTheme="minorHAnsi" w:hAnsiTheme="minorHAnsi"/>
        </w:rPr>
        <w:t xml:space="preserve"> yapabilir.</w:t>
      </w:r>
    </w:p>
  </w:footnote>
  <w:footnote w:id="44">
    <w:p w:rsidR="00E853B9" w:rsidRPr="003E1A6F" w:rsidRDefault="00E853B9" w:rsidP="00851B25">
      <w:pPr>
        <w:pStyle w:val="DipnotMetni"/>
        <w:rPr>
          <w:rFonts w:asciiTheme="minorHAnsi" w:hAnsiTheme="minorHAnsi"/>
        </w:rPr>
      </w:pPr>
      <w:r>
        <w:rPr>
          <w:rStyle w:val="DipnotBavurusu"/>
        </w:rPr>
        <w:footnoteRef/>
      </w:r>
      <w:r w:rsidRPr="003E1A6F">
        <w:rPr>
          <w:rFonts w:asciiTheme="minorHAnsi" w:hAnsiTheme="minorHAnsi"/>
        </w:rPr>
        <w:t>Tablo, İDB’nin ihtiyaçlarına göre uzatılabilir.</w:t>
      </w:r>
    </w:p>
  </w:footnote>
  <w:footnote w:id="45">
    <w:p w:rsidR="00E853B9" w:rsidRPr="003E1A6F" w:rsidRDefault="00E853B9" w:rsidP="00851B25">
      <w:pPr>
        <w:pStyle w:val="DipnotMetni"/>
        <w:jc w:val="both"/>
        <w:rPr>
          <w:rFonts w:asciiTheme="minorHAnsi" w:hAnsiTheme="minorHAnsi"/>
        </w:rPr>
      </w:pPr>
      <w:r w:rsidRPr="003E1A6F">
        <w:rPr>
          <w:rStyle w:val="DipnotBavurusu"/>
          <w:rFonts w:asciiTheme="minorHAnsi" w:hAnsiTheme="minorHAnsi"/>
        </w:rPr>
        <w:footnoteRef/>
      </w:r>
      <w:r w:rsidRPr="003E1A6F">
        <w:rPr>
          <w:rFonts w:asciiTheme="minorHAnsi" w:hAnsiTheme="minorHAnsi"/>
        </w:rPr>
        <w:t xml:space="preserve"> Bu sütuna; söz konusu denetim veya danışmanlık raporunda yer alan bulguya yönelik İDB’nin önerisine yer verilir.</w:t>
      </w:r>
    </w:p>
  </w:footnote>
  <w:footnote w:id="46">
    <w:p w:rsidR="00E853B9" w:rsidRPr="003E1A6F" w:rsidRDefault="00E853B9" w:rsidP="00851B25">
      <w:pPr>
        <w:pStyle w:val="DipnotMetni"/>
        <w:jc w:val="both"/>
        <w:rPr>
          <w:rFonts w:asciiTheme="minorHAnsi" w:hAnsiTheme="minorHAnsi"/>
        </w:rPr>
      </w:pPr>
      <w:r w:rsidRPr="003E1A6F">
        <w:rPr>
          <w:rStyle w:val="DipnotBavurusu"/>
          <w:rFonts w:asciiTheme="minorHAnsi" w:hAnsiTheme="minorHAnsi"/>
        </w:rPr>
        <w:footnoteRef/>
      </w:r>
      <w:r w:rsidRPr="003E1A6F">
        <w:rPr>
          <w:rFonts w:asciiTheme="minorHAnsi" w:hAnsiTheme="minorHAnsi"/>
        </w:rPr>
        <w:t xml:space="preserve"> Bu sütunun doldurulmasında izleme sonuçları esas alınır.</w:t>
      </w:r>
    </w:p>
  </w:footnote>
  <w:footnote w:id="47">
    <w:p w:rsidR="00E853B9" w:rsidRPr="003E1A6F" w:rsidRDefault="00E853B9" w:rsidP="00851B25">
      <w:pPr>
        <w:pStyle w:val="DipnotMetni"/>
        <w:jc w:val="both"/>
        <w:rPr>
          <w:rFonts w:asciiTheme="minorHAnsi" w:hAnsiTheme="minorHAnsi"/>
        </w:rPr>
      </w:pPr>
      <w:r w:rsidRPr="003E1A6F">
        <w:rPr>
          <w:rStyle w:val="DipnotBavurusu"/>
          <w:rFonts w:asciiTheme="minorHAnsi" w:hAnsiTheme="minorHAnsi"/>
        </w:rPr>
        <w:footnoteRef/>
      </w:r>
      <w:r w:rsidRPr="003E1A6F">
        <w:rPr>
          <w:rFonts w:asciiTheme="minorHAnsi" w:hAnsiTheme="minorHAnsi"/>
        </w:rPr>
        <w:t xml:space="preserve"> Bu sütuna; söz konusu bulgunun izleme sonuçları göz önünde bulundurularak, Rehberin “</w:t>
      </w:r>
      <w:r w:rsidRPr="003E1A6F">
        <w:rPr>
          <w:rFonts w:asciiTheme="minorHAnsi" w:hAnsiTheme="minorHAnsi"/>
          <w:b/>
        </w:rPr>
        <w:t>7.İZLEME</w:t>
      </w:r>
      <w:r w:rsidRPr="003E1A6F">
        <w:rPr>
          <w:rFonts w:asciiTheme="minorHAnsi" w:hAnsiTheme="minorHAnsi"/>
        </w:rPr>
        <w:t>” Bölümünde yer verilen “</w:t>
      </w:r>
      <w:r w:rsidRPr="003E1A6F">
        <w:rPr>
          <w:rFonts w:asciiTheme="minorHAnsi" w:hAnsiTheme="minorHAnsi"/>
          <w:b/>
        </w:rPr>
        <w:t>TAMAMLANMIŞ</w:t>
      </w:r>
      <w:r w:rsidRPr="003E1A6F">
        <w:rPr>
          <w:rFonts w:asciiTheme="minorHAnsi" w:hAnsiTheme="minorHAnsi"/>
        </w:rPr>
        <w:t>” veya “</w:t>
      </w:r>
      <w:r w:rsidRPr="003E1A6F">
        <w:rPr>
          <w:rFonts w:asciiTheme="minorHAnsi" w:hAnsiTheme="minorHAnsi"/>
          <w:b/>
        </w:rPr>
        <w:t>RİSK ÜSTLENİLDİ</w:t>
      </w:r>
      <w:r w:rsidRPr="003E1A6F">
        <w:rPr>
          <w:rFonts w:asciiTheme="minorHAnsi" w:hAnsiTheme="minorHAnsi"/>
        </w:rPr>
        <w:t>” ifadeleri yazılır.</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3B9" w:rsidRDefault="00E853B9">
    <w:pPr>
      <w:pStyle w:val="stbilgi"/>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3B9" w:rsidRDefault="00E853B9">
    <w:pPr>
      <w:pStyle w:val="stbilgi"/>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3B9" w:rsidRPr="005A356D" w:rsidRDefault="00E853B9" w:rsidP="00D1740D">
    <w:pPr>
      <w:pStyle w:val="stbilgi"/>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3B9" w:rsidRDefault="00E853B9">
    <w:pPr>
      <w:pStyle w:val="stbilgi"/>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3B9" w:rsidRDefault="00E853B9">
    <w:pPr>
      <w:pStyle w:val="stbilgi"/>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3B9" w:rsidRPr="005A356D" w:rsidRDefault="00E853B9" w:rsidP="00D1740D">
    <w:pPr>
      <w:pStyle w:val="stbilgi"/>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3B9" w:rsidRPr="00C17FC1" w:rsidRDefault="00AA52DE" w:rsidP="00D1740D">
    <w:pPr>
      <w:pStyle w:val="stbilgi"/>
      <w:jc w:val="right"/>
      <w:rPr>
        <w:rFonts w:ascii="Candara" w:hAnsi="Candara"/>
        <w:b/>
        <w:color w:val="1F497D" w:themeColor="text2"/>
        <w:sz w:val="16"/>
        <w:szCs w:val="20"/>
      </w:rPr>
    </w:pPr>
    <w:r w:rsidRPr="00AA52DE">
      <w:rPr>
        <w:rFonts w:ascii="Candara" w:hAnsi="Candara"/>
        <w:b/>
        <w:noProof/>
        <w:sz w:val="20"/>
        <w:szCs w:val="20"/>
      </w:rPr>
      <w:pict>
        <v:shapetype id="_x0000_t202" coordsize="21600,21600" o:spt="202" path="m,l,21600r21600,l21600,xe">
          <v:stroke joinstyle="miter"/>
          <v:path gradientshapeok="t" o:connecttype="rect"/>
        </v:shapetype>
        <v:shape id="Text Box 8" o:spid="_x0000_s20481" type="#_x0000_t202" style="position:absolute;left:0;text-align:left;margin-left:73.05pt;margin-top:27.45pt;width:30pt;height:27.75pt;z-index:251660288;visibility:visible;mso-position-horizontal-relative:page;mso-position-vertical-relative:pag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" o:allowincell="f" fillcolor="#c6d9f1 [671]" strokecolor="#8db3e2 [1311]" strokeweight=".5pt">
          <v:stroke endcap="round"/>
          <v:textbox style="mso-next-textbox:#Text Box 8" inset="0,0,0,0">
            <w:txbxContent>
              <w:p w:rsidR="00E853B9" w:rsidRPr="00427A9E" w:rsidRDefault="00E853B9" w:rsidP="00D1740D">
                <w:pPr>
                  <w:spacing w:after="0" w:line="240" w:lineRule="auto"/>
                  <w:jc w:val="center"/>
                  <w:rPr>
                    <w:rFonts w:ascii="Verdana" w:eastAsiaTheme="majorEastAsia" w:hAnsi="Verdana" w:cs="Arial"/>
                    <w:b/>
                    <w:iCs/>
                    <w:color w:val="0F243E" w:themeColor="text2" w:themeShade="80"/>
                    <w:sz w:val="20"/>
                    <w:szCs w:val="28"/>
                  </w:rPr>
                </w:pPr>
                <w:r>
                  <w:rPr>
                    <w:rFonts w:ascii="Verdana" w:eastAsiaTheme="majorEastAsia" w:hAnsi="Verdana" w:cs="Arial"/>
                    <w:b/>
                    <w:iCs/>
                    <w:color w:val="0F243E" w:themeColor="text2" w:themeShade="80"/>
                    <w:sz w:val="20"/>
                    <w:szCs w:val="28"/>
                  </w:rPr>
                  <w:t>EK-</w:t>
                </w:r>
              </w:p>
            </w:txbxContent>
          </v:textbox>
          <w10:wrap type="square" anchorx="page" anchory="page"/>
        </v:shape>
      </w:pict>
    </w:r>
    <w:r w:rsidR="00E853B9" w:rsidRPr="00C17FC1">
      <w:rPr>
        <w:rFonts w:ascii="Candara" w:hAnsi="Candara"/>
        <w:b/>
        <w:color w:val="1F497D" w:themeColor="text2"/>
        <w:sz w:val="16"/>
        <w:szCs w:val="20"/>
      </w:rPr>
      <w:tab/>
      <w:t>İÇ DENETİM REHBERİ</w:t>
    </w:r>
    <w:r w:rsidR="00E853B9">
      <w:rPr>
        <w:rFonts w:ascii="Candara" w:hAnsi="Candara"/>
        <w:b/>
        <w:color w:val="1F497D" w:themeColor="text2"/>
        <w:sz w:val="14"/>
        <w:szCs w:val="20"/>
      </w:rPr>
      <w:tab/>
      <w:t>Ekler</w:t>
    </w:r>
  </w:p>
  <w:p w:rsidR="00E853B9" w:rsidRPr="00C17FC1" w:rsidRDefault="00E853B9" w:rsidP="00D1740D">
    <w:pPr>
      <w:spacing w:after="0" w:line="240" w:lineRule="auto"/>
      <w:ind w:left="3540" w:firstLine="708"/>
      <w:rPr>
        <w:rFonts w:ascii="Candara" w:hAnsi="Candara"/>
        <w:b/>
        <w:color w:val="1F497D" w:themeColor="text2"/>
        <w:sz w:val="16"/>
        <w:szCs w:val="20"/>
      </w:rPr>
    </w:pPr>
    <w:r w:rsidRPr="00C17FC1">
      <w:rPr>
        <w:rFonts w:ascii="Candara" w:hAnsi="Candara"/>
        <w:b/>
        <w:color w:val="1F497D" w:themeColor="text2"/>
        <w:sz w:val="16"/>
        <w:szCs w:val="20"/>
      </w:rPr>
      <w:t xml:space="preserve">Sürüm </w:t>
    </w:r>
    <w:proofErr w:type="gramStart"/>
    <w:r w:rsidRPr="00C17FC1">
      <w:rPr>
        <w:rFonts w:ascii="Candara" w:hAnsi="Candara"/>
        <w:b/>
        <w:color w:val="1F497D" w:themeColor="text2"/>
        <w:sz w:val="16"/>
        <w:szCs w:val="20"/>
      </w:rPr>
      <w:t>1.0</w:t>
    </w:r>
    <w:proofErr w:type="gramEnd"/>
    <w:r>
      <w:rPr>
        <w:rFonts w:ascii="Candara" w:hAnsi="Candara"/>
        <w:b/>
        <w:color w:val="1F497D" w:themeColor="text2"/>
        <w:sz w:val="14"/>
        <w:szCs w:val="20"/>
      </w:rPr>
      <w:tab/>
    </w:r>
    <w:r>
      <w:rPr>
        <w:rFonts w:ascii="Candara" w:hAnsi="Candara"/>
        <w:b/>
        <w:color w:val="1F497D" w:themeColor="text2"/>
        <w:sz w:val="14"/>
        <w:szCs w:val="20"/>
      </w:rPr>
      <w:tab/>
    </w:r>
    <w:r>
      <w:rPr>
        <w:rFonts w:ascii="Candara" w:hAnsi="Candara"/>
        <w:b/>
        <w:color w:val="1F497D" w:themeColor="text2"/>
        <w:sz w:val="14"/>
        <w:szCs w:val="20"/>
      </w:rPr>
      <w:tab/>
    </w:r>
    <w:r>
      <w:rPr>
        <w:rFonts w:ascii="Candara" w:hAnsi="Candara"/>
        <w:b/>
        <w:color w:val="1F497D" w:themeColor="text2"/>
        <w:sz w:val="14"/>
        <w:szCs w:val="20"/>
      </w:rPr>
      <w:tab/>
      <w:t xml:space="preserve">              Denetim Süre Planı Formu</w:t>
    </w:r>
  </w:p>
  <w:p w:rsidR="00E853B9" w:rsidRPr="00282BE8" w:rsidRDefault="00AA52DE">
    <w:pPr>
      <w:pStyle w:val="stbilgi"/>
      <w:rPr>
        <w:rFonts w:ascii="Candara" w:hAnsi="Candara"/>
        <w:b/>
        <w:sz w:val="20"/>
        <w:szCs w:val="20"/>
      </w:rPr>
    </w:pPr>
    <w:r>
      <w:rPr>
        <w:rFonts w:ascii="Candara" w:hAnsi="Candara"/>
        <w:b/>
        <w:noProof/>
        <w:sz w:val="20"/>
        <w:szCs w:val="20"/>
      </w:rPr>
      <w:pict>
        <v:line id="Straight Connector 7" o:spid="_x0000_s20482" style="position:absolute;z-index:251661312;visibility:visible;mso-wrap-distance-top:-6e-5mm;mso-wrap-distance-bottom:-6e-5mm;mso-height-relative:margin" from="-1.2pt,3.95pt" to="492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" strokecolor="#4f81bd [3204]" strokeweight=".25pt">
          <v:stroke joinstyle="miter"/>
          <o:lock v:ext="edit" shapetype="f"/>
        </v:lin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3B9" w:rsidRDefault="00E853B9">
    <w:pPr>
      <w:pStyle w:val="stbilgi"/>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3B9" w:rsidRDefault="00E853B9">
    <w:pPr>
      <w:pStyle w:val="stbilgi"/>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3B9" w:rsidRDefault="00E853B9">
    <w:pPr>
      <w:pStyle w:val="stbilgi"/>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3B9" w:rsidRDefault="00E853B9">
    <w:pPr>
      <w:pStyle w:val="stbilgi"/>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3B9" w:rsidRPr="005A356D" w:rsidRDefault="00E853B9" w:rsidP="00D1740D">
    <w:pPr>
      <w:pStyle w:val="stbilgi"/>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3B9" w:rsidRDefault="00E853B9">
    <w:pPr>
      <w:pStyle w:val="stbilgi"/>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3B9" w:rsidRDefault="00E853B9">
    <w:pPr>
      <w:pStyle w:val="stbilgi"/>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3B9" w:rsidRPr="00A05041" w:rsidRDefault="00E853B9" w:rsidP="00D1740D">
    <w:pPr>
      <w:pStyle w:val="stbilgi"/>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781423"/>
    <w:multiLevelType w:val="hybridMultilevel"/>
    <w:tmpl w:val="37701CC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19F327B9"/>
    <w:multiLevelType w:val="hybridMultilevel"/>
    <w:tmpl w:val="16806CF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20C13224"/>
    <w:multiLevelType w:val="hybridMultilevel"/>
    <w:tmpl w:val="9834A4F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2D5C54B0"/>
    <w:multiLevelType w:val="hybridMultilevel"/>
    <w:tmpl w:val="4036E68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2D8D3E02"/>
    <w:multiLevelType w:val="hybridMultilevel"/>
    <w:tmpl w:val="24FE6FFA"/>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5">
    <w:nsid w:val="310B3FFC"/>
    <w:multiLevelType w:val="hybridMultilevel"/>
    <w:tmpl w:val="C2D294D8"/>
    <w:lvl w:ilvl="0" w:tplc="A9AA932C">
      <w:start w:val="1"/>
      <w:numFmt w:val="bullet"/>
      <w:pStyle w:val="T2"/>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37237D3F"/>
    <w:multiLevelType w:val="hybridMultilevel"/>
    <w:tmpl w:val="14AC587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nsid w:val="3D4F3720"/>
    <w:multiLevelType w:val="hybridMultilevel"/>
    <w:tmpl w:val="F7E822B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nsid w:val="446B6F92"/>
    <w:multiLevelType w:val="hybridMultilevel"/>
    <w:tmpl w:val="E51E302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nsid w:val="4695136C"/>
    <w:multiLevelType w:val="hybridMultilevel"/>
    <w:tmpl w:val="89FAB936"/>
    <w:lvl w:ilvl="0" w:tplc="BFB0784E">
      <w:start w:val="1"/>
      <w:numFmt w:val="decimal"/>
      <w:lvlText w:val="%1-"/>
      <w:lvlJc w:val="left"/>
      <w:pPr>
        <w:ind w:left="720" w:hanging="360"/>
      </w:pPr>
      <w:rPr>
        <w:rFonts w:ascii="Segoe UI" w:hAnsi="Segoe UI" w:cs="Segoe UI" w:hint="default"/>
        <w:i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4B3B495B"/>
    <w:multiLevelType w:val="hybridMultilevel"/>
    <w:tmpl w:val="F6E659F4"/>
    <w:lvl w:ilvl="0" w:tplc="041F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11">
    <w:nsid w:val="51F455E9"/>
    <w:multiLevelType w:val="hybridMultilevel"/>
    <w:tmpl w:val="1BC2683A"/>
    <w:lvl w:ilvl="0" w:tplc="041F0001">
      <w:start w:val="1"/>
      <w:numFmt w:val="bullet"/>
      <w:lvlText w:val=""/>
      <w:lvlJc w:val="left"/>
      <w:pPr>
        <w:tabs>
          <w:tab w:val="num" w:pos="360"/>
        </w:tabs>
        <w:ind w:left="360" w:hanging="360"/>
      </w:pPr>
      <w:rPr>
        <w:rFonts w:ascii="Symbol" w:hAnsi="Symbol" w:hint="default"/>
      </w:rPr>
    </w:lvl>
    <w:lvl w:ilvl="1" w:tplc="041F0003">
      <w:start w:val="1"/>
      <w:numFmt w:val="bullet"/>
      <w:lvlText w:val="o"/>
      <w:lvlJc w:val="left"/>
      <w:pPr>
        <w:tabs>
          <w:tab w:val="num" w:pos="1080"/>
        </w:tabs>
        <w:ind w:left="1080" w:hanging="360"/>
      </w:pPr>
      <w:rPr>
        <w:rFonts w:ascii="Courier New" w:hAnsi="Courier New" w:cs="Courier New" w:hint="default"/>
      </w:rPr>
    </w:lvl>
    <w:lvl w:ilvl="2" w:tplc="041F0005" w:tentative="1">
      <w:start w:val="1"/>
      <w:numFmt w:val="bullet"/>
      <w:lvlText w:val=""/>
      <w:lvlJc w:val="left"/>
      <w:pPr>
        <w:tabs>
          <w:tab w:val="num" w:pos="1800"/>
        </w:tabs>
        <w:ind w:left="1800" w:hanging="360"/>
      </w:pPr>
      <w:rPr>
        <w:rFonts w:ascii="Wingdings" w:hAnsi="Wingdings" w:hint="default"/>
      </w:rPr>
    </w:lvl>
    <w:lvl w:ilvl="3" w:tplc="041F0001" w:tentative="1">
      <w:start w:val="1"/>
      <w:numFmt w:val="bullet"/>
      <w:lvlText w:val=""/>
      <w:lvlJc w:val="left"/>
      <w:pPr>
        <w:tabs>
          <w:tab w:val="num" w:pos="2520"/>
        </w:tabs>
        <w:ind w:left="2520" w:hanging="360"/>
      </w:pPr>
      <w:rPr>
        <w:rFonts w:ascii="Symbol" w:hAnsi="Symbol" w:hint="default"/>
      </w:rPr>
    </w:lvl>
    <w:lvl w:ilvl="4" w:tplc="041F0003" w:tentative="1">
      <w:start w:val="1"/>
      <w:numFmt w:val="bullet"/>
      <w:lvlText w:val="o"/>
      <w:lvlJc w:val="left"/>
      <w:pPr>
        <w:tabs>
          <w:tab w:val="num" w:pos="3240"/>
        </w:tabs>
        <w:ind w:left="3240" w:hanging="360"/>
      </w:pPr>
      <w:rPr>
        <w:rFonts w:ascii="Courier New" w:hAnsi="Courier New" w:cs="Courier New" w:hint="default"/>
      </w:rPr>
    </w:lvl>
    <w:lvl w:ilvl="5" w:tplc="041F0005" w:tentative="1">
      <w:start w:val="1"/>
      <w:numFmt w:val="bullet"/>
      <w:lvlText w:val=""/>
      <w:lvlJc w:val="left"/>
      <w:pPr>
        <w:tabs>
          <w:tab w:val="num" w:pos="3960"/>
        </w:tabs>
        <w:ind w:left="3960" w:hanging="360"/>
      </w:pPr>
      <w:rPr>
        <w:rFonts w:ascii="Wingdings" w:hAnsi="Wingdings" w:hint="default"/>
      </w:rPr>
    </w:lvl>
    <w:lvl w:ilvl="6" w:tplc="041F0001" w:tentative="1">
      <w:start w:val="1"/>
      <w:numFmt w:val="bullet"/>
      <w:lvlText w:val=""/>
      <w:lvlJc w:val="left"/>
      <w:pPr>
        <w:tabs>
          <w:tab w:val="num" w:pos="4680"/>
        </w:tabs>
        <w:ind w:left="4680" w:hanging="360"/>
      </w:pPr>
      <w:rPr>
        <w:rFonts w:ascii="Symbol" w:hAnsi="Symbol" w:hint="default"/>
      </w:rPr>
    </w:lvl>
    <w:lvl w:ilvl="7" w:tplc="041F0003" w:tentative="1">
      <w:start w:val="1"/>
      <w:numFmt w:val="bullet"/>
      <w:lvlText w:val="o"/>
      <w:lvlJc w:val="left"/>
      <w:pPr>
        <w:tabs>
          <w:tab w:val="num" w:pos="5400"/>
        </w:tabs>
        <w:ind w:left="5400" w:hanging="360"/>
      </w:pPr>
      <w:rPr>
        <w:rFonts w:ascii="Courier New" w:hAnsi="Courier New" w:cs="Courier New" w:hint="default"/>
      </w:rPr>
    </w:lvl>
    <w:lvl w:ilvl="8" w:tplc="041F0005" w:tentative="1">
      <w:start w:val="1"/>
      <w:numFmt w:val="bullet"/>
      <w:lvlText w:val=""/>
      <w:lvlJc w:val="left"/>
      <w:pPr>
        <w:tabs>
          <w:tab w:val="num" w:pos="6120"/>
        </w:tabs>
        <w:ind w:left="6120" w:hanging="360"/>
      </w:pPr>
      <w:rPr>
        <w:rFonts w:ascii="Wingdings" w:hAnsi="Wingdings" w:hint="default"/>
      </w:rPr>
    </w:lvl>
  </w:abstractNum>
  <w:abstractNum w:abstractNumId="12">
    <w:nsid w:val="525D018B"/>
    <w:multiLevelType w:val="hybridMultilevel"/>
    <w:tmpl w:val="FFC603D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nsid w:val="52AF3814"/>
    <w:multiLevelType w:val="hybridMultilevel"/>
    <w:tmpl w:val="142AFBA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nsid w:val="550D1C63"/>
    <w:multiLevelType w:val="hybridMultilevel"/>
    <w:tmpl w:val="5302D82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nsid w:val="56CF00BB"/>
    <w:multiLevelType w:val="hybridMultilevel"/>
    <w:tmpl w:val="570E4C36"/>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nsid w:val="56D60AD0"/>
    <w:multiLevelType w:val="hybridMultilevel"/>
    <w:tmpl w:val="3030F0A8"/>
    <w:lvl w:ilvl="0" w:tplc="241471D0">
      <w:start w:val="1"/>
      <w:numFmt w:val="decimal"/>
      <w:lvlText w:val="%1-"/>
      <w:lvlJc w:val="left"/>
      <w:pPr>
        <w:ind w:left="1068" w:hanging="360"/>
      </w:pPr>
      <w:rPr>
        <w:rFonts w:asciiTheme="minorHAnsi" w:eastAsiaTheme="minorHAnsi" w:hAnsiTheme="minorHAnsi" w:cstheme="minorBidi"/>
      </w:rPr>
    </w:lvl>
    <w:lvl w:ilvl="1" w:tplc="041F0003">
      <w:start w:val="1"/>
      <w:numFmt w:val="bullet"/>
      <w:lvlText w:val="o"/>
      <w:lvlJc w:val="left"/>
      <w:pPr>
        <w:ind w:left="1788" w:hanging="360"/>
      </w:pPr>
      <w:rPr>
        <w:rFonts w:ascii="Courier New" w:hAnsi="Courier New" w:cs="Courier New" w:hint="default"/>
      </w:rPr>
    </w:lvl>
    <w:lvl w:ilvl="2" w:tplc="041F0005">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17">
    <w:nsid w:val="5745359B"/>
    <w:multiLevelType w:val="hybridMultilevel"/>
    <w:tmpl w:val="FC526A68"/>
    <w:lvl w:ilvl="0" w:tplc="E892E300">
      <w:numFmt w:val="bullet"/>
      <w:lvlText w:val="-"/>
      <w:lvlJc w:val="left"/>
      <w:pPr>
        <w:ind w:left="360" w:hanging="360"/>
      </w:pPr>
      <w:rPr>
        <w:rFonts w:ascii="Calibri" w:eastAsiaTheme="minorHAnsi" w:hAnsi="Calibri" w:cstheme="minorBidi"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8">
    <w:nsid w:val="5EF057EC"/>
    <w:multiLevelType w:val="hybridMultilevel"/>
    <w:tmpl w:val="6000797A"/>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9">
    <w:nsid w:val="603768C1"/>
    <w:multiLevelType w:val="hybridMultilevel"/>
    <w:tmpl w:val="299C8E8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nsid w:val="63451ED9"/>
    <w:multiLevelType w:val="hybridMultilevel"/>
    <w:tmpl w:val="1BFE273E"/>
    <w:lvl w:ilvl="0" w:tplc="041F0005">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1">
    <w:nsid w:val="69A412F5"/>
    <w:multiLevelType w:val="hybridMultilevel"/>
    <w:tmpl w:val="E9DC3F0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nsid w:val="6E3B1F9D"/>
    <w:multiLevelType w:val="hybridMultilevel"/>
    <w:tmpl w:val="92CE56FC"/>
    <w:lvl w:ilvl="0" w:tplc="041F0005">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3">
    <w:nsid w:val="74D73A88"/>
    <w:multiLevelType w:val="hybridMultilevel"/>
    <w:tmpl w:val="4F46BDDA"/>
    <w:lvl w:ilvl="0" w:tplc="041F0005">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4">
    <w:nsid w:val="7E0E4058"/>
    <w:multiLevelType w:val="hybridMultilevel"/>
    <w:tmpl w:val="7B981438"/>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5"/>
  </w:num>
  <w:num w:numId="4">
    <w:abstractNumId w:val="2"/>
  </w:num>
  <w:num w:numId="5">
    <w:abstractNumId w:val="3"/>
  </w:num>
  <w:num w:numId="6">
    <w:abstractNumId w:val="16"/>
  </w:num>
  <w:num w:numId="7">
    <w:abstractNumId w:val="8"/>
  </w:num>
  <w:num w:numId="8">
    <w:abstractNumId w:val="6"/>
  </w:num>
  <w:num w:numId="9">
    <w:abstractNumId w:val="4"/>
  </w:num>
  <w:num w:numId="10">
    <w:abstractNumId w:val="24"/>
  </w:num>
  <w:num w:numId="11">
    <w:abstractNumId w:val="14"/>
  </w:num>
  <w:num w:numId="12">
    <w:abstractNumId w:val="0"/>
  </w:num>
  <w:num w:numId="13">
    <w:abstractNumId w:val="18"/>
  </w:num>
  <w:num w:numId="14">
    <w:abstractNumId w:val="10"/>
  </w:num>
  <w:num w:numId="15">
    <w:abstractNumId w:val="9"/>
  </w:num>
  <w:num w:numId="16">
    <w:abstractNumId w:val="17"/>
  </w:num>
  <w:num w:numId="17">
    <w:abstractNumId w:val="11"/>
  </w:num>
  <w:num w:numId="18">
    <w:abstractNumId w:val="23"/>
  </w:num>
  <w:num w:numId="19">
    <w:abstractNumId w:val="22"/>
  </w:num>
  <w:num w:numId="20">
    <w:abstractNumId w:val="20"/>
  </w:num>
  <w:num w:numId="21">
    <w:abstractNumId w:val="19"/>
  </w:num>
  <w:num w:numId="22">
    <w:abstractNumId w:val="21"/>
  </w:num>
  <w:num w:numId="23">
    <w:abstractNumId w:val="13"/>
  </w:num>
  <w:num w:numId="24">
    <w:abstractNumId w:val="15"/>
  </w:num>
  <w:num w:numId="25">
    <w:abstractNumId w:val="12"/>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grammar="clean"/>
  <w:defaultTabStop w:val="708"/>
  <w:hyphenationZone w:val="425"/>
  <w:drawingGridHorizontalSpacing w:val="110"/>
  <w:displayHorizontalDrawingGridEvery w:val="2"/>
  <w:characterSpacingControl w:val="doNotCompress"/>
  <w:hdrShapeDefaults>
    <o:shapedefaults v:ext="edit" spidmax="29698"/>
    <o:shapelayout v:ext="edit">
      <o:idmap v:ext="edit" data="20"/>
    </o:shapelayout>
  </w:hdrShapeDefaults>
  <w:footnotePr>
    <w:footnote w:id="-1"/>
    <w:footnote w:id="0"/>
  </w:footnotePr>
  <w:endnotePr>
    <w:endnote w:id="-1"/>
    <w:endnote w:id="0"/>
  </w:endnotePr>
  <w:compat>
    <w:useFELayout/>
  </w:compat>
  <w:rsids>
    <w:rsidRoot w:val="00C43A56"/>
    <w:rsid w:val="000073C9"/>
    <w:rsid w:val="00024197"/>
    <w:rsid w:val="00025DE2"/>
    <w:rsid w:val="000F216B"/>
    <w:rsid w:val="001243FE"/>
    <w:rsid w:val="0014624E"/>
    <w:rsid w:val="001B03F6"/>
    <w:rsid w:val="002A438D"/>
    <w:rsid w:val="002E60D1"/>
    <w:rsid w:val="0031370A"/>
    <w:rsid w:val="0032211D"/>
    <w:rsid w:val="004469AB"/>
    <w:rsid w:val="004554BC"/>
    <w:rsid w:val="00487ADF"/>
    <w:rsid w:val="00587267"/>
    <w:rsid w:val="005A28FE"/>
    <w:rsid w:val="005D3B13"/>
    <w:rsid w:val="005F5DD1"/>
    <w:rsid w:val="00603B9A"/>
    <w:rsid w:val="00711853"/>
    <w:rsid w:val="007526EE"/>
    <w:rsid w:val="00791169"/>
    <w:rsid w:val="00851B25"/>
    <w:rsid w:val="008E28DC"/>
    <w:rsid w:val="0095345B"/>
    <w:rsid w:val="009C31F4"/>
    <w:rsid w:val="00A04F36"/>
    <w:rsid w:val="00A23B4E"/>
    <w:rsid w:val="00A55570"/>
    <w:rsid w:val="00A64225"/>
    <w:rsid w:val="00A67714"/>
    <w:rsid w:val="00AA52DE"/>
    <w:rsid w:val="00AF0CAE"/>
    <w:rsid w:val="00B67D51"/>
    <w:rsid w:val="00B7429C"/>
    <w:rsid w:val="00C242EF"/>
    <w:rsid w:val="00C30AD2"/>
    <w:rsid w:val="00C43A56"/>
    <w:rsid w:val="00C86D47"/>
    <w:rsid w:val="00CD488A"/>
    <w:rsid w:val="00D1740D"/>
    <w:rsid w:val="00D55FB0"/>
    <w:rsid w:val="00D62069"/>
    <w:rsid w:val="00DA52A7"/>
    <w:rsid w:val="00DD6DEA"/>
    <w:rsid w:val="00E30C7D"/>
    <w:rsid w:val="00E853B9"/>
    <w:rsid w:val="00F52FF5"/>
    <w:rsid w:val="00FD66B4"/>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26EE"/>
  </w:style>
  <w:style w:type="paragraph" w:styleId="Balk1">
    <w:name w:val="heading 1"/>
    <w:basedOn w:val="Normal"/>
    <w:next w:val="Normal"/>
    <w:link w:val="Balk1Char"/>
    <w:qFormat/>
    <w:rsid w:val="00C30AD2"/>
    <w:pPr>
      <w:spacing w:before="480" w:after="160" w:line="259" w:lineRule="auto"/>
      <w:outlineLvl w:val="0"/>
    </w:pPr>
    <w:rPr>
      <w:rFonts w:eastAsiaTheme="minorHAnsi"/>
      <w:b/>
      <w:color w:val="4BACC6" w:themeColor="accent5"/>
      <w:sz w:val="40"/>
      <w:szCs w:val="40"/>
      <w:lang w:eastAsia="en-US"/>
    </w:rPr>
  </w:style>
  <w:style w:type="paragraph" w:styleId="Balk2">
    <w:name w:val="heading 2"/>
    <w:aliases w:val="2. DÜZEY"/>
    <w:basedOn w:val="Normal"/>
    <w:next w:val="Normal"/>
    <w:link w:val="Balk2Char"/>
    <w:unhideWhenUsed/>
    <w:qFormat/>
    <w:rsid w:val="00C30AD2"/>
    <w:pPr>
      <w:spacing w:before="480" w:after="160" w:line="259" w:lineRule="auto"/>
      <w:outlineLvl w:val="1"/>
    </w:pPr>
    <w:rPr>
      <w:rFonts w:ascii="Cambria" w:eastAsiaTheme="minorHAnsi" w:hAnsi="Cambria"/>
      <w:b/>
      <w:color w:val="365F91" w:themeColor="accent1" w:themeShade="BF"/>
      <w:sz w:val="28"/>
      <w:lang w:eastAsia="en-US"/>
    </w:rPr>
  </w:style>
  <w:style w:type="paragraph" w:styleId="Balk3">
    <w:name w:val="heading 3"/>
    <w:basedOn w:val="Normal"/>
    <w:next w:val="Normal"/>
    <w:link w:val="Balk3Char"/>
    <w:unhideWhenUsed/>
    <w:qFormat/>
    <w:rsid w:val="00C30AD2"/>
    <w:pPr>
      <w:spacing w:before="480" w:after="160" w:line="259" w:lineRule="auto"/>
      <w:outlineLvl w:val="2"/>
    </w:pPr>
    <w:rPr>
      <w:rFonts w:eastAsiaTheme="minorHAnsi"/>
      <w:b/>
      <w:color w:val="365F91" w:themeColor="accent1" w:themeShade="BF"/>
      <w:sz w:val="26"/>
      <w:lang w:eastAsia="en-US"/>
    </w:rPr>
  </w:style>
  <w:style w:type="paragraph" w:styleId="Balk4">
    <w:name w:val="heading 4"/>
    <w:basedOn w:val="Normal"/>
    <w:next w:val="Normal"/>
    <w:link w:val="Balk4Char"/>
    <w:uiPriority w:val="9"/>
    <w:unhideWhenUsed/>
    <w:qFormat/>
    <w:rsid w:val="00AF0CAE"/>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unhideWhenUsed/>
    <w:qFormat/>
    <w:rsid w:val="00AF0CAE"/>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unhideWhenUsed/>
    <w:qFormat/>
    <w:rsid w:val="00851B25"/>
    <w:pPr>
      <w:spacing w:before="480" w:after="160" w:line="259" w:lineRule="auto"/>
      <w:jc w:val="both"/>
      <w:outlineLvl w:val="5"/>
    </w:pPr>
    <w:rPr>
      <w:rFonts w:eastAsiaTheme="minorHAnsi"/>
      <w:i/>
      <w:sz w:val="24"/>
      <w:lang w:eastAsia="en-US"/>
    </w:rPr>
  </w:style>
  <w:style w:type="paragraph" w:styleId="Balk7">
    <w:name w:val="heading 7"/>
    <w:basedOn w:val="Normal"/>
    <w:next w:val="Normal"/>
    <w:link w:val="Balk7Char"/>
    <w:uiPriority w:val="9"/>
    <w:semiHidden/>
    <w:unhideWhenUsed/>
    <w:qFormat/>
    <w:rsid w:val="00851B25"/>
    <w:pPr>
      <w:keepNext/>
      <w:keepLines/>
      <w:spacing w:before="40" w:after="0" w:line="259" w:lineRule="auto"/>
      <w:outlineLvl w:val="6"/>
    </w:pPr>
    <w:rPr>
      <w:rFonts w:asciiTheme="majorHAnsi" w:eastAsiaTheme="majorEastAsia" w:hAnsiTheme="majorHAnsi" w:cstheme="majorBidi"/>
      <w:i/>
      <w:iCs/>
      <w:color w:val="243F60" w:themeColor="accent1" w:themeShade="7F"/>
      <w:lang w:eastAsia="en-US"/>
    </w:rPr>
  </w:style>
  <w:style w:type="paragraph" w:styleId="Balk9">
    <w:name w:val="heading 9"/>
    <w:basedOn w:val="Normal"/>
    <w:next w:val="Normal"/>
    <w:link w:val="Balk9Char"/>
    <w:unhideWhenUsed/>
    <w:qFormat/>
    <w:rsid w:val="00851B25"/>
    <w:pPr>
      <w:keepNext/>
      <w:keepLines/>
      <w:spacing w:before="40" w:after="0" w:line="259" w:lineRule="auto"/>
      <w:outlineLvl w:val="8"/>
    </w:pPr>
    <w:rPr>
      <w:rFonts w:asciiTheme="majorHAnsi" w:eastAsiaTheme="majorEastAsia" w:hAnsiTheme="majorHAnsi" w:cstheme="majorBidi"/>
      <w:i/>
      <w:iCs/>
      <w:color w:val="272727" w:themeColor="text1" w:themeTint="D8"/>
      <w:sz w:val="21"/>
      <w:szCs w:val="21"/>
      <w:lang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nhideWhenUsed/>
    <w:rsid w:val="00C43A56"/>
    <w:pPr>
      <w:tabs>
        <w:tab w:val="center" w:pos="4536"/>
        <w:tab w:val="right" w:pos="9072"/>
      </w:tabs>
      <w:spacing w:after="0" w:line="240" w:lineRule="auto"/>
    </w:pPr>
  </w:style>
  <w:style w:type="character" w:customStyle="1" w:styleId="stbilgiChar">
    <w:name w:val="Üstbilgi Char"/>
    <w:basedOn w:val="VarsaylanParagrafYazTipi"/>
    <w:link w:val="stbilgi"/>
    <w:rsid w:val="00C43A56"/>
  </w:style>
  <w:style w:type="paragraph" w:styleId="Altbilgi">
    <w:name w:val="footer"/>
    <w:basedOn w:val="Normal"/>
    <w:link w:val="AltbilgiChar"/>
    <w:uiPriority w:val="99"/>
    <w:unhideWhenUsed/>
    <w:rsid w:val="00C43A56"/>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C43A56"/>
  </w:style>
  <w:style w:type="character" w:customStyle="1" w:styleId="Balk1Char">
    <w:name w:val="Başlık 1 Char"/>
    <w:basedOn w:val="VarsaylanParagrafYazTipi"/>
    <w:link w:val="Balk1"/>
    <w:rsid w:val="00C30AD2"/>
    <w:rPr>
      <w:rFonts w:eastAsiaTheme="minorHAnsi"/>
      <w:b/>
      <w:color w:val="4BACC6" w:themeColor="accent5"/>
      <w:sz w:val="40"/>
      <w:szCs w:val="40"/>
      <w:lang w:eastAsia="en-US"/>
    </w:rPr>
  </w:style>
  <w:style w:type="character" w:customStyle="1" w:styleId="Balk2Char">
    <w:name w:val="Başlık 2 Char"/>
    <w:aliases w:val="2. DÜZEY Char"/>
    <w:basedOn w:val="VarsaylanParagrafYazTipi"/>
    <w:link w:val="Balk2"/>
    <w:uiPriority w:val="9"/>
    <w:rsid w:val="00C30AD2"/>
    <w:rPr>
      <w:rFonts w:ascii="Cambria" w:eastAsiaTheme="minorHAnsi" w:hAnsi="Cambria"/>
      <w:b/>
      <w:color w:val="365F91" w:themeColor="accent1" w:themeShade="BF"/>
      <w:sz w:val="28"/>
      <w:lang w:eastAsia="en-US"/>
    </w:rPr>
  </w:style>
  <w:style w:type="character" w:customStyle="1" w:styleId="Balk3Char">
    <w:name w:val="Başlık 3 Char"/>
    <w:basedOn w:val="VarsaylanParagrafYazTipi"/>
    <w:link w:val="Balk3"/>
    <w:rsid w:val="00C30AD2"/>
    <w:rPr>
      <w:rFonts w:eastAsiaTheme="minorHAnsi"/>
      <w:b/>
      <w:color w:val="365F91" w:themeColor="accent1" w:themeShade="BF"/>
      <w:sz w:val="26"/>
      <w:lang w:eastAsia="en-US"/>
    </w:rPr>
  </w:style>
  <w:style w:type="paragraph" w:styleId="DipnotMetni">
    <w:name w:val="footnote text"/>
    <w:basedOn w:val="Normal"/>
    <w:link w:val="DipnotMetniChar"/>
    <w:uiPriority w:val="99"/>
    <w:unhideWhenUsed/>
    <w:rsid w:val="00C30AD2"/>
    <w:pPr>
      <w:spacing w:after="0" w:line="240" w:lineRule="auto"/>
    </w:pPr>
    <w:rPr>
      <w:rFonts w:ascii="Segoe UI" w:eastAsiaTheme="minorHAnsi" w:hAnsi="Segoe UI"/>
      <w:sz w:val="20"/>
      <w:szCs w:val="20"/>
      <w:lang w:eastAsia="en-US"/>
    </w:rPr>
  </w:style>
  <w:style w:type="character" w:customStyle="1" w:styleId="DipnotMetniChar">
    <w:name w:val="Dipnot Metni Char"/>
    <w:basedOn w:val="VarsaylanParagrafYazTipi"/>
    <w:link w:val="DipnotMetni"/>
    <w:uiPriority w:val="99"/>
    <w:rsid w:val="00C30AD2"/>
    <w:rPr>
      <w:rFonts w:ascii="Segoe UI" w:eastAsiaTheme="minorHAnsi" w:hAnsi="Segoe UI"/>
      <w:sz w:val="20"/>
      <w:szCs w:val="20"/>
      <w:lang w:eastAsia="en-US"/>
    </w:rPr>
  </w:style>
  <w:style w:type="character" w:styleId="DipnotBavurusu">
    <w:name w:val="footnote reference"/>
    <w:basedOn w:val="VarsaylanParagrafYazTipi"/>
    <w:uiPriority w:val="99"/>
    <w:unhideWhenUsed/>
    <w:rsid w:val="00C30AD2"/>
    <w:rPr>
      <w:vertAlign w:val="superscript"/>
    </w:rPr>
  </w:style>
  <w:style w:type="paragraph" w:styleId="T2">
    <w:name w:val="toc 2"/>
    <w:basedOn w:val="Normal"/>
    <w:next w:val="Normal"/>
    <w:autoRedefine/>
    <w:uiPriority w:val="39"/>
    <w:unhideWhenUsed/>
    <w:rsid w:val="00C30AD2"/>
    <w:pPr>
      <w:numPr>
        <w:numId w:val="3"/>
      </w:numPr>
      <w:tabs>
        <w:tab w:val="right" w:leader="dot" w:pos="9062"/>
      </w:tabs>
      <w:spacing w:after="120"/>
      <w:jc w:val="both"/>
    </w:pPr>
    <w:rPr>
      <w:rFonts w:cs="Times New Roman"/>
      <w:noProof/>
      <w:color w:val="FF0000"/>
      <w:sz w:val="24"/>
      <w:szCs w:val="24"/>
    </w:rPr>
  </w:style>
  <w:style w:type="paragraph" w:styleId="T1">
    <w:name w:val="toc 1"/>
    <w:basedOn w:val="Normal"/>
    <w:next w:val="Normal"/>
    <w:autoRedefine/>
    <w:uiPriority w:val="39"/>
    <w:unhideWhenUsed/>
    <w:rsid w:val="00C30AD2"/>
    <w:pPr>
      <w:spacing w:after="100"/>
    </w:pPr>
  </w:style>
  <w:style w:type="paragraph" w:styleId="ListeParagraf">
    <w:name w:val="List Paragraph"/>
    <w:basedOn w:val="Normal"/>
    <w:uiPriority w:val="34"/>
    <w:qFormat/>
    <w:rsid w:val="00C30AD2"/>
    <w:pPr>
      <w:spacing w:after="160" w:line="259" w:lineRule="auto"/>
      <w:ind w:left="720"/>
      <w:contextualSpacing/>
    </w:pPr>
    <w:rPr>
      <w:rFonts w:eastAsiaTheme="minorHAnsi"/>
      <w:lang w:eastAsia="en-US"/>
    </w:rPr>
  </w:style>
  <w:style w:type="paragraph" w:styleId="BalonMetni">
    <w:name w:val="Balloon Text"/>
    <w:basedOn w:val="Normal"/>
    <w:link w:val="BalonMetniChar"/>
    <w:semiHidden/>
    <w:unhideWhenUsed/>
    <w:rsid w:val="005F5DD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F5DD1"/>
    <w:rPr>
      <w:rFonts w:ascii="Tahoma" w:hAnsi="Tahoma" w:cs="Tahoma"/>
      <w:sz w:val="16"/>
      <w:szCs w:val="16"/>
    </w:rPr>
  </w:style>
  <w:style w:type="paragraph" w:styleId="NormalWeb">
    <w:name w:val="Normal (Web)"/>
    <w:basedOn w:val="Normal"/>
    <w:uiPriority w:val="99"/>
    <w:rsid w:val="00711853"/>
    <w:pPr>
      <w:spacing w:before="100" w:beforeAutospacing="1" w:after="100" w:afterAutospacing="1" w:line="240" w:lineRule="auto"/>
    </w:pPr>
    <w:rPr>
      <w:rFonts w:ascii="Times New Roman" w:eastAsia="MS Mincho" w:hAnsi="Times New Roman" w:cs="Times New Roman"/>
      <w:sz w:val="24"/>
      <w:szCs w:val="24"/>
      <w:lang w:val="en-US" w:eastAsia="ja-JP"/>
    </w:rPr>
  </w:style>
  <w:style w:type="table" w:customStyle="1" w:styleId="KlavuzTablo2-Vurgu21">
    <w:name w:val="Kılavuz Tablo 2 - Vurgu 21"/>
    <w:basedOn w:val="NormalTablo"/>
    <w:uiPriority w:val="47"/>
    <w:rsid w:val="00AF0CAE"/>
    <w:pPr>
      <w:spacing w:after="0" w:line="240" w:lineRule="auto"/>
    </w:pPr>
    <w:rPr>
      <w:rFonts w:eastAsiaTheme="minorHAnsi"/>
      <w:lang w:eastAsia="en-US"/>
    </w:rPr>
    <w:tblPr>
      <w:tblStyleRowBandSize w:val="1"/>
      <w:tblStyleColBandSize w:val="1"/>
      <w:tblInd w:w="0" w:type="dxa"/>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CellMar>
        <w:top w:w="0" w:type="dxa"/>
        <w:left w:w="108" w:type="dxa"/>
        <w:bottom w:w="0" w:type="dxa"/>
        <w:right w:w="108" w:type="dxa"/>
      </w:tblCellMar>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Balk4Char">
    <w:name w:val="Başlık 4 Char"/>
    <w:basedOn w:val="VarsaylanParagrafYazTipi"/>
    <w:link w:val="Balk4"/>
    <w:uiPriority w:val="9"/>
    <w:rsid w:val="00AF0CAE"/>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rsid w:val="00AF0CAE"/>
    <w:rPr>
      <w:rFonts w:asciiTheme="majorHAnsi" w:eastAsiaTheme="majorEastAsia" w:hAnsiTheme="majorHAnsi" w:cstheme="majorBidi"/>
      <w:color w:val="243F60" w:themeColor="accent1" w:themeShade="7F"/>
    </w:rPr>
  </w:style>
  <w:style w:type="table" w:customStyle="1" w:styleId="KlavuzuTablo4-Vurgu61">
    <w:name w:val="Kılavuzu Tablo 4 - Vurgu 61"/>
    <w:basedOn w:val="NormalTablo"/>
    <w:uiPriority w:val="49"/>
    <w:rsid w:val="00A55570"/>
    <w:pPr>
      <w:spacing w:after="0" w:line="240" w:lineRule="auto"/>
    </w:pPr>
    <w:rPr>
      <w:rFonts w:eastAsiaTheme="minorHAnsi"/>
      <w:lang w:eastAsia="en-US"/>
    </w:rPr>
    <w:tblPr>
      <w:tblStyleRowBandSize w:val="1"/>
      <w:tblStyleColBandSize w:val="1"/>
      <w:tblInd w:w="0" w:type="dxa"/>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oKlavuzu">
    <w:name w:val="Table Grid"/>
    <w:basedOn w:val="NormalTablo"/>
    <w:uiPriority w:val="59"/>
    <w:rsid w:val="00A55570"/>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GvdeMetniGirintisi">
    <w:name w:val="Body Text Indent"/>
    <w:basedOn w:val="Normal"/>
    <w:link w:val="GvdeMetniGirintisiChar"/>
    <w:rsid w:val="00C242EF"/>
    <w:pPr>
      <w:spacing w:after="120" w:line="240" w:lineRule="auto"/>
      <w:ind w:left="283"/>
    </w:pPr>
    <w:rPr>
      <w:rFonts w:ascii="Times New Roman" w:eastAsia="Times New Roman" w:hAnsi="Times New Roman" w:cs="Times New Roman"/>
      <w:sz w:val="24"/>
      <w:szCs w:val="24"/>
    </w:rPr>
  </w:style>
  <w:style w:type="character" w:customStyle="1" w:styleId="GvdeMetniGirintisiChar">
    <w:name w:val="Gövde Metni Girintisi Char"/>
    <w:basedOn w:val="VarsaylanParagrafYazTipi"/>
    <w:link w:val="GvdeMetniGirintisi"/>
    <w:rsid w:val="00C242EF"/>
    <w:rPr>
      <w:rFonts w:ascii="Times New Roman" w:eastAsia="Times New Roman" w:hAnsi="Times New Roman" w:cs="Times New Roman"/>
      <w:sz w:val="24"/>
      <w:szCs w:val="24"/>
    </w:rPr>
  </w:style>
  <w:style w:type="paragraph" w:styleId="GvdeMetni2">
    <w:name w:val="Body Text 2"/>
    <w:basedOn w:val="Normal"/>
    <w:link w:val="GvdeMetni2Char"/>
    <w:rsid w:val="00C242EF"/>
    <w:pPr>
      <w:spacing w:after="120" w:line="480" w:lineRule="auto"/>
    </w:pPr>
    <w:rPr>
      <w:rFonts w:ascii="Times New Roman" w:eastAsia="Times New Roman" w:hAnsi="Times New Roman" w:cs="Times New Roman"/>
      <w:sz w:val="24"/>
      <w:szCs w:val="24"/>
    </w:rPr>
  </w:style>
  <w:style w:type="character" w:customStyle="1" w:styleId="GvdeMetni2Char">
    <w:name w:val="Gövde Metni 2 Char"/>
    <w:basedOn w:val="VarsaylanParagrafYazTipi"/>
    <w:link w:val="GvdeMetni2"/>
    <w:rsid w:val="00C242EF"/>
    <w:rPr>
      <w:rFonts w:ascii="Times New Roman" w:eastAsia="Times New Roman" w:hAnsi="Times New Roman" w:cs="Times New Roman"/>
      <w:sz w:val="24"/>
      <w:szCs w:val="24"/>
    </w:rPr>
  </w:style>
  <w:style w:type="paragraph" w:styleId="GvdeMetni">
    <w:name w:val="Body Text"/>
    <w:basedOn w:val="Normal"/>
    <w:link w:val="GvdeMetniChar"/>
    <w:unhideWhenUsed/>
    <w:rsid w:val="00DA52A7"/>
    <w:pPr>
      <w:spacing w:after="120"/>
    </w:pPr>
  </w:style>
  <w:style w:type="character" w:customStyle="1" w:styleId="GvdeMetniChar">
    <w:name w:val="Gövde Metni Char"/>
    <w:basedOn w:val="VarsaylanParagrafYazTipi"/>
    <w:link w:val="GvdeMetni"/>
    <w:rsid w:val="00DA52A7"/>
  </w:style>
  <w:style w:type="character" w:customStyle="1" w:styleId="Balk6Char">
    <w:name w:val="Başlık 6 Char"/>
    <w:basedOn w:val="VarsaylanParagrafYazTipi"/>
    <w:link w:val="Balk6"/>
    <w:uiPriority w:val="9"/>
    <w:rsid w:val="00851B25"/>
    <w:rPr>
      <w:rFonts w:eastAsiaTheme="minorHAnsi"/>
      <w:i/>
      <w:sz w:val="24"/>
      <w:lang w:eastAsia="en-US"/>
    </w:rPr>
  </w:style>
  <w:style w:type="character" w:customStyle="1" w:styleId="Balk7Char">
    <w:name w:val="Başlık 7 Char"/>
    <w:basedOn w:val="VarsaylanParagrafYazTipi"/>
    <w:link w:val="Balk7"/>
    <w:uiPriority w:val="9"/>
    <w:semiHidden/>
    <w:rsid w:val="00851B25"/>
    <w:rPr>
      <w:rFonts w:asciiTheme="majorHAnsi" w:eastAsiaTheme="majorEastAsia" w:hAnsiTheme="majorHAnsi" w:cstheme="majorBidi"/>
      <w:i/>
      <w:iCs/>
      <w:color w:val="243F60" w:themeColor="accent1" w:themeShade="7F"/>
      <w:lang w:eastAsia="en-US"/>
    </w:rPr>
  </w:style>
  <w:style w:type="character" w:customStyle="1" w:styleId="Balk9Char">
    <w:name w:val="Başlık 9 Char"/>
    <w:basedOn w:val="VarsaylanParagrafYazTipi"/>
    <w:link w:val="Balk9"/>
    <w:rsid w:val="00851B25"/>
    <w:rPr>
      <w:rFonts w:asciiTheme="majorHAnsi" w:eastAsiaTheme="majorEastAsia" w:hAnsiTheme="majorHAnsi" w:cstheme="majorBidi"/>
      <w:i/>
      <w:iCs/>
      <w:color w:val="272727" w:themeColor="text1" w:themeTint="D8"/>
      <w:sz w:val="21"/>
      <w:szCs w:val="21"/>
      <w:lang w:eastAsia="en-US"/>
    </w:rPr>
  </w:style>
  <w:style w:type="paragraph" w:styleId="AralkYok">
    <w:name w:val="No Spacing"/>
    <w:link w:val="AralkYokChar"/>
    <w:uiPriority w:val="1"/>
    <w:qFormat/>
    <w:rsid w:val="00851B25"/>
    <w:pPr>
      <w:spacing w:after="0" w:line="240" w:lineRule="auto"/>
    </w:pPr>
    <w:rPr>
      <w:sz w:val="24"/>
    </w:rPr>
  </w:style>
  <w:style w:type="character" w:customStyle="1" w:styleId="AralkYokChar">
    <w:name w:val="Aralık Yok Char"/>
    <w:basedOn w:val="VarsaylanParagrafYazTipi"/>
    <w:link w:val="AralkYok"/>
    <w:uiPriority w:val="1"/>
    <w:rsid w:val="00851B25"/>
    <w:rPr>
      <w:sz w:val="24"/>
    </w:rPr>
  </w:style>
  <w:style w:type="table" w:customStyle="1" w:styleId="KlavuzuTablo4-Vurgu51">
    <w:name w:val="Kılavuzu Tablo 4 - Vurgu 51"/>
    <w:basedOn w:val="NormalTablo"/>
    <w:uiPriority w:val="49"/>
    <w:rsid w:val="00851B25"/>
    <w:pPr>
      <w:spacing w:after="0" w:line="240" w:lineRule="auto"/>
    </w:pPr>
    <w:rPr>
      <w:rFonts w:eastAsiaTheme="minorHAnsi"/>
      <w:lang w:eastAsia="en-US"/>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TBal">
    <w:name w:val="TOC Heading"/>
    <w:basedOn w:val="Balk1"/>
    <w:next w:val="Normal"/>
    <w:uiPriority w:val="39"/>
    <w:unhideWhenUsed/>
    <w:qFormat/>
    <w:rsid w:val="00851B25"/>
    <w:pPr>
      <w:outlineLvl w:val="9"/>
    </w:pPr>
    <w:rPr>
      <w:lang w:eastAsia="tr-TR"/>
    </w:rPr>
  </w:style>
  <w:style w:type="paragraph" w:styleId="T3">
    <w:name w:val="toc 3"/>
    <w:basedOn w:val="Normal"/>
    <w:next w:val="Normal"/>
    <w:autoRedefine/>
    <w:uiPriority w:val="39"/>
    <w:unhideWhenUsed/>
    <w:rsid w:val="00851B25"/>
    <w:pPr>
      <w:spacing w:after="100" w:line="259" w:lineRule="auto"/>
      <w:ind w:left="440"/>
    </w:pPr>
    <w:rPr>
      <w:rFonts w:cs="Times New Roman"/>
    </w:rPr>
  </w:style>
  <w:style w:type="character" w:styleId="Kpr">
    <w:name w:val="Hyperlink"/>
    <w:basedOn w:val="VarsaylanParagrafYazTipi"/>
    <w:uiPriority w:val="99"/>
    <w:unhideWhenUsed/>
    <w:rsid w:val="00851B25"/>
    <w:rPr>
      <w:color w:val="0000FF" w:themeColor="hyperlink"/>
      <w:u w:val="single"/>
    </w:rPr>
  </w:style>
  <w:style w:type="table" w:customStyle="1" w:styleId="KlavuzuTablo41">
    <w:name w:val="Kılavuzu Tablo 41"/>
    <w:basedOn w:val="NormalTablo"/>
    <w:uiPriority w:val="49"/>
    <w:rsid w:val="00851B25"/>
    <w:pPr>
      <w:spacing w:after="0" w:line="240" w:lineRule="auto"/>
    </w:pPr>
    <w:rPr>
      <w:rFonts w:eastAsiaTheme="minorHAnsi"/>
      <w:lang w:eastAsia="en-US"/>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DzTablo21">
    <w:name w:val="Düz Tablo 21"/>
    <w:basedOn w:val="NormalTablo"/>
    <w:uiPriority w:val="42"/>
    <w:rsid w:val="00851B25"/>
    <w:pPr>
      <w:spacing w:after="0" w:line="240" w:lineRule="auto"/>
    </w:pPr>
    <w:rPr>
      <w:rFonts w:eastAsiaTheme="minorHAnsi"/>
      <w:sz w:val="24"/>
      <w:lang w:eastAsia="en-US"/>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KlavuzTablo1Ak-Vurgu61">
    <w:name w:val="Kılavuz Tablo 1 Açık - Vurgu 61"/>
    <w:basedOn w:val="NormalTablo"/>
    <w:uiPriority w:val="46"/>
    <w:rsid w:val="00851B25"/>
    <w:pPr>
      <w:spacing w:after="0" w:line="240" w:lineRule="auto"/>
    </w:pPr>
    <w:rPr>
      <w:rFonts w:eastAsiaTheme="minorHAnsi"/>
      <w:lang w:eastAsia="en-US"/>
    </w:rPr>
    <w:tblPr>
      <w:tblStyleRowBandSize w:val="1"/>
      <w:tblStyleColBandSize w:val="1"/>
      <w:tblInd w:w="0" w:type="dxa"/>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CellMar>
        <w:top w:w="0" w:type="dxa"/>
        <w:left w:w="108" w:type="dxa"/>
        <w:bottom w:w="0" w:type="dxa"/>
        <w:right w:w="108" w:type="dxa"/>
      </w:tblCellMar>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paragraph" w:styleId="ResimYazs">
    <w:name w:val="caption"/>
    <w:basedOn w:val="Normal"/>
    <w:next w:val="Normal"/>
    <w:unhideWhenUsed/>
    <w:qFormat/>
    <w:rsid w:val="00851B25"/>
    <w:pPr>
      <w:spacing w:after="120" w:line="240" w:lineRule="auto"/>
    </w:pPr>
    <w:rPr>
      <w:rFonts w:ascii="Segoe UI" w:eastAsia="Calibri" w:hAnsi="Segoe UI" w:cs="Times New Roman"/>
      <w:b/>
      <w:bCs/>
      <w:color w:val="4F81BD"/>
      <w:sz w:val="18"/>
      <w:szCs w:val="18"/>
      <w:lang w:eastAsia="en-US"/>
    </w:rPr>
  </w:style>
  <w:style w:type="character" w:customStyle="1" w:styleId="AklamaMetniChar">
    <w:name w:val="Açıklama Metni Char"/>
    <w:basedOn w:val="VarsaylanParagrafYazTipi"/>
    <w:link w:val="AklamaMetni"/>
    <w:uiPriority w:val="99"/>
    <w:semiHidden/>
    <w:rsid w:val="00851B25"/>
    <w:rPr>
      <w:rFonts w:ascii="Segoe UI" w:hAnsi="Segoe UI"/>
      <w:sz w:val="20"/>
      <w:szCs w:val="20"/>
    </w:rPr>
  </w:style>
  <w:style w:type="paragraph" w:styleId="AklamaMetni">
    <w:name w:val="annotation text"/>
    <w:basedOn w:val="Normal"/>
    <w:link w:val="AklamaMetniChar"/>
    <w:uiPriority w:val="99"/>
    <w:semiHidden/>
    <w:unhideWhenUsed/>
    <w:rsid w:val="00851B25"/>
    <w:pPr>
      <w:spacing w:after="120" w:line="240" w:lineRule="auto"/>
    </w:pPr>
    <w:rPr>
      <w:rFonts w:ascii="Segoe UI" w:hAnsi="Segoe UI"/>
      <w:sz w:val="20"/>
      <w:szCs w:val="20"/>
    </w:rPr>
  </w:style>
  <w:style w:type="character" w:customStyle="1" w:styleId="AklamaMetniChar1">
    <w:name w:val="Açıklama Metni Char1"/>
    <w:basedOn w:val="VarsaylanParagrafYazTipi"/>
    <w:link w:val="AklamaMetni"/>
    <w:uiPriority w:val="99"/>
    <w:semiHidden/>
    <w:rsid w:val="00851B25"/>
    <w:rPr>
      <w:sz w:val="20"/>
      <w:szCs w:val="20"/>
    </w:rPr>
  </w:style>
  <w:style w:type="character" w:customStyle="1" w:styleId="AklamaKonusuChar">
    <w:name w:val="Açıklama Konusu Char"/>
    <w:basedOn w:val="AklamaMetniChar"/>
    <w:link w:val="AklamaKonusu"/>
    <w:uiPriority w:val="99"/>
    <w:semiHidden/>
    <w:rsid w:val="00851B25"/>
    <w:rPr>
      <w:b/>
      <w:bCs/>
    </w:rPr>
  </w:style>
  <w:style w:type="paragraph" w:styleId="AklamaKonusu">
    <w:name w:val="annotation subject"/>
    <w:basedOn w:val="AklamaMetni"/>
    <w:next w:val="AklamaMetni"/>
    <w:link w:val="AklamaKonusuChar"/>
    <w:uiPriority w:val="99"/>
    <w:semiHidden/>
    <w:unhideWhenUsed/>
    <w:rsid w:val="00851B25"/>
    <w:pPr>
      <w:spacing w:after="160"/>
    </w:pPr>
    <w:rPr>
      <w:b/>
      <w:bCs/>
    </w:rPr>
  </w:style>
  <w:style w:type="character" w:customStyle="1" w:styleId="AklamaKonusuChar1">
    <w:name w:val="Açıklama Konusu Char1"/>
    <w:basedOn w:val="AklamaMetniChar1"/>
    <w:link w:val="AklamaKonusu"/>
    <w:uiPriority w:val="99"/>
    <w:semiHidden/>
    <w:rsid w:val="00851B25"/>
    <w:rPr>
      <w:b/>
      <w:bCs/>
    </w:rPr>
  </w:style>
  <w:style w:type="character" w:styleId="SayfaNumaras">
    <w:name w:val="page number"/>
    <w:rsid w:val="00851B25"/>
    <w:rPr>
      <w:rFonts w:cs="Times New Roman"/>
    </w:rPr>
  </w:style>
  <w:style w:type="paragraph" w:customStyle="1" w:styleId="ListeParagraf1">
    <w:name w:val="Liste Paragraf1"/>
    <w:basedOn w:val="Normal"/>
    <w:uiPriority w:val="34"/>
    <w:qFormat/>
    <w:rsid w:val="00851B25"/>
    <w:pPr>
      <w:autoSpaceDE w:val="0"/>
      <w:autoSpaceDN w:val="0"/>
      <w:spacing w:after="0" w:line="240" w:lineRule="auto"/>
      <w:ind w:left="720"/>
      <w:contextualSpacing/>
    </w:pPr>
    <w:rPr>
      <w:rFonts w:ascii="Times New Roman" w:eastAsia="Times New Roman" w:hAnsi="Times New Roman" w:cs="Times New Roman"/>
      <w:spacing w:val="-2"/>
      <w:sz w:val="24"/>
      <w:szCs w:val="24"/>
      <w:lang w:val="en-GB" w:eastAsia="en-GB"/>
    </w:rPr>
  </w:style>
  <w:style w:type="table" w:customStyle="1" w:styleId="DzTablo11">
    <w:name w:val="Düz Tablo 11"/>
    <w:basedOn w:val="NormalTablo"/>
    <w:uiPriority w:val="41"/>
    <w:rsid w:val="00851B25"/>
    <w:pPr>
      <w:spacing w:after="0" w:line="240" w:lineRule="auto"/>
    </w:pPr>
    <w:rPr>
      <w:rFonts w:eastAsiaTheme="minorHAnsi"/>
      <w:sz w:val="24"/>
      <w:lang w:eastAsia="en-US"/>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KlavuzTablo2-Vurgu11">
    <w:name w:val="Kılavuz Tablo 2 - Vurgu 11"/>
    <w:basedOn w:val="NormalTablo"/>
    <w:uiPriority w:val="47"/>
    <w:rsid w:val="00851B25"/>
    <w:pPr>
      <w:spacing w:after="0" w:line="240" w:lineRule="auto"/>
    </w:pPr>
    <w:rPr>
      <w:rFonts w:eastAsiaTheme="minorHAnsi"/>
      <w:sz w:val="24"/>
      <w:lang w:eastAsia="en-US"/>
    </w:rPr>
    <w:tblPr>
      <w:tblStyleRowBandSize w:val="1"/>
      <w:tblStyleColBandSize w:val="1"/>
      <w:tblInd w:w="0" w:type="dxa"/>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CellMar>
        <w:top w:w="0" w:type="dxa"/>
        <w:left w:w="108" w:type="dxa"/>
        <w:bottom w:w="0" w:type="dxa"/>
        <w:right w:w="108" w:type="dxa"/>
      </w:tblCellMar>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KlavuzTablo1Ak-Vurgu21">
    <w:name w:val="Kılavuz Tablo 1 Açık - Vurgu 21"/>
    <w:basedOn w:val="NormalTablo"/>
    <w:uiPriority w:val="46"/>
    <w:rsid w:val="00851B25"/>
    <w:pPr>
      <w:spacing w:after="0" w:line="240" w:lineRule="auto"/>
    </w:pPr>
    <w:rPr>
      <w:rFonts w:eastAsiaTheme="minorHAnsi"/>
      <w:lang w:eastAsia="en-US"/>
    </w:rPr>
    <w:tblPr>
      <w:tblStyleRowBandSize w:val="1"/>
      <w:tblStyleColBandSize w:val="1"/>
      <w:tblInd w:w="0" w:type="dxa"/>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CellMar>
        <w:top w:w="0" w:type="dxa"/>
        <w:left w:w="108" w:type="dxa"/>
        <w:bottom w:w="0" w:type="dxa"/>
        <w:right w:w="108" w:type="dxa"/>
      </w:tblCellMar>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KlavuzTablo1Ak-Vurgu41">
    <w:name w:val="Kılavuz Tablo 1 Açık - Vurgu 41"/>
    <w:basedOn w:val="NormalTablo"/>
    <w:uiPriority w:val="46"/>
    <w:rsid w:val="00851B25"/>
    <w:pPr>
      <w:spacing w:after="0" w:line="240" w:lineRule="auto"/>
    </w:pPr>
    <w:rPr>
      <w:rFonts w:eastAsiaTheme="minorHAnsi"/>
      <w:sz w:val="24"/>
      <w:lang w:eastAsia="en-US"/>
    </w:rPr>
    <w:tblPr>
      <w:tblStyleRowBandSize w:val="1"/>
      <w:tblStyleColBandSize w:val="1"/>
      <w:tblInd w:w="0" w:type="dxa"/>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CellMar>
        <w:top w:w="0" w:type="dxa"/>
        <w:left w:w="108" w:type="dxa"/>
        <w:bottom w:w="0" w:type="dxa"/>
        <w:right w:w="108" w:type="dxa"/>
      </w:tblCellMar>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customStyle="1" w:styleId="KlavuzuTablo4-Vurgu41">
    <w:name w:val="Kılavuzu Tablo 4 - Vurgu 41"/>
    <w:basedOn w:val="NormalTablo"/>
    <w:uiPriority w:val="49"/>
    <w:rsid w:val="00851B25"/>
    <w:pPr>
      <w:spacing w:after="0" w:line="240" w:lineRule="auto"/>
    </w:pPr>
    <w:rPr>
      <w:rFonts w:eastAsiaTheme="minorHAnsi"/>
      <w:lang w:eastAsia="en-US"/>
    </w:rPr>
    <w:tblPr>
      <w:tblStyleRowBandSize w:val="1"/>
      <w:tblStyleColBandSize w:val="1"/>
      <w:tblInd w:w="0" w:type="dxa"/>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T4">
    <w:name w:val="toc 4"/>
    <w:basedOn w:val="Normal"/>
    <w:next w:val="Normal"/>
    <w:autoRedefine/>
    <w:uiPriority w:val="39"/>
    <w:unhideWhenUsed/>
    <w:rsid w:val="00851B25"/>
    <w:pPr>
      <w:spacing w:after="100" w:line="259" w:lineRule="auto"/>
      <w:ind w:left="660"/>
    </w:pPr>
  </w:style>
  <w:style w:type="paragraph" w:styleId="T5">
    <w:name w:val="toc 5"/>
    <w:basedOn w:val="Normal"/>
    <w:next w:val="Normal"/>
    <w:autoRedefine/>
    <w:uiPriority w:val="39"/>
    <w:unhideWhenUsed/>
    <w:rsid w:val="00851B25"/>
    <w:pPr>
      <w:spacing w:after="100" w:line="259" w:lineRule="auto"/>
      <w:ind w:left="880"/>
    </w:pPr>
  </w:style>
  <w:style w:type="paragraph" w:styleId="T6">
    <w:name w:val="toc 6"/>
    <w:basedOn w:val="Normal"/>
    <w:next w:val="Normal"/>
    <w:autoRedefine/>
    <w:uiPriority w:val="39"/>
    <w:unhideWhenUsed/>
    <w:rsid w:val="00851B25"/>
    <w:pPr>
      <w:spacing w:after="100" w:line="259" w:lineRule="auto"/>
      <w:ind w:left="1100"/>
    </w:pPr>
  </w:style>
  <w:style w:type="paragraph" w:styleId="T7">
    <w:name w:val="toc 7"/>
    <w:basedOn w:val="Normal"/>
    <w:next w:val="Normal"/>
    <w:autoRedefine/>
    <w:uiPriority w:val="39"/>
    <w:unhideWhenUsed/>
    <w:rsid w:val="00851B25"/>
    <w:pPr>
      <w:spacing w:after="100" w:line="259" w:lineRule="auto"/>
      <w:ind w:left="1320"/>
    </w:pPr>
  </w:style>
  <w:style w:type="paragraph" w:styleId="T8">
    <w:name w:val="toc 8"/>
    <w:basedOn w:val="Normal"/>
    <w:next w:val="Normal"/>
    <w:autoRedefine/>
    <w:uiPriority w:val="39"/>
    <w:unhideWhenUsed/>
    <w:rsid w:val="00851B25"/>
    <w:pPr>
      <w:spacing w:after="100" w:line="259" w:lineRule="auto"/>
      <w:ind w:left="1540"/>
    </w:pPr>
  </w:style>
  <w:style w:type="paragraph" w:styleId="T9">
    <w:name w:val="toc 9"/>
    <w:basedOn w:val="Normal"/>
    <w:next w:val="Normal"/>
    <w:autoRedefine/>
    <w:uiPriority w:val="39"/>
    <w:unhideWhenUsed/>
    <w:rsid w:val="00851B25"/>
    <w:pPr>
      <w:spacing w:after="100" w:line="259" w:lineRule="auto"/>
      <w:ind w:left="1760"/>
    </w:pPr>
  </w:style>
  <w:style w:type="character" w:customStyle="1" w:styleId="Gvdemetni0">
    <w:name w:val="Gövde metni_"/>
    <w:basedOn w:val="VarsaylanParagrafYazTipi"/>
    <w:link w:val="Gvdemetni1"/>
    <w:uiPriority w:val="99"/>
    <w:rsid w:val="00851B25"/>
    <w:rPr>
      <w:rFonts w:ascii="Times New Roman" w:hAnsi="Times New Roman" w:cs="Times New Roman"/>
      <w:sz w:val="23"/>
      <w:szCs w:val="23"/>
      <w:shd w:val="clear" w:color="auto" w:fill="FFFFFF"/>
    </w:rPr>
  </w:style>
  <w:style w:type="character" w:customStyle="1" w:styleId="GvdemetniArial">
    <w:name w:val="Gövde metni + Arial"/>
    <w:aliases w:val="6 pt,Kalın"/>
    <w:basedOn w:val="Gvdemetni0"/>
    <w:uiPriority w:val="99"/>
    <w:rsid w:val="00851B25"/>
    <w:rPr>
      <w:rFonts w:ascii="Arial" w:hAnsi="Arial" w:cs="Arial"/>
      <w:b/>
      <w:bCs/>
      <w:sz w:val="12"/>
      <w:szCs w:val="12"/>
    </w:rPr>
  </w:style>
  <w:style w:type="paragraph" w:customStyle="1" w:styleId="Gvdemetni1">
    <w:name w:val="Gövde metni1"/>
    <w:basedOn w:val="Normal"/>
    <w:link w:val="Gvdemetni0"/>
    <w:uiPriority w:val="99"/>
    <w:rsid w:val="00851B25"/>
    <w:pPr>
      <w:widowControl w:val="0"/>
      <w:shd w:val="clear" w:color="auto" w:fill="FFFFFF"/>
      <w:spacing w:after="0" w:line="278" w:lineRule="exact"/>
      <w:ind w:hanging="700"/>
    </w:pPr>
    <w:rPr>
      <w:rFonts w:ascii="Times New Roman" w:hAnsi="Times New Roman" w:cs="Times New Roman"/>
      <w:sz w:val="23"/>
      <w:szCs w:val="23"/>
    </w:rPr>
  </w:style>
  <w:style w:type="paragraph" w:styleId="GvdeMetniGirintisi3">
    <w:name w:val="Body Text Indent 3"/>
    <w:basedOn w:val="Normal"/>
    <w:link w:val="GvdeMetniGirintisi3Char"/>
    <w:unhideWhenUsed/>
    <w:rsid w:val="00851B25"/>
    <w:pPr>
      <w:spacing w:after="120" w:line="259" w:lineRule="auto"/>
      <w:ind w:left="283"/>
    </w:pPr>
    <w:rPr>
      <w:rFonts w:eastAsiaTheme="minorHAnsi"/>
      <w:sz w:val="16"/>
      <w:szCs w:val="16"/>
      <w:lang w:eastAsia="en-US"/>
    </w:rPr>
  </w:style>
  <w:style w:type="character" w:customStyle="1" w:styleId="GvdeMetniGirintisi3Char">
    <w:name w:val="Gövde Metni Girintisi 3 Char"/>
    <w:basedOn w:val="VarsaylanParagrafYazTipi"/>
    <w:link w:val="GvdeMetniGirintisi3"/>
    <w:uiPriority w:val="99"/>
    <w:rsid w:val="00851B25"/>
    <w:rPr>
      <w:rFonts w:eastAsiaTheme="minorHAnsi"/>
      <w:sz w:val="16"/>
      <w:szCs w:val="16"/>
      <w:lang w:eastAsia="en-US"/>
    </w:rPr>
  </w:style>
  <w:style w:type="paragraph" w:customStyle="1" w:styleId="MuratCharChar">
    <w:name w:val="Murat Char Char"/>
    <w:basedOn w:val="Normal"/>
    <w:link w:val="MuratCharCharChar"/>
    <w:rsid w:val="00851B25"/>
    <w:pPr>
      <w:autoSpaceDE w:val="0"/>
      <w:autoSpaceDN w:val="0"/>
      <w:adjustRightInd w:val="0"/>
      <w:spacing w:before="120" w:after="120" w:line="360" w:lineRule="auto"/>
      <w:jc w:val="both"/>
    </w:pPr>
    <w:rPr>
      <w:rFonts w:ascii="Times New Roman" w:eastAsia="Times New Roman" w:hAnsi="Times New Roman" w:cs="Times New Roman"/>
      <w:sz w:val="24"/>
      <w:szCs w:val="24"/>
    </w:rPr>
  </w:style>
  <w:style w:type="character" w:customStyle="1" w:styleId="MuratCharCharChar">
    <w:name w:val="Murat Char Char Char"/>
    <w:link w:val="MuratCharChar"/>
    <w:rsid w:val="00851B25"/>
    <w:rPr>
      <w:rFonts w:ascii="Times New Roman" w:eastAsia="Times New Roman" w:hAnsi="Times New Roman" w:cs="Times New Roman"/>
      <w:sz w:val="24"/>
      <w:szCs w:val="24"/>
    </w:rPr>
  </w:style>
  <w:style w:type="paragraph" w:styleId="GvdeMetnilkGirintisi">
    <w:name w:val="Body Text First Indent"/>
    <w:basedOn w:val="GvdeMetni"/>
    <w:link w:val="GvdeMetnilkGirintisiChar"/>
    <w:rsid w:val="00851B25"/>
    <w:pPr>
      <w:spacing w:line="240" w:lineRule="auto"/>
      <w:ind w:firstLine="210"/>
    </w:pPr>
    <w:rPr>
      <w:rFonts w:ascii="Times New Roman" w:eastAsia="Times New Roman" w:hAnsi="Times New Roman" w:cs="Times New Roman"/>
      <w:sz w:val="24"/>
      <w:szCs w:val="24"/>
    </w:rPr>
  </w:style>
  <w:style w:type="character" w:customStyle="1" w:styleId="GvdeMetnilkGirintisiChar">
    <w:name w:val="Gövde Metni İlk Girintisi Char"/>
    <w:basedOn w:val="GvdeMetniChar"/>
    <w:link w:val="GvdeMetnilkGirintisi"/>
    <w:rsid w:val="00851B25"/>
    <w:rPr>
      <w:rFonts w:ascii="Times New Roman" w:eastAsia="Times New Roman" w:hAnsi="Times New Roman" w:cs="Times New Roman"/>
      <w:sz w:val="24"/>
      <w:szCs w:val="24"/>
    </w:rPr>
  </w:style>
  <w:style w:type="character" w:styleId="Gl">
    <w:name w:val="Strong"/>
    <w:uiPriority w:val="22"/>
    <w:qFormat/>
    <w:rsid w:val="00851B25"/>
    <w:rPr>
      <w:b/>
      <w:bCs/>
    </w:rPr>
  </w:style>
  <w:style w:type="character" w:styleId="zlenenKpr">
    <w:name w:val="FollowedHyperlink"/>
    <w:rsid w:val="00851B25"/>
    <w:rPr>
      <w:color w:val="800080"/>
      <w:u w:val="single"/>
    </w:rPr>
  </w:style>
  <w:style w:type="character" w:customStyle="1" w:styleId="cokahve">
    <w:name w:val="cokahve"/>
    <w:rsid w:val="00851B25"/>
    <w:rPr>
      <w:rFonts w:ascii="Tahoma" w:hAnsi="Tahoma" w:cs="Tahoma" w:hint="default"/>
      <w:color w:val="330000"/>
      <w:sz w:val="15"/>
      <w:szCs w:val="15"/>
    </w:rPr>
  </w:style>
  <w:style w:type="paragraph" w:customStyle="1" w:styleId="KeskinTrnak1">
    <w:name w:val="Keskin Tırnak1"/>
    <w:basedOn w:val="Normal"/>
    <w:next w:val="Normal"/>
    <w:link w:val="KeskinTrnakChar"/>
    <w:uiPriority w:val="30"/>
    <w:qFormat/>
    <w:rsid w:val="00851B25"/>
    <w:pPr>
      <w:pBdr>
        <w:bottom w:val="single" w:sz="4" w:space="4" w:color="4F81BD"/>
      </w:pBdr>
      <w:spacing w:before="200" w:after="280"/>
      <w:ind w:left="936" w:right="936"/>
    </w:pPr>
    <w:rPr>
      <w:rFonts w:ascii="Calibri" w:eastAsia="Calibri" w:hAnsi="Calibri" w:cs="Times New Roman"/>
      <w:b/>
      <w:bCs/>
      <w:i/>
      <w:iCs/>
      <w:color w:val="4F81BD"/>
      <w:lang w:eastAsia="en-US"/>
    </w:rPr>
  </w:style>
  <w:style w:type="character" w:customStyle="1" w:styleId="KeskinTrnakChar">
    <w:name w:val="Keskin Tırnak Char"/>
    <w:link w:val="KeskinTrnak1"/>
    <w:uiPriority w:val="30"/>
    <w:rsid w:val="00851B25"/>
    <w:rPr>
      <w:rFonts w:ascii="Calibri" w:eastAsia="Calibri" w:hAnsi="Calibri" w:cs="Times New Roman"/>
      <w:b/>
      <w:bCs/>
      <w:i/>
      <w:iCs/>
      <w:color w:val="4F81BD"/>
      <w:lang w:eastAsia="en-US"/>
    </w:rPr>
  </w:style>
  <w:style w:type="character" w:styleId="Vurgu">
    <w:name w:val="Emphasis"/>
    <w:qFormat/>
    <w:rsid w:val="00851B25"/>
    <w:rPr>
      <w:i/>
      <w:iCs/>
    </w:rPr>
  </w:style>
  <w:style w:type="paragraph" w:styleId="KonuBal">
    <w:name w:val="Title"/>
    <w:basedOn w:val="Normal"/>
    <w:next w:val="Normal"/>
    <w:link w:val="KonuBalChar"/>
    <w:qFormat/>
    <w:rsid w:val="00851B25"/>
    <w:pPr>
      <w:spacing w:before="240" w:after="60" w:line="240" w:lineRule="auto"/>
      <w:jc w:val="center"/>
      <w:outlineLvl w:val="0"/>
    </w:pPr>
    <w:rPr>
      <w:rFonts w:ascii="Cambria" w:eastAsia="Times New Roman" w:hAnsi="Cambria" w:cs="Times New Roman"/>
      <w:b/>
      <w:bCs/>
      <w:kern w:val="28"/>
      <w:sz w:val="32"/>
      <w:szCs w:val="32"/>
      <w:lang w:eastAsia="en-US"/>
    </w:rPr>
  </w:style>
  <w:style w:type="character" w:customStyle="1" w:styleId="KonuBalChar">
    <w:name w:val="Konu Başlığı Char"/>
    <w:basedOn w:val="VarsaylanParagrafYazTipi"/>
    <w:link w:val="KonuBal"/>
    <w:rsid w:val="00851B25"/>
    <w:rPr>
      <w:rFonts w:ascii="Cambria" w:eastAsia="Times New Roman" w:hAnsi="Cambria" w:cs="Times New Roman"/>
      <w:b/>
      <w:bCs/>
      <w:kern w:val="28"/>
      <w:sz w:val="32"/>
      <w:szCs w:val="32"/>
      <w:lang w:eastAsia="en-US"/>
    </w:rPr>
  </w:style>
  <w:style w:type="paragraph" w:customStyle="1" w:styleId="3-NormalYaz">
    <w:name w:val="3-Normal Yazı"/>
    <w:rsid w:val="00851B25"/>
    <w:pPr>
      <w:tabs>
        <w:tab w:val="left" w:pos="566"/>
      </w:tabs>
      <w:spacing w:after="0" w:line="240" w:lineRule="auto"/>
      <w:jc w:val="both"/>
    </w:pPr>
    <w:rPr>
      <w:rFonts w:ascii="Times New Roman" w:eastAsia="ヒラギノ明朝 Pro W3" w:hAnsi="Times" w:cs="Times New Roman"/>
      <w:sz w:val="19"/>
      <w:szCs w:val="20"/>
      <w:lang w:eastAsia="en-US"/>
    </w:rPr>
  </w:style>
  <w:style w:type="character" w:styleId="GlBavuru">
    <w:name w:val="Intense Reference"/>
    <w:uiPriority w:val="32"/>
    <w:qFormat/>
    <w:rsid w:val="00851B25"/>
    <w:rPr>
      <w:b/>
      <w:bCs/>
      <w:smallCaps/>
      <w:color w:val="C0504D"/>
      <w:spacing w:val="5"/>
      <w:u w:val="single"/>
    </w:rPr>
  </w:style>
  <w:style w:type="character" w:customStyle="1" w:styleId="shorttext">
    <w:name w:val="short_text"/>
    <w:basedOn w:val="VarsaylanParagrafYazTipi"/>
    <w:rsid w:val="00851B25"/>
  </w:style>
  <w:style w:type="character" w:customStyle="1" w:styleId="hps">
    <w:name w:val="hps"/>
    <w:basedOn w:val="VarsaylanParagrafYazTipi"/>
    <w:rsid w:val="00851B25"/>
  </w:style>
  <w:style w:type="character" w:styleId="AklamaBavurusu">
    <w:name w:val="annotation reference"/>
    <w:basedOn w:val="VarsaylanParagrafYazTipi"/>
    <w:uiPriority w:val="99"/>
    <w:semiHidden/>
    <w:unhideWhenUsed/>
    <w:rsid w:val="00851B25"/>
    <w:rPr>
      <w:sz w:val="16"/>
      <w:szCs w:val="16"/>
    </w:rPr>
  </w:style>
  <w:style w:type="paragraph" w:customStyle="1" w:styleId="Default">
    <w:name w:val="Default"/>
    <w:rsid w:val="00851B25"/>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diagramData" Target="diagrams/data4.xml"/><Relationship Id="rId39" Type="http://schemas.openxmlformats.org/officeDocument/2006/relationships/header" Target="header5.xml"/><Relationship Id="rId21" Type="http://schemas.openxmlformats.org/officeDocument/2006/relationships/diagramLayout" Target="diagrams/layout3.xml"/><Relationship Id="rId34" Type="http://schemas.openxmlformats.org/officeDocument/2006/relationships/header" Target="header1.xml"/><Relationship Id="rId42" Type="http://schemas.openxmlformats.org/officeDocument/2006/relationships/image" Target="media/image5.png"/><Relationship Id="rId47" Type="http://schemas.openxmlformats.org/officeDocument/2006/relationships/image" Target="media/image10.png"/><Relationship Id="rId50" Type="http://schemas.openxmlformats.org/officeDocument/2006/relationships/image" Target="media/image13.png"/><Relationship Id="rId55" Type="http://schemas.openxmlformats.org/officeDocument/2006/relationships/header" Target="header11.xml"/><Relationship Id="rId63" Type="http://schemas.openxmlformats.org/officeDocument/2006/relationships/hyperlink" Target="http://www.tureng.com/search/internal+audit" TargetMode="External"/><Relationship Id="rId68" Type="http://schemas.openxmlformats.org/officeDocument/2006/relationships/hyperlink" Target="http://www.internalaudit.bham.ac.uk/audit/glossary" TargetMode="External"/><Relationship Id="rId7" Type="http://schemas.openxmlformats.org/officeDocument/2006/relationships/footer" Target="footer1.xml"/><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diagramLayout" Target="diagrams/layout2.xml"/><Relationship Id="rId29" Type="http://schemas.openxmlformats.org/officeDocument/2006/relationships/diagramColors" Target="diagrams/colors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Layout" Target="diagrams/layout1.xml"/><Relationship Id="rId24" Type="http://schemas.microsoft.com/office/2007/relationships/diagramDrawing" Target="diagrams/drawing3.xml"/><Relationship Id="rId32" Type="http://schemas.openxmlformats.org/officeDocument/2006/relationships/footer" Target="footer2.xml"/><Relationship Id="rId37" Type="http://schemas.openxmlformats.org/officeDocument/2006/relationships/footer" Target="footer4.xml"/><Relationship Id="rId40" Type="http://schemas.openxmlformats.org/officeDocument/2006/relationships/header" Target="header6.xml"/><Relationship Id="rId45" Type="http://schemas.openxmlformats.org/officeDocument/2006/relationships/image" Target="media/image8.png"/><Relationship Id="rId53" Type="http://schemas.openxmlformats.org/officeDocument/2006/relationships/header" Target="header9.xml"/><Relationship Id="rId58" Type="http://schemas.openxmlformats.org/officeDocument/2006/relationships/header" Target="header13.xml"/><Relationship Id="rId66" Type="http://schemas.openxmlformats.org/officeDocument/2006/relationships/hyperlink" Target="file:///C:\Users\new\Desktop\Di&#287;er" TargetMode="External"/><Relationship Id="rId5" Type="http://schemas.openxmlformats.org/officeDocument/2006/relationships/footnotes" Target="footnote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diagramQuickStyle" Target="diagrams/quickStyle4.xml"/><Relationship Id="rId36" Type="http://schemas.openxmlformats.org/officeDocument/2006/relationships/header" Target="header3.xml"/><Relationship Id="rId49" Type="http://schemas.openxmlformats.org/officeDocument/2006/relationships/image" Target="media/image12.png"/><Relationship Id="rId57" Type="http://schemas.openxmlformats.org/officeDocument/2006/relationships/footer" Target="footer6.xml"/><Relationship Id="rId61" Type="http://schemas.openxmlformats.org/officeDocument/2006/relationships/footer" Target="footer7.xml"/><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image" Target="media/image4.png"/><Relationship Id="rId44" Type="http://schemas.openxmlformats.org/officeDocument/2006/relationships/image" Target="media/image7.png"/><Relationship Id="rId52" Type="http://schemas.openxmlformats.org/officeDocument/2006/relationships/header" Target="header8.xml"/><Relationship Id="rId60" Type="http://schemas.openxmlformats.org/officeDocument/2006/relationships/header" Target="header15.xml"/><Relationship Id="rId65" Type="http://schemas.openxmlformats.org/officeDocument/2006/relationships/hyperlink" Target="http://www.tureng.com/search/analysis+report" TargetMode="External"/><Relationship Id="rId4" Type="http://schemas.openxmlformats.org/officeDocument/2006/relationships/webSettings" Target="web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diagramLayout" Target="diagrams/layout4.xml"/><Relationship Id="rId30" Type="http://schemas.microsoft.com/office/2007/relationships/diagramDrawing" Target="diagrams/drawing4.xml"/><Relationship Id="rId35" Type="http://schemas.openxmlformats.org/officeDocument/2006/relationships/header" Target="header2.xml"/><Relationship Id="rId43" Type="http://schemas.openxmlformats.org/officeDocument/2006/relationships/image" Target="media/image6.png"/><Relationship Id="rId48" Type="http://schemas.openxmlformats.org/officeDocument/2006/relationships/image" Target="media/image11.png"/><Relationship Id="rId56" Type="http://schemas.openxmlformats.org/officeDocument/2006/relationships/header" Target="header12.xml"/><Relationship Id="rId64" Type="http://schemas.openxmlformats.org/officeDocument/2006/relationships/hyperlink" Target="http://www.tureng.com/search/activity+report" TargetMode="External"/><Relationship Id="rId69" Type="http://schemas.openxmlformats.org/officeDocument/2006/relationships/footer" Target="footer8.xml"/><Relationship Id="rId8" Type="http://schemas.openxmlformats.org/officeDocument/2006/relationships/image" Target="media/image1.jpeg"/><Relationship Id="rId51" Type="http://schemas.openxmlformats.org/officeDocument/2006/relationships/header" Target="header7.xml"/><Relationship Id="rId3" Type="http://schemas.openxmlformats.org/officeDocument/2006/relationships/settings" Target="setting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image" Target="media/image3.png"/><Relationship Id="rId33" Type="http://schemas.openxmlformats.org/officeDocument/2006/relationships/footer" Target="footer3.xml"/><Relationship Id="rId38" Type="http://schemas.openxmlformats.org/officeDocument/2006/relationships/header" Target="header4.xml"/><Relationship Id="rId46" Type="http://schemas.openxmlformats.org/officeDocument/2006/relationships/image" Target="media/image9.png"/><Relationship Id="rId59" Type="http://schemas.openxmlformats.org/officeDocument/2006/relationships/header" Target="header14.xml"/><Relationship Id="rId67" Type="http://schemas.openxmlformats.org/officeDocument/2006/relationships/hyperlink" Target="http://en.wikipedia.org/wiki/Information_Systems_Audit_and_Control_Association" TargetMode="External"/><Relationship Id="rId20" Type="http://schemas.openxmlformats.org/officeDocument/2006/relationships/diagramData" Target="diagrams/data3.xml"/><Relationship Id="rId41" Type="http://schemas.openxmlformats.org/officeDocument/2006/relationships/footer" Target="footer5.xml"/><Relationship Id="rId54" Type="http://schemas.openxmlformats.org/officeDocument/2006/relationships/header" Target="header10.xml"/><Relationship Id="rId62" Type="http://schemas.openxmlformats.org/officeDocument/2006/relationships/image" Target="media/image14.jpeg"/><Relationship Id="rId7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2D48CCE-3B20-46D9-9E8E-0A3F9BFEF64B}" type="doc">
      <dgm:prSet loTypeId="urn:microsoft.com/office/officeart/2005/8/layout/hierarchy3" loCatId="relationship" qsTypeId="urn:microsoft.com/office/officeart/2005/8/quickstyle/simple1" qsCatId="simple" csTypeId="urn:microsoft.com/office/officeart/2005/8/colors/accent1_1" csCatId="accent1" phldr="1"/>
      <dgm:spPr/>
      <dgm:t>
        <a:bodyPr/>
        <a:lstStyle/>
        <a:p>
          <a:endParaRPr lang="tr-TR"/>
        </a:p>
      </dgm:t>
    </dgm:pt>
    <dgm:pt modelId="{48355CF3-9789-4D8F-8034-7EC70865A161}">
      <dgm:prSet phldrT="[Metin]"/>
      <dgm:spPr/>
      <dgm:t>
        <a:bodyPr/>
        <a:lstStyle/>
        <a:p>
          <a:pPr algn="ctr"/>
          <a:r>
            <a:rPr lang="tr-TR"/>
            <a:t>Kamu Alımları</a:t>
          </a:r>
        </a:p>
      </dgm:t>
    </dgm:pt>
    <dgm:pt modelId="{524535A7-C72D-48DB-8D45-65F1286F0ED8}" type="parTrans" cxnId="{323D6C9D-2800-46B5-A685-0E05DC51DCDF}">
      <dgm:prSet/>
      <dgm:spPr/>
      <dgm:t>
        <a:bodyPr/>
        <a:lstStyle/>
        <a:p>
          <a:pPr algn="ctr"/>
          <a:endParaRPr lang="tr-TR"/>
        </a:p>
      </dgm:t>
    </dgm:pt>
    <dgm:pt modelId="{CD20147B-B274-4B94-8FBE-6F4BE6ABE3F8}" type="sibTrans" cxnId="{323D6C9D-2800-46B5-A685-0E05DC51DCDF}">
      <dgm:prSet/>
      <dgm:spPr/>
      <dgm:t>
        <a:bodyPr/>
        <a:lstStyle/>
        <a:p>
          <a:pPr algn="ctr"/>
          <a:endParaRPr lang="tr-TR"/>
        </a:p>
      </dgm:t>
    </dgm:pt>
    <dgm:pt modelId="{F50D7A3F-8115-41CA-AB72-BB841C9FD310}">
      <dgm:prSet phldrT="[Metin]"/>
      <dgm:spPr/>
      <dgm:t>
        <a:bodyPr/>
        <a:lstStyle/>
        <a:p>
          <a:pPr algn="ctr"/>
          <a:r>
            <a:rPr lang="tr-TR"/>
            <a:t>Mali Etki</a:t>
          </a:r>
        </a:p>
      </dgm:t>
    </dgm:pt>
    <dgm:pt modelId="{473762C9-470A-4307-BBC0-4257A46893A9}" type="parTrans" cxnId="{A53054D5-C49E-4507-B7E9-C4603DB08903}">
      <dgm:prSet/>
      <dgm:spPr/>
      <dgm:t>
        <a:bodyPr/>
        <a:lstStyle/>
        <a:p>
          <a:pPr algn="ctr"/>
          <a:endParaRPr lang="tr-TR"/>
        </a:p>
      </dgm:t>
    </dgm:pt>
    <dgm:pt modelId="{68E73E22-9852-41F5-8BA6-C08E97F5616A}" type="sibTrans" cxnId="{A53054D5-C49E-4507-B7E9-C4603DB08903}">
      <dgm:prSet/>
      <dgm:spPr/>
      <dgm:t>
        <a:bodyPr/>
        <a:lstStyle/>
        <a:p>
          <a:pPr algn="ctr"/>
          <a:endParaRPr lang="tr-TR"/>
        </a:p>
      </dgm:t>
    </dgm:pt>
    <dgm:pt modelId="{9734558B-C10F-4B9F-A38A-E13B45D65792}">
      <dgm:prSet phldrT="[Metin]"/>
      <dgm:spPr/>
      <dgm:t>
        <a:bodyPr/>
        <a:lstStyle/>
        <a:p>
          <a:pPr algn="ctr"/>
          <a:r>
            <a:rPr lang="tr-TR"/>
            <a:t>İnsan Kaynakları</a:t>
          </a:r>
        </a:p>
      </dgm:t>
    </dgm:pt>
    <dgm:pt modelId="{B667D381-D69E-4C8E-BAA0-741E4236DCB1}" type="parTrans" cxnId="{FCD973A4-DA5E-4461-8615-D4F0B40349CC}">
      <dgm:prSet/>
      <dgm:spPr/>
      <dgm:t>
        <a:bodyPr/>
        <a:lstStyle/>
        <a:p>
          <a:pPr algn="ctr"/>
          <a:endParaRPr lang="tr-TR"/>
        </a:p>
      </dgm:t>
    </dgm:pt>
    <dgm:pt modelId="{EA6D16A2-CB91-4267-AA45-41270688D0D7}" type="sibTrans" cxnId="{FCD973A4-DA5E-4461-8615-D4F0B40349CC}">
      <dgm:prSet/>
      <dgm:spPr/>
      <dgm:t>
        <a:bodyPr/>
        <a:lstStyle/>
        <a:p>
          <a:pPr algn="ctr"/>
          <a:endParaRPr lang="tr-TR"/>
        </a:p>
      </dgm:t>
    </dgm:pt>
    <dgm:pt modelId="{70B7E180-C323-48AA-B23A-2120E10DE738}">
      <dgm:prSet phldrT="[Metin]"/>
      <dgm:spPr/>
      <dgm:t>
        <a:bodyPr/>
        <a:lstStyle/>
        <a:p>
          <a:pPr algn="ctr"/>
          <a:r>
            <a:rPr lang="tr-TR"/>
            <a:t>Yapısal Değişiklikler</a:t>
          </a:r>
        </a:p>
      </dgm:t>
    </dgm:pt>
    <dgm:pt modelId="{BA7FBCA2-CBB5-4A1E-87C7-13B69B4C09DE}" type="parTrans" cxnId="{D4487F50-2705-42C7-816C-3BD539881470}">
      <dgm:prSet/>
      <dgm:spPr/>
      <dgm:t>
        <a:bodyPr/>
        <a:lstStyle/>
        <a:p>
          <a:pPr algn="ctr"/>
          <a:endParaRPr lang="tr-TR"/>
        </a:p>
      </dgm:t>
    </dgm:pt>
    <dgm:pt modelId="{DB61F5A6-087B-4841-BBD5-C6C449B12FDA}" type="sibTrans" cxnId="{D4487F50-2705-42C7-816C-3BD539881470}">
      <dgm:prSet/>
      <dgm:spPr/>
      <dgm:t>
        <a:bodyPr/>
        <a:lstStyle/>
        <a:p>
          <a:pPr algn="ctr"/>
          <a:endParaRPr lang="tr-TR"/>
        </a:p>
      </dgm:t>
    </dgm:pt>
    <dgm:pt modelId="{4E4864D0-C57E-4615-BF86-F212C0E3321F}">
      <dgm:prSet phldrT="[Metin]"/>
      <dgm:spPr/>
      <dgm:t>
        <a:bodyPr/>
        <a:lstStyle/>
        <a:p>
          <a:pPr algn="ctr"/>
          <a:r>
            <a:rPr lang="tr-TR"/>
            <a:t>Deriner Barajı Projesi</a:t>
          </a:r>
        </a:p>
      </dgm:t>
    </dgm:pt>
    <dgm:pt modelId="{676EDA42-4FFE-4AC5-8B3C-9B2332A828E7}" type="parTrans" cxnId="{8A0151E1-69A1-4833-9DCD-02EFBCD82C6F}">
      <dgm:prSet/>
      <dgm:spPr/>
      <dgm:t>
        <a:bodyPr/>
        <a:lstStyle/>
        <a:p>
          <a:pPr algn="ctr"/>
          <a:endParaRPr lang="tr-TR"/>
        </a:p>
      </dgm:t>
    </dgm:pt>
    <dgm:pt modelId="{629B59D5-D929-4453-ABE1-C06CB1323509}" type="sibTrans" cxnId="{8A0151E1-69A1-4833-9DCD-02EFBCD82C6F}">
      <dgm:prSet/>
      <dgm:spPr/>
      <dgm:t>
        <a:bodyPr/>
        <a:lstStyle/>
        <a:p>
          <a:pPr algn="ctr"/>
          <a:endParaRPr lang="tr-TR"/>
        </a:p>
      </dgm:t>
    </dgm:pt>
    <dgm:pt modelId="{1D17C87A-44F1-4CFF-B869-5EA16FB59D9D}">
      <dgm:prSet phldrT="[Metin]"/>
      <dgm:spPr/>
      <dgm:t>
        <a:bodyPr/>
        <a:lstStyle/>
        <a:p>
          <a:pPr algn="ctr"/>
          <a:r>
            <a:rPr lang="tr-TR"/>
            <a:t>Mali Etki</a:t>
          </a:r>
        </a:p>
      </dgm:t>
    </dgm:pt>
    <dgm:pt modelId="{4D7EE99F-34F0-4998-8E5F-8ACC00292F4A}" type="parTrans" cxnId="{1CA6CCAD-D779-4443-A610-0C89895991AC}">
      <dgm:prSet/>
      <dgm:spPr/>
      <dgm:t>
        <a:bodyPr/>
        <a:lstStyle/>
        <a:p>
          <a:pPr algn="ctr"/>
          <a:endParaRPr lang="tr-TR"/>
        </a:p>
      </dgm:t>
    </dgm:pt>
    <dgm:pt modelId="{816526B0-C01C-48AF-B1CB-BEB8781A16B9}" type="sibTrans" cxnId="{1CA6CCAD-D779-4443-A610-0C89895991AC}">
      <dgm:prSet/>
      <dgm:spPr/>
      <dgm:t>
        <a:bodyPr/>
        <a:lstStyle/>
        <a:p>
          <a:pPr algn="ctr"/>
          <a:endParaRPr lang="tr-TR"/>
        </a:p>
      </dgm:t>
    </dgm:pt>
    <dgm:pt modelId="{3520BE2D-280A-41B4-86A7-67D05E82B368}">
      <dgm:prSet phldrT="[Metin]"/>
      <dgm:spPr/>
      <dgm:t>
        <a:bodyPr/>
        <a:lstStyle/>
        <a:p>
          <a:pPr algn="ctr"/>
          <a:r>
            <a:rPr lang="tr-TR"/>
            <a:t>Strateji Geliştirme</a:t>
          </a:r>
        </a:p>
      </dgm:t>
    </dgm:pt>
    <dgm:pt modelId="{FBEDAEC6-2EED-4615-8082-355ACA839A4F}" type="parTrans" cxnId="{21913B17-8B1D-402C-A6EC-1C60A7CE0430}">
      <dgm:prSet/>
      <dgm:spPr/>
      <dgm:t>
        <a:bodyPr/>
        <a:lstStyle/>
        <a:p>
          <a:pPr algn="ctr"/>
          <a:endParaRPr lang="tr-TR"/>
        </a:p>
      </dgm:t>
    </dgm:pt>
    <dgm:pt modelId="{400F63B2-C242-4DA6-B981-509B8B7E1855}" type="sibTrans" cxnId="{21913B17-8B1D-402C-A6EC-1C60A7CE0430}">
      <dgm:prSet/>
      <dgm:spPr/>
      <dgm:t>
        <a:bodyPr/>
        <a:lstStyle/>
        <a:p>
          <a:pPr algn="ctr"/>
          <a:endParaRPr lang="tr-TR"/>
        </a:p>
      </dgm:t>
    </dgm:pt>
    <dgm:pt modelId="{CA742583-D491-4300-A83C-0846C8182C96}">
      <dgm:prSet phldrT="[Metin]"/>
      <dgm:spPr/>
      <dgm:t>
        <a:bodyPr/>
        <a:lstStyle/>
        <a:p>
          <a:pPr algn="ctr"/>
          <a:r>
            <a:rPr lang="tr-TR"/>
            <a:t>Yapısal Değişiklikler</a:t>
          </a:r>
        </a:p>
      </dgm:t>
    </dgm:pt>
    <dgm:pt modelId="{B1130A06-B45F-45FB-9707-321853DE1251}" type="parTrans" cxnId="{269AF398-E297-4763-A3A2-4B94AADBC2ED}">
      <dgm:prSet/>
      <dgm:spPr/>
      <dgm:t>
        <a:bodyPr/>
        <a:lstStyle/>
        <a:p>
          <a:pPr algn="ctr"/>
          <a:endParaRPr lang="tr-TR"/>
        </a:p>
      </dgm:t>
    </dgm:pt>
    <dgm:pt modelId="{0DABA86A-F156-4BDA-BC94-36003E62BA2A}" type="sibTrans" cxnId="{269AF398-E297-4763-A3A2-4B94AADBC2ED}">
      <dgm:prSet/>
      <dgm:spPr/>
      <dgm:t>
        <a:bodyPr/>
        <a:lstStyle/>
        <a:p>
          <a:pPr algn="ctr"/>
          <a:endParaRPr lang="tr-TR"/>
        </a:p>
      </dgm:t>
    </dgm:pt>
    <dgm:pt modelId="{8E3AB77E-ECF7-4DEB-88DA-477E1CF213C8}">
      <dgm:prSet phldrT="[Metin]"/>
      <dgm:spPr/>
      <dgm:t>
        <a:bodyPr/>
        <a:lstStyle/>
        <a:p>
          <a:pPr algn="ctr"/>
          <a:r>
            <a:rPr lang="tr-TR"/>
            <a:t>İtibar Etkisi</a:t>
          </a:r>
        </a:p>
      </dgm:t>
    </dgm:pt>
    <dgm:pt modelId="{CBCB450B-3877-454F-ADDA-AADA16D9492E}" type="parTrans" cxnId="{382765EB-11AA-45A0-B1B6-2BA1C80DDCA0}">
      <dgm:prSet/>
      <dgm:spPr/>
      <dgm:t>
        <a:bodyPr/>
        <a:lstStyle/>
        <a:p>
          <a:pPr algn="ctr"/>
          <a:endParaRPr lang="tr-TR"/>
        </a:p>
      </dgm:t>
    </dgm:pt>
    <dgm:pt modelId="{30319999-A039-4020-AA6F-D99105ACDD60}" type="sibTrans" cxnId="{382765EB-11AA-45A0-B1B6-2BA1C80DDCA0}">
      <dgm:prSet/>
      <dgm:spPr/>
      <dgm:t>
        <a:bodyPr/>
        <a:lstStyle/>
        <a:p>
          <a:pPr algn="ctr"/>
          <a:endParaRPr lang="tr-TR"/>
        </a:p>
      </dgm:t>
    </dgm:pt>
    <dgm:pt modelId="{05746D64-76BE-4BE8-B631-C1A7622A9238}">
      <dgm:prSet phldrT="[Metin]"/>
      <dgm:spPr/>
      <dgm:t>
        <a:bodyPr/>
        <a:lstStyle/>
        <a:p>
          <a:pPr algn="ctr"/>
          <a:r>
            <a:rPr lang="tr-TR"/>
            <a:t>İşlem Hacmi</a:t>
          </a:r>
        </a:p>
      </dgm:t>
    </dgm:pt>
    <dgm:pt modelId="{4D7A383B-035E-4B66-A89D-6DB630E5877E}" type="parTrans" cxnId="{516C84E7-9A50-4A50-A5C6-978BA1AAEC53}">
      <dgm:prSet/>
      <dgm:spPr/>
      <dgm:t>
        <a:bodyPr/>
        <a:lstStyle/>
        <a:p>
          <a:pPr algn="ctr"/>
          <a:endParaRPr lang="tr-TR"/>
        </a:p>
      </dgm:t>
    </dgm:pt>
    <dgm:pt modelId="{8EFEBD5D-A440-4EB0-9702-072A2B8818B5}" type="sibTrans" cxnId="{516C84E7-9A50-4A50-A5C6-978BA1AAEC53}">
      <dgm:prSet/>
      <dgm:spPr/>
      <dgm:t>
        <a:bodyPr/>
        <a:lstStyle/>
        <a:p>
          <a:pPr algn="ctr"/>
          <a:endParaRPr lang="tr-TR"/>
        </a:p>
      </dgm:t>
    </dgm:pt>
    <dgm:pt modelId="{39ADE85F-5FA4-4693-ABF8-A095576E9B84}">
      <dgm:prSet phldrT="[Metin]"/>
      <dgm:spPr/>
      <dgm:t>
        <a:bodyPr/>
        <a:lstStyle/>
        <a:p>
          <a:pPr algn="ctr"/>
          <a:r>
            <a:rPr lang="tr-TR"/>
            <a:t>Karmaşıklık</a:t>
          </a:r>
        </a:p>
      </dgm:t>
    </dgm:pt>
    <dgm:pt modelId="{1F8671AC-BC03-4FAF-855F-C0A36779B1D4}" type="parTrans" cxnId="{AEDB89F9-5560-4825-A5E4-A176BF38F793}">
      <dgm:prSet/>
      <dgm:spPr/>
      <dgm:t>
        <a:bodyPr/>
        <a:lstStyle/>
        <a:p>
          <a:pPr algn="ctr"/>
          <a:endParaRPr lang="tr-TR"/>
        </a:p>
      </dgm:t>
    </dgm:pt>
    <dgm:pt modelId="{BDDAC4CD-3F12-422C-BA81-66CFEA5FAD6C}" type="sibTrans" cxnId="{AEDB89F9-5560-4825-A5E4-A176BF38F793}">
      <dgm:prSet/>
      <dgm:spPr/>
      <dgm:t>
        <a:bodyPr/>
        <a:lstStyle/>
        <a:p>
          <a:pPr algn="ctr"/>
          <a:endParaRPr lang="tr-TR"/>
        </a:p>
      </dgm:t>
    </dgm:pt>
    <dgm:pt modelId="{68F88C72-BEE4-4F4C-ACFE-882D1CE7F89A}">
      <dgm:prSet phldrT="[Metin]"/>
      <dgm:spPr/>
      <dgm:t>
        <a:bodyPr/>
        <a:lstStyle/>
        <a:p>
          <a:pPr algn="ctr"/>
          <a:r>
            <a:rPr lang="tr-TR"/>
            <a:t>İtibar Etkisi</a:t>
          </a:r>
        </a:p>
      </dgm:t>
    </dgm:pt>
    <dgm:pt modelId="{6465D84E-5021-43A6-94AC-0C61F1A5B544}" type="parTrans" cxnId="{43139A0B-3A20-4C3A-8168-F7301862C97C}">
      <dgm:prSet/>
      <dgm:spPr/>
      <dgm:t>
        <a:bodyPr/>
        <a:lstStyle/>
        <a:p>
          <a:pPr algn="ctr"/>
          <a:endParaRPr lang="tr-TR"/>
        </a:p>
      </dgm:t>
    </dgm:pt>
    <dgm:pt modelId="{4C7F7537-3888-43B1-8460-984B8EE5DB4B}" type="sibTrans" cxnId="{43139A0B-3A20-4C3A-8168-F7301862C97C}">
      <dgm:prSet/>
      <dgm:spPr/>
      <dgm:t>
        <a:bodyPr/>
        <a:lstStyle/>
        <a:p>
          <a:pPr algn="ctr"/>
          <a:endParaRPr lang="tr-TR"/>
        </a:p>
      </dgm:t>
    </dgm:pt>
    <dgm:pt modelId="{FB340992-2F5A-4A5C-B02C-0384AE35649C}">
      <dgm:prSet phldrT="[Metin]"/>
      <dgm:spPr/>
      <dgm:t>
        <a:bodyPr/>
        <a:lstStyle/>
        <a:p>
          <a:pPr algn="ctr"/>
          <a:r>
            <a:rPr lang="tr-TR"/>
            <a:t>Usulsüzlük ve Yolsuzluk</a:t>
          </a:r>
        </a:p>
      </dgm:t>
    </dgm:pt>
    <dgm:pt modelId="{DF277ED6-D5B0-4DD7-80AC-5E8250B334EF}" type="parTrans" cxnId="{A1AE679C-DDA0-4E2D-B001-61269D05CDC5}">
      <dgm:prSet/>
      <dgm:spPr/>
      <dgm:t>
        <a:bodyPr/>
        <a:lstStyle/>
        <a:p>
          <a:pPr algn="ctr"/>
          <a:endParaRPr lang="tr-TR"/>
        </a:p>
      </dgm:t>
    </dgm:pt>
    <dgm:pt modelId="{B9FA4950-7178-4359-9830-073DB8F54C4A}" type="sibTrans" cxnId="{A1AE679C-DDA0-4E2D-B001-61269D05CDC5}">
      <dgm:prSet/>
      <dgm:spPr/>
      <dgm:t>
        <a:bodyPr/>
        <a:lstStyle/>
        <a:p>
          <a:pPr algn="ctr"/>
          <a:endParaRPr lang="tr-TR"/>
        </a:p>
      </dgm:t>
    </dgm:pt>
    <dgm:pt modelId="{2375E4FB-2690-4028-9C58-4DA742123DD7}">
      <dgm:prSet phldrT="[Metin]"/>
      <dgm:spPr/>
      <dgm:t>
        <a:bodyPr/>
        <a:lstStyle/>
        <a:p>
          <a:pPr algn="ctr"/>
          <a:r>
            <a:rPr lang="tr-TR"/>
            <a:t>Karmaşıklık</a:t>
          </a:r>
        </a:p>
      </dgm:t>
    </dgm:pt>
    <dgm:pt modelId="{0508E0DF-D331-49D4-B321-492136E45893}" type="parTrans" cxnId="{9098829F-5475-461D-8C69-296858944A01}">
      <dgm:prSet/>
      <dgm:spPr/>
      <dgm:t>
        <a:bodyPr/>
        <a:lstStyle/>
        <a:p>
          <a:pPr algn="ctr"/>
          <a:endParaRPr lang="tr-TR"/>
        </a:p>
      </dgm:t>
    </dgm:pt>
    <dgm:pt modelId="{F9BD0561-196A-4C3B-B711-AD1200CCD91B}" type="sibTrans" cxnId="{9098829F-5475-461D-8C69-296858944A01}">
      <dgm:prSet/>
      <dgm:spPr/>
      <dgm:t>
        <a:bodyPr/>
        <a:lstStyle/>
        <a:p>
          <a:pPr algn="ctr"/>
          <a:endParaRPr lang="tr-TR"/>
        </a:p>
      </dgm:t>
    </dgm:pt>
    <dgm:pt modelId="{92A889F1-ACD3-4E94-AB79-C618B63679CC}">
      <dgm:prSet/>
      <dgm:spPr/>
      <dgm:t>
        <a:bodyPr/>
        <a:lstStyle/>
        <a:p>
          <a:pPr algn="ctr"/>
          <a:r>
            <a:rPr lang="tr-TR"/>
            <a:t>Karmaşıklık</a:t>
          </a:r>
        </a:p>
      </dgm:t>
    </dgm:pt>
    <dgm:pt modelId="{55E23B08-B09D-43A1-9DF1-0099D1D6762C}" type="parTrans" cxnId="{5AE35FDD-87BF-4400-8A92-3AE8D5F69873}">
      <dgm:prSet/>
      <dgm:spPr/>
      <dgm:t>
        <a:bodyPr/>
        <a:lstStyle/>
        <a:p>
          <a:pPr algn="ctr"/>
          <a:endParaRPr lang="tr-TR"/>
        </a:p>
      </dgm:t>
    </dgm:pt>
    <dgm:pt modelId="{FB2A41C8-FEDD-4FDB-B9B7-FCFC0FC0D988}" type="sibTrans" cxnId="{5AE35FDD-87BF-4400-8A92-3AE8D5F69873}">
      <dgm:prSet/>
      <dgm:spPr/>
      <dgm:t>
        <a:bodyPr/>
        <a:lstStyle/>
        <a:p>
          <a:pPr algn="ctr"/>
          <a:endParaRPr lang="tr-TR"/>
        </a:p>
      </dgm:t>
    </dgm:pt>
    <dgm:pt modelId="{49D02637-E53B-40E8-B697-752188C8F94C}">
      <dgm:prSet/>
      <dgm:spPr/>
      <dgm:t>
        <a:bodyPr/>
        <a:lstStyle/>
        <a:p>
          <a:pPr algn="ctr"/>
          <a:r>
            <a:rPr lang="tr-TR"/>
            <a:t>İtibar Etkisi</a:t>
          </a:r>
        </a:p>
      </dgm:t>
    </dgm:pt>
    <dgm:pt modelId="{F2054DFF-041D-446D-82F4-18241B006346}" type="parTrans" cxnId="{775DE095-E464-4553-AD5B-CA2CB121AAD1}">
      <dgm:prSet/>
      <dgm:spPr/>
      <dgm:t>
        <a:bodyPr/>
        <a:lstStyle/>
        <a:p>
          <a:pPr algn="ctr"/>
          <a:endParaRPr lang="tr-TR"/>
        </a:p>
      </dgm:t>
    </dgm:pt>
    <dgm:pt modelId="{259A4607-DAD5-4F2C-950E-27AE07699F9C}" type="sibTrans" cxnId="{775DE095-E464-4553-AD5B-CA2CB121AAD1}">
      <dgm:prSet/>
      <dgm:spPr/>
      <dgm:t>
        <a:bodyPr/>
        <a:lstStyle/>
        <a:p>
          <a:pPr algn="ctr"/>
          <a:endParaRPr lang="tr-TR"/>
        </a:p>
      </dgm:t>
    </dgm:pt>
    <dgm:pt modelId="{4BD23274-AE93-4D28-BE73-315BCACC8121}">
      <dgm:prSet phldrT="[Metin]"/>
      <dgm:spPr/>
      <dgm:t>
        <a:bodyPr/>
        <a:lstStyle/>
        <a:p>
          <a:pPr algn="ctr"/>
          <a:r>
            <a:rPr lang="tr-TR"/>
            <a:t>Karmaşıklık</a:t>
          </a:r>
        </a:p>
      </dgm:t>
    </dgm:pt>
    <dgm:pt modelId="{8E98471A-E27E-4B2B-897A-C4EF14DA6D24}" type="parTrans" cxnId="{0EA34DC5-EB59-4267-BF3B-82AFCC67AF6C}">
      <dgm:prSet/>
      <dgm:spPr/>
      <dgm:t>
        <a:bodyPr/>
        <a:lstStyle/>
        <a:p>
          <a:endParaRPr lang="tr-TR"/>
        </a:p>
      </dgm:t>
    </dgm:pt>
    <dgm:pt modelId="{673F16B6-57C9-4E1A-8A1D-AD2BBAF5BB40}" type="sibTrans" cxnId="{0EA34DC5-EB59-4267-BF3B-82AFCC67AF6C}">
      <dgm:prSet/>
      <dgm:spPr/>
      <dgm:t>
        <a:bodyPr/>
        <a:lstStyle/>
        <a:p>
          <a:endParaRPr lang="tr-TR"/>
        </a:p>
      </dgm:t>
    </dgm:pt>
    <dgm:pt modelId="{E3E8EF91-5C87-446C-9C7F-7FBF821F32C3}">
      <dgm:prSet phldrT="[Metin]"/>
      <dgm:spPr/>
      <dgm:t>
        <a:bodyPr/>
        <a:lstStyle/>
        <a:p>
          <a:pPr algn="ctr"/>
          <a:r>
            <a:rPr lang="tr-TR"/>
            <a:t>Usulsüzlük ve Yolsuzluk</a:t>
          </a:r>
        </a:p>
      </dgm:t>
    </dgm:pt>
    <dgm:pt modelId="{B678A710-06CD-44BA-A0C6-54945F40542C}" type="parTrans" cxnId="{8C6BA50E-A655-4A33-9E5F-A1F2FB940847}">
      <dgm:prSet/>
      <dgm:spPr/>
      <dgm:t>
        <a:bodyPr/>
        <a:lstStyle/>
        <a:p>
          <a:endParaRPr lang="tr-TR"/>
        </a:p>
      </dgm:t>
    </dgm:pt>
    <dgm:pt modelId="{39E89FB6-CB86-4144-A8BC-911448807802}" type="sibTrans" cxnId="{8C6BA50E-A655-4A33-9E5F-A1F2FB940847}">
      <dgm:prSet/>
      <dgm:spPr/>
      <dgm:t>
        <a:bodyPr/>
        <a:lstStyle/>
        <a:p>
          <a:endParaRPr lang="tr-TR"/>
        </a:p>
      </dgm:t>
    </dgm:pt>
    <dgm:pt modelId="{A2C10448-F613-45D1-9E5D-0AF8912A0DEC}">
      <dgm:prSet phldrT="[Metin]"/>
      <dgm:spPr/>
      <dgm:t>
        <a:bodyPr/>
        <a:lstStyle/>
        <a:p>
          <a:pPr algn="ctr"/>
          <a:r>
            <a:rPr lang="tr-TR"/>
            <a:t>İtibar Etkisi</a:t>
          </a:r>
        </a:p>
      </dgm:t>
    </dgm:pt>
    <dgm:pt modelId="{D5026D28-D9B3-42FC-B52A-FB5679231B8C}" type="parTrans" cxnId="{30215425-5C96-42E0-8A0F-3066A42338BB}">
      <dgm:prSet/>
      <dgm:spPr/>
      <dgm:t>
        <a:bodyPr/>
        <a:lstStyle/>
        <a:p>
          <a:endParaRPr lang="tr-TR"/>
        </a:p>
      </dgm:t>
    </dgm:pt>
    <dgm:pt modelId="{300D5B3E-0B2F-4528-8AFD-5969ED28964A}" type="sibTrans" cxnId="{30215425-5C96-42E0-8A0F-3066A42338BB}">
      <dgm:prSet/>
      <dgm:spPr/>
      <dgm:t>
        <a:bodyPr/>
        <a:lstStyle/>
        <a:p>
          <a:endParaRPr lang="tr-TR"/>
        </a:p>
      </dgm:t>
    </dgm:pt>
    <dgm:pt modelId="{E44B9775-DE7A-4518-B920-D3D4B8BA2E19}" type="pres">
      <dgm:prSet presAssocID="{B2D48CCE-3B20-46D9-9E8E-0A3F9BFEF64B}" presName="diagram" presStyleCnt="0">
        <dgm:presLayoutVars>
          <dgm:chPref val="1"/>
          <dgm:dir/>
          <dgm:animOne val="branch"/>
          <dgm:animLvl val="lvl"/>
          <dgm:resizeHandles/>
        </dgm:presLayoutVars>
      </dgm:prSet>
      <dgm:spPr/>
      <dgm:t>
        <a:bodyPr/>
        <a:lstStyle/>
        <a:p>
          <a:endParaRPr lang="tr-TR"/>
        </a:p>
      </dgm:t>
    </dgm:pt>
    <dgm:pt modelId="{A5CA94FC-2C15-483C-8D4A-D97FDC810FAE}" type="pres">
      <dgm:prSet presAssocID="{48355CF3-9789-4D8F-8034-7EC70865A161}" presName="root" presStyleCnt="0"/>
      <dgm:spPr/>
      <dgm:t>
        <a:bodyPr/>
        <a:lstStyle/>
        <a:p>
          <a:endParaRPr lang="tr-TR"/>
        </a:p>
      </dgm:t>
    </dgm:pt>
    <dgm:pt modelId="{58739123-A109-479C-BF22-5D08DD789D3D}" type="pres">
      <dgm:prSet presAssocID="{48355CF3-9789-4D8F-8034-7EC70865A161}" presName="rootComposite" presStyleCnt="0"/>
      <dgm:spPr/>
      <dgm:t>
        <a:bodyPr/>
        <a:lstStyle/>
        <a:p>
          <a:endParaRPr lang="tr-TR"/>
        </a:p>
      </dgm:t>
    </dgm:pt>
    <dgm:pt modelId="{7FEFB556-0AEF-46D0-AEBC-297A68E562E9}" type="pres">
      <dgm:prSet presAssocID="{48355CF3-9789-4D8F-8034-7EC70865A161}" presName="rootText" presStyleLbl="node1" presStyleIdx="0" presStyleCnt="4"/>
      <dgm:spPr/>
      <dgm:t>
        <a:bodyPr/>
        <a:lstStyle/>
        <a:p>
          <a:endParaRPr lang="tr-TR"/>
        </a:p>
      </dgm:t>
    </dgm:pt>
    <dgm:pt modelId="{623D91B9-7406-47C8-80C2-7B6157DD995F}" type="pres">
      <dgm:prSet presAssocID="{48355CF3-9789-4D8F-8034-7EC70865A161}" presName="rootConnector" presStyleLbl="node1" presStyleIdx="0" presStyleCnt="4"/>
      <dgm:spPr/>
      <dgm:t>
        <a:bodyPr/>
        <a:lstStyle/>
        <a:p>
          <a:endParaRPr lang="tr-TR"/>
        </a:p>
      </dgm:t>
    </dgm:pt>
    <dgm:pt modelId="{BC05497D-1078-4BC2-9739-6F4822B2C40D}" type="pres">
      <dgm:prSet presAssocID="{48355CF3-9789-4D8F-8034-7EC70865A161}" presName="childShape" presStyleCnt="0"/>
      <dgm:spPr/>
      <dgm:t>
        <a:bodyPr/>
        <a:lstStyle/>
        <a:p>
          <a:endParaRPr lang="tr-TR"/>
        </a:p>
      </dgm:t>
    </dgm:pt>
    <dgm:pt modelId="{BF2ABEB9-8E71-42F1-8FD3-CD91B923403C}" type="pres">
      <dgm:prSet presAssocID="{473762C9-470A-4307-BBC0-4257A46893A9}" presName="Name13" presStyleLbl="parChTrans1D2" presStyleIdx="0" presStyleCnt="15"/>
      <dgm:spPr/>
      <dgm:t>
        <a:bodyPr/>
        <a:lstStyle/>
        <a:p>
          <a:endParaRPr lang="tr-TR"/>
        </a:p>
      </dgm:t>
    </dgm:pt>
    <dgm:pt modelId="{16C881FB-369E-4D00-804D-D4E1F671AC3C}" type="pres">
      <dgm:prSet presAssocID="{F50D7A3F-8115-41CA-AB72-BB841C9FD310}" presName="childText" presStyleLbl="bgAcc1" presStyleIdx="0" presStyleCnt="15">
        <dgm:presLayoutVars>
          <dgm:bulletEnabled val="1"/>
        </dgm:presLayoutVars>
      </dgm:prSet>
      <dgm:spPr/>
      <dgm:t>
        <a:bodyPr/>
        <a:lstStyle/>
        <a:p>
          <a:endParaRPr lang="tr-TR"/>
        </a:p>
      </dgm:t>
    </dgm:pt>
    <dgm:pt modelId="{B2FF6269-79ED-49CE-96C9-6D84671B8411}" type="pres">
      <dgm:prSet presAssocID="{CBCB450B-3877-454F-ADDA-AADA16D9492E}" presName="Name13" presStyleLbl="parChTrans1D2" presStyleIdx="1" presStyleCnt="15"/>
      <dgm:spPr/>
      <dgm:t>
        <a:bodyPr/>
        <a:lstStyle/>
        <a:p>
          <a:endParaRPr lang="tr-TR"/>
        </a:p>
      </dgm:t>
    </dgm:pt>
    <dgm:pt modelId="{2977930C-0FE2-4D8C-A6EF-F8F2FD7682A6}" type="pres">
      <dgm:prSet presAssocID="{8E3AB77E-ECF7-4DEB-88DA-477E1CF213C8}" presName="childText" presStyleLbl="bgAcc1" presStyleIdx="1" presStyleCnt="15">
        <dgm:presLayoutVars>
          <dgm:bulletEnabled val="1"/>
        </dgm:presLayoutVars>
      </dgm:prSet>
      <dgm:spPr/>
      <dgm:t>
        <a:bodyPr/>
        <a:lstStyle/>
        <a:p>
          <a:endParaRPr lang="tr-TR"/>
        </a:p>
      </dgm:t>
    </dgm:pt>
    <dgm:pt modelId="{A38E9C46-A6CE-44DD-B5BB-491E9C27B1BA}" type="pres">
      <dgm:prSet presAssocID="{4D7A383B-035E-4B66-A89D-6DB630E5877E}" presName="Name13" presStyleLbl="parChTrans1D2" presStyleIdx="2" presStyleCnt="15"/>
      <dgm:spPr/>
      <dgm:t>
        <a:bodyPr/>
        <a:lstStyle/>
        <a:p>
          <a:endParaRPr lang="tr-TR"/>
        </a:p>
      </dgm:t>
    </dgm:pt>
    <dgm:pt modelId="{2E566D0C-F641-40CE-B7C8-C38A45834909}" type="pres">
      <dgm:prSet presAssocID="{05746D64-76BE-4BE8-B631-C1A7622A9238}" presName="childText" presStyleLbl="bgAcc1" presStyleIdx="2" presStyleCnt="15">
        <dgm:presLayoutVars>
          <dgm:bulletEnabled val="1"/>
        </dgm:presLayoutVars>
      </dgm:prSet>
      <dgm:spPr/>
      <dgm:t>
        <a:bodyPr/>
        <a:lstStyle/>
        <a:p>
          <a:endParaRPr lang="tr-TR"/>
        </a:p>
      </dgm:t>
    </dgm:pt>
    <dgm:pt modelId="{01239361-34FA-44B9-8558-39F083C62D30}" type="pres">
      <dgm:prSet presAssocID="{8E98471A-E27E-4B2B-897A-C4EF14DA6D24}" presName="Name13" presStyleLbl="parChTrans1D2" presStyleIdx="3" presStyleCnt="15"/>
      <dgm:spPr/>
      <dgm:t>
        <a:bodyPr/>
        <a:lstStyle/>
        <a:p>
          <a:endParaRPr lang="tr-TR"/>
        </a:p>
      </dgm:t>
    </dgm:pt>
    <dgm:pt modelId="{883C5BA2-3D4F-464B-B216-2F241B9EA39A}" type="pres">
      <dgm:prSet presAssocID="{4BD23274-AE93-4D28-BE73-315BCACC8121}" presName="childText" presStyleLbl="bgAcc1" presStyleIdx="3" presStyleCnt="15">
        <dgm:presLayoutVars>
          <dgm:bulletEnabled val="1"/>
        </dgm:presLayoutVars>
      </dgm:prSet>
      <dgm:spPr/>
      <dgm:t>
        <a:bodyPr/>
        <a:lstStyle/>
        <a:p>
          <a:endParaRPr lang="tr-TR"/>
        </a:p>
      </dgm:t>
    </dgm:pt>
    <dgm:pt modelId="{35C58F51-E5A7-4838-8491-4FB710FA6D98}" type="pres">
      <dgm:prSet presAssocID="{B678A710-06CD-44BA-A0C6-54945F40542C}" presName="Name13" presStyleLbl="parChTrans1D2" presStyleIdx="4" presStyleCnt="15"/>
      <dgm:spPr/>
      <dgm:t>
        <a:bodyPr/>
        <a:lstStyle/>
        <a:p>
          <a:endParaRPr lang="tr-TR"/>
        </a:p>
      </dgm:t>
    </dgm:pt>
    <dgm:pt modelId="{7D7BB7DF-A41F-4A36-AA2F-58B19AAD751F}" type="pres">
      <dgm:prSet presAssocID="{E3E8EF91-5C87-446C-9C7F-7FBF821F32C3}" presName="childText" presStyleLbl="bgAcc1" presStyleIdx="4" presStyleCnt="15">
        <dgm:presLayoutVars>
          <dgm:bulletEnabled val="1"/>
        </dgm:presLayoutVars>
      </dgm:prSet>
      <dgm:spPr/>
      <dgm:t>
        <a:bodyPr/>
        <a:lstStyle/>
        <a:p>
          <a:endParaRPr lang="tr-TR"/>
        </a:p>
      </dgm:t>
    </dgm:pt>
    <dgm:pt modelId="{A9EC44A3-1750-4E9B-ACD3-9ACB754473E3}" type="pres">
      <dgm:prSet presAssocID="{9734558B-C10F-4B9F-A38A-E13B45D65792}" presName="root" presStyleCnt="0"/>
      <dgm:spPr/>
      <dgm:t>
        <a:bodyPr/>
        <a:lstStyle/>
        <a:p>
          <a:endParaRPr lang="tr-TR"/>
        </a:p>
      </dgm:t>
    </dgm:pt>
    <dgm:pt modelId="{9EF3724C-075F-4CB9-8817-8BE0535B8D28}" type="pres">
      <dgm:prSet presAssocID="{9734558B-C10F-4B9F-A38A-E13B45D65792}" presName="rootComposite" presStyleCnt="0"/>
      <dgm:spPr/>
      <dgm:t>
        <a:bodyPr/>
        <a:lstStyle/>
        <a:p>
          <a:endParaRPr lang="tr-TR"/>
        </a:p>
      </dgm:t>
    </dgm:pt>
    <dgm:pt modelId="{AD6F6A7A-4507-4964-A63E-620B535BD1ED}" type="pres">
      <dgm:prSet presAssocID="{9734558B-C10F-4B9F-A38A-E13B45D65792}" presName="rootText" presStyleLbl="node1" presStyleIdx="1" presStyleCnt="4"/>
      <dgm:spPr/>
      <dgm:t>
        <a:bodyPr/>
        <a:lstStyle/>
        <a:p>
          <a:endParaRPr lang="tr-TR"/>
        </a:p>
      </dgm:t>
    </dgm:pt>
    <dgm:pt modelId="{2843D497-E281-4493-AE0C-BC551C63C095}" type="pres">
      <dgm:prSet presAssocID="{9734558B-C10F-4B9F-A38A-E13B45D65792}" presName="rootConnector" presStyleLbl="node1" presStyleIdx="1" presStyleCnt="4"/>
      <dgm:spPr/>
      <dgm:t>
        <a:bodyPr/>
        <a:lstStyle/>
        <a:p>
          <a:endParaRPr lang="tr-TR"/>
        </a:p>
      </dgm:t>
    </dgm:pt>
    <dgm:pt modelId="{BDC1B48A-4277-4494-AA49-9A1887CCA482}" type="pres">
      <dgm:prSet presAssocID="{9734558B-C10F-4B9F-A38A-E13B45D65792}" presName="childShape" presStyleCnt="0"/>
      <dgm:spPr/>
      <dgm:t>
        <a:bodyPr/>
        <a:lstStyle/>
        <a:p>
          <a:endParaRPr lang="tr-TR"/>
        </a:p>
      </dgm:t>
    </dgm:pt>
    <dgm:pt modelId="{A8298A37-DADB-41BB-BDA4-BC65AD7BF748}" type="pres">
      <dgm:prSet presAssocID="{BA7FBCA2-CBB5-4A1E-87C7-13B69B4C09DE}" presName="Name13" presStyleLbl="parChTrans1D2" presStyleIdx="5" presStyleCnt="15"/>
      <dgm:spPr/>
      <dgm:t>
        <a:bodyPr/>
        <a:lstStyle/>
        <a:p>
          <a:endParaRPr lang="tr-TR"/>
        </a:p>
      </dgm:t>
    </dgm:pt>
    <dgm:pt modelId="{8C9EE693-AF0C-41EA-AD60-2466F3EBD715}" type="pres">
      <dgm:prSet presAssocID="{70B7E180-C323-48AA-B23A-2120E10DE738}" presName="childText" presStyleLbl="bgAcc1" presStyleIdx="5" presStyleCnt="15">
        <dgm:presLayoutVars>
          <dgm:bulletEnabled val="1"/>
        </dgm:presLayoutVars>
      </dgm:prSet>
      <dgm:spPr/>
      <dgm:t>
        <a:bodyPr/>
        <a:lstStyle/>
        <a:p>
          <a:endParaRPr lang="tr-TR"/>
        </a:p>
      </dgm:t>
    </dgm:pt>
    <dgm:pt modelId="{94F2DE6A-54D4-456F-B8A7-148CB1D77894}" type="pres">
      <dgm:prSet presAssocID="{1F8671AC-BC03-4FAF-855F-C0A36779B1D4}" presName="Name13" presStyleLbl="parChTrans1D2" presStyleIdx="6" presStyleCnt="15"/>
      <dgm:spPr/>
      <dgm:t>
        <a:bodyPr/>
        <a:lstStyle/>
        <a:p>
          <a:endParaRPr lang="tr-TR"/>
        </a:p>
      </dgm:t>
    </dgm:pt>
    <dgm:pt modelId="{6C41DE72-F2E6-4FC1-82CC-8D04F3EC8DE7}" type="pres">
      <dgm:prSet presAssocID="{39ADE85F-5FA4-4693-ABF8-A095576E9B84}" presName="childText" presStyleLbl="bgAcc1" presStyleIdx="6" presStyleCnt="15">
        <dgm:presLayoutVars>
          <dgm:bulletEnabled val="1"/>
        </dgm:presLayoutVars>
      </dgm:prSet>
      <dgm:spPr/>
      <dgm:t>
        <a:bodyPr/>
        <a:lstStyle/>
        <a:p>
          <a:endParaRPr lang="tr-TR"/>
        </a:p>
      </dgm:t>
    </dgm:pt>
    <dgm:pt modelId="{A8CB964F-D32D-4BBC-A977-DCD1F9D57D56}" type="pres">
      <dgm:prSet presAssocID="{6465D84E-5021-43A6-94AC-0C61F1A5B544}" presName="Name13" presStyleLbl="parChTrans1D2" presStyleIdx="7" presStyleCnt="15"/>
      <dgm:spPr/>
      <dgm:t>
        <a:bodyPr/>
        <a:lstStyle/>
        <a:p>
          <a:endParaRPr lang="tr-TR"/>
        </a:p>
      </dgm:t>
    </dgm:pt>
    <dgm:pt modelId="{B5A07CC4-BF19-4795-8822-4E9F3E47BF3A}" type="pres">
      <dgm:prSet presAssocID="{68F88C72-BEE4-4F4C-ACFE-882D1CE7F89A}" presName="childText" presStyleLbl="bgAcc1" presStyleIdx="7" presStyleCnt="15">
        <dgm:presLayoutVars>
          <dgm:bulletEnabled val="1"/>
        </dgm:presLayoutVars>
      </dgm:prSet>
      <dgm:spPr/>
      <dgm:t>
        <a:bodyPr/>
        <a:lstStyle/>
        <a:p>
          <a:endParaRPr lang="tr-TR"/>
        </a:p>
      </dgm:t>
    </dgm:pt>
    <dgm:pt modelId="{89244670-9F27-4503-8AE7-DEDB7959A065}" type="pres">
      <dgm:prSet presAssocID="{4E4864D0-C57E-4615-BF86-F212C0E3321F}" presName="root" presStyleCnt="0"/>
      <dgm:spPr/>
      <dgm:t>
        <a:bodyPr/>
        <a:lstStyle/>
        <a:p>
          <a:endParaRPr lang="tr-TR"/>
        </a:p>
      </dgm:t>
    </dgm:pt>
    <dgm:pt modelId="{FAFBB1ED-531D-489B-B13D-AEAC28B4C52B}" type="pres">
      <dgm:prSet presAssocID="{4E4864D0-C57E-4615-BF86-F212C0E3321F}" presName="rootComposite" presStyleCnt="0"/>
      <dgm:spPr/>
      <dgm:t>
        <a:bodyPr/>
        <a:lstStyle/>
        <a:p>
          <a:endParaRPr lang="tr-TR"/>
        </a:p>
      </dgm:t>
    </dgm:pt>
    <dgm:pt modelId="{4A182F07-21DB-4CA6-BAFB-F3D7026A4C88}" type="pres">
      <dgm:prSet presAssocID="{4E4864D0-C57E-4615-BF86-F212C0E3321F}" presName="rootText" presStyleLbl="node1" presStyleIdx="2" presStyleCnt="4"/>
      <dgm:spPr/>
      <dgm:t>
        <a:bodyPr/>
        <a:lstStyle/>
        <a:p>
          <a:endParaRPr lang="tr-TR"/>
        </a:p>
      </dgm:t>
    </dgm:pt>
    <dgm:pt modelId="{ED22C027-517D-4A20-84FA-691CFC5DEB05}" type="pres">
      <dgm:prSet presAssocID="{4E4864D0-C57E-4615-BF86-F212C0E3321F}" presName="rootConnector" presStyleLbl="node1" presStyleIdx="2" presStyleCnt="4"/>
      <dgm:spPr/>
      <dgm:t>
        <a:bodyPr/>
        <a:lstStyle/>
        <a:p>
          <a:endParaRPr lang="tr-TR"/>
        </a:p>
      </dgm:t>
    </dgm:pt>
    <dgm:pt modelId="{C98CA486-5DBC-4EF4-8691-2455445B845B}" type="pres">
      <dgm:prSet presAssocID="{4E4864D0-C57E-4615-BF86-F212C0E3321F}" presName="childShape" presStyleCnt="0"/>
      <dgm:spPr/>
      <dgm:t>
        <a:bodyPr/>
        <a:lstStyle/>
        <a:p>
          <a:endParaRPr lang="tr-TR"/>
        </a:p>
      </dgm:t>
    </dgm:pt>
    <dgm:pt modelId="{B85D4B77-8AF9-405D-AF99-AA099DAD7C89}" type="pres">
      <dgm:prSet presAssocID="{4D7EE99F-34F0-4998-8E5F-8ACC00292F4A}" presName="Name13" presStyleLbl="parChTrans1D2" presStyleIdx="8" presStyleCnt="15"/>
      <dgm:spPr/>
      <dgm:t>
        <a:bodyPr/>
        <a:lstStyle/>
        <a:p>
          <a:endParaRPr lang="tr-TR"/>
        </a:p>
      </dgm:t>
    </dgm:pt>
    <dgm:pt modelId="{D0F20BD6-D8C6-48AD-8B3A-B58CA893BCCC}" type="pres">
      <dgm:prSet presAssocID="{1D17C87A-44F1-4CFF-B869-5EA16FB59D9D}" presName="childText" presStyleLbl="bgAcc1" presStyleIdx="8" presStyleCnt="15">
        <dgm:presLayoutVars>
          <dgm:bulletEnabled val="1"/>
        </dgm:presLayoutVars>
      </dgm:prSet>
      <dgm:spPr/>
      <dgm:t>
        <a:bodyPr/>
        <a:lstStyle/>
        <a:p>
          <a:endParaRPr lang="tr-TR"/>
        </a:p>
      </dgm:t>
    </dgm:pt>
    <dgm:pt modelId="{4C70BC20-5095-4B43-92E0-9AFF0C46B855}" type="pres">
      <dgm:prSet presAssocID="{DF277ED6-D5B0-4DD7-80AC-5E8250B334EF}" presName="Name13" presStyleLbl="parChTrans1D2" presStyleIdx="9" presStyleCnt="15"/>
      <dgm:spPr/>
      <dgm:t>
        <a:bodyPr/>
        <a:lstStyle/>
        <a:p>
          <a:endParaRPr lang="tr-TR"/>
        </a:p>
      </dgm:t>
    </dgm:pt>
    <dgm:pt modelId="{3516A718-0122-49C8-9277-EB01D3DB829C}" type="pres">
      <dgm:prSet presAssocID="{FB340992-2F5A-4A5C-B02C-0384AE35649C}" presName="childText" presStyleLbl="bgAcc1" presStyleIdx="9" presStyleCnt="15">
        <dgm:presLayoutVars>
          <dgm:bulletEnabled val="1"/>
        </dgm:presLayoutVars>
      </dgm:prSet>
      <dgm:spPr/>
      <dgm:t>
        <a:bodyPr/>
        <a:lstStyle/>
        <a:p>
          <a:endParaRPr lang="tr-TR"/>
        </a:p>
      </dgm:t>
    </dgm:pt>
    <dgm:pt modelId="{FD0B1C96-5538-4D6F-80EF-9C4B9E07A27C}" type="pres">
      <dgm:prSet presAssocID="{0508E0DF-D331-49D4-B321-492136E45893}" presName="Name13" presStyleLbl="parChTrans1D2" presStyleIdx="10" presStyleCnt="15"/>
      <dgm:spPr/>
      <dgm:t>
        <a:bodyPr/>
        <a:lstStyle/>
        <a:p>
          <a:endParaRPr lang="tr-TR"/>
        </a:p>
      </dgm:t>
    </dgm:pt>
    <dgm:pt modelId="{C513EAEA-1844-42BC-AB88-169B0BF733B3}" type="pres">
      <dgm:prSet presAssocID="{2375E4FB-2690-4028-9C58-4DA742123DD7}" presName="childText" presStyleLbl="bgAcc1" presStyleIdx="10" presStyleCnt="15">
        <dgm:presLayoutVars>
          <dgm:bulletEnabled val="1"/>
        </dgm:presLayoutVars>
      </dgm:prSet>
      <dgm:spPr/>
      <dgm:t>
        <a:bodyPr/>
        <a:lstStyle/>
        <a:p>
          <a:endParaRPr lang="tr-TR"/>
        </a:p>
      </dgm:t>
    </dgm:pt>
    <dgm:pt modelId="{28E880B8-620C-4BF9-93F5-487B78DC5053}" type="pres">
      <dgm:prSet presAssocID="{D5026D28-D9B3-42FC-B52A-FB5679231B8C}" presName="Name13" presStyleLbl="parChTrans1D2" presStyleIdx="11" presStyleCnt="15"/>
      <dgm:spPr/>
      <dgm:t>
        <a:bodyPr/>
        <a:lstStyle/>
        <a:p>
          <a:endParaRPr lang="tr-TR"/>
        </a:p>
      </dgm:t>
    </dgm:pt>
    <dgm:pt modelId="{DB51C24E-10DF-4832-A8E9-637A62CA8275}" type="pres">
      <dgm:prSet presAssocID="{A2C10448-F613-45D1-9E5D-0AF8912A0DEC}" presName="childText" presStyleLbl="bgAcc1" presStyleIdx="11" presStyleCnt="15">
        <dgm:presLayoutVars>
          <dgm:bulletEnabled val="1"/>
        </dgm:presLayoutVars>
      </dgm:prSet>
      <dgm:spPr/>
      <dgm:t>
        <a:bodyPr/>
        <a:lstStyle/>
        <a:p>
          <a:endParaRPr lang="tr-TR"/>
        </a:p>
      </dgm:t>
    </dgm:pt>
    <dgm:pt modelId="{8B6F9FC4-0FBF-4ABA-B49A-F4AA7DD1E43C}" type="pres">
      <dgm:prSet presAssocID="{3520BE2D-280A-41B4-86A7-67D05E82B368}" presName="root" presStyleCnt="0"/>
      <dgm:spPr/>
      <dgm:t>
        <a:bodyPr/>
        <a:lstStyle/>
        <a:p>
          <a:endParaRPr lang="tr-TR"/>
        </a:p>
      </dgm:t>
    </dgm:pt>
    <dgm:pt modelId="{ABE74398-E15A-4F19-9598-EAA727BDB5DF}" type="pres">
      <dgm:prSet presAssocID="{3520BE2D-280A-41B4-86A7-67D05E82B368}" presName="rootComposite" presStyleCnt="0"/>
      <dgm:spPr/>
      <dgm:t>
        <a:bodyPr/>
        <a:lstStyle/>
        <a:p>
          <a:endParaRPr lang="tr-TR"/>
        </a:p>
      </dgm:t>
    </dgm:pt>
    <dgm:pt modelId="{2E7A7311-87C6-41CE-9759-0C7491A46730}" type="pres">
      <dgm:prSet presAssocID="{3520BE2D-280A-41B4-86A7-67D05E82B368}" presName="rootText" presStyleLbl="node1" presStyleIdx="3" presStyleCnt="4"/>
      <dgm:spPr/>
      <dgm:t>
        <a:bodyPr/>
        <a:lstStyle/>
        <a:p>
          <a:endParaRPr lang="tr-TR"/>
        </a:p>
      </dgm:t>
    </dgm:pt>
    <dgm:pt modelId="{915CF9CA-C7C9-4A1F-810A-855B2FD12E85}" type="pres">
      <dgm:prSet presAssocID="{3520BE2D-280A-41B4-86A7-67D05E82B368}" presName="rootConnector" presStyleLbl="node1" presStyleIdx="3" presStyleCnt="4"/>
      <dgm:spPr/>
      <dgm:t>
        <a:bodyPr/>
        <a:lstStyle/>
        <a:p>
          <a:endParaRPr lang="tr-TR"/>
        </a:p>
      </dgm:t>
    </dgm:pt>
    <dgm:pt modelId="{B016E99E-4370-4E97-A7A7-CDEB76B2743C}" type="pres">
      <dgm:prSet presAssocID="{3520BE2D-280A-41B4-86A7-67D05E82B368}" presName="childShape" presStyleCnt="0"/>
      <dgm:spPr/>
      <dgm:t>
        <a:bodyPr/>
        <a:lstStyle/>
        <a:p>
          <a:endParaRPr lang="tr-TR"/>
        </a:p>
      </dgm:t>
    </dgm:pt>
    <dgm:pt modelId="{2AB0FF63-CAA7-442D-A78A-4543A55EA57A}" type="pres">
      <dgm:prSet presAssocID="{B1130A06-B45F-45FB-9707-321853DE1251}" presName="Name13" presStyleLbl="parChTrans1D2" presStyleIdx="12" presStyleCnt="15"/>
      <dgm:spPr/>
      <dgm:t>
        <a:bodyPr/>
        <a:lstStyle/>
        <a:p>
          <a:endParaRPr lang="tr-TR"/>
        </a:p>
      </dgm:t>
    </dgm:pt>
    <dgm:pt modelId="{50304E7B-B3BE-44D6-B6FE-A3902E77CAE9}" type="pres">
      <dgm:prSet presAssocID="{CA742583-D491-4300-A83C-0846C8182C96}" presName="childText" presStyleLbl="bgAcc1" presStyleIdx="12" presStyleCnt="15">
        <dgm:presLayoutVars>
          <dgm:bulletEnabled val="1"/>
        </dgm:presLayoutVars>
      </dgm:prSet>
      <dgm:spPr/>
      <dgm:t>
        <a:bodyPr/>
        <a:lstStyle/>
        <a:p>
          <a:endParaRPr lang="tr-TR"/>
        </a:p>
      </dgm:t>
    </dgm:pt>
    <dgm:pt modelId="{EACE9BA3-CAAE-449A-9E71-C3931DF6D560}" type="pres">
      <dgm:prSet presAssocID="{55E23B08-B09D-43A1-9DF1-0099D1D6762C}" presName="Name13" presStyleLbl="parChTrans1D2" presStyleIdx="13" presStyleCnt="15"/>
      <dgm:spPr/>
      <dgm:t>
        <a:bodyPr/>
        <a:lstStyle/>
        <a:p>
          <a:endParaRPr lang="tr-TR"/>
        </a:p>
      </dgm:t>
    </dgm:pt>
    <dgm:pt modelId="{912695F5-266A-4B5C-81C6-82A077548F80}" type="pres">
      <dgm:prSet presAssocID="{92A889F1-ACD3-4E94-AB79-C618B63679CC}" presName="childText" presStyleLbl="bgAcc1" presStyleIdx="13" presStyleCnt="15">
        <dgm:presLayoutVars>
          <dgm:bulletEnabled val="1"/>
        </dgm:presLayoutVars>
      </dgm:prSet>
      <dgm:spPr/>
      <dgm:t>
        <a:bodyPr/>
        <a:lstStyle/>
        <a:p>
          <a:endParaRPr lang="tr-TR"/>
        </a:p>
      </dgm:t>
    </dgm:pt>
    <dgm:pt modelId="{37A8ADC8-B797-453C-87EE-EC8EC2716A24}" type="pres">
      <dgm:prSet presAssocID="{F2054DFF-041D-446D-82F4-18241B006346}" presName="Name13" presStyleLbl="parChTrans1D2" presStyleIdx="14" presStyleCnt="15"/>
      <dgm:spPr/>
      <dgm:t>
        <a:bodyPr/>
        <a:lstStyle/>
        <a:p>
          <a:endParaRPr lang="tr-TR"/>
        </a:p>
      </dgm:t>
    </dgm:pt>
    <dgm:pt modelId="{0959F22F-71F9-4437-8CF3-7B702AC345FD}" type="pres">
      <dgm:prSet presAssocID="{49D02637-E53B-40E8-B697-752188C8F94C}" presName="childText" presStyleLbl="bgAcc1" presStyleIdx="14" presStyleCnt="15">
        <dgm:presLayoutVars>
          <dgm:bulletEnabled val="1"/>
        </dgm:presLayoutVars>
      </dgm:prSet>
      <dgm:spPr/>
      <dgm:t>
        <a:bodyPr/>
        <a:lstStyle/>
        <a:p>
          <a:endParaRPr lang="tr-TR"/>
        </a:p>
      </dgm:t>
    </dgm:pt>
  </dgm:ptLst>
  <dgm:cxnLst>
    <dgm:cxn modelId="{323D6C9D-2800-46B5-A685-0E05DC51DCDF}" srcId="{B2D48CCE-3B20-46D9-9E8E-0A3F9BFEF64B}" destId="{48355CF3-9789-4D8F-8034-7EC70865A161}" srcOrd="0" destOrd="0" parTransId="{524535A7-C72D-48DB-8D45-65F1286F0ED8}" sibTransId="{CD20147B-B274-4B94-8FBE-6F4BE6ABE3F8}"/>
    <dgm:cxn modelId="{5AE35FDD-87BF-4400-8A92-3AE8D5F69873}" srcId="{3520BE2D-280A-41B4-86A7-67D05E82B368}" destId="{92A889F1-ACD3-4E94-AB79-C618B63679CC}" srcOrd="1" destOrd="0" parTransId="{55E23B08-B09D-43A1-9DF1-0099D1D6762C}" sibTransId="{FB2A41C8-FEDD-4FDB-B9B7-FCFC0FC0D988}"/>
    <dgm:cxn modelId="{6A3DE2F3-327D-4A4C-837C-A761D3773C1D}" type="presOf" srcId="{3520BE2D-280A-41B4-86A7-67D05E82B368}" destId="{915CF9CA-C7C9-4A1F-810A-855B2FD12E85}" srcOrd="1" destOrd="0" presId="urn:microsoft.com/office/officeart/2005/8/layout/hierarchy3"/>
    <dgm:cxn modelId="{A861C4AD-EFA2-421C-867E-AE71187AD654}" type="presOf" srcId="{8E3AB77E-ECF7-4DEB-88DA-477E1CF213C8}" destId="{2977930C-0FE2-4D8C-A6EF-F8F2FD7682A6}" srcOrd="0" destOrd="0" presId="urn:microsoft.com/office/officeart/2005/8/layout/hierarchy3"/>
    <dgm:cxn modelId="{76E1F3DF-E69D-499B-881B-4B2551D2B3E9}" type="presOf" srcId="{0508E0DF-D331-49D4-B321-492136E45893}" destId="{FD0B1C96-5538-4D6F-80EF-9C4B9E07A27C}" srcOrd="0" destOrd="0" presId="urn:microsoft.com/office/officeart/2005/8/layout/hierarchy3"/>
    <dgm:cxn modelId="{DF478067-99D1-487B-A7CD-F267E9423834}" type="presOf" srcId="{48355CF3-9789-4D8F-8034-7EC70865A161}" destId="{7FEFB556-0AEF-46D0-AEBC-297A68E562E9}" srcOrd="0" destOrd="0" presId="urn:microsoft.com/office/officeart/2005/8/layout/hierarchy3"/>
    <dgm:cxn modelId="{47C18340-6153-4B6C-B77F-FBBA7C499BC9}" type="presOf" srcId="{D5026D28-D9B3-42FC-B52A-FB5679231B8C}" destId="{28E880B8-620C-4BF9-93F5-487B78DC5053}" srcOrd="0" destOrd="0" presId="urn:microsoft.com/office/officeart/2005/8/layout/hierarchy3"/>
    <dgm:cxn modelId="{775DE095-E464-4553-AD5B-CA2CB121AAD1}" srcId="{3520BE2D-280A-41B4-86A7-67D05E82B368}" destId="{49D02637-E53B-40E8-B697-752188C8F94C}" srcOrd="2" destOrd="0" parTransId="{F2054DFF-041D-446D-82F4-18241B006346}" sibTransId="{259A4607-DAD5-4F2C-950E-27AE07699F9C}"/>
    <dgm:cxn modelId="{9098829F-5475-461D-8C69-296858944A01}" srcId="{4E4864D0-C57E-4615-BF86-F212C0E3321F}" destId="{2375E4FB-2690-4028-9C58-4DA742123DD7}" srcOrd="2" destOrd="0" parTransId="{0508E0DF-D331-49D4-B321-492136E45893}" sibTransId="{F9BD0561-196A-4C3B-B711-AD1200CCD91B}"/>
    <dgm:cxn modelId="{ECF10BC7-8B66-4368-8912-0B626FDA7305}" type="presOf" srcId="{A2C10448-F613-45D1-9E5D-0AF8912A0DEC}" destId="{DB51C24E-10DF-4832-A8E9-637A62CA8275}" srcOrd="0" destOrd="0" presId="urn:microsoft.com/office/officeart/2005/8/layout/hierarchy3"/>
    <dgm:cxn modelId="{382765EB-11AA-45A0-B1B6-2BA1C80DDCA0}" srcId="{48355CF3-9789-4D8F-8034-7EC70865A161}" destId="{8E3AB77E-ECF7-4DEB-88DA-477E1CF213C8}" srcOrd="1" destOrd="0" parTransId="{CBCB450B-3877-454F-ADDA-AADA16D9492E}" sibTransId="{30319999-A039-4020-AA6F-D99105ACDD60}"/>
    <dgm:cxn modelId="{6C012E53-FF00-4751-99C0-92FF91747B2D}" type="presOf" srcId="{CBCB450B-3877-454F-ADDA-AADA16D9492E}" destId="{B2FF6269-79ED-49CE-96C9-6D84671B8411}" srcOrd="0" destOrd="0" presId="urn:microsoft.com/office/officeart/2005/8/layout/hierarchy3"/>
    <dgm:cxn modelId="{FB36CE3C-0CEE-4DC4-ADA4-E92FF99E0DF6}" type="presOf" srcId="{4D7EE99F-34F0-4998-8E5F-8ACC00292F4A}" destId="{B85D4B77-8AF9-405D-AF99-AA099DAD7C89}" srcOrd="0" destOrd="0" presId="urn:microsoft.com/office/officeart/2005/8/layout/hierarchy3"/>
    <dgm:cxn modelId="{D4487F50-2705-42C7-816C-3BD539881470}" srcId="{9734558B-C10F-4B9F-A38A-E13B45D65792}" destId="{70B7E180-C323-48AA-B23A-2120E10DE738}" srcOrd="0" destOrd="0" parTransId="{BA7FBCA2-CBB5-4A1E-87C7-13B69B4C09DE}" sibTransId="{DB61F5A6-087B-4841-BBD5-C6C449B12FDA}"/>
    <dgm:cxn modelId="{5CBB9D0C-0E42-4999-8D23-405BD075C419}" type="presOf" srcId="{68F88C72-BEE4-4F4C-ACFE-882D1CE7F89A}" destId="{B5A07CC4-BF19-4795-8822-4E9F3E47BF3A}" srcOrd="0" destOrd="0" presId="urn:microsoft.com/office/officeart/2005/8/layout/hierarchy3"/>
    <dgm:cxn modelId="{269AF398-E297-4763-A3A2-4B94AADBC2ED}" srcId="{3520BE2D-280A-41B4-86A7-67D05E82B368}" destId="{CA742583-D491-4300-A83C-0846C8182C96}" srcOrd="0" destOrd="0" parTransId="{B1130A06-B45F-45FB-9707-321853DE1251}" sibTransId="{0DABA86A-F156-4BDA-BC94-36003E62BA2A}"/>
    <dgm:cxn modelId="{C8F4C8EA-41D8-43A4-8CF7-EF76EC1E23A8}" type="presOf" srcId="{B1130A06-B45F-45FB-9707-321853DE1251}" destId="{2AB0FF63-CAA7-442D-A78A-4543A55EA57A}" srcOrd="0" destOrd="0" presId="urn:microsoft.com/office/officeart/2005/8/layout/hierarchy3"/>
    <dgm:cxn modelId="{CCB79C9B-D103-429D-8A79-85F6DD0BB3B3}" type="presOf" srcId="{4BD23274-AE93-4D28-BE73-315BCACC8121}" destId="{883C5BA2-3D4F-464B-B216-2F241B9EA39A}" srcOrd="0" destOrd="0" presId="urn:microsoft.com/office/officeart/2005/8/layout/hierarchy3"/>
    <dgm:cxn modelId="{7E70D43F-7009-408D-91C2-A252423C55B5}" type="presOf" srcId="{4E4864D0-C57E-4615-BF86-F212C0E3321F}" destId="{4A182F07-21DB-4CA6-BAFB-F3D7026A4C88}" srcOrd="0" destOrd="0" presId="urn:microsoft.com/office/officeart/2005/8/layout/hierarchy3"/>
    <dgm:cxn modelId="{43139A0B-3A20-4C3A-8168-F7301862C97C}" srcId="{9734558B-C10F-4B9F-A38A-E13B45D65792}" destId="{68F88C72-BEE4-4F4C-ACFE-882D1CE7F89A}" srcOrd="2" destOrd="0" parTransId="{6465D84E-5021-43A6-94AC-0C61F1A5B544}" sibTransId="{4C7F7537-3888-43B1-8460-984B8EE5DB4B}"/>
    <dgm:cxn modelId="{C2536CE6-2A4E-4086-AA64-76AB33E5CBC2}" type="presOf" srcId="{92A889F1-ACD3-4E94-AB79-C618B63679CC}" destId="{912695F5-266A-4B5C-81C6-82A077548F80}" srcOrd="0" destOrd="0" presId="urn:microsoft.com/office/officeart/2005/8/layout/hierarchy3"/>
    <dgm:cxn modelId="{4793907C-6D5D-4B4C-A5E0-A999820AB913}" type="presOf" srcId="{49D02637-E53B-40E8-B697-752188C8F94C}" destId="{0959F22F-71F9-4437-8CF3-7B702AC345FD}" srcOrd="0" destOrd="0" presId="urn:microsoft.com/office/officeart/2005/8/layout/hierarchy3"/>
    <dgm:cxn modelId="{9B70C007-5514-4D01-873C-0A99D5D8A701}" type="presOf" srcId="{FB340992-2F5A-4A5C-B02C-0384AE35649C}" destId="{3516A718-0122-49C8-9277-EB01D3DB829C}" srcOrd="0" destOrd="0" presId="urn:microsoft.com/office/officeart/2005/8/layout/hierarchy3"/>
    <dgm:cxn modelId="{516C84E7-9A50-4A50-A5C6-978BA1AAEC53}" srcId="{48355CF3-9789-4D8F-8034-7EC70865A161}" destId="{05746D64-76BE-4BE8-B631-C1A7622A9238}" srcOrd="2" destOrd="0" parTransId="{4D7A383B-035E-4B66-A89D-6DB630E5877E}" sibTransId="{8EFEBD5D-A440-4EB0-9702-072A2B8818B5}"/>
    <dgm:cxn modelId="{B44462B5-D018-44B1-B258-F747BD4FA576}" type="presOf" srcId="{05746D64-76BE-4BE8-B631-C1A7622A9238}" destId="{2E566D0C-F641-40CE-B7C8-C38A45834909}" srcOrd="0" destOrd="0" presId="urn:microsoft.com/office/officeart/2005/8/layout/hierarchy3"/>
    <dgm:cxn modelId="{A1AE679C-DDA0-4E2D-B001-61269D05CDC5}" srcId="{4E4864D0-C57E-4615-BF86-F212C0E3321F}" destId="{FB340992-2F5A-4A5C-B02C-0384AE35649C}" srcOrd="1" destOrd="0" parTransId="{DF277ED6-D5B0-4DD7-80AC-5E8250B334EF}" sibTransId="{B9FA4950-7178-4359-9830-073DB8F54C4A}"/>
    <dgm:cxn modelId="{EACF9276-7C8C-4C20-9AAB-F757E2B39BEA}" type="presOf" srcId="{BA7FBCA2-CBB5-4A1E-87C7-13B69B4C09DE}" destId="{A8298A37-DADB-41BB-BDA4-BC65AD7BF748}" srcOrd="0" destOrd="0" presId="urn:microsoft.com/office/officeart/2005/8/layout/hierarchy3"/>
    <dgm:cxn modelId="{CC29BEAE-E7AC-4B82-B4D2-D96F8EAFB583}" type="presOf" srcId="{39ADE85F-5FA4-4693-ABF8-A095576E9B84}" destId="{6C41DE72-F2E6-4FC1-82CC-8D04F3EC8DE7}" srcOrd="0" destOrd="0" presId="urn:microsoft.com/office/officeart/2005/8/layout/hierarchy3"/>
    <dgm:cxn modelId="{F37AABD5-9EB3-4040-B890-64972494FA0B}" type="presOf" srcId="{DF277ED6-D5B0-4DD7-80AC-5E8250B334EF}" destId="{4C70BC20-5095-4B43-92E0-9AFF0C46B855}" srcOrd="0" destOrd="0" presId="urn:microsoft.com/office/officeart/2005/8/layout/hierarchy3"/>
    <dgm:cxn modelId="{A6AA94B0-9BE6-4387-A10C-6144C73F5E2D}" type="presOf" srcId="{6465D84E-5021-43A6-94AC-0C61F1A5B544}" destId="{A8CB964F-D32D-4BBC-A977-DCD1F9D57D56}" srcOrd="0" destOrd="0" presId="urn:microsoft.com/office/officeart/2005/8/layout/hierarchy3"/>
    <dgm:cxn modelId="{81D4BC64-821E-4F26-ABBC-60C906026CC4}" type="presOf" srcId="{9734558B-C10F-4B9F-A38A-E13B45D65792}" destId="{AD6F6A7A-4507-4964-A63E-620B535BD1ED}" srcOrd="0" destOrd="0" presId="urn:microsoft.com/office/officeart/2005/8/layout/hierarchy3"/>
    <dgm:cxn modelId="{349A1983-0C4E-40B9-8E04-1F9C354E6E25}" type="presOf" srcId="{8E98471A-E27E-4B2B-897A-C4EF14DA6D24}" destId="{01239361-34FA-44B9-8558-39F083C62D30}" srcOrd="0" destOrd="0" presId="urn:microsoft.com/office/officeart/2005/8/layout/hierarchy3"/>
    <dgm:cxn modelId="{CE799438-5D97-456E-8991-352157B8E6AF}" type="presOf" srcId="{E3E8EF91-5C87-446C-9C7F-7FBF821F32C3}" destId="{7D7BB7DF-A41F-4A36-AA2F-58B19AAD751F}" srcOrd="0" destOrd="0" presId="urn:microsoft.com/office/officeart/2005/8/layout/hierarchy3"/>
    <dgm:cxn modelId="{1CA6CCAD-D779-4443-A610-0C89895991AC}" srcId="{4E4864D0-C57E-4615-BF86-F212C0E3321F}" destId="{1D17C87A-44F1-4CFF-B869-5EA16FB59D9D}" srcOrd="0" destOrd="0" parTransId="{4D7EE99F-34F0-4998-8E5F-8ACC00292F4A}" sibTransId="{816526B0-C01C-48AF-B1CB-BEB8781A16B9}"/>
    <dgm:cxn modelId="{B657AF4E-7B3E-422B-A632-553657207292}" type="presOf" srcId="{1F8671AC-BC03-4FAF-855F-C0A36779B1D4}" destId="{94F2DE6A-54D4-456F-B8A7-148CB1D77894}" srcOrd="0" destOrd="0" presId="urn:microsoft.com/office/officeart/2005/8/layout/hierarchy3"/>
    <dgm:cxn modelId="{EE6B2F3D-C339-4AEE-96A0-0925D607D2E0}" type="presOf" srcId="{9734558B-C10F-4B9F-A38A-E13B45D65792}" destId="{2843D497-E281-4493-AE0C-BC551C63C095}" srcOrd="1" destOrd="0" presId="urn:microsoft.com/office/officeart/2005/8/layout/hierarchy3"/>
    <dgm:cxn modelId="{4AE74F37-A84A-4357-9D7D-A857C22BF823}" type="presOf" srcId="{70B7E180-C323-48AA-B23A-2120E10DE738}" destId="{8C9EE693-AF0C-41EA-AD60-2466F3EBD715}" srcOrd="0" destOrd="0" presId="urn:microsoft.com/office/officeart/2005/8/layout/hierarchy3"/>
    <dgm:cxn modelId="{3B8433FA-9955-46DA-A67A-97EF2688FEAA}" type="presOf" srcId="{1D17C87A-44F1-4CFF-B869-5EA16FB59D9D}" destId="{D0F20BD6-D8C6-48AD-8B3A-B58CA893BCCC}" srcOrd="0" destOrd="0" presId="urn:microsoft.com/office/officeart/2005/8/layout/hierarchy3"/>
    <dgm:cxn modelId="{C943E99A-D06E-4009-BD46-238C520579BD}" type="presOf" srcId="{4E4864D0-C57E-4615-BF86-F212C0E3321F}" destId="{ED22C027-517D-4A20-84FA-691CFC5DEB05}" srcOrd="1" destOrd="0" presId="urn:microsoft.com/office/officeart/2005/8/layout/hierarchy3"/>
    <dgm:cxn modelId="{75D4B7DD-E8EB-426D-8395-06AB86997D40}" type="presOf" srcId="{55E23B08-B09D-43A1-9DF1-0099D1D6762C}" destId="{EACE9BA3-CAAE-449A-9E71-C3931DF6D560}" srcOrd="0" destOrd="0" presId="urn:microsoft.com/office/officeart/2005/8/layout/hierarchy3"/>
    <dgm:cxn modelId="{30215425-5C96-42E0-8A0F-3066A42338BB}" srcId="{4E4864D0-C57E-4615-BF86-F212C0E3321F}" destId="{A2C10448-F613-45D1-9E5D-0AF8912A0DEC}" srcOrd="3" destOrd="0" parTransId="{D5026D28-D9B3-42FC-B52A-FB5679231B8C}" sibTransId="{300D5B3E-0B2F-4528-8AFD-5969ED28964A}"/>
    <dgm:cxn modelId="{388511E0-66F9-43BF-81FB-CE1DB67AD3DF}" type="presOf" srcId="{F2054DFF-041D-446D-82F4-18241B006346}" destId="{37A8ADC8-B797-453C-87EE-EC8EC2716A24}" srcOrd="0" destOrd="0" presId="urn:microsoft.com/office/officeart/2005/8/layout/hierarchy3"/>
    <dgm:cxn modelId="{21913B17-8B1D-402C-A6EC-1C60A7CE0430}" srcId="{B2D48CCE-3B20-46D9-9E8E-0A3F9BFEF64B}" destId="{3520BE2D-280A-41B4-86A7-67D05E82B368}" srcOrd="3" destOrd="0" parTransId="{FBEDAEC6-2EED-4615-8082-355ACA839A4F}" sibTransId="{400F63B2-C242-4DA6-B981-509B8B7E1855}"/>
    <dgm:cxn modelId="{8A0151E1-69A1-4833-9DCD-02EFBCD82C6F}" srcId="{B2D48CCE-3B20-46D9-9E8E-0A3F9BFEF64B}" destId="{4E4864D0-C57E-4615-BF86-F212C0E3321F}" srcOrd="2" destOrd="0" parTransId="{676EDA42-4FFE-4AC5-8B3C-9B2332A828E7}" sibTransId="{629B59D5-D929-4453-ABE1-C06CB1323509}"/>
    <dgm:cxn modelId="{9D3D23B3-FFD1-4DDD-9431-332538892D42}" type="presOf" srcId="{3520BE2D-280A-41B4-86A7-67D05E82B368}" destId="{2E7A7311-87C6-41CE-9759-0C7491A46730}" srcOrd="0" destOrd="0" presId="urn:microsoft.com/office/officeart/2005/8/layout/hierarchy3"/>
    <dgm:cxn modelId="{FA389378-207B-47D3-BE33-2C8FC0B24F58}" type="presOf" srcId="{B678A710-06CD-44BA-A0C6-54945F40542C}" destId="{35C58F51-E5A7-4838-8491-4FB710FA6D98}" srcOrd="0" destOrd="0" presId="urn:microsoft.com/office/officeart/2005/8/layout/hierarchy3"/>
    <dgm:cxn modelId="{0EA34DC5-EB59-4267-BF3B-82AFCC67AF6C}" srcId="{48355CF3-9789-4D8F-8034-7EC70865A161}" destId="{4BD23274-AE93-4D28-BE73-315BCACC8121}" srcOrd="3" destOrd="0" parTransId="{8E98471A-E27E-4B2B-897A-C4EF14DA6D24}" sibTransId="{673F16B6-57C9-4E1A-8A1D-AD2BBAF5BB40}"/>
    <dgm:cxn modelId="{FD7708FB-C6B3-4ADE-A4D1-C5FAF1AE7491}" type="presOf" srcId="{CA742583-D491-4300-A83C-0846C8182C96}" destId="{50304E7B-B3BE-44D6-B6FE-A3902E77CAE9}" srcOrd="0" destOrd="0" presId="urn:microsoft.com/office/officeart/2005/8/layout/hierarchy3"/>
    <dgm:cxn modelId="{FCD973A4-DA5E-4461-8615-D4F0B40349CC}" srcId="{B2D48CCE-3B20-46D9-9E8E-0A3F9BFEF64B}" destId="{9734558B-C10F-4B9F-A38A-E13B45D65792}" srcOrd="1" destOrd="0" parTransId="{B667D381-D69E-4C8E-BAA0-741E4236DCB1}" sibTransId="{EA6D16A2-CB91-4267-AA45-41270688D0D7}"/>
    <dgm:cxn modelId="{7560C32C-B093-441A-83C9-85F0EF2C2152}" type="presOf" srcId="{48355CF3-9789-4D8F-8034-7EC70865A161}" destId="{623D91B9-7406-47C8-80C2-7B6157DD995F}" srcOrd="1" destOrd="0" presId="urn:microsoft.com/office/officeart/2005/8/layout/hierarchy3"/>
    <dgm:cxn modelId="{A8F078EC-A3D0-4C85-A65F-7385691440B5}" type="presOf" srcId="{4D7A383B-035E-4B66-A89D-6DB630E5877E}" destId="{A38E9C46-A6CE-44DD-B5BB-491E9C27B1BA}" srcOrd="0" destOrd="0" presId="urn:microsoft.com/office/officeart/2005/8/layout/hierarchy3"/>
    <dgm:cxn modelId="{8C6BA50E-A655-4A33-9E5F-A1F2FB940847}" srcId="{48355CF3-9789-4D8F-8034-7EC70865A161}" destId="{E3E8EF91-5C87-446C-9C7F-7FBF821F32C3}" srcOrd="4" destOrd="0" parTransId="{B678A710-06CD-44BA-A0C6-54945F40542C}" sibTransId="{39E89FB6-CB86-4144-A8BC-911448807802}"/>
    <dgm:cxn modelId="{A53054D5-C49E-4507-B7E9-C4603DB08903}" srcId="{48355CF3-9789-4D8F-8034-7EC70865A161}" destId="{F50D7A3F-8115-41CA-AB72-BB841C9FD310}" srcOrd="0" destOrd="0" parTransId="{473762C9-470A-4307-BBC0-4257A46893A9}" sibTransId="{68E73E22-9852-41F5-8BA6-C08E97F5616A}"/>
    <dgm:cxn modelId="{E7840495-A222-45AD-B4E6-A310C042D728}" type="presOf" srcId="{B2D48CCE-3B20-46D9-9E8E-0A3F9BFEF64B}" destId="{E44B9775-DE7A-4518-B920-D3D4B8BA2E19}" srcOrd="0" destOrd="0" presId="urn:microsoft.com/office/officeart/2005/8/layout/hierarchy3"/>
    <dgm:cxn modelId="{71AE412B-983C-462F-BB96-917BA9AB26D9}" type="presOf" srcId="{473762C9-470A-4307-BBC0-4257A46893A9}" destId="{BF2ABEB9-8E71-42F1-8FD3-CD91B923403C}" srcOrd="0" destOrd="0" presId="urn:microsoft.com/office/officeart/2005/8/layout/hierarchy3"/>
    <dgm:cxn modelId="{B5DEBAD0-B274-4449-B730-E361EDAB90E2}" type="presOf" srcId="{F50D7A3F-8115-41CA-AB72-BB841C9FD310}" destId="{16C881FB-369E-4D00-804D-D4E1F671AC3C}" srcOrd="0" destOrd="0" presId="urn:microsoft.com/office/officeart/2005/8/layout/hierarchy3"/>
    <dgm:cxn modelId="{AEDB89F9-5560-4825-A5E4-A176BF38F793}" srcId="{9734558B-C10F-4B9F-A38A-E13B45D65792}" destId="{39ADE85F-5FA4-4693-ABF8-A095576E9B84}" srcOrd="1" destOrd="0" parTransId="{1F8671AC-BC03-4FAF-855F-C0A36779B1D4}" sibTransId="{BDDAC4CD-3F12-422C-BA81-66CFEA5FAD6C}"/>
    <dgm:cxn modelId="{4D1670D5-7388-4C2D-860C-BB0515CFE9E7}" type="presOf" srcId="{2375E4FB-2690-4028-9C58-4DA742123DD7}" destId="{C513EAEA-1844-42BC-AB88-169B0BF733B3}" srcOrd="0" destOrd="0" presId="urn:microsoft.com/office/officeart/2005/8/layout/hierarchy3"/>
    <dgm:cxn modelId="{78B77DD1-4E55-4747-97C9-DAC1B7C65FF3}" type="presParOf" srcId="{E44B9775-DE7A-4518-B920-D3D4B8BA2E19}" destId="{A5CA94FC-2C15-483C-8D4A-D97FDC810FAE}" srcOrd="0" destOrd="0" presId="urn:microsoft.com/office/officeart/2005/8/layout/hierarchy3"/>
    <dgm:cxn modelId="{D4E0BC87-2281-4ADD-9FC4-CD9A2C0A5D5C}" type="presParOf" srcId="{A5CA94FC-2C15-483C-8D4A-D97FDC810FAE}" destId="{58739123-A109-479C-BF22-5D08DD789D3D}" srcOrd="0" destOrd="0" presId="urn:microsoft.com/office/officeart/2005/8/layout/hierarchy3"/>
    <dgm:cxn modelId="{07B150A8-D61D-4233-A6A5-9168EAC6C479}" type="presParOf" srcId="{58739123-A109-479C-BF22-5D08DD789D3D}" destId="{7FEFB556-0AEF-46D0-AEBC-297A68E562E9}" srcOrd="0" destOrd="0" presId="urn:microsoft.com/office/officeart/2005/8/layout/hierarchy3"/>
    <dgm:cxn modelId="{521654D7-8A0E-44A5-BA8D-4F023ED59BEB}" type="presParOf" srcId="{58739123-A109-479C-BF22-5D08DD789D3D}" destId="{623D91B9-7406-47C8-80C2-7B6157DD995F}" srcOrd="1" destOrd="0" presId="urn:microsoft.com/office/officeart/2005/8/layout/hierarchy3"/>
    <dgm:cxn modelId="{D9D34C54-F5DE-4CDA-B32E-0ECA3DD76329}" type="presParOf" srcId="{A5CA94FC-2C15-483C-8D4A-D97FDC810FAE}" destId="{BC05497D-1078-4BC2-9739-6F4822B2C40D}" srcOrd="1" destOrd="0" presId="urn:microsoft.com/office/officeart/2005/8/layout/hierarchy3"/>
    <dgm:cxn modelId="{800F0F79-FDE6-47A1-84CC-41E571A18001}" type="presParOf" srcId="{BC05497D-1078-4BC2-9739-6F4822B2C40D}" destId="{BF2ABEB9-8E71-42F1-8FD3-CD91B923403C}" srcOrd="0" destOrd="0" presId="urn:microsoft.com/office/officeart/2005/8/layout/hierarchy3"/>
    <dgm:cxn modelId="{4A1B8A99-6E20-4030-BC44-D08757BC897D}" type="presParOf" srcId="{BC05497D-1078-4BC2-9739-6F4822B2C40D}" destId="{16C881FB-369E-4D00-804D-D4E1F671AC3C}" srcOrd="1" destOrd="0" presId="urn:microsoft.com/office/officeart/2005/8/layout/hierarchy3"/>
    <dgm:cxn modelId="{94B49328-6020-48B5-B3E4-CD909A989FBC}" type="presParOf" srcId="{BC05497D-1078-4BC2-9739-6F4822B2C40D}" destId="{B2FF6269-79ED-49CE-96C9-6D84671B8411}" srcOrd="2" destOrd="0" presId="urn:microsoft.com/office/officeart/2005/8/layout/hierarchy3"/>
    <dgm:cxn modelId="{F29988A9-5064-4AEE-8246-21A25A161974}" type="presParOf" srcId="{BC05497D-1078-4BC2-9739-6F4822B2C40D}" destId="{2977930C-0FE2-4D8C-A6EF-F8F2FD7682A6}" srcOrd="3" destOrd="0" presId="urn:microsoft.com/office/officeart/2005/8/layout/hierarchy3"/>
    <dgm:cxn modelId="{9E4E2D67-3311-40A4-890E-E59D5D4AF7A1}" type="presParOf" srcId="{BC05497D-1078-4BC2-9739-6F4822B2C40D}" destId="{A38E9C46-A6CE-44DD-B5BB-491E9C27B1BA}" srcOrd="4" destOrd="0" presId="urn:microsoft.com/office/officeart/2005/8/layout/hierarchy3"/>
    <dgm:cxn modelId="{3BB740C1-A974-4AB4-8B64-C3CB02B04450}" type="presParOf" srcId="{BC05497D-1078-4BC2-9739-6F4822B2C40D}" destId="{2E566D0C-F641-40CE-B7C8-C38A45834909}" srcOrd="5" destOrd="0" presId="urn:microsoft.com/office/officeart/2005/8/layout/hierarchy3"/>
    <dgm:cxn modelId="{6D71F4D0-7FCD-4390-9FCF-0CD32C4E04C5}" type="presParOf" srcId="{BC05497D-1078-4BC2-9739-6F4822B2C40D}" destId="{01239361-34FA-44B9-8558-39F083C62D30}" srcOrd="6" destOrd="0" presId="urn:microsoft.com/office/officeart/2005/8/layout/hierarchy3"/>
    <dgm:cxn modelId="{8AF5B88F-E0D2-4838-A013-739014B4D832}" type="presParOf" srcId="{BC05497D-1078-4BC2-9739-6F4822B2C40D}" destId="{883C5BA2-3D4F-464B-B216-2F241B9EA39A}" srcOrd="7" destOrd="0" presId="urn:microsoft.com/office/officeart/2005/8/layout/hierarchy3"/>
    <dgm:cxn modelId="{67910241-7E89-42FE-AE95-DD2691CA936E}" type="presParOf" srcId="{BC05497D-1078-4BC2-9739-6F4822B2C40D}" destId="{35C58F51-E5A7-4838-8491-4FB710FA6D98}" srcOrd="8" destOrd="0" presId="urn:microsoft.com/office/officeart/2005/8/layout/hierarchy3"/>
    <dgm:cxn modelId="{39A564A4-27C7-4380-9C94-8925E75E3817}" type="presParOf" srcId="{BC05497D-1078-4BC2-9739-6F4822B2C40D}" destId="{7D7BB7DF-A41F-4A36-AA2F-58B19AAD751F}" srcOrd="9" destOrd="0" presId="urn:microsoft.com/office/officeart/2005/8/layout/hierarchy3"/>
    <dgm:cxn modelId="{C67860FA-2762-41B6-9A19-7D20490316C7}" type="presParOf" srcId="{E44B9775-DE7A-4518-B920-D3D4B8BA2E19}" destId="{A9EC44A3-1750-4E9B-ACD3-9ACB754473E3}" srcOrd="1" destOrd="0" presId="urn:microsoft.com/office/officeart/2005/8/layout/hierarchy3"/>
    <dgm:cxn modelId="{217522D2-3D75-4007-8630-CCF1430A984C}" type="presParOf" srcId="{A9EC44A3-1750-4E9B-ACD3-9ACB754473E3}" destId="{9EF3724C-075F-4CB9-8817-8BE0535B8D28}" srcOrd="0" destOrd="0" presId="urn:microsoft.com/office/officeart/2005/8/layout/hierarchy3"/>
    <dgm:cxn modelId="{9E32CD35-E04C-4CA8-9937-ADB279F5C298}" type="presParOf" srcId="{9EF3724C-075F-4CB9-8817-8BE0535B8D28}" destId="{AD6F6A7A-4507-4964-A63E-620B535BD1ED}" srcOrd="0" destOrd="0" presId="urn:microsoft.com/office/officeart/2005/8/layout/hierarchy3"/>
    <dgm:cxn modelId="{E12724E0-796E-452C-B22E-F8FB34A2CC64}" type="presParOf" srcId="{9EF3724C-075F-4CB9-8817-8BE0535B8D28}" destId="{2843D497-E281-4493-AE0C-BC551C63C095}" srcOrd="1" destOrd="0" presId="urn:microsoft.com/office/officeart/2005/8/layout/hierarchy3"/>
    <dgm:cxn modelId="{0FE06FDF-4C7A-4DDE-9232-25623B59F360}" type="presParOf" srcId="{A9EC44A3-1750-4E9B-ACD3-9ACB754473E3}" destId="{BDC1B48A-4277-4494-AA49-9A1887CCA482}" srcOrd="1" destOrd="0" presId="urn:microsoft.com/office/officeart/2005/8/layout/hierarchy3"/>
    <dgm:cxn modelId="{2453B2F9-884A-478E-952F-1B53E4B04CF0}" type="presParOf" srcId="{BDC1B48A-4277-4494-AA49-9A1887CCA482}" destId="{A8298A37-DADB-41BB-BDA4-BC65AD7BF748}" srcOrd="0" destOrd="0" presId="urn:microsoft.com/office/officeart/2005/8/layout/hierarchy3"/>
    <dgm:cxn modelId="{E2E0B804-7142-4C9B-9473-708D0EA17583}" type="presParOf" srcId="{BDC1B48A-4277-4494-AA49-9A1887CCA482}" destId="{8C9EE693-AF0C-41EA-AD60-2466F3EBD715}" srcOrd="1" destOrd="0" presId="urn:microsoft.com/office/officeart/2005/8/layout/hierarchy3"/>
    <dgm:cxn modelId="{502CDF9A-90FC-4465-A652-2B852F3AC55B}" type="presParOf" srcId="{BDC1B48A-4277-4494-AA49-9A1887CCA482}" destId="{94F2DE6A-54D4-456F-B8A7-148CB1D77894}" srcOrd="2" destOrd="0" presId="urn:microsoft.com/office/officeart/2005/8/layout/hierarchy3"/>
    <dgm:cxn modelId="{D833A3D3-D162-420B-8A46-EC30CB40F13B}" type="presParOf" srcId="{BDC1B48A-4277-4494-AA49-9A1887CCA482}" destId="{6C41DE72-F2E6-4FC1-82CC-8D04F3EC8DE7}" srcOrd="3" destOrd="0" presId="urn:microsoft.com/office/officeart/2005/8/layout/hierarchy3"/>
    <dgm:cxn modelId="{019E38F0-8496-4D41-BA3F-110001121D34}" type="presParOf" srcId="{BDC1B48A-4277-4494-AA49-9A1887CCA482}" destId="{A8CB964F-D32D-4BBC-A977-DCD1F9D57D56}" srcOrd="4" destOrd="0" presId="urn:microsoft.com/office/officeart/2005/8/layout/hierarchy3"/>
    <dgm:cxn modelId="{37C5F1E0-4716-4DE3-B247-110EACDDE35A}" type="presParOf" srcId="{BDC1B48A-4277-4494-AA49-9A1887CCA482}" destId="{B5A07CC4-BF19-4795-8822-4E9F3E47BF3A}" srcOrd="5" destOrd="0" presId="urn:microsoft.com/office/officeart/2005/8/layout/hierarchy3"/>
    <dgm:cxn modelId="{CE688C58-77A9-48A8-B9E8-C4924DA812F2}" type="presParOf" srcId="{E44B9775-DE7A-4518-B920-D3D4B8BA2E19}" destId="{89244670-9F27-4503-8AE7-DEDB7959A065}" srcOrd="2" destOrd="0" presId="urn:microsoft.com/office/officeart/2005/8/layout/hierarchy3"/>
    <dgm:cxn modelId="{F40307F0-413D-421A-A7CF-AF8476BCB22D}" type="presParOf" srcId="{89244670-9F27-4503-8AE7-DEDB7959A065}" destId="{FAFBB1ED-531D-489B-B13D-AEAC28B4C52B}" srcOrd="0" destOrd="0" presId="urn:microsoft.com/office/officeart/2005/8/layout/hierarchy3"/>
    <dgm:cxn modelId="{C86DC41F-D1CF-4984-BEDD-586D6F2B3FC9}" type="presParOf" srcId="{FAFBB1ED-531D-489B-B13D-AEAC28B4C52B}" destId="{4A182F07-21DB-4CA6-BAFB-F3D7026A4C88}" srcOrd="0" destOrd="0" presId="urn:microsoft.com/office/officeart/2005/8/layout/hierarchy3"/>
    <dgm:cxn modelId="{1CF96AA1-7955-4268-8297-31F6718009C7}" type="presParOf" srcId="{FAFBB1ED-531D-489B-B13D-AEAC28B4C52B}" destId="{ED22C027-517D-4A20-84FA-691CFC5DEB05}" srcOrd="1" destOrd="0" presId="urn:microsoft.com/office/officeart/2005/8/layout/hierarchy3"/>
    <dgm:cxn modelId="{6A541202-7501-404A-A1A2-8A7050CCCA80}" type="presParOf" srcId="{89244670-9F27-4503-8AE7-DEDB7959A065}" destId="{C98CA486-5DBC-4EF4-8691-2455445B845B}" srcOrd="1" destOrd="0" presId="urn:microsoft.com/office/officeart/2005/8/layout/hierarchy3"/>
    <dgm:cxn modelId="{6A2EC989-580B-4AD3-AB75-2D6FEAFBDF4C}" type="presParOf" srcId="{C98CA486-5DBC-4EF4-8691-2455445B845B}" destId="{B85D4B77-8AF9-405D-AF99-AA099DAD7C89}" srcOrd="0" destOrd="0" presId="urn:microsoft.com/office/officeart/2005/8/layout/hierarchy3"/>
    <dgm:cxn modelId="{EBAED943-B1DD-4DAB-BFF1-512698DF62A8}" type="presParOf" srcId="{C98CA486-5DBC-4EF4-8691-2455445B845B}" destId="{D0F20BD6-D8C6-48AD-8B3A-B58CA893BCCC}" srcOrd="1" destOrd="0" presId="urn:microsoft.com/office/officeart/2005/8/layout/hierarchy3"/>
    <dgm:cxn modelId="{E2E240B2-2475-41CD-8921-DC09288EF23F}" type="presParOf" srcId="{C98CA486-5DBC-4EF4-8691-2455445B845B}" destId="{4C70BC20-5095-4B43-92E0-9AFF0C46B855}" srcOrd="2" destOrd="0" presId="urn:microsoft.com/office/officeart/2005/8/layout/hierarchy3"/>
    <dgm:cxn modelId="{17C1DCC8-F3CF-4329-84B1-02EB54F3CFAF}" type="presParOf" srcId="{C98CA486-5DBC-4EF4-8691-2455445B845B}" destId="{3516A718-0122-49C8-9277-EB01D3DB829C}" srcOrd="3" destOrd="0" presId="urn:microsoft.com/office/officeart/2005/8/layout/hierarchy3"/>
    <dgm:cxn modelId="{E38D7480-BAF5-4651-9172-55B6B7BEA8D0}" type="presParOf" srcId="{C98CA486-5DBC-4EF4-8691-2455445B845B}" destId="{FD0B1C96-5538-4D6F-80EF-9C4B9E07A27C}" srcOrd="4" destOrd="0" presId="urn:microsoft.com/office/officeart/2005/8/layout/hierarchy3"/>
    <dgm:cxn modelId="{33A4D835-4ED4-463D-88BC-36402DCA078F}" type="presParOf" srcId="{C98CA486-5DBC-4EF4-8691-2455445B845B}" destId="{C513EAEA-1844-42BC-AB88-169B0BF733B3}" srcOrd="5" destOrd="0" presId="urn:microsoft.com/office/officeart/2005/8/layout/hierarchy3"/>
    <dgm:cxn modelId="{3281BBD9-6210-49A2-A725-4ED0A76591B1}" type="presParOf" srcId="{C98CA486-5DBC-4EF4-8691-2455445B845B}" destId="{28E880B8-620C-4BF9-93F5-487B78DC5053}" srcOrd="6" destOrd="0" presId="urn:microsoft.com/office/officeart/2005/8/layout/hierarchy3"/>
    <dgm:cxn modelId="{A46E1943-FFAC-4867-B046-18FB846FA9C3}" type="presParOf" srcId="{C98CA486-5DBC-4EF4-8691-2455445B845B}" destId="{DB51C24E-10DF-4832-A8E9-637A62CA8275}" srcOrd="7" destOrd="0" presId="urn:microsoft.com/office/officeart/2005/8/layout/hierarchy3"/>
    <dgm:cxn modelId="{AC285ED5-9498-4581-B59F-0B3EB0F06A87}" type="presParOf" srcId="{E44B9775-DE7A-4518-B920-D3D4B8BA2E19}" destId="{8B6F9FC4-0FBF-4ABA-B49A-F4AA7DD1E43C}" srcOrd="3" destOrd="0" presId="urn:microsoft.com/office/officeart/2005/8/layout/hierarchy3"/>
    <dgm:cxn modelId="{8BDDA3D9-B38E-4476-B745-B5B0C6034CE9}" type="presParOf" srcId="{8B6F9FC4-0FBF-4ABA-B49A-F4AA7DD1E43C}" destId="{ABE74398-E15A-4F19-9598-EAA727BDB5DF}" srcOrd="0" destOrd="0" presId="urn:microsoft.com/office/officeart/2005/8/layout/hierarchy3"/>
    <dgm:cxn modelId="{92266404-6153-49B6-BF7F-916D64E0B1D8}" type="presParOf" srcId="{ABE74398-E15A-4F19-9598-EAA727BDB5DF}" destId="{2E7A7311-87C6-41CE-9759-0C7491A46730}" srcOrd="0" destOrd="0" presId="urn:microsoft.com/office/officeart/2005/8/layout/hierarchy3"/>
    <dgm:cxn modelId="{2B2B88CA-8925-4F10-A8DE-B86DE9C14DAB}" type="presParOf" srcId="{ABE74398-E15A-4F19-9598-EAA727BDB5DF}" destId="{915CF9CA-C7C9-4A1F-810A-855B2FD12E85}" srcOrd="1" destOrd="0" presId="urn:microsoft.com/office/officeart/2005/8/layout/hierarchy3"/>
    <dgm:cxn modelId="{70533211-C8CD-4BF8-AA7D-238C9C725231}" type="presParOf" srcId="{8B6F9FC4-0FBF-4ABA-B49A-F4AA7DD1E43C}" destId="{B016E99E-4370-4E97-A7A7-CDEB76B2743C}" srcOrd="1" destOrd="0" presId="urn:microsoft.com/office/officeart/2005/8/layout/hierarchy3"/>
    <dgm:cxn modelId="{68122869-0914-48C1-8649-2284A2B77478}" type="presParOf" srcId="{B016E99E-4370-4E97-A7A7-CDEB76B2743C}" destId="{2AB0FF63-CAA7-442D-A78A-4543A55EA57A}" srcOrd="0" destOrd="0" presId="urn:microsoft.com/office/officeart/2005/8/layout/hierarchy3"/>
    <dgm:cxn modelId="{B0C2053E-A8FB-4F70-901B-208B1DB10971}" type="presParOf" srcId="{B016E99E-4370-4E97-A7A7-CDEB76B2743C}" destId="{50304E7B-B3BE-44D6-B6FE-A3902E77CAE9}" srcOrd="1" destOrd="0" presId="urn:microsoft.com/office/officeart/2005/8/layout/hierarchy3"/>
    <dgm:cxn modelId="{AE67FE08-4267-4380-B72B-98CFA1DCDE8E}" type="presParOf" srcId="{B016E99E-4370-4E97-A7A7-CDEB76B2743C}" destId="{EACE9BA3-CAAE-449A-9E71-C3931DF6D560}" srcOrd="2" destOrd="0" presId="urn:microsoft.com/office/officeart/2005/8/layout/hierarchy3"/>
    <dgm:cxn modelId="{A254DFF1-8368-44A2-9F23-52363605467E}" type="presParOf" srcId="{B016E99E-4370-4E97-A7A7-CDEB76B2743C}" destId="{912695F5-266A-4B5C-81C6-82A077548F80}" srcOrd="3" destOrd="0" presId="urn:microsoft.com/office/officeart/2005/8/layout/hierarchy3"/>
    <dgm:cxn modelId="{8372C041-32E3-41FA-9E22-ADF2CF3634DB}" type="presParOf" srcId="{B016E99E-4370-4E97-A7A7-CDEB76B2743C}" destId="{37A8ADC8-B797-453C-87EE-EC8EC2716A24}" srcOrd="4" destOrd="0" presId="urn:microsoft.com/office/officeart/2005/8/layout/hierarchy3"/>
    <dgm:cxn modelId="{845EE0BA-0223-448B-8365-4C586F1F0121}" type="presParOf" srcId="{B016E99E-4370-4E97-A7A7-CDEB76B2743C}" destId="{0959F22F-71F9-4437-8CF3-7B702AC345FD}" srcOrd="5" destOrd="0" presId="urn:microsoft.com/office/officeart/2005/8/layout/hierarchy3"/>
  </dgm:cxnLst>
  <dgm:bg/>
  <dgm:whole/>
  <dgm:extLst>
    <a:ext uri="http://schemas.microsoft.com/office/drawing/2008/diagram">
      <dsp:dataModelExt xmlns:dsp="http://schemas.microsoft.com/office/drawing/2008/diagram" xmlns=""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A80F86D-F937-42AB-B2AB-26337D8841A0}" type="doc">
      <dgm:prSet loTypeId="urn:microsoft.com/office/officeart/2005/8/layout/hList3" loCatId="list" qsTypeId="urn:microsoft.com/office/officeart/2005/8/quickstyle/simple2" qsCatId="simple" csTypeId="urn:microsoft.com/office/officeart/2005/8/colors/accent1_2" csCatId="accent1" phldr="1"/>
      <dgm:spPr/>
      <dgm:t>
        <a:bodyPr/>
        <a:lstStyle/>
        <a:p>
          <a:endParaRPr lang="tr-TR"/>
        </a:p>
      </dgm:t>
    </dgm:pt>
    <dgm:pt modelId="{F932C6BE-B580-42F8-AE6D-B72AE7065D17}">
      <dgm:prSet phldrT="[Metin]"/>
      <dgm:spPr/>
      <dgm:t>
        <a:bodyPr/>
        <a:lstStyle/>
        <a:p>
          <a:pPr algn="ctr"/>
          <a:r>
            <a:rPr lang="tr-TR"/>
            <a:t>Denetim Görevinin Temel Aşamaları</a:t>
          </a:r>
        </a:p>
      </dgm:t>
    </dgm:pt>
    <dgm:pt modelId="{3C720BF2-828B-434C-90E2-82F1751379DC}" type="parTrans" cxnId="{A7774A7A-5AC5-46EF-A889-41EE3F3E8997}">
      <dgm:prSet/>
      <dgm:spPr/>
      <dgm:t>
        <a:bodyPr/>
        <a:lstStyle/>
        <a:p>
          <a:endParaRPr lang="tr-TR"/>
        </a:p>
      </dgm:t>
    </dgm:pt>
    <dgm:pt modelId="{564BCB93-3D9C-4E2A-8A9D-17765C21DEB9}" type="sibTrans" cxnId="{A7774A7A-5AC5-46EF-A889-41EE3F3E8997}">
      <dgm:prSet/>
      <dgm:spPr/>
      <dgm:t>
        <a:bodyPr/>
        <a:lstStyle/>
        <a:p>
          <a:endParaRPr lang="tr-TR"/>
        </a:p>
      </dgm:t>
    </dgm:pt>
    <dgm:pt modelId="{0BE0E8D1-6500-4249-BD4A-9890047CF7C7}">
      <dgm:prSet phldrT="[Metin]"/>
      <dgm:spPr/>
      <dgm:t>
        <a:bodyPr/>
        <a:lstStyle/>
        <a:p>
          <a:r>
            <a:rPr lang="tr-TR"/>
            <a:t>Denetim Görevinin Planlanması</a:t>
          </a:r>
        </a:p>
        <a:p>
          <a:r>
            <a:rPr lang="tr-TR"/>
            <a:t>(KİDS 2200)</a:t>
          </a:r>
        </a:p>
      </dgm:t>
    </dgm:pt>
    <dgm:pt modelId="{68FB06A3-BE25-4946-9AA8-D0E276D28A99}" type="parTrans" cxnId="{F3B70A1A-0845-47AE-96F1-2F1C3CB273D1}">
      <dgm:prSet/>
      <dgm:spPr/>
      <dgm:t>
        <a:bodyPr/>
        <a:lstStyle/>
        <a:p>
          <a:endParaRPr lang="tr-TR"/>
        </a:p>
      </dgm:t>
    </dgm:pt>
    <dgm:pt modelId="{EB1EB535-4C94-4C40-9186-EF7306BD445C}" type="sibTrans" cxnId="{F3B70A1A-0845-47AE-96F1-2F1C3CB273D1}">
      <dgm:prSet/>
      <dgm:spPr/>
      <dgm:t>
        <a:bodyPr/>
        <a:lstStyle/>
        <a:p>
          <a:endParaRPr lang="tr-TR"/>
        </a:p>
      </dgm:t>
    </dgm:pt>
    <dgm:pt modelId="{0AAE20A0-3EC2-41CD-9B77-9EF76B85EE72}">
      <dgm:prSet phldrT="[Metin]"/>
      <dgm:spPr/>
      <dgm:t>
        <a:bodyPr/>
        <a:lstStyle/>
        <a:p>
          <a:r>
            <a:rPr lang="tr-TR"/>
            <a:t>Denetim Görevinin Yürütülmesi</a:t>
          </a:r>
        </a:p>
        <a:p>
          <a:r>
            <a:rPr lang="tr-TR"/>
            <a:t>(KİDS 2300)</a:t>
          </a:r>
        </a:p>
      </dgm:t>
    </dgm:pt>
    <dgm:pt modelId="{50A90CA4-5E49-4C88-A41A-9EC1B245A0A9}" type="parTrans" cxnId="{3077E010-C539-4BF5-9706-A0101AE7A689}">
      <dgm:prSet/>
      <dgm:spPr/>
      <dgm:t>
        <a:bodyPr/>
        <a:lstStyle/>
        <a:p>
          <a:endParaRPr lang="tr-TR"/>
        </a:p>
      </dgm:t>
    </dgm:pt>
    <dgm:pt modelId="{BAE3B525-7776-42A0-BE34-7E2A4ADEABFC}" type="sibTrans" cxnId="{3077E010-C539-4BF5-9706-A0101AE7A689}">
      <dgm:prSet/>
      <dgm:spPr/>
      <dgm:t>
        <a:bodyPr/>
        <a:lstStyle/>
        <a:p>
          <a:endParaRPr lang="tr-TR"/>
        </a:p>
      </dgm:t>
    </dgm:pt>
    <dgm:pt modelId="{BA1627E0-2B4D-4830-8364-04DB50195B73}">
      <dgm:prSet phldrT="[Metin]"/>
      <dgm:spPr/>
      <dgm:t>
        <a:bodyPr/>
        <a:lstStyle/>
        <a:p>
          <a:r>
            <a:rPr lang="tr-TR"/>
            <a:t>Denetim Sonuçlarının Raporlanması</a:t>
          </a:r>
        </a:p>
        <a:p>
          <a:r>
            <a:rPr lang="tr-TR"/>
            <a:t>(KİDS 2400)</a:t>
          </a:r>
        </a:p>
      </dgm:t>
    </dgm:pt>
    <dgm:pt modelId="{738CE1A2-C000-43EB-B8BB-3506F26E3C37}" type="parTrans" cxnId="{FE749978-8EE5-40C2-BA24-3E0F12F5487A}">
      <dgm:prSet/>
      <dgm:spPr/>
      <dgm:t>
        <a:bodyPr/>
        <a:lstStyle/>
        <a:p>
          <a:endParaRPr lang="tr-TR"/>
        </a:p>
      </dgm:t>
    </dgm:pt>
    <dgm:pt modelId="{C5BF63B5-30FF-46EA-856B-FB033DDB5A02}" type="sibTrans" cxnId="{FE749978-8EE5-40C2-BA24-3E0F12F5487A}">
      <dgm:prSet/>
      <dgm:spPr/>
      <dgm:t>
        <a:bodyPr/>
        <a:lstStyle/>
        <a:p>
          <a:endParaRPr lang="tr-TR"/>
        </a:p>
      </dgm:t>
    </dgm:pt>
    <dgm:pt modelId="{549D6F44-6A7D-4F50-9998-AD88599CA0A7}" type="pres">
      <dgm:prSet presAssocID="{EA80F86D-F937-42AB-B2AB-26337D8841A0}" presName="composite" presStyleCnt="0">
        <dgm:presLayoutVars>
          <dgm:chMax val="1"/>
          <dgm:dir/>
          <dgm:resizeHandles val="exact"/>
        </dgm:presLayoutVars>
      </dgm:prSet>
      <dgm:spPr/>
      <dgm:t>
        <a:bodyPr/>
        <a:lstStyle/>
        <a:p>
          <a:endParaRPr lang="tr-TR"/>
        </a:p>
      </dgm:t>
    </dgm:pt>
    <dgm:pt modelId="{F9AE1239-3DA6-4341-B4A9-DCADF2AF1E15}" type="pres">
      <dgm:prSet presAssocID="{F932C6BE-B580-42F8-AE6D-B72AE7065D17}" presName="roof" presStyleLbl="dkBgShp" presStyleIdx="0" presStyleCnt="2"/>
      <dgm:spPr/>
      <dgm:t>
        <a:bodyPr/>
        <a:lstStyle/>
        <a:p>
          <a:endParaRPr lang="tr-TR"/>
        </a:p>
      </dgm:t>
    </dgm:pt>
    <dgm:pt modelId="{BB47AA30-D38F-4C63-818C-57594CCFB62B}" type="pres">
      <dgm:prSet presAssocID="{F932C6BE-B580-42F8-AE6D-B72AE7065D17}" presName="pillars" presStyleCnt="0"/>
      <dgm:spPr/>
    </dgm:pt>
    <dgm:pt modelId="{25F382DC-CA11-45BF-91F8-7276F57ADEA3}" type="pres">
      <dgm:prSet presAssocID="{F932C6BE-B580-42F8-AE6D-B72AE7065D17}" presName="pillar1" presStyleLbl="node1" presStyleIdx="0" presStyleCnt="3">
        <dgm:presLayoutVars>
          <dgm:bulletEnabled val="1"/>
        </dgm:presLayoutVars>
      </dgm:prSet>
      <dgm:spPr/>
      <dgm:t>
        <a:bodyPr/>
        <a:lstStyle/>
        <a:p>
          <a:endParaRPr lang="tr-TR"/>
        </a:p>
      </dgm:t>
    </dgm:pt>
    <dgm:pt modelId="{BD851755-6CC0-4E36-A977-BE47E4019A2D}" type="pres">
      <dgm:prSet presAssocID="{0AAE20A0-3EC2-41CD-9B77-9EF76B85EE72}" presName="pillarX" presStyleLbl="node1" presStyleIdx="1" presStyleCnt="3">
        <dgm:presLayoutVars>
          <dgm:bulletEnabled val="1"/>
        </dgm:presLayoutVars>
      </dgm:prSet>
      <dgm:spPr/>
      <dgm:t>
        <a:bodyPr/>
        <a:lstStyle/>
        <a:p>
          <a:endParaRPr lang="tr-TR"/>
        </a:p>
      </dgm:t>
    </dgm:pt>
    <dgm:pt modelId="{84FFACAE-6A47-4DC6-8241-2CAE96E778BC}" type="pres">
      <dgm:prSet presAssocID="{BA1627E0-2B4D-4830-8364-04DB50195B73}" presName="pillarX" presStyleLbl="node1" presStyleIdx="2" presStyleCnt="3">
        <dgm:presLayoutVars>
          <dgm:bulletEnabled val="1"/>
        </dgm:presLayoutVars>
      </dgm:prSet>
      <dgm:spPr/>
      <dgm:t>
        <a:bodyPr/>
        <a:lstStyle/>
        <a:p>
          <a:endParaRPr lang="tr-TR"/>
        </a:p>
      </dgm:t>
    </dgm:pt>
    <dgm:pt modelId="{BB9B4DE9-CE41-4EA2-A99F-645F78EEFEB2}" type="pres">
      <dgm:prSet presAssocID="{F932C6BE-B580-42F8-AE6D-B72AE7065D17}" presName="base" presStyleLbl="dkBgShp" presStyleIdx="1" presStyleCnt="2"/>
      <dgm:spPr/>
    </dgm:pt>
  </dgm:ptLst>
  <dgm:cxnLst>
    <dgm:cxn modelId="{EE1BA18B-2878-4258-BCDB-53855F37EF12}" type="presOf" srcId="{0AAE20A0-3EC2-41CD-9B77-9EF76B85EE72}" destId="{BD851755-6CC0-4E36-A977-BE47E4019A2D}" srcOrd="0" destOrd="0" presId="urn:microsoft.com/office/officeart/2005/8/layout/hList3"/>
    <dgm:cxn modelId="{4B991B83-D41D-4D91-96DA-D123E6CB6C5F}" type="presOf" srcId="{BA1627E0-2B4D-4830-8364-04DB50195B73}" destId="{84FFACAE-6A47-4DC6-8241-2CAE96E778BC}" srcOrd="0" destOrd="0" presId="urn:microsoft.com/office/officeart/2005/8/layout/hList3"/>
    <dgm:cxn modelId="{BDA4C1CF-9765-4442-BB42-629264B5ACE6}" type="presOf" srcId="{F932C6BE-B580-42F8-AE6D-B72AE7065D17}" destId="{F9AE1239-3DA6-4341-B4A9-DCADF2AF1E15}" srcOrd="0" destOrd="0" presId="urn:microsoft.com/office/officeart/2005/8/layout/hList3"/>
    <dgm:cxn modelId="{F3B70A1A-0845-47AE-96F1-2F1C3CB273D1}" srcId="{F932C6BE-B580-42F8-AE6D-B72AE7065D17}" destId="{0BE0E8D1-6500-4249-BD4A-9890047CF7C7}" srcOrd="0" destOrd="0" parTransId="{68FB06A3-BE25-4946-9AA8-D0E276D28A99}" sibTransId="{EB1EB535-4C94-4C40-9186-EF7306BD445C}"/>
    <dgm:cxn modelId="{7FD6DCCC-04E1-4177-86E9-40471D59B190}" type="presOf" srcId="{0BE0E8D1-6500-4249-BD4A-9890047CF7C7}" destId="{25F382DC-CA11-45BF-91F8-7276F57ADEA3}" srcOrd="0" destOrd="0" presId="urn:microsoft.com/office/officeart/2005/8/layout/hList3"/>
    <dgm:cxn modelId="{31594C33-A065-4EE6-9A58-87092DC29C2B}" type="presOf" srcId="{EA80F86D-F937-42AB-B2AB-26337D8841A0}" destId="{549D6F44-6A7D-4F50-9998-AD88599CA0A7}" srcOrd="0" destOrd="0" presId="urn:microsoft.com/office/officeart/2005/8/layout/hList3"/>
    <dgm:cxn modelId="{A7774A7A-5AC5-46EF-A889-41EE3F3E8997}" srcId="{EA80F86D-F937-42AB-B2AB-26337D8841A0}" destId="{F932C6BE-B580-42F8-AE6D-B72AE7065D17}" srcOrd="0" destOrd="0" parTransId="{3C720BF2-828B-434C-90E2-82F1751379DC}" sibTransId="{564BCB93-3D9C-4E2A-8A9D-17765C21DEB9}"/>
    <dgm:cxn modelId="{FE749978-8EE5-40C2-BA24-3E0F12F5487A}" srcId="{F932C6BE-B580-42F8-AE6D-B72AE7065D17}" destId="{BA1627E0-2B4D-4830-8364-04DB50195B73}" srcOrd="2" destOrd="0" parTransId="{738CE1A2-C000-43EB-B8BB-3506F26E3C37}" sibTransId="{C5BF63B5-30FF-46EA-856B-FB033DDB5A02}"/>
    <dgm:cxn modelId="{3077E010-C539-4BF5-9706-A0101AE7A689}" srcId="{F932C6BE-B580-42F8-AE6D-B72AE7065D17}" destId="{0AAE20A0-3EC2-41CD-9B77-9EF76B85EE72}" srcOrd="1" destOrd="0" parTransId="{50A90CA4-5E49-4C88-A41A-9EC1B245A0A9}" sibTransId="{BAE3B525-7776-42A0-BE34-7E2A4ADEABFC}"/>
    <dgm:cxn modelId="{1BB6EEE4-12CD-4237-89A1-7227CEE38263}" type="presParOf" srcId="{549D6F44-6A7D-4F50-9998-AD88599CA0A7}" destId="{F9AE1239-3DA6-4341-B4A9-DCADF2AF1E15}" srcOrd="0" destOrd="0" presId="urn:microsoft.com/office/officeart/2005/8/layout/hList3"/>
    <dgm:cxn modelId="{EC2788C0-2D6E-4788-B05F-F4EE93CE65F4}" type="presParOf" srcId="{549D6F44-6A7D-4F50-9998-AD88599CA0A7}" destId="{BB47AA30-D38F-4C63-818C-57594CCFB62B}" srcOrd="1" destOrd="0" presId="urn:microsoft.com/office/officeart/2005/8/layout/hList3"/>
    <dgm:cxn modelId="{AAF46526-1563-481C-A377-4FA2029860A8}" type="presParOf" srcId="{BB47AA30-D38F-4C63-818C-57594CCFB62B}" destId="{25F382DC-CA11-45BF-91F8-7276F57ADEA3}" srcOrd="0" destOrd="0" presId="urn:microsoft.com/office/officeart/2005/8/layout/hList3"/>
    <dgm:cxn modelId="{F73F547C-788B-4300-834E-D9F1FA2C5710}" type="presParOf" srcId="{BB47AA30-D38F-4C63-818C-57594CCFB62B}" destId="{BD851755-6CC0-4E36-A977-BE47E4019A2D}" srcOrd="1" destOrd="0" presId="urn:microsoft.com/office/officeart/2005/8/layout/hList3"/>
    <dgm:cxn modelId="{DE93236F-B597-48B2-B126-000633D74FE6}" type="presParOf" srcId="{BB47AA30-D38F-4C63-818C-57594CCFB62B}" destId="{84FFACAE-6A47-4DC6-8241-2CAE96E778BC}" srcOrd="2" destOrd="0" presId="urn:microsoft.com/office/officeart/2005/8/layout/hList3"/>
    <dgm:cxn modelId="{31BA6773-3B98-46AF-B915-05E786A7A5CD}" type="presParOf" srcId="{549D6F44-6A7D-4F50-9998-AD88599CA0A7}" destId="{BB9B4DE9-CE41-4EA2-A99F-645F78EEFEB2}" srcOrd="2" destOrd="0" presId="urn:microsoft.com/office/officeart/2005/8/layout/hList3"/>
  </dgm:cxnLst>
  <dgm:bg/>
  <dgm:whole/>
  <dgm:extLst>
    <a:ext uri="http://schemas.microsoft.com/office/drawing/2008/diagram">
      <dsp:dataModelExt xmlns:dsp="http://schemas.microsoft.com/office/drawing/2008/diagram" xmlns=""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897D20BF-FFFF-40E3-807D-0302CE39BBFC}" type="doc">
      <dgm:prSet loTypeId="urn:microsoft.com/office/officeart/2005/8/layout/hList3" loCatId="list" qsTypeId="urn:microsoft.com/office/officeart/2005/8/quickstyle/simple1" qsCatId="simple" csTypeId="urn:microsoft.com/office/officeart/2005/8/colors/accent1_2" csCatId="accent1" phldr="1"/>
      <dgm:spPr/>
      <dgm:t>
        <a:bodyPr/>
        <a:lstStyle/>
        <a:p>
          <a:endParaRPr lang="tr-TR"/>
        </a:p>
      </dgm:t>
    </dgm:pt>
    <dgm:pt modelId="{1CD1AE6E-9A24-43E8-9B90-E444A1B6AE93}">
      <dgm:prSet phldrT="[Metin]"/>
      <dgm:spPr/>
      <dgm:t>
        <a:bodyPr/>
        <a:lstStyle/>
        <a:p>
          <a:r>
            <a:rPr lang="tr-TR"/>
            <a:t>Denetim Görevinin Planlanması</a:t>
          </a:r>
        </a:p>
      </dgm:t>
    </dgm:pt>
    <dgm:pt modelId="{A1B1E97C-A4E7-403A-BD1A-81A0828DDDEA}" type="parTrans" cxnId="{D8FF2251-7A19-49F9-9416-77381DC7EC42}">
      <dgm:prSet/>
      <dgm:spPr/>
      <dgm:t>
        <a:bodyPr/>
        <a:lstStyle/>
        <a:p>
          <a:endParaRPr lang="tr-TR"/>
        </a:p>
      </dgm:t>
    </dgm:pt>
    <dgm:pt modelId="{4EF66A8B-6CF2-4BA1-AEF5-75F73CCB025A}" type="sibTrans" cxnId="{D8FF2251-7A19-49F9-9416-77381DC7EC42}">
      <dgm:prSet/>
      <dgm:spPr/>
      <dgm:t>
        <a:bodyPr/>
        <a:lstStyle/>
        <a:p>
          <a:endParaRPr lang="tr-TR"/>
        </a:p>
      </dgm:t>
    </dgm:pt>
    <dgm:pt modelId="{4D1EF0EE-3BD9-486A-BF0D-75344162099E}">
      <dgm:prSet phldrT="[Metin]"/>
      <dgm:spPr/>
      <dgm:t>
        <a:bodyPr/>
        <a:lstStyle/>
        <a:p>
          <a:r>
            <a:rPr lang="tr-TR"/>
            <a:t>Planlamada Dikkate Alınması Gerekenler</a:t>
          </a:r>
        </a:p>
        <a:p>
          <a:r>
            <a:rPr lang="tr-TR"/>
            <a:t>(KİDS 2201)</a:t>
          </a:r>
        </a:p>
        <a:p>
          <a:endParaRPr lang="tr-TR"/>
        </a:p>
      </dgm:t>
    </dgm:pt>
    <dgm:pt modelId="{45C38B74-20AC-488B-908C-7EC8B8CA5F97}" type="parTrans" cxnId="{5F12F382-8254-456F-A705-96AF046AB4EE}">
      <dgm:prSet/>
      <dgm:spPr/>
      <dgm:t>
        <a:bodyPr/>
        <a:lstStyle/>
        <a:p>
          <a:endParaRPr lang="tr-TR"/>
        </a:p>
      </dgm:t>
    </dgm:pt>
    <dgm:pt modelId="{F6D7737E-A38D-4BCC-B32A-1225918EDCBF}" type="sibTrans" cxnId="{5F12F382-8254-456F-A705-96AF046AB4EE}">
      <dgm:prSet/>
      <dgm:spPr/>
      <dgm:t>
        <a:bodyPr/>
        <a:lstStyle/>
        <a:p>
          <a:endParaRPr lang="tr-TR"/>
        </a:p>
      </dgm:t>
    </dgm:pt>
    <dgm:pt modelId="{FF63578C-F515-4E1C-9D4B-F8296E942E71}">
      <dgm:prSet phldrT="[Metin]"/>
      <dgm:spPr/>
      <dgm:t>
        <a:bodyPr/>
        <a:lstStyle/>
        <a:p>
          <a:r>
            <a:rPr lang="tr-TR"/>
            <a:t>Kaynak tahsisi</a:t>
          </a:r>
        </a:p>
        <a:p>
          <a:r>
            <a:rPr lang="tr-TR"/>
            <a:t>(KİDS 2230)</a:t>
          </a:r>
        </a:p>
      </dgm:t>
    </dgm:pt>
    <dgm:pt modelId="{0BBA72F9-F867-42C0-A930-AC9E02E1936B}" type="parTrans" cxnId="{3769A94C-791D-4B83-A72B-EF2388796603}">
      <dgm:prSet/>
      <dgm:spPr/>
      <dgm:t>
        <a:bodyPr/>
        <a:lstStyle/>
        <a:p>
          <a:endParaRPr lang="tr-TR"/>
        </a:p>
      </dgm:t>
    </dgm:pt>
    <dgm:pt modelId="{54D65CFC-E031-4C2B-BA7F-284D4AB87AE9}" type="sibTrans" cxnId="{3769A94C-791D-4B83-A72B-EF2388796603}">
      <dgm:prSet/>
      <dgm:spPr/>
      <dgm:t>
        <a:bodyPr/>
        <a:lstStyle/>
        <a:p>
          <a:endParaRPr lang="tr-TR"/>
        </a:p>
      </dgm:t>
    </dgm:pt>
    <dgm:pt modelId="{B24CDD90-B140-4337-B31B-9D0BB9DDE58B}">
      <dgm:prSet phldrT="[Metin]"/>
      <dgm:spPr/>
      <dgm:t>
        <a:bodyPr/>
        <a:lstStyle/>
        <a:p>
          <a:r>
            <a:rPr lang="tr-TR"/>
            <a:t>Görev İş Programı</a:t>
          </a:r>
        </a:p>
        <a:p>
          <a:r>
            <a:rPr lang="tr-TR"/>
            <a:t>(KİDS 2240)</a:t>
          </a:r>
        </a:p>
      </dgm:t>
    </dgm:pt>
    <dgm:pt modelId="{B0B34FEC-EE86-4DA9-B99C-B7D9EFAA8DBF}" type="parTrans" cxnId="{70E30DE1-EA41-490A-B4EE-9FBC7C19CEAD}">
      <dgm:prSet/>
      <dgm:spPr/>
      <dgm:t>
        <a:bodyPr/>
        <a:lstStyle/>
        <a:p>
          <a:endParaRPr lang="tr-TR"/>
        </a:p>
      </dgm:t>
    </dgm:pt>
    <dgm:pt modelId="{1145FDE4-CC89-4ECC-9B80-4F96F82434C8}" type="sibTrans" cxnId="{70E30DE1-EA41-490A-B4EE-9FBC7C19CEAD}">
      <dgm:prSet/>
      <dgm:spPr/>
      <dgm:t>
        <a:bodyPr/>
        <a:lstStyle/>
        <a:p>
          <a:endParaRPr lang="tr-TR"/>
        </a:p>
      </dgm:t>
    </dgm:pt>
    <dgm:pt modelId="{D7CB5D44-1ECA-4FED-A0EB-460E8D07568C}">
      <dgm:prSet phldrT="[Metin]"/>
      <dgm:spPr/>
      <dgm:t>
        <a:bodyPr/>
        <a:lstStyle/>
        <a:p>
          <a:r>
            <a:rPr lang="tr-TR"/>
            <a:t>Kapsamın belirlenmesi</a:t>
          </a:r>
        </a:p>
        <a:p>
          <a:r>
            <a:rPr lang="tr-TR"/>
            <a:t>(KİDS 2220)</a:t>
          </a:r>
        </a:p>
      </dgm:t>
    </dgm:pt>
    <dgm:pt modelId="{076969C7-5328-4EDE-A0AC-5018F26485A5}" type="parTrans" cxnId="{98ABD280-9528-4C0D-86A1-2CC7A088E09A}">
      <dgm:prSet/>
      <dgm:spPr/>
      <dgm:t>
        <a:bodyPr/>
        <a:lstStyle/>
        <a:p>
          <a:endParaRPr lang="tr-TR"/>
        </a:p>
      </dgm:t>
    </dgm:pt>
    <dgm:pt modelId="{D2DB4AFB-7008-4F8B-B85D-C36294F5A873}" type="sibTrans" cxnId="{98ABD280-9528-4C0D-86A1-2CC7A088E09A}">
      <dgm:prSet/>
      <dgm:spPr/>
      <dgm:t>
        <a:bodyPr/>
        <a:lstStyle/>
        <a:p>
          <a:endParaRPr lang="tr-TR"/>
        </a:p>
      </dgm:t>
    </dgm:pt>
    <dgm:pt modelId="{BDD2C19C-B6CB-4EAE-AF2F-034FFBDD4EA1}">
      <dgm:prSet phldrT="[Metin]"/>
      <dgm:spPr/>
      <dgm:t>
        <a:bodyPr/>
        <a:lstStyle/>
        <a:p>
          <a:r>
            <a:rPr lang="tr-TR"/>
            <a:t>Amacın belirlenmesi</a:t>
          </a:r>
        </a:p>
        <a:p>
          <a:r>
            <a:rPr lang="tr-TR"/>
            <a:t>(KİDS 2210)</a:t>
          </a:r>
        </a:p>
      </dgm:t>
    </dgm:pt>
    <dgm:pt modelId="{65D471A0-6F67-4D3A-B1CB-D178E6EB83C9}" type="parTrans" cxnId="{6DC80399-2E29-48D8-B797-1CEB376B44FF}">
      <dgm:prSet/>
      <dgm:spPr/>
      <dgm:t>
        <a:bodyPr/>
        <a:lstStyle/>
        <a:p>
          <a:endParaRPr lang="tr-TR"/>
        </a:p>
      </dgm:t>
    </dgm:pt>
    <dgm:pt modelId="{83164EA3-1E21-43BF-AB1B-D8BA4DB7991F}" type="sibTrans" cxnId="{6DC80399-2E29-48D8-B797-1CEB376B44FF}">
      <dgm:prSet/>
      <dgm:spPr/>
      <dgm:t>
        <a:bodyPr/>
        <a:lstStyle/>
        <a:p>
          <a:endParaRPr lang="tr-TR"/>
        </a:p>
      </dgm:t>
    </dgm:pt>
    <dgm:pt modelId="{FE50F60F-041E-4F40-BDAD-E909080795B2}" type="pres">
      <dgm:prSet presAssocID="{897D20BF-FFFF-40E3-807D-0302CE39BBFC}" presName="composite" presStyleCnt="0">
        <dgm:presLayoutVars>
          <dgm:chMax val="1"/>
          <dgm:dir/>
          <dgm:resizeHandles val="exact"/>
        </dgm:presLayoutVars>
      </dgm:prSet>
      <dgm:spPr/>
      <dgm:t>
        <a:bodyPr/>
        <a:lstStyle/>
        <a:p>
          <a:endParaRPr lang="tr-TR"/>
        </a:p>
      </dgm:t>
    </dgm:pt>
    <dgm:pt modelId="{7D3A2676-B237-408B-BB98-FB9406E28095}" type="pres">
      <dgm:prSet presAssocID="{1CD1AE6E-9A24-43E8-9B90-E444A1B6AE93}" presName="roof" presStyleLbl="dkBgShp" presStyleIdx="0" presStyleCnt="2"/>
      <dgm:spPr/>
      <dgm:t>
        <a:bodyPr/>
        <a:lstStyle/>
        <a:p>
          <a:endParaRPr lang="tr-TR"/>
        </a:p>
      </dgm:t>
    </dgm:pt>
    <dgm:pt modelId="{A0D47FFD-4368-4CF1-A45D-77E9E6C4CB90}" type="pres">
      <dgm:prSet presAssocID="{1CD1AE6E-9A24-43E8-9B90-E444A1B6AE93}" presName="pillars" presStyleCnt="0"/>
      <dgm:spPr/>
    </dgm:pt>
    <dgm:pt modelId="{9521729B-9E10-49FE-9726-92D56B99E76D}" type="pres">
      <dgm:prSet presAssocID="{1CD1AE6E-9A24-43E8-9B90-E444A1B6AE93}" presName="pillar1" presStyleLbl="node1" presStyleIdx="0" presStyleCnt="5">
        <dgm:presLayoutVars>
          <dgm:bulletEnabled val="1"/>
        </dgm:presLayoutVars>
      </dgm:prSet>
      <dgm:spPr/>
      <dgm:t>
        <a:bodyPr/>
        <a:lstStyle/>
        <a:p>
          <a:endParaRPr lang="tr-TR"/>
        </a:p>
      </dgm:t>
    </dgm:pt>
    <dgm:pt modelId="{4A45BA1E-2E42-4869-99FE-AC66042CE29A}" type="pres">
      <dgm:prSet presAssocID="{BDD2C19C-B6CB-4EAE-AF2F-034FFBDD4EA1}" presName="pillarX" presStyleLbl="node1" presStyleIdx="1" presStyleCnt="5">
        <dgm:presLayoutVars>
          <dgm:bulletEnabled val="1"/>
        </dgm:presLayoutVars>
      </dgm:prSet>
      <dgm:spPr/>
      <dgm:t>
        <a:bodyPr/>
        <a:lstStyle/>
        <a:p>
          <a:endParaRPr lang="tr-TR"/>
        </a:p>
      </dgm:t>
    </dgm:pt>
    <dgm:pt modelId="{11FF83D7-613D-4387-A633-89CC51B13B91}" type="pres">
      <dgm:prSet presAssocID="{D7CB5D44-1ECA-4FED-A0EB-460E8D07568C}" presName="pillarX" presStyleLbl="node1" presStyleIdx="2" presStyleCnt="5">
        <dgm:presLayoutVars>
          <dgm:bulletEnabled val="1"/>
        </dgm:presLayoutVars>
      </dgm:prSet>
      <dgm:spPr/>
      <dgm:t>
        <a:bodyPr/>
        <a:lstStyle/>
        <a:p>
          <a:endParaRPr lang="tr-TR"/>
        </a:p>
      </dgm:t>
    </dgm:pt>
    <dgm:pt modelId="{44C5BCD9-1921-4285-BF74-512387CF6BD0}" type="pres">
      <dgm:prSet presAssocID="{FF63578C-F515-4E1C-9D4B-F8296E942E71}" presName="pillarX" presStyleLbl="node1" presStyleIdx="3" presStyleCnt="5">
        <dgm:presLayoutVars>
          <dgm:bulletEnabled val="1"/>
        </dgm:presLayoutVars>
      </dgm:prSet>
      <dgm:spPr/>
      <dgm:t>
        <a:bodyPr/>
        <a:lstStyle/>
        <a:p>
          <a:endParaRPr lang="tr-TR"/>
        </a:p>
      </dgm:t>
    </dgm:pt>
    <dgm:pt modelId="{EBFBBBF0-CA1A-4D62-9976-EEFE0ED0C8FA}" type="pres">
      <dgm:prSet presAssocID="{B24CDD90-B140-4337-B31B-9D0BB9DDE58B}" presName="pillarX" presStyleLbl="node1" presStyleIdx="4" presStyleCnt="5">
        <dgm:presLayoutVars>
          <dgm:bulletEnabled val="1"/>
        </dgm:presLayoutVars>
      </dgm:prSet>
      <dgm:spPr/>
      <dgm:t>
        <a:bodyPr/>
        <a:lstStyle/>
        <a:p>
          <a:endParaRPr lang="tr-TR"/>
        </a:p>
      </dgm:t>
    </dgm:pt>
    <dgm:pt modelId="{3AD0EC98-BFEF-435F-A12C-9BF121194D15}" type="pres">
      <dgm:prSet presAssocID="{1CD1AE6E-9A24-43E8-9B90-E444A1B6AE93}" presName="base" presStyleLbl="dkBgShp" presStyleIdx="1" presStyleCnt="2"/>
      <dgm:spPr/>
    </dgm:pt>
  </dgm:ptLst>
  <dgm:cxnLst>
    <dgm:cxn modelId="{3769A94C-791D-4B83-A72B-EF2388796603}" srcId="{1CD1AE6E-9A24-43E8-9B90-E444A1B6AE93}" destId="{FF63578C-F515-4E1C-9D4B-F8296E942E71}" srcOrd="3" destOrd="0" parTransId="{0BBA72F9-F867-42C0-A930-AC9E02E1936B}" sibTransId="{54D65CFC-E031-4C2B-BA7F-284D4AB87AE9}"/>
    <dgm:cxn modelId="{CFEDE288-4220-4FEA-A9BB-4D8978819AC6}" type="presOf" srcId="{1CD1AE6E-9A24-43E8-9B90-E444A1B6AE93}" destId="{7D3A2676-B237-408B-BB98-FB9406E28095}" srcOrd="0" destOrd="0" presId="urn:microsoft.com/office/officeart/2005/8/layout/hList3"/>
    <dgm:cxn modelId="{6DC80399-2E29-48D8-B797-1CEB376B44FF}" srcId="{1CD1AE6E-9A24-43E8-9B90-E444A1B6AE93}" destId="{BDD2C19C-B6CB-4EAE-AF2F-034FFBDD4EA1}" srcOrd="1" destOrd="0" parTransId="{65D471A0-6F67-4D3A-B1CB-D178E6EB83C9}" sibTransId="{83164EA3-1E21-43BF-AB1B-D8BA4DB7991F}"/>
    <dgm:cxn modelId="{D8FF2251-7A19-49F9-9416-77381DC7EC42}" srcId="{897D20BF-FFFF-40E3-807D-0302CE39BBFC}" destId="{1CD1AE6E-9A24-43E8-9B90-E444A1B6AE93}" srcOrd="0" destOrd="0" parTransId="{A1B1E97C-A4E7-403A-BD1A-81A0828DDDEA}" sibTransId="{4EF66A8B-6CF2-4BA1-AEF5-75F73CCB025A}"/>
    <dgm:cxn modelId="{254455EA-6BC3-418A-964C-2F58621DA035}" type="presOf" srcId="{FF63578C-F515-4E1C-9D4B-F8296E942E71}" destId="{44C5BCD9-1921-4285-BF74-512387CF6BD0}" srcOrd="0" destOrd="0" presId="urn:microsoft.com/office/officeart/2005/8/layout/hList3"/>
    <dgm:cxn modelId="{02834D3D-780B-466F-A47F-EC28252E275A}" type="presOf" srcId="{BDD2C19C-B6CB-4EAE-AF2F-034FFBDD4EA1}" destId="{4A45BA1E-2E42-4869-99FE-AC66042CE29A}" srcOrd="0" destOrd="0" presId="urn:microsoft.com/office/officeart/2005/8/layout/hList3"/>
    <dgm:cxn modelId="{98ABD280-9528-4C0D-86A1-2CC7A088E09A}" srcId="{1CD1AE6E-9A24-43E8-9B90-E444A1B6AE93}" destId="{D7CB5D44-1ECA-4FED-A0EB-460E8D07568C}" srcOrd="2" destOrd="0" parTransId="{076969C7-5328-4EDE-A0AC-5018F26485A5}" sibTransId="{D2DB4AFB-7008-4F8B-B85D-C36294F5A873}"/>
    <dgm:cxn modelId="{7A1A4437-1B08-4CE9-A964-F6A0827A898A}" type="presOf" srcId="{897D20BF-FFFF-40E3-807D-0302CE39BBFC}" destId="{FE50F60F-041E-4F40-BDAD-E909080795B2}" srcOrd="0" destOrd="0" presId="urn:microsoft.com/office/officeart/2005/8/layout/hList3"/>
    <dgm:cxn modelId="{8042BCBA-4DD1-4584-A304-44567A276573}" type="presOf" srcId="{D7CB5D44-1ECA-4FED-A0EB-460E8D07568C}" destId="{11FF83D7-613D-4387-A633-89CC51B13B91}" srcOrd="0" destOrd="0" presId="urn:microsoft.com/office/officeart/2005/8/layout/hList3"/>
    <dgm:cxn modelId="{47C3FB07-8839-4E2C-B179-232422F62319}" type="presOf" srcId="{4D1EF0EE-3BD9-486A-BF0D-75344162099E}" destId="{9521729B-9E10-49FE-9726-92D56B99E76D}" srcOrd="0" destOrd="0" presId="urn:microsoft.com/office/officeart/2005/8/layout/hList3"/>
    <dgm:cxn modelId="{6828B4F2-E209-46C1-B006-511A5FFB7246}" type="presOf" srcId="{B24CDD90-B140-4337-B31B-9D0BB9DDE58B}" destId="{EBFBBBF0-CA1A-4D62-9976-EEFE0ED0C8FA}" srcOrd="0" destOrd="0" presId="urn:microsoft.com/office/officeart/2005/8/layout/hList3"/>
    <dgm:cxn modelId="{70E30DE1-EA41-490A-B4EE-9FBC7C19CEAD}" srcId="{1CD1AE6E-9A24-43E8-9B90-E444A1B6AE93}" destId="{B24CDD90-B140-4337-B31B-9D0BB9DDE58B}" srcOrd="4" destOrd="0" parTransId="{B0B34FEC-EE86-4DA9-B99C-B7D9EFAA8DBF}" sibTransId="{1145FDE4-CC89-4ECC-9B80-4F96F82434C8}"/>
    <dgm:cxn modelId="{5F12F382-8254-456F-A705-96AF046AB4EE}" srcId="{1CD1AE6E-9A24-43E8-9B90-E444A1B6AE93}" destId="{4D1EF0EE-3BD9-486A-BF0D-75344162099E}" srcOrd="0" destOrd="0" parTransId="{45C38B74-20AC-488B-908C-7EC8B8CA5F97}" sibTransId="{F6D7737E-A38D-4BCC-B32A-1225918EDCBF}"/>
    <dgm:cxn modelId="{E1545C3E-6D29-4F7B-821C-9FCA55408D4C}" type="presParOf" srcId="{FE50F60F-041E-4F40-BDAD-E909080795B2}" destId="{7D3A2676-B237-408B-BB98-FB9406E28095}" srcOrd="0" destOrd="0" presId="urn:microsoft.com/office/officeart/2005/8/layout/hList3"/>
    <dgm:cxn modelId="{72FA1968-FCB8-4320-A017-8E3BD9F4FA7A}" type="presParOf" srcId="{FE50F60F-041E-4F40-BDAD-E909080795B2}" destId="{A0D47FFD-4368-4CF1-A45D-77E9E6C4CB90}" srcOrd="1" destOrd="0" presId="urn:microsoft.com/office/officeart/2005/8/layout/hList3"/>
    <dgm:cxn modelId="{A0539B17-2349-4142-9EAB-1077ED7BD708}" type="presParOf" srcId="{A0D47FFD-4368-4CF1-A45D-77E9E6C4CB90}" destId="{9521729B-9E10-49FE-9726-92D56B99E76D}" srcOrd="0" destOrd="0" presId="urn:microsoft.com/office/officeart/2005/8/layout/hList3"/>
    <dgm:cxn modelId="{1657C897-8AD1-47DC-A7BA-49D1333B2EED}" type="presParOf" srcId="{A0D47FFD-4368-4CF1-A45D-77E9E6C4CB90}" destId="{4A45BA1E-2E42-4869-99FE-AC66042CE29A}" srcOrd="1" destOrd="0" presId="urn:microsoft.com/office/officeart/2005/8/layout/hList3"/>
    <dgm:cxn modelId="{ED494391-43C4-46D6-A33D-7B2B15E64DC0}" type="presParOf" srcId="{A0D47FFD-4368-4CF1-A45D-77E9E6C4CB90}" destId="{11FF83D7-613D-4387-A633-89CC51B13B91}" srcOrd="2" destOrd="0" presId="urn:microsoft.com/office/officeart/2005/8/layout/hList3"/>
    <dgm:cxn modelId="{8F73F57F-B72F-4908-AE4C-0BD7CDE3AC3D}" type="presParOf" srcId="{A0D47FFD-4368-4CF1-A45D-77E9E6C4CB90}" destId="{44C5BCD9-1921-4285-BF74-512387CF6BD0}" srcOrd="3" destOrd="0" presId="urn:microsoft.com/office/officeart/2005/8/layout/hList3"/>
    <dgm:cxn modelId="{9E52BDEA-F9DF-4C5B-BCCE-E30292B86DCE}" type="presParOf" srcId="{A0D47FFD-4368-4CF1-A45D-77E9E6C4CB90}" destId="{EBFBBBF0-CA1A-4D62-9976-EEFE0ED0C8FA}" srcOrd="4" destOrd="0" presId="urn:microsoft.com/office/officeart/2005/8/layout/hList3"/>
    <dgm:cxn modelId="{7082DD74-99D0-4837-9E25-CDEF4353917C}" type="presParOf" srcId="{FE50F60F-041E-4F40-BDAD-E909080795B2}" destId="{3AD0EC98-BFEF-435F-A12C-9BF121194D15}" srcOrd="2" destOrd="0" presId="urn:microsoft.com/office/officeart/2005/8/layout/hList3"/>
  </dgm:cxnLst>
  <dgm:bg/>
  <dgm:whole/>
  <dgm:extLst>
    <a:ext uri="http://schemas.microsoft.com/office/drawing/2008/diagram">
      <dsp:dataModelExt xmlns:dsp="http://schemas.microsoft.com/office/drawing/2008/diagram" xmlns="" relId="rId2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B425C8A2-D827-4FF1-B56C-12CDBBE7A2B1}" type="doc">
      <dgm:prSet loTypeId="urn:microsoft.com/office/officeart/2005/8/layout/hChevron3" loCatId="process" qsTypeId="urn:microsoft.com/office/officeart/2005/8/quickstyle/simple1" qsCatId="simple" csTypeId="urn:microsoft.com/office/officeart/2005/8/colors/accent2_1" csCatId="accent2" phldr="1"/>
      <dgm:spPr/>
    </dgm:pt>
    <dgm:pt modelId="{0A5BF953-4A8B-475E-867E-52B3F2840B83}">
      <dgm:prSet phldrT="[Metin]"/>
      <dgm:spPr/>
      <dgm:t>
        <a:bodyPr/>
        <a:lstStyle/>
        <a:p>
          <a:pPr algn="ctr"/>
          <a:r>
            <a:rPr lang="tr-TR"/>
            <a:t>Bulguların Resmi Olarak Paylaşılması</a:t>
          </a:r>
        </a:p>
      </dgm:t>
    </dgm:pt>
    <dgm:pt modelId="{0EF4B0EA-8DAA-435F-B878-5A31A5BA6C00}" type="parTrans" cxnId="{EC93C469-EBB3-4413-927E-ADDD22D618BC}">
      <dgm:prSet/>
      <dgm:spPr/>
      <dgm:t>
        <a:bodyPr/>
        <a:lstStyle/>
        <a:p>
          <a:endParaRPr lang="tr-TR"/>
        </a:p>
      </dgm:t>
    </dgm:pt>
    <dgm:pt modelId="{32B92D61-1D15-42A1-AA0B-953CBB32BEEA}" type="sibTrans" cxnId="{EC93C469-EBB3-4413-927E-ADDD22D618BC}">
      <dgm:prSet/>
      <dgm:spPr/>
      <dgm:t>
        <a:bodyPr/>
        <a:lstStyle/>
        <a:p>
          <a:endParaRPr lang="tr-TR"/>
        </a:p>
      </dgm:t>
    </dgm:pt>
    <dgm:pt modelId="{49CE7E6E-4033-424F-A2EA-7B867CC2EDFC}">
      <dgm:prSet phldrT="[Metin]"/>
      <dgm:spPr/>
      <dgm:t>
        <a:bodyPr/>
        <a:lstStyle/>
        <a:p>
          <a:r>
            <a:rPr lang="tr-TR"/>
            <a:t>Kapanış Topantısı</a:t>
          </a:r>
        </a:p>
      </dgm:t>
    </dgm:pt>
    <dgm:pt modelId="{F8A26643-6067-4BA7-9BF0-E4DC349DFDEA}" type="parTrans" cxnId="{D877C81D-7F1F-4709-8CE9-3A65F0BEA228}">
      <dgm:prSet/>
      <dgm:spPr/>
      <dgm:t>
        <a:bodyPr/>
        <a:lstStyle/>
        <a:p>
          <a:endParaRPr lang="tr-TR"/>
        </a:p>
      </dgm:t>
    </dgm:pt>
    <dgm:pt modelId="{313D4EDF-A9E6-4D57-8E63-915CCA8A7C7C}" type="sibTrans" cxnId="{D877C81D-7F1F-4709-8CE9-3A65F0BEA228}">
      <dgm:prSet/>
      <dgm:spPr/>
      <dgm:t>
        <a:bodyPr/>
        <a:lstStyle/>
        <a:p>
          <a:endParaRPr lang="tr-TR"/>
        </a:p>
      </dgm:t>
    </dgm:pt>
    <dgm:pt modelId="{7A3E8D8E-6159-47E4-9C34-F7B0C4551E58}">
      <dgm:prSet phldrT="[Metin]"/>
      <dgm:spPr/>
      <dgm:t>
        <a:bodyPr/>
        <a:lstStyle/>
        <a:p>
          <a:r>
            <a:rPr lang="tr-TR"/>
            <a:t>Bulgulara İlişkin Resmi Görüş ve Eylem Planlarının Alınması</a:t>
          </a:r>
        </a:p>
      </dgm:t>
    </dgm:pt>
    <dgm:pt modelId="{DD89647B-9325-4632-98CB-245C0A857BE0}" type="parTrans" cxnId="{BCAF482E-302C-4011-A630-4CD3ABC6BBCF}">
      <dgm:prSet/>
      <dgm:spPr/>
      <dgm:t>
        <a:bodyPr/>
        <a:lstStyle/>
        <a:p>
          <a:endParaRPr lang="tr-TR"/>
        </a:p>
      </dgm:t>
    </dgm:pt>
    <dgm:pt modelId="{4CA99BD5-0976-4C34-B7C7-5B9261F29B19}" type="sibTrans" cxnId="{BCAF482E-302C-4011-A630-4CD3ABC6BBCF}">
      <dgm:prSet/>
      <dgm:spPr/>
      <dgm:t>
        <a:bodyPr/>
        <a:lstStyle/>
        <a:p>
          <a:endParaRPr lang="tr-TR"/>
        </a:p>
      </dgm:t>
    </dgm:pt>
    <dgm:pt modelId="{36F2D78B-FB2C-440D-B9F6-0813D663CAE6}" type="pres">
      <dgm:prSet presAssocID="{B425C8A2-D827-4FF1-B56C-12CDBBE7A2B1}" presName="Name0" presStyleCnt="0">
        <dgm:presLayoutVars>
          <dgm:dir/>
          <dgm:resizeHandles val="exact"/>
        </dgm:presLayoutVars>
      </dgm:prSet>
      <dgm:spPr/>
    </dgm:pt>
    <dgm:pt modelId="{3A92F13B-AD6B-4F61-AF4C-26AA3D4D91DA}" type="pres">
      <dgm:prSet presAssocID="{0A5BF953-4A8B-475E-867E-52B3F2840B83}" presName="parTxOnly" presStyleLbl="node1" presStyleIdx="0" presStyleCnt="3">
        <dgm:presLayoutVars>
          <dgm:bulletEnabled val="1"/>
        </dgm:presLayoutVars>
      </dgm:prSet>
      <dgm:spPr/>
      <dgm:t>
        <a:bodyPr/>
        <a:lstStyle/>
        <a:p>
          <a:endParaRPr lang="tr-TR"/>
        </a:p>
      </dgm:t>
    </dgm:pt>
    <dgm:pt modelId="{FA0608E8-BB40-40E6-878D-D08DA2E4D59E}" type="pres">
      <dgm:prSet presAssocID="{32B92D61-1D15-42A1-AA0B-953CBB32BEEA}" presName="parSpace" presStyleCnt="0"/>
      <dgm:spPr/>
    </dgm:pt>
    <dgm:pt modelId="{075EBDFD-9150-4B38-A37D-2198DC432797}" type="pres">
      <dgm:prSet presAssocID="{49CE7E6E-4033-424F-A2EA-7B867CC2EDFC}" presName="parTxOnly" presStyleLbl="node1" presStyleIdx="1" presStyleCnt="3">
        <dgm:presLayoutVars>
          <dgm:bulletEnabled val="1"/>
        </dgm:presLayoutVars>
      </dgm:prSet>
      <dgm:spPr/>
      <dgm:t>
        <a:bodyPr/>
        <a:lstStyle/>
        <a:p>
          <a:endParaRPr lang="tr-TR"/>
        </a:p>
      </dgm:t>
    </dgm:pt>
    <dgm:pt modelId="{147F9545-74DB-4433-86E3-B7C3FAF8BCB2}" type="pres">
      <dgm:prSet presAssocID="{313D4EDF-A9E6-4D57-8E63-915CCA8A7C7C}" presName="parSpace" presStyleCnt="0"/>
      <dgm:spPr/>
    </dgm:pt>
    <dgm:pt modelId="{B8F2C7F3-E98F-4BE2-9FDA-5C95F79F5B5C}" type="pres">
      <dgm:prSet presAssocID="{7A3E8D8E-6159-47E4-9C34-F7B0C4551E58}" presName="parTxOnly" presStyleLbl="node1" presStyleIdx="2" presStyleCnt="3">
        <dgm:presLayoutVars>
          <dgm:bulletEnabled val="1"/>
        </dgm:presLayoutVars>
      </dgm:prSet>
      <dgm:spPr/>
      <dgm:t>
        <a:bodyPr/>
        <a:lstStyle/>
        <a:p>
          <a:endParaRPr lang="tr-TR"/>
        </a:p>
      </dgm:t>
    </dgm:pt>
  </dgm:ptLst>
  <dgm:cxnLst>
    <dgm:cxn modelId="{E1397A2B-6883-4B11-9B81-09A756BEAD97}" type="presOf" srcId="{49CE7E6E-4033-424F-A2EA-7B867CC2EDFC}" destId="{075EBDFD-9150-4B38-A37D-2198DC432797}" srcOrd="0" destOrd="0" presId="urn:microsoft.com/office/officeart/2005/8/layout/hChevron3"/>
    <dgm:cxn modelId="{0C194049-CE60-4A7F-BD5D-29B97F34FFFE}" type="presOf" srcId="{0A5BF953-4A8B-475E-867E-52B3F2840B83}" destId="{3A92F13B-AD6B-4F61-AF4C-26AA3D4D91DA}" srcOrd="0" destOrd="0" presId="urn:microsoft.com/office/officeart/2005/8/layout/hChevron3"/>
    <dgm:cxn modelId="{75DBEDC2-65AF-47E9-A94C-B9435DFC1057}" type="presOf" srcId="{B425C8A2-D827-4FF1-B56C-12CDBBE7A2B1}" destId="{36F2D78B-FB2C-440D-B9F6-0813D663CAE6}" srcOrd="0" destOrd="0" presId="urn:microsoft.com/office/officeart/2005/8/layout/hChevron3"/>
    <dgm:cxn modelId="{D877C81D-7F1F-4709-8CE9-3A65F0BEA228}" srcId="{B425C8A2-D827-4FF1-B56C-12CDBBE7A2B1}" destId="{49CE7E6E-4033-424F-A2EA-7B867CC2EDFC}" srcOrd="1" destOrd="0" parTransId="{F8A26643-6067-4BA7-9BF0-E4DC349DFDEA}" sibTransId="{313D4EDF-A9E6-4D57-8E63-915CCA8A7C7C}"/>
    <dgm:cxn modelId="{BCAF482E-302C-4011-A630-4CD3ABC6BBCF}" srcId="{B425C8A2-D827-4FF1-B56C-12CDBBE7A2B1}" destId="{7A3E8D8E-6159-47E4-9C34-F7B0C4551E58}" srcOrd="2" destOrd="0" parTransId="{DD89647B-9325-4632-98CB-245C0A857BE0}" sibTransId="{4CA99BD5-0976-4C34-B7C7-5B9261F29B19}"/>
    <dgm:cxn modelId="{EC93C469-EBB3-4413-927E-ADDD22D618BC}" srcId="{B425C8A2-D827-4FF1-B56C-12CDBBE7A2B1}" destId="{0A5BF953-4A8B-475E-867E-52B3F2840B83}" srcOrd="0" destOrd="0" parTransId="{0EF4B0EA-8DAA-435F-B878-5A31A5BA6C00}" sibTransId="{32B92D61-1D15-42A1-AA0B-953CBB32BEEA}"/>
    <dgm:cxn modelId="{44DAA09D-C57F-40BF-8F35-564457864ABD}" type="presOf" srcId="{7A3E8D8E-6159-47E4-9C34-F7B0C4551E58}" destId="{B8F2C7F3-E98F-4BE2-9FDA-5C95F79F5B5C}" srcOrd="0" destOrd="0" presId="urn:microsoft.com/office/officeart/2005/8/layout/hChevron3"/>
    <dgm:cxn modelId="{87A818B6-976C-4215-AC8E-1D5C133F7E84}" type="presParOf" srcId="{36F2D78B-FB2C-440D-B9F6-0813D663CAE6}" destId="{3A92F13B-AD6B-4F61-AF4C-26AA3D4D91DA}" srcOrd="0" destOrd="0" presId="urn:microsoft.com/office/officeart/2005/8/layout/hChevron3"/>
    <dgm:cxn modelId="{E2A69B9A-C832-4C0C-AE3B-13274C34E058}" type="presParOf" srcId="{36F2D78B-FB2C-440D-B9F6-0813D663CAE6}" destId="{FA0608E8-BB40-40E6-878D-D08DA2E4D59E}" srcOrd="1" destOrd="0" presId="urn:microsoft.com/office/officeart/2005/8/layout/hChevron3"/>
    <dgm:cxn modelId="{00FE343D-F2AB-4EEE-814F-1BE51F862435}" type="presParOf" srcId="{36F2D78B-FB2C-440D-B9F6-0813D663CAE6}" destId="{075EBDFD-9150-4B38-A37D-2198DC432797}" srcOrd="2" destOrd="0" presId="urn:microsoft.com/office/officeart/2005/8/layout/hChevron3"/>
    <dgm:cxn modelId="{3BE97EC0-463B-44EA-9701-C6642524B70B}" type="presParOf" srcId="{36F2D78B-FB2C-440D-B9F6-0813D663CAE6}" destId="{147F9545-74DB-4433-86E3-B7C3FAF8BCB2}" srcOrd="3" destOrd="0" presId="urn:microsoft.com/office/officeart/2005/8/layout/hChevron3"/>
    <dgm:cxn modelId="{83C73B90-E891-4FED-8ADA-0F1F305A4DC2}" type="presParOf" srcId="{36F2D78B-FB2C-440D-B9F6-0813D663CAE6}" destId="{B8F2C7F3-E98F-4BE2-9FDA-5C95F79F5B5C}" srcOrd="4" destOrd="0" presId="urn:microsoft.com/office/officeart/2005/8/layout/hChevron3"/>
  </dgm:cxnLst>
  <dgm:bg/>
  <dgm:whole/>
  <dgm:extLst>
    <a:ext uri="http://schemas.microsoft.com/office/drawing/2008/diagram">
      <dsp:dataModelExt xmlns:dsp="http://schemas.microsoft.com/office/drawing/2008/diagram" xmlns="" relId="rId30"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7FEFB556-0AEF-46D0-AEBC-297A68E562E9}">
      <dsp:nvSpPr>
        <dsp:cNvPr id="0" name=""/>
        <dsp:cNvSpPr/>
      </dsp:nvSpPr>
      <dsp:spPr>
        <a:xfrm>
          <a:off x="157768" y="587"/>
          <a:ext cx="932994" cy="466497"/>
        </a:xfrm>
        <a:prstGeom prst="roundRect">
          <a:avLst>
            <a:gd name="adj" fmla="val 10000"/>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lvl="0" algn="ctr" defTabSz="533400">
            <a:lnSpc>
              <a:spcPct val="90000"/>
            </a:lnSpc>
            <a:spcBef>
              <a:spcPct val="0"/>
            </a:spcBef>
            <a:spcAft>
              <a:spcPct val="35000"/>
            </a:spcAft>
          </a:pPr>
          <a:r>
            <a:rPr lang="tr-TR" sz="1200" kern="1200"/>
            <a:t>Kamu Alımları</a:t>
          </a:r>
        </a:p>
      </dsp:txBody>
      <dsp:txXfrm>
        <a:off x="157768" y="587"/>
        <a:ext cx="932994" cy="466497"/>
      </dsp:txXfrm>
    </dsp:sp>
    <dsp:sp modelId="{BF2ABEB9-8E71-42F1-8FD3-CD91B923403C}">
      <dsp:nvSpPr>
        <dsp:cNvPr id="0" name=""/>
        <dsp:cNvSpPr/>
      </dsp:nvSpPr>
      <dsp:spPr>
        <a:xfrm>
          <a:off x="251068" y="467085"/>
          <a:ext cx="93299" cy="349872"/>
        </a:xfrm>
        <a:custGeom>
          <a:avLst/>
          <a:gdLst/>
          <a:ahLst/>
          <a:cxnLst/>
          <a:rect l="0" t="0" r="0" b="0"/>
          <a:pathLst>
            <a:path>
              <a:moveTo>
                <a:pt x="0" y="0"/>
              </a:moveTo>
              <a:lnTo>
                <a:pt x="0" y="349872"/>
              </a:lnTo>
              <a:lnTo>
                <a:pt x="93299" y="34987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6C881FB-369E-4D00-804D-D4E1F671AC3C}">
      <dsp:nvSpPr>
        <dsp:cNvPr id="0" name=""/>
        <dsp:cNvSpPr/>
      </dsp:nvSpPr>
      <dsp:spPr>
        <a:xfrm>
          <a:off x="344367" y="583709"/>
          <a:ext cx="746395" cy="466497"/>
        </a:xfrm>
        <a:prstGeom prst="roundRect">
          <a:avLst>
            <a:gd name="adj" fmla="val 10000"/>
          </a:avLst>
        </a:prstGeom>
        <a:solidFill>
          <a:schemeClr val="accent1">
            <a:alpha val="90000"/>
            <a:tint val="4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tr-TR" sz="1000" kern="1200"/>
            <a:t>Mali Etki</a:t>
          </a:r>
        </a:p>
      </dsp:txBody>
      <dsp:txXfrm>
        <a:off x="344367" y="583709"/>
        <a:ext cx="746395" cy="466497"/>
      </dsp:txXfrm>
    </dsp:sp>
    <dsp:sp modelId="{B2FF6269-79ED-49CE-96C9-6D84671B8411}">
      <dsp:nvSpPr>
        <dsp:cNvPr id="0" name=""/>
        <dsp:cNvSpPr/>
      </dsp:nvSpPr>
      <dsp:spPr>
        <a:xfrm>
          <a:off x="251068" y="467085"/>
          <a:ext cx="93299" cy="932994"/>
        </a:xfrm>
        <a:custGeom>
          <a:avLst/>
          <a:gdLst/>
          <a:ahLst/>
          <a:cxnLst/>
          <a:rect l="0" t="0" r="0" b="0"/>
          <a:pathLst>
            <a:path>
              <a:moveTo>
                <a:pt x="0" y="0"/>
              </a:moveTo>
              <a:lnTo>
                <a:pt x="0" y="932994"/>
              </a:lnTo>
              <a:lnTo>
                <a:pt x="93299" y="93299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977930C-0FE2-4D8C-A6EF-F8F2FD7682A6}">
      <dsp:nvSpPr>
        <dsp:cNvPr id="0" name=""/>
        <dsp:cNvSpPr/>
      </dsp:nvSpPr>
      <dsp:spPr>
        <a:xfrm>
          <a:off x="344367" y="1166830"/>
          <a:ext cx="746395" cy="466497"/>
        </a:xfrm>
        <a:prstGeom prst="roundRect">
          <a:avLst>
            <a:gd name="adj" fmla="val 10000"/>
          </a:avLst>
        </a:prstGeom>
        <a:solidFill>
          <a:schemeClr val="accent1">
            <a:alpha val="90000"/>
            <a:tint val="4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tr-TR" sz="1000" kern="1200"/>
            <a:t>İtibar Etkisi</a:t>
          </a:r>
        </a:p>
      </dsp:txBody>
      <dsp:txXfrm>
        <a:off x="344367" y="1166830"/>
        <a:ext cx="746395" cy="466497"/>
      </dsp:txXfrm>
    </dsp:sp>
    <dsp:sp modelId="{A38E9C46-A6CE-44DD-B5BB-491E9C27B1BA}">
      <dsp:nvSpPr>
        <dsp:cNvPr id="0" name=""/>
        <dsp:cNvSpPr/>
      </dsp:nvSpPr>
      <dsp:spPr>
        <a:xfrm>
          <a:off x="251068" y="467085"/>
          <a:ext cx="93299" cy="1516115"/>
        </a:xfrm>
        <a:custGeom>
          <a:avLst/>
          <a:gdLst/>
          <a:ahLst/>
          <a:cxnLst/>
          <a:rect l="0" t="0" r="0" b="0"/>
          <a:pathLst>
            <a:path>
              <a:moveTo>
                <a:pt x="0" y="0"/>
              </a:moveTo>
              <a:lnTo>
                <a:pt x="0" y="1516115"/>
              </a:lnTo>
              <a:lnTo>
                <a:pt x="93299" y="151611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E566D0C-F641-40CE-B7C8-C38A45834909}">
      <dsp:nvSpPr>
        <dsp:cNvPr id="0" name=""/>
        <dsp:cNvSpPr/>
      </dsp:nvSpPr>
      <dsp:spPr>
        <a:xfrm>
          <a:off x="344367" y="1749952"/>
          <a:ext cx="746395" cy="466497"/>
        </a:xfrm>
        <a:prstGeom prst="roundRect">
          <a:avLst>
            <a:gd name="adj" fmla="val 10000"/>
          </a:avLst>
        </a:prstGeom>
        <a:solidFill>
          <a:schemeClr val="accent1">
            <a:alpha val="90000"/>
            <a:tint val="4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tr-TR" sz="1000" kern="1200"/>
            <a:t>İşlem Hacmi</a:t>
          </a:r>
        </a:p>
      </dsp:txBody>
      <dsp:txXfrm>
        <a:off x="344367" y="1749952"/>
        <a:ext cx="746395" cy="466497"/>
      </dsp:txXfrm>
    </dsp:sp>
    <dsp:sp modelId="{01239361-34FA-44B9-8558-39F083C62D30}">
      <dsp:nvSpPr>
        <dsp:cNvPr id="0" name=""/>
        <dsp:cNvSpPr/>
      </dsp:nvSpPr>
      <dsp:spPr>
        <a:xfrm>
          <a:off x="251068" y="467085"/>
          <a:ext cx="93299" cy="2099236"/>
        </a:xfrm>
        <a:custGeom>
          <a:avLst/>
          <a:gdLst/>
          <a:ahLst/>
          <a:cxnLst/>
          <a:rect l="0" t="0" r="0" b="0"/>
          <a:pathLst>
            <a:path>
              <a:moveTo>
                <a:pt x="0" y="0"/>
              </a:moveTo>
              <a:lnTo>
                <a:pt x="0" y="2099236"/>
              </a:lnTo>
              <a:lnTo>
                <a:pt x="93299" y="209923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83C5BA2-3D4F-464B-B216-2F241B9EA39A}">
      <dsp:nvSpPr>
        <dsp:cNvPr id="0" name=""/>
        <dsp:cNvSpPr/>
      </dsp:nvSpPr>
      <dsp:spPr>
        <a:xfrm>
          <a:off x="344367" y="2333073"/>
          <a:ext cx="746395" cy="466497"/>
        </a:xfrm>
        <a:prstGeom prst="roundRect">
          <a:avLst>
            <a:gd name="adj" fmla="val 10000"/>
          </a:avLst>
        </a:prstGeom>
        <a:solidFill>
          <a:schemeClr val="accent1">
            <a:alpha val="90000"/>
            <a:tint val="4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tr-TR" sz="1000" kern="1200"/>
            <a:t>Karmaşıklık</a:t>
          </a:r>
        </a:p>
      </dsp:txBody>
      <dsp:txXfrm>
        <a:off x="344367" y="2333073"/>
        <a:ext cx="746395" cy="466497"/>
      </dsp:txXfrm>
    </dsp:sp>
    <dsp:sp modelId="{35C58F51-E5A7-4838-8491-4FB710FA6D98}">
      <dsp:nvSpPr>
        <dsp:cNvPr id="0" name=""/>
        <dsp:cNvSpPr/>
      </dsp:nvSpPr>
      <dsp:spPr>
        <a:xfrm>
          <a:off x="251068" y="467085"/>
          <a:ext cx="93299" cy="2682358"/>
        </a:xfrm>
        <a:custGeom>
          <a:avLst/>
          <a:gdLst/>
          <a:ahLst/>
          <a:cxnLst/>
          <a:rect l="0" t="0" r="0" b="0"/>
          <a:pathLst>
            <a:path>
              <a:moveTo>
                <a:pt x="0" y="0"/>
              </a:moveTo>
              <a:lnTo>
                <a:pt x="0" y="2682358"/>
              </a:lnTo>
              <a:lnTo>
                <a:pt x="93299" y="268235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D7BB7DF-A41F-4A36-AA2F-58B19AAD751F}">
      <dsp:nvSpPr>
        <dsp:cNvPr id="0" name=""/>
        <dsp:cNvSpPr/>
      </dsp:nvSpPr>
      <dsp:spPr>
        <a:xfrm>
          <a:off x="344367" y="2916194"/>
          <a:ext cx="746395" cy="466497"/>
        </a:xfrm>
        <a:prstGeom prst="roundRect">
          <a:avLst>
            <a:gd name="adj" fmla="val 10000"/>
          </a:avLst>
        </a:prstGeom>
        <a:solidFill>
          <a:schemeClr val="accent1">
            <a:alpha val="90000"/>
            <a:tint val="4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tr-TR" sz="1000" kern="1200"/>
            <a:t>Usulsüzlük ve Yolsuzluk</a:t>
          </a:r>
        </a:p>
      </dsp:txBody>
      <dsp:txXfrm>
        <a:off x="344367" y="2916194"/>
        <a:ext cx="746395" cy="466497"/>
      </dsp:txXfrm>
    </dsp:sp>
    <dsp:sp modelId="{AD6F6A7A-4507-4964-A63E-620B535BD1ED}">
      <dsp:nvSpPr>
        <dsp:cNvPr id="0" name=""/>
        <dsp:cNvSpPr/>
      </dsp:nvSpPr>
      <dsp:spPr>
        <a:xfrm>
          <a:off x="1324011" y="587"/>
          <a:ext cx="932994" cy="466497"/>
        </a:xfrm>
        <a:prstGeom prst="roundRect">
          <a:avLst>
            <a:gd name="adj" fmla="val 10000"/>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lvl="0" algn="ctr" defTabSz="533400">
            <a:lnSpc>
              <a:spcPct val="90000"/>
            </a:lnSpc>
            <a:spcBef>
              <a:spcPct val="0"/>
            </a:spcBef>
            <a:spcAft>
              <a:spcPct val="35000"/>
            </a:spcAft>
          </a:pPr>
          <a:r>
            <a:rPr lang="tr-TR" sz="1200" kern="1200"/>
            <a:t>İnsan Kaynakları</a:t>
          </a:r>
        </a:p>
      </dsp:txBody>
      <dsp:txXfrm>
        <a:off x="1324011" y="587"/>
        <a:ext cx="932994" cy="466497"/>
      </dsp:txXfrm>
    </dsp:sp>
    <dsp:sp modelId="{A8298A37-DADB-41BB-BDA4-BC65AD7BF748}">
      <dsp:nvSpPr>
        <dsp:cNvPr id="0" name=""/>
        <dsp:cNvSpPr/>
      </dsp:nvSpPr>
      <dsp:spPr>
        <a:xfrm>
          <a:off x="1417310" y="467085"/>
          <a:ext cx="93299" cy="349872"/>
        </a:xfrm>
        <a:custGeom>
          <a:avLst/>
          <a:gdLst/>
          <a:ahLst/>
          <a:cxnLst/>
          <a:rect l="0" t="0" r="0" b="0"/>
          <a:pathLst>
            <a:path>
              <a:moveTo>
                <a:pt x="0" y="0"/>
              </a:moveTo>
              <a:lnTo>
                <a:pt x="0" y="349872"/>
              </a:lnTo>
              <a:lnTo>
                <a:pt x="93299" y="34987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C9EE693-AF0C-41EA-AD60-2466F3EBD715}">
      <dsp:nvSpPr>
        <dsp:cNvPr id="0" name=""/>
        <dsp:cNvSpPr/>
      </dsp:nvSpPr>
      <dsp:spPr>
        <a:xfrm>
          <a:off x="1510610" y="583709"/>
          <a:ext cx="746395" cy="466497"/>
        </a:xfrm>
        <a:prstGeom prst="roundRect">
          <a:avLst>
            <a:gd name="adj" fmla="val 10000"/>
          </a:avLst>
        </a:prstGeom>
        <a:solidFill>
          <a:schemeClr val="accent1">
            <a:alpha val="90000"/>
            <a:tint val="4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tr-TR" sz="1000" kern="1200"/>
            <a:t>Yapısal Değişiklikler</a:t>
          </a:r>
        </a:p>
      </dsp:txBody>
      <dsp:txXfrm>
        <a:off x="1510610" y="583709"/>
        <a:ext cx="746395" cy="466497"/>
      </dsp:txXfrm>
    </dsp:sp>
    <dsp:sp modelId="{94F2DE6A-54D4-456F-B8A7-148CB1D77894}">
      <dsp:nvSpPr>
        <dsp:cNvPr id="0" name=""/>
        <dsp:cNvSpPr/>
      </dsp:nvSpPr>
      <dsp:spPr>
        <a:xfrm>
          <a:off x="1417310" y="467085"/>
          <a:ext cx="93299" cy="932994"/>
        </a:xfrm>
        <a:custGeom>
          <a:avLst/>
          <a:gdLst/>
          <a:ahLst/>
          <a:cxnLst/>
          <a:rect l="0" t="0" r="0" b="0"/>
          <a:pathLst>
            <a:path>
              <a:moveTo>
                <a:pt x="0" y="0"/>
              </a:moveTo>
              <a:lnTo>
                <a:pt x="0" y="932994"/>
              </a:lnTo>
              <a:lnTo>
                <a:pt x="93299" y="93299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C41DE72-F2E6-4FC1-82CC-8D04F3EC8DE7}">
      <dsp:nvSpPr>
        <dsp:cNvPr id="0" name=""/>
        <dsp:cNvSpPr/>
      </dsp:nvSpPr>
      <dsp:spPr>
        <a:xfrm>
          <a:off x="1510610" y="1166830"/>
          <a:ext cx="746395" cy="466497"/>
        </a:xfrm>
        <a:prstGeom prst="roundRect">
          <a:avLst>
            <a:gd name="adj" fmla="val 10000"/>
          </a:avLst>
        </a:prstGeom>
        <a:solidFill>
          <a:schemeClr val="accent1">
            <a:alpha val="90000"/>
            <a:tint val="4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tr-TR" sz="1000" kern="1200"/>
            <a:t>Karmaşıklık</a:t>
          </a:r>
        </a:p>
      </dsp:txBody>
      <dsp:txXfrm>
        <a:off x="1510610" y="1166830"/>
        <a:ext cx="746395" cy="466497"/>
      </dsp:txXfrm>
    </dsp:sp>
    <dsp:sp modelId="{A8CB964F-D32D-4BBC-A977-DCD1F9D57D56}">
      <dsp:nvSpPr>
        <dsp:cNvPr id="0" name=""/>
        <dsp:cNvSpPr/>
      </dsp:nvSpPr>
      <dsp:spPr>
        <a:xfrm>
          <a:off x="1417310" y="467085"/>
          <a:ext cx="93299" cy="1516115"/>
        </a:xfrm>
        <a:custGeom>
          <a:avLst/>
          <a:gdLst/>
          <a:ahLst/>
          <a:cxnLst/>
          <a:rect l="0" t="0" r="0" b="0"/>
          <a:pathLst>
            <a:path>
              <a:moveTo>
                <a:pt x="0" y="0"/>
              </a:moveTo>
              <a:lnTo>
                <a:pt x="0" y="1516115"/>
              </a:lnTo>
              <a:lnTo>
                <a:pt x="93299" y="151611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5A07CC4-BF19-4795-8822-4E9F3E47BF3A}">
      <dsp:nvSpPr>
        <dsp:cNvPr id="0" name=""/>
        <dsp:cNvSpPr/>
      </dsp:nvSpPr>
      <dsp:spPr>
        <a:xfrm>
          <a:off x="1510610" y="1749952"/>
          <a:ext cx="746395" cy="466497"/>
        </a:xfrm>
        <a:prstGeom prst="roundRect">
          <a:avLst>
            <a:gd name="adj" fmla="val 10000"/>
          </a:avLst>
        </a:prstGeom>
        <a:solidFill>
          <a:schemeClr val="accent1">
            <a:alpha val="90000"/>
            <a:tint val="4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tr-TR" sz="1000" kern="1200"/>
            <a:t>İtibar Etkisi</a:t>
          </a:r>
        </a:p>
      </dsp:txBody>
      <dsp:txXfrm>
        <a:off x="1510610" y="1749952"/>
        <a:ext cx="746395" cy="466497"/>
      </dsp:txXfrm>
    </dsp:sp>
    <dsp:sp modelId="{4A182F07-21DB-4CA6-BAFB-F3D7026A4C88}">
      <dsp:nvSpPr>
        <dsp:cNvPr id="0" name=""/>
        <dsp:cNvSpPr/>
      </dsp:nvSpPr>
      <dsp:spPr>
        <a:xfrm>
          <a:off x="2490254" y="587"/>
          <a:ext cx="932994" cy="466497"/>
        </a:xfrm>
        <a:prstGeom prst="roundRect">
          <a:avLst>
            <a:gd name="adj" fmla="val 10000"/>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lvl="0" algn="ctr" defTabSz="533400">
            <a:lnSpc>
              <a:spcPct val="90000"/>
            </a:lnSpc>
            <a:spcBef>
              <a:spcPct val="0"/>
            </a:spcBef>
            <a:spcAft>
              <a:spcPct val="35000"/>
            </a:spcAft>
          </a:pPr>
          <a:r>
            <a:rPr lang="tr-TR" sz="1200" kern="1200"/>
            <a:t>Deriner Barajı Projesi</a:t>
          </a:r>
        </a:p>
      </dsp:txBody>
      <dsp:txXfrm>
        <a:off x="2490254" y="587"/>
        <a:ext cx="932994" cy="466497"/>
      </dsp:txXfrm>
    </dsp:sp>
    <dsp:sp modelId="{B85D4B77-8AF9-405D-AF99-AA099DAD7C89}">
      <dsp:nvSpPr>
        <dsp:cNvPr id="0" name=""/>
        <dsp:cNvSpPr/>
      </dsp:nvSpPr>
      <dsp:spPr>
        <a:xfrm>
          <a:off x="2583553" y="467085"/>
          <a:ext cx="93299" cy="349872"/>
        </a:xfrm>
        <a:custGeom>
          <a:avLst/>
          <a:gdLst/>
          <a:ahLst/>
          <a:cxnLst/>
          <a:rect l="0" t="0" r="0" b="0"/>
          <a:pathLst>
            <a:path>
              <a:moveTo>
                <a:pt x="0" y="0"/>
              </a:moveTo>
              <a:lnTo>
                <a:pt x="0" y="349872"/>
              </a:lnTo>
              <a:lnTo>
                <a:pt x="93299" y="34987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0F20BD6-D8C6-48AD-8B3A-B58CA893BCCC}">
      <dsp:nvSpPr>
        <dsp:cNvPr id="0" name=""/>
        <dsp:cNvSpPr/>
      </dsp:nvSpPr>
      <dsp:spPr>
        <a:xfrm>
          <a:off x="2676853" y="583709"/>
          <a:ext cx="746395" cy="466497"/>
        </a:xfrm>
        <a:prstGeom prst="roundRect">
          <a:avLst>
            <a:gd name="adj" fmla="val 10000"/>
          </a:avLst>
        </a:prstGeom>
        <a:solidFill>
          <a:schemeClr val="accent1">
            <a:alpha val="90000"/>
            <a:tint val="4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tr-TR" sz="1000" kern="1200"/>
            <a:t>Mali Etki</a:t>
          </a:r>
        </a:p>
      </dsp:txBody>
      <dsp:txXfrm>
        <a:off x="2676853" y="583709"/>
        <a:ext cx="746395" cy="466497"/>
      </dsp:txXfrm>
    </dsp:sp>
    <dsp:sp modelId="{4C70BC20-5095-4B43-92E0-9AFF0C46B855}">
      <dsp:nvSpPr>
        <dsp:cNvPr id="0" name=""/>
        <dsp:cNvSpPr/>
      </dsp:nvSpPr>
      <dsp:spPr>
        <a:xfrm>
          <a:off x="2583553" y="467085"/>
          <a:ext cx="93299" cy="932994"/>
        </a:xfrm>
        <a:custGeom>
          <a:avLst/>
          <a:gdLst/>
          <a:ahLst/>
          <a:cxnLst/>
          <a:rect l="0" t="0" r="0" b="0"/>
          <a:pathLst>
            <a:path>
              <a:moveTo>
                <a:pt x="0" y="0"/>
              </a:moveTo>
              <a:lnTo>
                <a:pt x="0" y="932994"/>
              </a:lnTo>
              <a:lnTo>
                <a:pt x="93299" y="93299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516A718-0122-49C8-9277-EB01D3DB829C}">
      <dsp:nvSpPr>
        <dsp:cNvPr id="0" name=""/>
        <dsp:cNvSpPr/>
      </dsp:nvSpPr>
      <dsp:spPr>
        <a:xfrm>
          <a:off x="2676853" y="1166830"/>
          <a:ext cx="746395" cy="466497"/>
        </a:xfrm>
        <a:prstGeom prst="roundRect">
          <a:avLst>
            <a:gd name="adj" fmla="val 10000"/>
          </a:avLst>
        </a:prstGeom>
        <a:solidFill>
          <a:schemeClr val="accent1">
            <a:alpha val="90000"/>
            <a:tint val="4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tr-TR" sz="1000" kern="1200"/>
            <a:t>Usulsüzlük ve Yolsuzluk</a:t>
          </a:r>
        </a:p>
      </dsp:txBody>
      <dsp:txXfrm>
        <a:off x="2676853" y="1166830"/>
        <a:ext cx="746395" cy="466497"/>
      </dsp:txXfrm>
    </dsp:sp>
    <dsp:sp modelId="{FD0B1C96-5538-4D6F-80EF-9C4B9E07A27C}">
      <dsp:nvSpPr>
        <dsp:cNvPr id="0" name=""/>
        <dsp:cNvSpPr/>
      </dsp:nvSpPr>
      <dsp:spPr>
        <a:xfrm>
          <a:off x="2583553" y="467085"/>
          <a:ext cx="93299" cy="1516115"/>
        </a:xfrm>
        <a:custGeom>
          <a:avLst/>
          <a:gdLst/>
          <a:ahLst/>
          <a:cxnLst/>
          <a:rect l="0" t="0" r="0" b="0"/>
          <a:pathLst>
            <a:path>
              <a:moveTo>
                <a:pt x="0" y="0"/>
              </a:moveTo>
              <a:lnTo>
                <a:pt x="0" y="1516115"/>
              </a:lnTo>
              <a:lnTo>
                <a:pt x="93299" y="151611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513EAEA-1844-42BC-AB88-169B0BF733B3}">
      <dsp:nvSpPr>
        <dsp:cNvPr id="0" name=""/>
        <dsp:cNvSpPr/>
      </dsp:nvSpPr>
      <dsp:spPr>
        <a:xfrm>
          <a:off x="2676853" y="1749952"/>
          <a:ext cx="746395" cy="466497"/>
        </a:xfrm>
        <a:prstGeom prst="roundRect">
          <a:avLst>
            <a:gd name="adj" fmla="val 10000"/>
          </a:avLst>
        </a:prstGeom>
        <a:solidFill>
          <a:schemeClr val="accent1">
            <a:alpha val="90000"/>
            <a:tint val="4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tr-TR" sz="1000" kern="1200"/>
            <a:t>Karmaşıklık</a:t>
          </a:r>
        </a:p>
      </dsp:txBody>
      <dsp:txXfrm>
        <a:off x="2676853" y="1749952"/>
        <a:ext cx="746395" cy="466497"/>
      </dsp:txXfrm>
    </dsp:sp>
    <dsp:sp modelId="{28E880B8-620C-4BF9-93F5-487B78DC5053}">
      <dsp:nvSpPr>
        <dsp:cNvPr id="0" name=""/>
        <dsp:cNvSpPr/>
      </dsp:nvSpPr>
      <dsp:spPr>
        <a:xfrm>
          <a:off x="2583553" y="467085"/>
          <a:ext cx="93299" cy="2099236"/>
        </a:xfrm>
        <a:custGeom>
          <a:avLst/>
          <a:gdLst/>
          <a:ahLst/>
          <a:cxnLst/>
          <a:rect l="0" t="0" r="0" b="0"/>
          <a:pathLst>
            <a:path>
              <a:moveTo>
                <a:pt x="0" y="0"/>
              </a:moveTo>
              <a:lnTo>
                <a:pt x="0" y="2099236"/>
              </a:lnTo>
              <a:lnTo>
                <a:pt x="93299" y="209923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B51C24E-10DF-4832-A8E9-637A62CA8275}">
      <dsp:nvSpPr>
        <dsp:cNvPr id="0" name=""/>
        <dsp:cNvSpPr/>
      </dsp:nvSpPr>
      <dsp:spPr>
        <a:xfrm>
          <a:off x="2676853" y="2333073"/>
          <a:ext cx="746395" cy="466497"/>
        </a:xfrm>
        <a:prstGeom prst="roundRect">
          <a:avLst>
            <a:gd name="adj" fmla="val 10000"/>
          </a:avLst>
        </a:prstGeom>
        <a:solidFill>
          <a:schemeClr val="accent1">
            <a:alpha val="90000"/>
            <a:tint val="4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tr-TR" sz="1000" kern="1200"/>
            <a:t>İtibar Etkisi</a:t>
          </a:r>
        </a:p>
      </dsp:txBody>
      <dsp:txXfrm>
        <a:off x="2676853" y="2333073"/>
        <a:ext cx="746395" cy="466497"/>
      </dsp:txXfrm>
    </dsp:sp>
    <dsp:sp modelId="{2E7A7311-87C6-41CE-9759-0C7491A46730}">
      <dsp:nvSpPr>
        <dsp:cNvPr id="0" name=""/>
        <dsp:cNvSpPr/>
      </dsp:nvSpPr>
      <dsp:spPr>
        <a:xfrm>
          <a:off x="3656497" y="587"/>
          <a:ext cx="932994" cy="466497"/>
        </a:xfrm>
        <a:prstGeom prst="roundRect">
          <a:avLst>
            <a:gd name="adj" fmla="val 10000"/>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lvl="0" algn="ctr" defTabSz="533400">
            <a:lnSpc>
              <a:spcPct val="90000"/>
            </a:lnSpc>
            <a:spcBef>
              <a:spcPct val="0"/>
            </a:spcBef>
            <a:spcAft>
              <a:spcPct val="35000"/>
            </a:spcAft>
          </a:pPr>
          <a:r>
            <a:rPr lang="tr-TR" sz="1200" kern="1200"/>
            <a:t>Strateji Geliştirme</a:t>
          </a:r>
        </a:p>
      </dsp:txBody>
      <dsp:txXfrm>
        <a:off x="3656497" y="587"/>
        <a:ext cx="932994" cy="466497"/>
      </dsp:txXfrm>
    </dsp:sp>
    <dsp:sp modelId="{2AB0FF63-CAA7-442D-A78A-4543A55EA57A}">
      <dsp:nvSpPr>
        <dsp:cNvPr id="0" name=""/>
        <dsp:cNvSpPr/>
      </dsp:nvSpPr>
      <dsp:spPr>
        <a:xfrm>
          <a:off x="3749796" y="467085"/>
          <a:ext cx="93299" cy="349872"/>
        </a:xfrm>
        <a:custGeom>
          <a:avLst/>
          <a:gdLst/>
          <a:ahLst/>
          <a:cxnLst/>
          <a:rect l="0" t="0" r="0" b="0"/>
          <a:pathLst>
            <a:path>
              <a:moveTo>
                <a:pt x="0" y="0"/>
              </a:moveTo>
              <a:lnTo>
                <a:pt x="0" y="349872"/>
              </a:lnTo>
              <a:lnTo>
                <a:pt x="93299" y="34987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0304E7B-B3BE-44D6-B6FE-A3902E77CAE9}">
      <dsp:nvSpPr>
        <dsp:cNvPr id="0" name=""/>
        <dsp:cNvSpPr/>
      </dsp:nvSpPr>
      <dsp:spPr>
        <a:xfrm>
          <a:off x="3843095" y="583709"/>
          <a:ext cx="746395" cy="466497"/>
        </a:xfrm>
        <a:prstGeom prst="roundRect">
          <a:avLst>
            <a:gd name="adj" fmla="val 10000"/>
          </a:avLst>
        </a:prstGeom>
        <a:solidFill>
          <a:schemeClr val="accent1">
            <a:alpha val="90000"/>
            <a:tint val="4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tr-TR" sz="1000" kern="1200"/>
            <a:t>Yapısal Değişiklikler</a:t>
          </a:r>
        </a:p>
      </dsp:txBody>
      <dsp:txXfrm>
        <a:off x="3843095" y="583709"/>
        <a:ext cx="746395" cy="466497"/>
      </dsp:txXfrm>
    </dsp:sp>
    <dsp:sp modelId="{EACE9BA3-CAAE-449A-9E71-C3931DF6D560}">
      <dsp:nvSpPr>
        <dsp:cNvPr id="0" name=""/>
        <dsp:cNvSpPr/>
      </dsp:nvSpPr>
      <dsp:spPr>
        <a:xfrm>
          <a:off x="3749796" y="467085"/>
          <a:ext cx="93299" cy="932994"/>
        </a:xfrm>
        <a:custGeom>
          <a:avLst/>
          <a:gdLst/>
          <a:ahLst/>
          <a:cxnLst/>
          <a:rect l="0" t="0" r="0" b="0"/>
          <a:pathLst>
            <a:path>
              <a:moveTo>
                <a:pt x="0" y="0"/>
              </a:moveTo>
              <a:lnTo>
                <a:pt x="0" y="932994"/>
              </a:lnTo>
              <a:lnTo>
                <a:pt x="93299" y="93299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12695F5-266A-4B5C-81C6-82A077548F80}">
      <dsp:nvSpPr>
        <dsp:cNvPr id="0" name=""/>
        <dsp:cNvSpPr/>
      </dsp:nvSpPr>
      <dsp:spPr>
        <a:xfrm>
          <a:off x="3843095" y="1166830"/>
          <a:ext cx="746395" cy="466497"/>
        </a:xfrm>
        <a:prstGeom prst="roundRect">
          <a:avLst>
            <a:gd name="adj" fmla="val 10000"/>
          </a:avLst>
        </a:prstGeom>
        <a:solidFill>
          <a:schemeClr val="accent1">
            <a:alpha val="90000"/>
            <a:tint val="4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tr-TR" sz="1000" kern="1200"/>
            <a:t>Karmaşıklık</a:t>
          </a:r>
        </a:p>
      </dsp:txBody>
      <dsp:txXfrm>
        <a:off x="3843095" y="1166830"/>
        <a:ext cx="746395" cy="466497"/>
      </dsp:txXfrm>
    </dsp:sp>
    <dsp:sp modelId="{37A8ADC8-B797-453C-87EE-EC8EC2716A24}">
      <dsp:nvSpPr>
        <dsp:cNvPr id="0" name=""/>
        <dsp:cNvSpPr/>
      </dsp:nvSpPr>
      <dsp:spPr>
        <a:xfrm>
          <a:off x="3749796" y="467085"/>
          <a:ext cx="93299" cy="1516115"/>
        </a:xfrm>
        <a:custGeom>
          <a:avLst/>
          <a:gdLst/>
          <a:ahLst/>
          <a:cxnLst/>
          <a:rect l="0" t="0" r="0" b="0"/>
          <a:pathLst>
            <a:path>
              <a:moveTo>
                <a:pt x="0" y="0"/>
              </a:moveTo>
              <a:lnTo>
                <a:pt x="0" y="1516115"/>
              </a:lnTo>
              <a:lnTo>
                <a:pt x="93299" y="151611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959F22F-71F9-4437-8CF3-7B702AC345FD}">
      <dsp:nvSpPr>
        <dsp:cNvPr id="0" name=""/>
        <dsp:cNvSpPr/>
      </dsp:nvSpPr>
      <dsp:spPr>
        <a:xfrm>
          <a:off x="3843095" y="1749952"/>
          <a:ext cx="746395" cy="466497"/>
        </a:xfrm>
        <a:prstGeom prst="roundRect">
          <a:avLst>
            <a:gd name="adj" fmla="val 10000"/>
          </a:avLst>
        </a:prstGeom>
        <a:solidFill>
          <a:schemeClr val="accent1">
            <a:alpha val="90000"/>
            <a:tint val="4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lvl="0" algn="ctr" defTabSz="444500">
            <a:lnSpc>
              <a:spcPct val="90000"/>
            </a:lnSpc>
            <a:spcBef>
              <a:spcPct val="0"/>
            </a:spcBef>
            <a:spcAft>
              <a:spcPct val="35000"/>
            </a:spcAft>
          </a:pPr>
          <a:r>
            <a:rPr lang="tr-TR" sz="1000" kern="1200"/>
            <a:t>İtibar Etkisi</a:t>
          </a:r>
        </a:p>
      </dsp:txBody>
      <dsp:txXfrm>
        <a:off x="3843095" y="1749952"/>
        <a:ext cx="746395" cy="466497"/>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F9AE1239-3DA6-4341-B4A9-DCADF2AF1E15}">
      <dsp:nvSpPr>
        <dsp:cNvPr id="0" name=""/>
        <dsp:cNvSpPr/>
      </dsp:nvSpPr>
      <dsp:spPr>
        <a:xfrm>
          <a:off x="0" y="0"/>
          <a:ext cx="3438525" cy="384048"/>
        </a:xfrm>
        <a:prstGeom prst="rect">
          <a:avLst/>
        </a:prstGeom>
        <a:solidFill>
          <a:schemeClr val="accent1">
            <a:shade val="8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tr-TR" sz="1700" kern="1200"/>
            <a:t>Denetim Görevinin Temel Aşamaları</a:t>
          </a:r>
        </a:p>
      </dsp:txBody>
      <dsp:txXfrm>
        <a:off x="0" y="0"/>
        <a:ext cx="3438525" cy="384048"/>
      </dsp:txXfrm>
    </dsp:sp>
    <dsp:sp modelId="{25F382DC-CA11-45BF-91F8-7276F57ADEA3}">
      <dsp:nvSpPr>
        <dsp:cNvPr id="0" name=""/>
        <dsp:cNvSpPr/>
      </dsp:nvSpPr>
      <dsp:spPr>
        <a:xfrm>
          <a:off x="1678" y="384048"/>
          <a:ext cx="1145055" cy="806500"/>
        </a:xfrm>
        <a:prstGeom prst="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tr-TR" sz="1100" kern="1200"/>
            <a:t>Denetim Görevinin Planlanması</a:t>
          </a:r>
        </a:p>
        <a:p>
          <a:pPr lvl="0" algn="ctr" defTabSz="488950">
            <a:lnSpc>
              <a:spcPct val="90000"/>
            </a:lnSpc>
            <a:spcBef>
              <a:spcPct val="0"/>
            </a:spcBef>
            <a:spcAft>
              <a:spcPct val="35000"/>
            </a:spcAft>
          </a:pPr>
          <a:r>
            <a:rPr lang="tr-TR" sz="1100" kern="1200"/>
            <a:t>(KİDS 2200)</a:t>
          </a:r>
        </a:p>
      </dsp:txBody>
      <dsp:txXfrm>
        <a:off x="1678" y="384048"/>
        <a:ext cx="1145055" cy="806500"/>
      </dsp:txXfrm>
    </dsp:sp>
    <dsp:sp modelId="{BD851755-6CC0-4E36-A977-BE47E4019A2D}">
      <dsp:nvSpPr>
        <dsp:cNvPr id="0" name=""/>
        <dsp:cNvSpPr/>
      </dsp:nvSpPr>
      <dsp:spPr>
        <a:xfrm>
          <a:off x="1146734" y="384048"/>
          <a:ext cx="1145055" cy="806500"/>
        </a:xfrm>
        <a:prstGeom prst="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tr-TR" sz="1100" kern="1200"/>
            <a:t>Denetim Görevinin Yürütülmesi</a:t>
          </a:r>
        </a:p>
        <a:p>
          <a:pPr lvl="0" algn="ctr" defTabSz="488950">
            <a:lnSpc>
              <a:spcPct val="90000"/>
            </a:lnSpc>
            <a:spcBef>
              <a:spcPct val="0"/>
            </a:spcBef>
            <a:spcAft>
              <a:spcPct val="35000"/>
            </a:spcAft>
          </a:pPr>
          <a:r>
            <a:rPr lang="tr-TR" sz="1100" kern="1200"/>
            <a:t>(KİDS 2300)</a:t>
          </a:r>
        </a:p>
      </dsp:txBody>
      <dsp:txXfrm>
        <a:off x="1146734" y="384048"/>
        <a:ext cx="1145055" cy="806500"/>
      </dsp:txXfrm>
    </dsp:sp>
    <dsp:sp modelId="{84FFACAE-6A47-4DC6-8241-2CAE96E778BC}">
      <dsp:nvSpPr>
        <dsp:cNvPr id="0" name=""/>
        <dsp:cNvSpPr/>
      </dsp:nvSpPr>
      <dsp:spPr>
        <a:xfrm>
          <a:off x="2291790" y="384048"/>
          <a:ext cx="1145055" cy="806500"/>
        </a:xfrm>
        <a:prstGeom prst="rect">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tr-TR" sz="1100" kern="1200"/>
            <a:t>Denetim Sonuçlarının Raporlanması</a:t>
          </a:r>
        </a:p>
        <a:p>
          <a:pPr lvl="0" algn="ctr" defTabSz="488950">
            <a:lnSpc>
              <a:spcPct val="90000"/>
            </a:lnSpc>
            <a:spcBef>
              <a:spcPct val="0"/>
            </a:spcBef>
            <a:spcAft>
              <a:spcPct val="35000"/>
            </a:spcAft>
          </a:pPr>
          <a:r>
            <a:rPr lang="tr-TR" sz="1100" kern="1200"/>
            <a:t>(KİDS 2400)</a:t>
          </a:r>
        </a:p>
      </dsp:txBody>
      <dsp:txXfrm>
        <a:off x="2291790" y="384048"/>
        <a:ext cx="1145055" cy="806500"/>
      </dsp:txXfrm>
    </dsp:sp>
    <dsp:sp modelId="{BB9B4DE9-CE41-4EA2-A99F-645F78EEFEB2}">
      <dsp:nvSpPr>
        <dsp:cNvPr id="0" name=""/>
        <dsp:cNvSpPr/>
      </dsp:nvSpPr>
      <dsp:spPr>
        <a:xfrm>
          <a:off x="0" y="1190548"/>
          <a:ext cx="3438525" cy="89611"/>
        </a:xfrm>
        <a:prstGeom prst="rect">
          <a:avLst/>
        </a:prstGeom>
        <a:solidFill>
          <a:schemeClr val="accent1">
            <a:shade val="8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Tree>
</dsp:drawing>
</file>

<file path=word/diagrams/drawing3.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7D3A2676-B237-408B-BB98-FB9406E28095}">
      <dsp:nvSpPr>
        <dsp:cNvPr id="0" name=""/>
        <dsp:cNvSpPr/>
      </dsp:nvSpPr>
      <dsp:spPr>
        <a:xfrm>
          <a:off x="0" y="0"/>
          <a:ext cx="3697605" cy="450913"/>
        </a:xfrm>
        <a:prstGeom prst="rect">
          <a:avLst/>
        </a:prstGeom>
        <a:solidFill>
          <a:schemeClr val="accent1">
            <a:shade val="8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76200" tIns="76200" rIns="76200" bIns="76200" numCol="1" spcCol="1270" anchor="ctr" anchorCtr="0">
          <a:noAutofit/>
        </a:bodyPr>
        <a:lstStyle/>
        <a:p>
          <a:pPr lvl="0" algn="ctr" defTabSz="889000">
            <a:lnSpc>
              <a:spcPct val="90000"/>
            </a:lnSpc>
            <a:spcBef>
              <a:spcPct val="0"/>
            </a:spcBef>
            <a:spcAft>
              <a:spcPct val="35000"/>
            </a:spcAft>
          </a:pPr>
          <a:r>
            <a:rPr lang="tr-TR" sz="2000" kern="1200"/>
            <a:t>Denetim Görevinin Planlanması</a:t>
          </a:r>
        </a:p>
      </dsp:txBody>
      <dsp:txXfrm>
        <a:off x="0" y="0"/>
        <a:ext cx="3697605" cy="450913"/>
      </dsp:txXfrm>
    </dsp:sp>
    <dsp:sp modelId="{9521729B-9E10-49FE-9726-92D56B99E76D}">
      <dsp:nvSpPr>
        <dsp:cNvPr id="0" name=""/>
        <dsp:cNvSpPr/>
      </dsp:nvSpPr>
      <dsp:spPr>
        <a:xfrm>
          <a:off x="451" y="450913"/>
          <a:ext cx="739340" cy="94691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tr-TR" sz="900" kern="1200"/>
            <a:t>Planlamada Dikkate Alınması Gerekenler</a:t>
          </a:r>
        </a:p>
        <a:p>
          <a:pPr lvl="0" algn="ctr" defTabSz="400050">
            <a:lnSpc>
              <a:spcPct val="90000"/>
            </a:lnSpc>
            <a:spcBef>
              <a:spcPct val="0"/>
            </a:spcBef>
            <a:spcAft>
              <a:spcPct val="35000"/>
            </a:spcAft>
          </a:pPr>
          <a:r>
            <a:rPr lang="tr-TR" sz="900" kern="1200"/>
            <a:t>(KİDS 2201)</a:t>
          </a:r>
        </a:p>
        <a:p>
          <a:pPr lvl="0" algn="ctr" defTabSz="400050">
            <a:lnSpc>
              <a:spcPct val="90000"/>
            </a:lnSpc>
            <a:spcBef>
              <a:spcPct val="0"/>
            </a:spcBef>
            <a:spcAft>
              <a:spcPct val="35000"/>
            </a:spcAft>
          </a:pPr>
          <a:endParaRPr lang="tr-TR" sz="900" kern="1200"/>
        </a:p>
      </dsp:txBody>
      <dsp:txXfrm>
        <a:off x="451" y="450913"/>
        <a:ext cx="739340" cy="946918"/>
      </dsp:txXfrm>
    </dsp:sp>
    <dsp:sp modelId="{4A45BA1E-2E42-4869-99FE-AC66042CE29A}">
      <dsp:nvSpPr>
        <dsp:cNvPr id="0" name=""/>
        <dsp:cNvSpPr/>
      </dsp:nvSpPr>
      <dsp:spPr>
        <a:xfrm>
          <a:off x="739791" y="450913"/>
          <a:ext cx="739340" cy="94691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tr-TR" sz="900" kern="1200"/>
            <a:t>Amacın belirlenmesi</a:t>
          </a:r>
        </a:p>
        <a:p>
          <a:pPr lvl="0" algn="ctr" defTabSz="400050">
            <a:lnSpc>
              <a:spcPct val="90000"/>
            </a:lnSpc>
            <a:spcBef>
              <a:spcPct val="0"/>
            </a:spcBef>
            <a:spcAft>
              <a:spcPct val="35000"/>
            </a:spcAft>
          </a:pPr>
          <a:r>
            <a:rPr lang="tr-TR" sz="900" kern="1200"/>
            <a:t>(KİDS 2210)</a:t>
          </a:r>
        </a:p>
      </dsp:txBody>
      <dsp:txXfrm>
        <a:off x="739791" y="450913"/>
        <a:ext cx="739340" cy="946918"/>
      </dsp:txXfrm>
    </dsp:sp>
    <dsp:sp modelId="{11FF83D7-613D-4387-A633-89CC51B13B91}">
      <dsp:nvSpPr>
        <dsp:cNvPr id="0" name=""/>
        <dsp:cNvSpPr/>
      </dsp:nvSpPr>
      <dsp:spPr>
        <a:xfrm>
          <a:off x="1479132" y="450913"/>
          <a:ext cx="739340" cy="94691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tr-TR" sz="900" kern="1200"/>
            <a:t>Kapsamın belirlenmesi</a:t>
          </a:r>
        </a:p>
        <a:p>
          <a:pPr lvl="0" algn="ctr" defTabSz="400050">
            <a:lnSpc>
              <a:spcPct val="90000"/>
            </a:lnSpc>
            <a:spcBef>
              <a:spcPct val="0"/>
            </a:spcBef>
            <a:spcAft>
              <a:spcPct val="35000"/>
            </a:spcAft>
          </a:pPr>
          <a:r>
            <a:rPr lang="tr-TR" sz="900" kern="1200"/>
            <a:t>(KİDS 2220)</a:t>
          </a:r>
        </a:p>
      </dsp:txBody>
      <dsp:txXfrm>
        <a:off x="1479132" y="450913"/>
        <a:ext cx="739340" cy="946918"/>
      </dsp:txXfrm>
    </dsp:sp>
    <dsp:sp modelId="{44C5BCD9-1921-4285-BF74-512387CF6BD0}">
      <dsp:nvSpPr>
        <dsp:cNvPr id="0" name=""/>
        <dsp:cNvSpPr/>
      </dsp:nvSpPr>
      <dsp:spPr>
        <a:xfrm>
          <a:off x="2218472" y="450913"/>
          <a:ext cx="739340" cy="94691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tr-TR" sz="900" kern="1200"/>
            <a:t>Kaynak tahsisi</a:t>
          </a:r>
        </a:p>
        <a:p>
          <a:pPr lvl="0" algn="ctr" defTabSz="400050">
            <a:lnSpc>
              <a:spcPct val="90000"/>
            </a:lnSpc>
            <a:spcBef>
              <a:spcPct val="0"/>
            </a:spcBef>
            <a:spcAft>
              <a:spcPct val="35000"/>
            </a:spcAft>
          </a:pPr>
          <a:r>
            <a:rPr lang="tr-TR" sz="900" kern="1200"/>
            <a:t>(KİDS 2230)</a:t>
          </a:r>
        </a:p>
      </dsp:txBody>
      <dsp:txXfrm>
        <a:off x="2218472" y="450913"/>
        <a:ext cx="739340" cy="946918"/>
      </dsp:txXfrm>
    </dsp:sp>
    <dsp:sp modelId="{EBFBBBF0-CA1A-4D62-9976-EEFE0ED0C8FA}">
      <dsp:nvSpPr>
        <dsp:cNvPr id="0" name=""/>
        <dsp:cNvSpPr/>
      </dsp:nvSpPr>
      <dsp:spPr>
        <a:xfrm>
          <a:off x="2957813" y="450913"/>
          <a:ext cx="739340" cy="94691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tr-TR" sz="900" kern="1200"/>
            <a:t>Görev İş Programı</a:t>
          </a:r>
        </a:p>
        <a:p>
          <a:pPr lvl="0" algn="ctr" defTabSz="400050">
            <a:lnSpc>
              <a:spcPct val="90000"/>
            </a:lnSpc>
            <a:spcBef>
              <a:spcPct val="0"/>
            </a:spcBef>
            <a:spcAft>
              <a:spcPct val="35000"/>
            </a:spcAft>
          </a:pPr>
          <a:r>
            <a:rPr lang="tr-TR" sz="900" kern="1200"/>
            <a:t>(KİDS 2240)</a:t>
          </a:r>
        </a:p>
      </dsp:txBody>
      <dsp:txXfrm>
        <a:off x="2957813" y="450913"/>
        <a:ext cx="739340" cy="946918"/>
      </dsp:txXfrm>
    </dsp:sp>
    <dsp:sp modelId="{3AD0EC98-BFEF-435F-A12C-9BF121194D15}">
      <dsp:nvSpPr>
        <dsp:cNvPr id="0" name=""/>
        <dsp:cNvSpPr/>
      </dsp:nvSpPr>
      <dsp:spPr>
        <a:xfrm>
          <a:off x="0" y="1397831"/>
          <a:ext cx="3697605" cy="105213"/>
        </a:xfrm>
        <a:prstGeom prst="rect">
          <a:avLst/>
        </a:prstGeom>
        <a:solidFill>
          <a:schemeClr val="accent1">
            <a:shade val="8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Tree>
</dsp:drawing>
</file>

<file path=word/diagrams/drawing4.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3A92F13B-AD6B-4F61-AF4C-26AA3D4D91DA}">
      <dsp:nvSpPr>
        <dsp:cNvPr id="0" name=""/>
        <dsp:cNvSpPr/>
      </dsp:nvSpPr>
      <dsp:spPr>
        <a:xfrm>
          <a:off x="2398" y="0"/>
          <a:ext cx="2097054" cy="672414"/>
        </a:xfrm>
        <a:prstGeom prst="homePlate">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2004" rIns="16002" bIns="32004" numCol="1" spcCol="1270" anchor="ctr" anchorCtr="0">
          <a:noAutofit/>
        </a:bodyPr>
        <a:lstStyle/>
        <a:p>
          <a:pPr lvl="0" algn="ctr" defTabSz="533400">
            <a:lnSpc>
              <a:spcPct val="90000"/>
            </a:lnSpc>
            <a:spcBef>
              <a:spcPct val="0"/>
            </a:spcBef>
            <a:spcAft>
              <a:spcPct val="35000"/>
            </a:spcAft>
          </a:pPr>
          <a:r>
            <a:rPr lang="tr-TR" sz="1200" kern="1200"/>
            <a:t>Bulguların Resmi Olarak Paylaşılması</a:t>
          </a:r>
        </a:p>
      </dsp:txBody>
      <dsp:txXfrm>
        <a:off x="2398" y="0"/>
        <a:ext cx="2097054" cy="672414"/>
      </dsp:txXfrm>
    </dsp:sp>
    <dsp:sp modelId="{075EBDFD-9150-4B38-A37D-2198DC432797}">
      <dsp:nvSpPr>
        <dsp:cNvPr id="0" name=""/>
        <dsp:cNvSpPr/>
      </dsp:nvSpPr>
      <dsp:spPr>
        <a:xfrm>
          <a:off x="1680042" y="0"/>
          <a:ext cx="2097054" cy="672414"/>
        </a:xfrm>
        <a:prstGeom prst="chevron">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32004" rIns="16002" bIns="32004" numCol="1" spcCol="1270" anchor="ctr" anchorCtr="0">
          <a:noAutofit/>
        </a:bodyPr>
        <a:lstStyle/>
        <a:p>
          <a:pPr lvl="0" algn="ctr" defTabSz="533400">
            <a:lnSpc>
              <a:spcPct val="90000"/>
            </a:lnSpc>
            <a:spcBef>
              <a:spcPct val="0"/>
            </a:spcBef>
            <a:spcAft>
              <a:spcPct val="35000"/>
            </a:spcAft>
          </a:pPr>
          <a:r>
            <a:rPr lang="tr-TR" sz="1200" kern="1200"/>
            <a:t>Kapanış Topantısı</a:t>
          </a:r>
        </a:p>
      </dsp:txBody>
      <dsp:txXfrm>
        <a:off x="1680042" y="0"/>
        <a:ext cx="2097054" cy="672414"/>
      </dsp:txXfrm>
    </dsp:sp>
    <dsp:sp modelId="{B8F2C7F3-E98F-4BE2-9FDA-5C95F79F5B5C}">
      <dsp:nvSpPr>
        <dsp:cNvPr id="0" name=""/>
        <dsp:cNvSpPr/>
      </dsp:nvSpPr>
      <dsp:spPr>
        <a:xfrm>
          <a:off x="3357685" y="0"/>
          <a:ext cx="2097054" cy="672414"/>
        </a:xfrm>
        <a:prstGeom prst="chevron">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32004" rIns="16002" bIns="32004" numCol="1" spcCol="1270" anchor="ctr" anchorCtr="0">
          <a:noAutofit/>
        </a:bodyPr>
        <a:lstStyle/>
        <a:p>
          <a:pPr lvl="0" algn="ctr" defTabSz="533400">
            <a:lnSpc>
              <a:spcPct val="90000"/>
            </a:lnSpc>
            <a:spcBef>
              <a:spcPct val="0"/>
            </a:spcBef>
            <a:spcAft>
              <a:spcPct val="35000"/>
            </a:spcAft>
          </a:pPr>
          <a:r>
            <a:rPr lang="tr-TR" sz="1200" kern="1200"/>
            <a:t>Bulgulara İlişkin Resmi Görüş ve Eylem Planlarının Alınması</a:t>
          </a:r>
        </a:p>
      </dsp:txBody>
      <dsp:txXfrm>
        <a:off x="3357685" y="0"/>
        <a:ext cx="2097054" cy="672414"/>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3">
  <dgm:title val=""/>
  <dgm:desc val=""/>
  <dgm:catLst>
    <dgm:cat type="list" pri="1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1" destId="2" srcOrd="0" destOrd="0"/>
        <dgm:cxn modelId="7" srcId="1" destId="3" srcOrd="1" destOrd="0"/>
        <dgm:cxn modelId="8" srcId="1" destId="4" srcOrd="2" destOrd="0"/>
      </dgm:cxnLst>
      <dgm:bg/>
      <dgm:whole/>
    </dgm:dataModel>
  </dgm:sampData>
  <dgm:styleData>
    <dgm:dataModel>
      <dgm:ptLst>
        <dgm:pt modelId="0" type="doc"/>
        <dgm:pt modelId="1"/>
        <dgm:pt modelId="2"/>
        <dgm:pt modelId="3"/>
      </dgm:ptLst>
      <dgm:cxnLst>
        <dgm:cxn modelId="5" srcId="0" destId="1" srcOrd="0" destOrd="0"/>
        <dgm:cxn modelId="6" srcId="1" destId="2" srcOrd="0" destOrd="0"/>
        <dgm:cxn modelId="7" srcId="1" destId="3" srcOrd="1" destOrd="0"/>
      </dgm:cxnLst>
      <dgm:bg/>
      <dgm:whole/>
    </dgm:dataModel>
  </dgm:styleData>
  <dgm:clrData>
    <dgm:dataModel>
      <dgm:ptLst>
        <dgm:pt modelId="0" type="doc"/>
        <dgm:pt modelId="1"/>
        <dgm:pt modelId="2"/>
        <dgm:pt modelId="3"/>
        <dgm:pt modelId="4"/>
        <dgm:pt modelId="5"/>
      </dgm:ptLst>
      <dgm:cxnLst>
        <dgm:cxn modelId="6" srcId="0" destId="1" srcOrd="0" destOrd="0"/>
        <dgm:cxn modelId="7" srcId="1" destId="2" srcOrd="0" destOrd="0"/>
        <dgm:cxn modelId="8" srcId="1" destId="3" srcOrd="1" destOrd="0"/>
        <dgm:cxn modelId="9" srcId="1" destId="4" srcOrd="2" destOrd="0"/>
        <dgm:cxn modelId="10" srcId="1" destId="5" srcOrd="3" destOrd="0"/>
      </dgm:cxnLst>
      <dgm:bg/>
      <dgm:whole/>
    </dgm:dataModel>
  </dgm:clrData>
  <dgm:layoutNode name="composite">
    <dgm:varLst>
      <dgm:chMax val="1"/>
      <dgm:dir/>
      <dgm:resizeHandles val="exact"/>
    </dgm:varLst>
    <dgm:alg type="composite"/>
    <dgm:shape xmlns:r="http://schemas.openxmlformats.org/officeDocument/2006/relationships" r:blip="">
      <dgm:adjLst/>
    </dgm:shape>
    <dgm:presOf/>
    <dgm:constrLst>
      <dgm:constr type="w" for="ch" forName="roof" refType="w"/>
      <dgm:constr type="h" for="ch" forName="roof" refType="h" fact="0.3"/>
      <dgm:constr type="primFontSz" for="ch" forName="roof" val="65"/>
      <dgm:constr type="w" for="ch" forName="pillars" refType="w"/>
      <dgm:constr type="h" for="ch" forName="pillars" refType="h" fact="0.63"/>
      <dgm:constr type="t" for="ch" forName="pillars" refType="h" fact="0.3"/>
      <dgm:constr type="primFontSz" for="des" forName="pillar1" val="65"/>
      <dgm:constr type="primFontSz" for="des" forName="pillarX" refType="primFontSz" refFor="des" refForName="pillar1" op="equ"/>
      <dgm:constr type="w" for="ch" forName="base" refType="w"/>
      <dgm:constr type="h" for="ch" forName="base" refType="h" fact="0.07"/>
      <dgm:constr type="t" for="ch" forName="base" refType="h" fact="0.93"/>
    </dgm:constrLst>
    <dgm:ruleLst/>
    <dgm:forEach name="Name0" axis="ch" ptType="node" cnt="1">
      <dgm:layoutNode name="roof" styleLbl="dkBgShp">
        <dgm:alg type="tx"/>
        <dgm:shape xmlns:r="http://schemas.openxmlformats.org/officeDocument/2006/relationships" type="rect" r:blip="">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illars" styleLbl="node1">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pillar1" refType="w"/>
          <dgm:constr type="h" for="ch" forName="pillar1" refType="h"/>
          <dgm:constr type="w" for="ch" forName="pillarX" refType="w"/>
          <dgm:constr type="h" for="ch" forName="pillarX" refType="h"/>
        </dgm:constrLst>
        <dgm:ruleLst/>
        <dgm:layoutNode name="pillar1" styleLbl="node1">
          <dgm:varLst>
            <dgm:bulletEnabled val="1"/>
          </dgm:varLst>
          <dgm:alg type="tx"/>
          <dgm:shape xmlns:r="http://schemas.openxmlformats.org/officeDocument/2006/relationships" type="rect" r:blip="">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ch" ptType="node" st="2">
          <dgm:layoutNode name="pillarX" styleLbl="node1">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dgm:layoutNode>
      <dgm:layoutNode name="base" styleLbl="dkBgShp">
        <dgm:alg type="sp"/>
        <dgm:shape xmlns:r="http://schemas.openxmlformats.org/officeDocument/2006/relationships" type="rect" r:blip="">
          <dgm:adjLst/>
        </dgm:shape>
        <dgm:presOf/>
        <dgm:constrLst/>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hList3">
  <dgm:title val=""/>
  <dgm:desc val=""/>
  <dgm:catLst>
    <dgm:cat type="list" pri="1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1" destId="2" srcOrd="0" destOrd="0"/>
        <dgm:cxn modelId="7" srcId="1" destId="3" srcOrd="1" destOrd="0"/>
        <dgm:cxn modelId="8" srcId="1" destId="4" srcOrd="2" destOrd="0"/>
      </dgm:cxnLst>
      <dgm:bg/>
      <dgm:whole/>
    </dgm:dataModel>
  </dgm:sampData>
  <dgm:styleData>
    <dgm:dataModel>
      <dgm:ptLst>
        <dgm:pt modelId="0" type="doc"/>
        <dgm:pt modelId="1"/>
        <dgm:pt modelId="2"/>
        <dgm:pt modelId="3"/>
      </dgm:ptLst>
      <dgm:cxnLst>
        <dgm:cxn modelId="5" srcId="0" destId="1" srcOrd="0" destOrd="0"/>
        <dgm:cxn modelId="6" srcId="1" destId="2" srcOrd="0" destOrd="0"/>
        <dgm:cxn modelId="7" srcId="1" destId="3" srcOrd="1" destOrd="0"/>
      </dgm:cxnLst>
      <dgm:bg/>
      <dgm:whole/>
    </dgm:dataModel>
  </dgm:styleData>
  <dgm:clrData>
    <dgm:dataModel>
      <dgm:ptLst>
        <dgm:pt modelId="0" type="doc"/>
        <dgm:pt modelId="1"/>
        <dgm:pt modelId="2"/>
        <dgm:pt modelId="3"/>
        <dgm:pt modelId="4"/>
        <dgm:pt modelId="5"/>
      </dgm:ptLst>
      <dgm:cxnLst>
        <dgm:cxn modelId="6" srcId="0" destId="1" srcOrd="0" destOrd="0"/>
        <dgm:cxn modelId="7" srcId="1" destId="2" srcOrd="0" destOrd="0"/>
        <dgm:cxn modelId="8" srcId="1" destId="3" srcOrd="1" destOrd="0"/>
        <dgm:cxn modelId="9" srcId="1" destId="4" srcOrd="2" destOrd="0"/>
        <dgm:cxn modelId="10" srcId="1" destId="5" srcOrd="3" destOrd="0"/>
      </dgm:cxnLst>
      <dgm:bg/>
      <dgm:whole/>
    </dgm:dataModel>
  </dgm:clrData>
  <dgm:layoutNode name="composite">
    <dgm:varLst>
      <dgm:chMax val="1"/>
      <dgm:dir/>
      <dgm:resizeHandles val="exact"/>
    </dgm:varLst>
    <dgm:alg type="composite"/>
    <dgm:shape xmlns:r="http://schemas.openxmlformats.org/officeDocument/2006/relationships" r:blip="">
      <dgm:adjLst/>
    </dgm:shape>
    <dgm:presOf/>
    <dgm:constrLst>
      <dgm:constr type="w" for="ch" forName="roof" refType="w"/>
      <dgm:constr type="h" for="ch" forName="roof" refType="h" fact="0.3"/>
      <dgm:constr type="primFontSz" for="ch" forName="roof" val="65"/>
      <dgm:constr type="w" for="ch" forName="pillars" refType="w"/>
      <dgm:constr type="h" for="ch" forName="pillars" refType="h" fact="0.63"/>
      <dgm:constr type="t" for="ch" forName="pillars" refType="h" fact="0.3"/>
      <dgm:constr type="primFontSz" for="des" forName="pillar1" val="65"/>
      <dgm:constr type="primFontSz" for="des" forName="pillarX" refType="primFontSz" refFor="des" refForName="pillar1" op="equ"/>
      <dgm:constr type="w" for="ch" forName="base" refType="w"/>
      <dgm:constr type="h" for="ch" forName="base" refType="h" fact="0.07"/>
      <dgm:constr type="t" for="ch" forName="base" refType="h" fact="0.93"/>
    </dgm:constrLst>
    <dgm:ruleLst/>
    <dgm:forEach name="Name0" axis="ch" ptType="node" cnt="1">
      <dgm:layoutNode name="roof" styleLbl="dkBgShp">
        <dgm:alg type="tx"/>
        <dgm:shape xmlns:r="http://schemas.openxmlformats.org/officeDocument/2006/relationships" type="rect" r:blip="">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illars" styleLbl="node1">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pillar1" refType="w"/>
          <dgm:constr type="h" for="ch" forName="pillar1" refType="h"/>
          <dgm:constr type="w" for="ch" forName="pillarX" refType="w"/>
          <dgm:constr type="h" for="ch" forName="pillarX" refType="h"/>
        </dgm:constrLst>
        <dgm:ruleLst/>
        <dgm:layoutNode name="pillar1" styleLbl="node1">
          <dgm:varLst>
            <dgm:bulletEnabled val="1"/>
          </dgm:varLst>
          <dgm:alg type="tx"/>
          <dgm:shape xmlns:r="http://schemas.openxmlformats.org/officeDocument/2006/relationships" type="rect" r:blip="">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ch" ptType="node" st="2">
          <dgm:layoutNode name="pillarX" styleLbl="node1">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dgm:layoutNode>
      <dgm:layoutNode name="base" styleLbl="dkBgShp">
        <dgm:alg type="sp"/>
        <dgm:shape xmlns:r="http://schemas.openxmlformats.org/officeDocument/2006/relationships" type="rect" r:blip="">
          <dgm:adjLst/>
        </dgm:shape>
        <dgm:presOf/>
        <dgm:constrLst/>
        <dgm:ruleLst/>
      </dgm:layoutNode>
    </dgm:forEach>
  </dgm:layoutNode>
</dgm:layoutDef>
</file>

<file path=word/diagrams/layout4.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191</Pages>
  <Words>53368</Words>
  <Characters>304202</Characters>
  <Application>Microsoft Office Word</Application>
  <DocSecurity>0</DocSecurity>
  <Lines>2535</Lines>
  <Paragraphs>713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356857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deneme</dc:creator>
  <cp:keywords/>
  <dc:description/>
  <cp:lastModifiedBy>pc</cp:lastModifiedBy>
  <cp:revision>18</cp:revision>
  <dcterms:created xsi:type="dcterms:W3CDTF">2014-02-14T09:06:00Z</dcterms:created>
  <dcterms:modified xsi:type="dcterms:W3CDTF">2014-03-07T14:27:00Z</dcterms:modified>
</cp:coreProperties>
</file>