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F02" w:rsidRDefault="00E91CE6" w:rsidP="00E91CE6">
      <w:pPr>
        <w:ind w:firstLine="708"/>
        <w:rPr>
          <w:b/>
        </w:rPr>
      </w:pPr>
      <w:r w:rsidRPr="00E91CE6">
        <w:rPr>
          <w:b/>
        </w:rPr>
        <w:t xml:space="preserve">Madde 33 – (Değişik: </w:t>
      </w:r>
      <w:proofErr w:type="gramStart"/>
      <w:r w:rsidRPr="00E91CE6">
        <w:rPr>
          <w:b/>
        </w:rPr>
        <w:t>17/8/1983</w:t>
      </w:r>
      <w:proofErr w:type="gramEnd"/>
      <w:r w:rsidRPr="00E91CE6">
        <w:rPr>
          <w:b/>
        </w:rPr>
        <w:t xml:space="preserve"> - 2880/16 </w:t>
      </w:r>
      <w:proofErr w:type="spellStart"/>
      <w:r w:rsidRPr="00E91CE6">
        <w:rPr>
          <w:b/>
        </w:rPr>
        <w:t>md.</w:t>
      </w:r>
      <w:proofErr w:type="spellEnd"/>
      <w:r w:rsidRPr="00E91CE6">
        <w:rPr>
          <w:b/>
        </w:rPr>
        <w:t>)</w:t>
      </w:r>
    </w:p>
    <w:p w:rsidR="00E91CE6" w:rsidRDefault="00E91CE6" w:rsidP="00E91CE6">
      <w:pPr>
        <w:ind w:firstLine="708"/>
        <w:jc w:val="both"/>
      </w:pPr>
      <w:r w:rsidRPr="00E91CE6">
        <w:rPr>
          <w:b/>
        </w:rPr>
        <w:t xml:space="preserve">a) (Değişik: </w:t>
      </w:r>
      <w:proofErr w:type="gramStart"/>
      <w:r w:rsidRPr="00E91CE6">
        <w:rPr>
          <w:b/>
        </w:rPr>
        <w:t>12/8/1986</w:t>
      </w:r>
      <w:proofErr w:type="gramEnd"/>
      <w:r w:rsidRPr="00E91CE6">
        <w:rPr>
          <w:b/>
        </w:rPr>
        <w:t xml:space="preserve"> - KHK 260/3 </w:t>
      </w:r>
      <w:proofErr w:type="spellStart"/>
      <w:r w:rsidRPr="00E91CE6">
        <w:rPr>
          <w:b/>
        </w:rPr>
        <w:t>md.</w:t>
      </w:r>
      <w:proofErr w:type="spellEnd"/>
      <w:r w:rsidRPr="00E91CE6">
        <w:rPr>
          <w:b/>
        </w:rPr>
        <w:t>)</w:t>
      </w:r>
      <w:r>
        <w:t xml:space="preserve"> Araştırma görevlileri, yükseköğretim kurumlarında yapılan araştırma, inceleme ve deneylerde yardımcı olan ve yetkili organlarca verilen ilgili diğer görevleri yapan öğretim elemanıdır. Bunlar ilgili anabilim veya </w:t>
      </w:r>
      <w:proofErr w:type="spellStart"/>
      <w:r>
        <w:t>anasanat</w:t>
      </w:r>
      <w:proofErr w:type="spellEnd"/>
      <w:r>
        <w:t xml:space="preserve"> dalı başkanlarının önerisi, Bölüm Başkanı, Dekan, enstitü, yüksekokul veya konservatuvar müdürünün olumlu görüşü üzerine rektörün onayı ile araştırma görevlisi kadrolarına en çok üç yıl süre ile atanırlar; atanma süresi sonunda görevleri kendiliğinden sona erer.</w:t>
      </w:r>
      <w:r>
        <w:t xml:space="preserve"> </w:t>
      </w:r>
      <w:r w:rsidRPr="00E91CE6">
        <w:rPr>
          <w:b/>
        </w:rPr>
        <w:t xml:space="preserve">(Ek cümle: </w:t>
      </w:r>
      <w:proofErr w:type="gramStart"/>
      <w:r w:rsidRPr="00E91CE6">
        <w:rPr>
          <w:b/>
        </w:rPr>
        <w:t>21/4/2005</w:t>
      </w:r>
      <w:proofErr w:type="gramEnd"/>
      <w:r w:rsidRPr="00E91CE6">
        <w:rPr>
          <w:b/>
        </w:rPr>
        <w:t xml:space="preserve"> – 5335/10 </w:t>
      </w:r>
      <w:proofErr w:type="spellStart"/>
      <w:r w:rsidRPr="00E91CE6">
        <w:rPr>
          <w:b/>
        </w:rPr>
        <w:t>md.</w:t>
      </w:r>
      <w:proofErr w:type="spellEnd"/>
      <w:r w:rsidRPr="00E91CE6">
        <w:rPr>
          <w:b/>
        </w:rPr>
        <w:t>)</w:t>
      </w:r>
      <w:r>
        <w:t xml:space="preserve"> Bunlar aynı usulle yeniden atanabilirler. </w:t>
      </w:r>
    </w:p>
    <w:p w:rsidR="00E91CE6" w:rsidRDefault="00E91CE6" w:rsidP="00E91CE6">
      <w:pPr>
        <w:ind w:firstLine="708"/>
        <w:jc w:val="both"/>
      </w:pPr>
      <w:proofErr w:type="gramStart"/>
      <w:r>
        <w:t>Lisans üstü</w:t>
      </w:r>
      <w:proofErr w:type="gramEnd"/>
      <w:r>
        <w:t xml:space="preserve"> eğitim - öğretim için yurt dışına gönderilecek araştırma görevlileri ile ilk defa bu amaçla bu göreve atanacaklarda aranacak nitelikler ve diğer hususlar Yükseköğretim Kurulunca tespit edilir.</w:t>
      </w:r>
    </w:p>
    <w:p w:rsidR="00E91CE6" w:rsidRDefault="00E91CE6" w:rsidP="00E91CE6">
      <w:pPr>
        <w:ind w:firstLine="708"/>
        <w:jc w:val="both"/>
      </w:pPr>
      <w:r w:rsidRPr="00E91CE6">
        <w:rPr>
          <w:b/>
        </w:rPr>
        <w:t xml:space="preserve">(Değişik: 9/4/1990 - KHK - 418/23 </w:t>
      </w:r>
      <w:proofErr w:type="spellStart"/>
      <w:r w:rsidRPr="00E91CE6">
        <w:rPr>
          <w:b/>
        </w:rPr>
        <w:t>md</w:t>
      </w:r>
      <w:proofErr w:type="gramStart"/>
      <w:r w:rsidRPr="00E91CE6">
        <w:rPr>
          <w:b/>
        </w:rPr>
        <w:t>.</w:t>
      </w:r>
      <w:proofErr w:type="spellEnd"/>
      <w:r w:rsidRPr="00E91CE6">
        <w:rPr>
          <w:b/>
        </w:rPr>
        <w:t>;</w:t>
      </w:r>
      <w:proofErr w:type="gramEnd"/>
      <w:r w:rsidRPr="00E91CE6">
        <w:rPr>
          <w:b/>
        </w:rPr>
        <w:t xml:space="preserve"> İptal: Ana. </w:t>
      </w:r>
      <w:proofErr w:type="spellStart"/>
      <w:r w:rsidRPr="00E91CE6">
        <w:rPr>
          <w:b/>
        </w:rPr>
        <w:t>Mah'nin</w:t>
      </w:r>
      <w:proofErr w:type="spellEnd"/>
      <w:r w:rsidRPr="00E91CE6">
        <w:rPr>
          <w:b/>
        </w:rPr>
        <w:t xml:space="preserve"> 5/2/1992 tarih ve E. 1990/22, K. 1992/6 sayılı Kararı </w:t>
      </w:r>
      <w:proofErr w:type="gramStart"/>
      <w:r w:rsidRPr="00E91CE6">
        <w:rPr>
          <w:b/>
        </w:rPr>
        <w:t>ile;</w:t>
      </w:r>
      <w:proofErr w:type="gramEnd"/>
      <w:r w:rsidRPr="00E91CE6">
        <w:rPr>
          <w:b/>
        </w:rPr>
        <w:t xml:space="preserve"> Yeniden düzenleme: 18/5/1994-KHK-527/16 </w:t>
      </w:r>
      <w:proofErr w:type="spellStart"/>
      <w:r w:rsidRPr="00E91CE6">
        <w:rPr>
          <w:b/>
        </w:rPr>
        <w:t>md.</w:t>
      </w:r>
      <w:proofErr w:type="spellEnd"/>
      <w:r w:rsidRPr="00E91CE6">
        <w:rPr>
          <w:b/>
        </w:rPr>
        <w:t>)</w:t>
      </w:r>
      <w:r>
        <w:t xml:space="preserve"> Lisansüstü eğitim - öğretim için yurtdışına gönderilecek araştırma görevlileri hakkında yukarıdaki atama süresi ile ilgili hüküm uygulanmaz. Bu gibilerin öğrenim ücretleri ve yollukları </w:t>
      </w:r>
      <w:proofErr w:type="gramStart"/>
      <w:r>
        <w:t>dahil</w:t>
      </w:r>
      <w:proofErr w:type="gramEnd"/>
      <w:r>
        <w:t xml:space="preserve"> her çeşit sosyal ve diğer giderleri bağlı bulundukları üniversitelerin personel giderleri içerisinde açılacak özel </w:t>
      </w:r>
      <w:proofErr w:type="spellStart"/>
      <w:r>
        <w:t>tertipden</w:t>
      </w:r>
      <w:proofErr w:type="spellEnd"/>
      <w:r>
        <w:t xml:space="preserve"> ödenir. </w:t>
      </w:r>
      <w:proofErr w:type="gramStart"/>
      <w:r>
        <w:t xml:space="preserve">Lisansüstü eğitim - öğretim için yurt dışına gönderilen araştırma görevlileri kadrolarında bırakılırlar ve (Burslu gidenlerin </w:t>
      </w:r>
      <w:proofErr w:type="spellStart"/>
      <w:r>
        <w:t>biryılı</w:t>
      </w:r>
      <w:proofErr w:type="spellEnd"/>
      <w:r>
        <w:t xml:space="preserve"> aşan süreleri ile şahsen özel burs sağlayan ve bu burstan istifade etmesi için kurumlarınca kendilerine aylıksız izin verilmesi uygun görülenler hariç) aylık ve diğer her türlü ödemelerin kanuni kesintilerin sonra kalan net tutarının % 6O'ını kurumlarından alırlar. </w:t>
      </w:r>
      <w:proofErr w:type="gramEnd"/>
      <w:r>
        <w:t>Bunlardan kurumlarınca gönderilenlere, 1416 sayılı Ecnebi Memleketlere Gönderilecek Talebe Hakkında Kanun hükümlerine göre aynı ülkede bulunan öğrencilere verilen tahsisat tutarında ayrıca ödeme yapılır. Burslu gidenlerin aldıkları burs miktarları bu miktarın altında ise aradaki fark kurumlarınca kendilerine ayrıca ödenir. Bunların okul ücretleri ile eğitim ve öğretime başlayabilmeleri için zorunlu olan kurs ücretleri karşılanır. Kitap ve kırtasiye bedelleri ile diğer eğitim ve öğretim giderlerini karşılamak için her yıl Mart ve Eylül aylarında iki eşit taksitte ödenmek üzere birer aylıkları tutarında ek ödenek verilir.</w:t>
      </w:r>
    </w:p>
    <w:p w:rsidR="00E91CE6" w:rsidRPr="00E91CE6" w:rsidRDefault="00E91CE6">
      <w:pPr>
        <w:rPr>
          <w:b/>
        </w:rPr>
      </w:pPr>
      <w:r w:rsidRPr="00E91CE6">
        <w:rPr>
          <w:b/>
        </w:rPr>
        <w:t xml:space="preserve">b) (Mülga: </w:t>
      </w:r>
      <w:proofErr w:type="gramStart"/>
      <w:r w:rsidRPr="00E91CE6">
        <w:rPr>
          <w:b/>
        </w:rPr>
        <w:t>22/2/2018</w:t>
      </w:r>
      <w:proofErr w:type="gramEnd"/>
      <w:r w:rsidRPr="00E91CE6">
        <w:rPr>
          <w:b/>
        </w:rPr>
        <w:t xml:space="preserve">-7100/7 </w:t>
      </w:r>
      <w:proofErr w:type="spellStart"/>
      <w:r w:rsidRPr="00E91CE6">
        <w:rPr>
          <w:b/>
        </w:rPr>
        <w:t>md.</w:t>
      </w:r>
      <w:proofErr w:type="spellEnd"/>
      <w:r w:rsidRPr="00E91CE6">
        <w:rPr>
          <w:b/>
        </w:rPr>
        <w:t>)</w:t>
      </w:r>
      <w:r w:rsidRPr="00E91CE6">
        <w:rPr>
          <w:b/>
        </w:rPr>
        <w:t xml:space="preserve">  </w:t>
      </w:r>
    </w:p>
    <w:p w:rsidR="00E91CE6" w:rsidRPr="00E91CE6" w:rsidRDefault="00E91CE6">
      <w:pPr>
        <w:rPr>
          <w:b/>
        </w:rPr>
      </w:pPr>
      <w:r w:rsidRPr="00E91CE6">
        <w:rPr>
          <w:b/>
        </w:rPr>
        <w:t xml:space="preserve"> c) (Mülga: </w:t>
      </w:r>
      <w:proofErr w:type="gramStart"/>
      <w:r w:rsidRPr="00E91CE6">
        <w:rPr>
          <w:b/>
        </w:rPr>
        <w:t>22/2/2018</w:t>
      </w:r>
      <w:proofErr w:type="gramEnd"/>
      <w:r w:rsidRPr="00E91CE6">
        <w:rPr>
          <w:b/>
        </w:rPr>
        <w:t xml:space="preserve">-7100/7 </w:t>
      </w:r>
      <w:proofErr w:type="spellStart"/>
      <w:r w:rsidRPr="00E91CE6">
        <w:rPr>
          <w:b/>
        </w:rPr>
        <w:t>md.</w:t>
      </w:r>
      <w:proofErr w:type="spellEnd"/>
      <w:r w:rsidRPr="00E91CE6">
        <w:rPr>
          <w:b/>
        </w:rPr>
        <w:t xml:space="preserve">) </w:t>
      </w:r>
    </w:p>
    <w:p w:rsidR="00E91CE6" w:rsidRPr="00E91CE6" w:rsidRDefault="00E91CE6">
      <w:pPr>
        <w:rPr>
          <w:b/>
        </w:rPr>
      </w:pPr>
      <w:r w:rsidRPr="00E91CE6">
        <w:rPr>
          <w:b/>
        </w:rPr>
        <w:t xml:space="preserve">d) (Mülga: </w:t>
      </w:r>
      <w:proofErr w:type="gramStart"/>
      <w:r w:rsidRPr="00E91CE6">
        <w:rPr>
          <w:b/>
        </w:rPr>
        <w:t>22/2/2018</w:t>
      </w:r>
      <w:proofErr w:type="gramEnd"/>
      <w:r w:rsidRPr="00E91CE6">
        <w:rPr>
          <w:b/>
        </w:rPr>
        <w:t xml:space="preserve">-7100/7 </w:t>
      </w:r>
      <w:proofErr w:type="spellStart"/>
      <w:r w:rsidRPr="00E91CE6">
        <w:rPr>
          <w:b/>
        </w:rPr>
        <w:t>md.</w:t>
      </w:r>
      <w:proofErr w:type="spellEnd"/>
      <w:r w:rsidRPr="00E91CE6">
        <w:rPr>
          <w:b/>
        </w:rPr>
        <w:t xml:space="preserve">) </w:t>
      </w:r>
    </w:p>
    <w:p w:rsidR="00E91CE6" w:rsidRPr="00E91CE6" w:rsidRDefault="00E91CE6">
      <w:pPr>
        <w:rPr>
          <w:b/>
        </w:rPr>
      </w:pPr>
      <w:bookmarkStart w:id="0" w:name="_GoBack"/>
      <w:r w:rsidRPr="00E91CE6">
        <w:rPr>
          <w:b/>
        </w:rPr>
        <w:t xml:space="preserve">e) (Mülga: </w:t>
      </w:r>
      <w:proofErr w:type="gramStart"/>
      <w:r w:rsidRPr="00E91CE6">
        <w:rPr>
          <w:b/>
        </w:rPr>
        <w:t>22/2/2018</w:t>
      </w:r>
      <w:proofErr w:type="gramEnd"/>
      <w:r w:rsidRPr="00E91CE6">
        <w:rPr>
          <w:b/>
        </w:rPr>
        <w:t xml:space="preserve">-7100/7 </w:t>
      </w:r>
      <w:proofErr w:type="spellStart"/>
      <w:r w:rsidRPr="00E91CE6">
        <w:rPr>
          <w:b/>
        </w:rPr>
        <w:t>md.</w:t>
      </w:r>
      <w:proofErr w:type="spellEnd"/>
      <w:r w:rsidRPr="00E91CE6">
        <w:rPr>
          <w:b/>
        </w:rPr>
        <w:t>)</w:t>
      </w:r>
    </w:p>
    <w:bookmarkEnd w:id="0"/>
    <w:p w:rsidR="00E91CE6" w:rsidRPr="00E91CE6" w:rsidRDefault="00E91CE6">
      <w:pPr>
        <w:rPr>
          <w:b/>
        </w:rPr>
      </w:pPr>
    </w:p>
    <w:sectPr w:rsidR="00E91CE6" w:rsidRPr="00E91C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1E"/>
    <w:rsid w:val="007B1F02"/>
    <w:rsid w:val="00C5721E"/>
    <w:rsid w:val="00E91C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F8175-6B64-4743-A7AB-AF7C1E70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1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dc:creator>
  <cp:keywords/>
  <dc:description/>
  <cp:lastModifiedBy>zeynep</cp:lastModifiedBy>
  <cp:revision>2</cp:revision>
  <dcterms:created xsi:type="dcterms:W3CDTF">2018-08-28T08:09:00Z</dcterms:created>
  <dcterms:modified xsi:type="dcterms:W3CDTF">2018-08-28T08:17:00Z</dcterms:modified>
</cp:coreProperties>
</file>