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9B" w:rsidRPr="00E7769B" w:rsidRDefault="00E7769B" w:rsidP="00314FF7">
      <w:pPr>
        <w:jc w:val="both"/>
        <w:rPr>
          <w:rFonts w:cstheme="minorHAnsi"/>
          <w:b/>
        </w:rPr>
      </w:pPr>
      <w:r>
        <w:rPr>
          <w:rFonts w:cstheme="minorHAnsi"/>
        </w:rPr>
        <w:t xml:space="preserve">         </w:t>
      </w:r>
      <w:r>
        <w:rPr>
          <w:rFonts w:cstheme="minorHAnsi"/>
          <w:b/>
        </w:rPr>
        <w:t>25.05. 2017 İcra İflas Pratik Çalışma Cevapları</w:t>
      </w:r>
    </w:p>
    <w:p w:rsidR="00856E55" w:rsidRDefault="00314FF7" w:rsidP="00314FF7">
      <w:pPr>
        <w:pStyle w:val="ListeParagraf"/>
        <w:numPr>
          <w:ilvl w:val="0"/>
          <w:numId w:val="1"/>
        </w:numPr>
        <w:jc w:val="both"/>
        <w:rPr>
          <w:rFonts w:cstheme="minorHAnsi"/>
        </w:rPr>
      </w:pPr>
      <w:r>
        <w:rPr>
          <w:rFonts w:cstheme="minorHAnsi"/>
        </w:rPr>
        <w:t xml:space="preserve">İflas </w:t>
      </w:r>
      <w:r w:rsidR="00955E57">
        <w:rPr>
          <w:rFonts w:cstheme="minorHAnsi"/>
        </w:rPr>
        <w:t>yolları takipli iflas, doğrudan iflas</w:t>
      </w:r>
      <w:r>
        <w:rPr>
          <w:rFonts w:cstheme="minorHAnsi"/>
        </w:rPr>
        <w:t xml:space="preserve"> ve sermaye şirketlerinin iflasıdır. Takipsiz iflas yoluna başvurabilmek için borçlunun muaccel bir para ya da teminat borcunun olması yeterlidir. </w:t>
      </w:r>
      <w:r w:rsidR="003549B9">
        <w:rPr>
          <w:rFonts w:cstheme="minorHAnsi"/>
        </w:rPr>
        <w:t xml:space="preserve">Takipsiz iflas yollarından olan genel iflas yolu ile takip için ayrıca bu borcun rehinle temin edilmemiş olması gerekmektedir. Olayda muaccel bir para alacağı olduğu ve bu alçağın rehinle temin edilmiş olması söz konusu olmadığından (A), (B)’ye karşı genel iflas yoluyla takibe başvurabilir. </w:t>
      </w:r>
      <w:r w:rsidR="00C23195">
        <w:rPr>
          <w:rFonts w:cstheme="minorHAnsi"/>
        </w:rPr>
        <w:t xml:space="preserve">Takipsiz iflas yollarından olan kambiyo senetlerine mahsus iflas yoluyla takip için ise, borcun bir kambiyo senedine bağlanmış olması ve muaccel hale gelmesi yeterlidir. Bu nedenle, (A) elindeki bonoya dayanarak kambiyo senetlerine mahsus iflas yoluyla takip başlatabilir. </w:t>
      </w:r>
    </w:p>
    <w:p w:rsidR="00B40EFE" w:rsidRDefault="00955E57" w:rsidP="00955E57">
      <w:pPr>
        <w:pStyle w:val="ListeParagraf"/>
        <w:jc w:val="both"/>
        <w:rPr>
          <w:rFonts w:cstheme="minorHAnsi"/>
        </w:rPr>
      </w:pPr>
      <w:r>
        <w:rPr>
          <w:rFonts w:cstheme="minorHAnsi"/>
        </w:rPr>
        <w:t xml:space="preserve">Doğrudan iflas yoluna başvurabilmek için kanunun öngördüğü şartların varlığı gerekmektedir. </w:t>
      </w:r>
      <w:r w:rsidR="00B40EFE">
        <w:rPr>
          <w:rFonts w:cstheme="minorHAnsi"/>
        </w:rPr>
        <w:t>(B)’nin alacaklıları İİK m. 177’de sayılan durumlardan birinin varlığı halinde doğrudan ticaret mahkemesine başvurarak (B)’nin iflasını isteyebilir. Diğer taraftan (B) kendi iflası için de ticaret mahkemesine başvurarak iflasına karar verilmesini talep edebilir. Borçlu aciz halinde bulunması nedeniyle (m. 178/1-ihtiyari iflas sebebi) iflasını isteyebilir. Aleyhine alacaklılardan birinin haciz yolu ile takip yapmış olması nedeniyle borçlunun yarı mevcudu elinden çıkmış ve kalanı muaccel ve vadesi bir sene içinde gelecek borçlarını ödemeye yetmiyorsa, borçlu iflasını istemek zorundadır(178/3-zorunlu iflas sebebi).</w:t>
      </w:r>
      <w:r w:rsidR="009A297B">
        <w:rPr>
          <w:rFonts w:cstheme="minorHAnsi"/>
        </w:rPr>
        <w:t xml:space="preserve"> Bu hallerden birinin varlığı durumunda alacaklılardan biri ya da (B) iflas talep edebilir.</w:t>
      </w:r>
    </w:p>
    <w:p w:rsidR="009A297B" w:rsidRDefault="009A297B" w:rsidP="00955E57">
      <w:pPr>
        <w:pStyle w:val="ListeParagraf"/>
        <w:jc w:val="both"/>
        <w:rPr>
          <w:rFonts w:cstheme="minorHAnsi"/>
        </w:rPr>
      </w:pPr>
      <w:r>
        <w:rPr>
          <w:rFonts w:cstheme="minorHAnsi"/>
        </w:rPr>
        <w:t xml:space="preserve">İİK m.178’de sermaye şirketlerinin iflası düzenlenmiştir. Bu yola yalnızca sermaye şirketleri ve kooperatifler başvurabilir. Bu yola başvurmanın şartı borca batık olmaktadır. Sermaye şirketi ya da kooperatifin borca batık olması durumunda borçlu ya da bir alacaklı ticaret mahkemesine başvurarak borca batıklık bildiriminde bulunarak iflasa karar verilmesini talep edebilir. Olayda (B)’nin borca batık olduğu hakkında bilgi verilmemiştir. Yalnızca ödeme güçlüğü içine düştüğü söylenmektedir. Borca batık olmak pasifin aktiften fazla olmasıdır. Ödeme güçlüğü içinde olmak ise kişinin </w:t>
      </w:r>
      <w:r w:rsidR="005C61B3">
        <w:rPr>
          <w:rFonts w:cstheme="minorHAnsi"/>
        </w:rPr>
        <w:t xml:space="preserve">hazır bulunan ödeme araçlarıyla, borçlarını karşılayamamasıdır. Olayda yalnızca ödeme güçlüğü içinde olduğu söylenmiştir. Bu halde (B)’nin 178’e göre iflası istenemeyecektir. </w:t>
      </w:r>
    </w:p>
    <w:p w:rsidR="005C61B3" w:rsidRDefault="005C61B3" w:rsidP="00955E57">
      <w:pPr>
        <w:pStyle w:val="ListeParagraf"/>
        <w:jc w:val="both"/>
        <w:rPr>
          <w:rFonts w:cstheme="minorHAnsi"/>
        </w:rPr>
      </w:pPr>
    </w:p>
    <w:p w:rsidR="005C61B3" w:rsidRDefault="005C61B3" w:rsidP="00955E57">
      <w:pPr>
        <w:pStyle w:val="ListeParagraf"/>
        <w:jc w:val="both"/>
        <w:rPr>
          <w:rFonts w:cstheme="minorHAnsi"/>
        </w:rPr>
      </w:pPr>
      <w:r>
        <w:rPr>
          <w:rFonts w:cstheme="minorHAnsi"/>
        </w:rPr>
        <w:t xml:space="preserve">İflas: Tacirler, TTK’ya göre tacir sayılanlar ve tacir olmamalarına rağmen kanunlarla iflasa tabi olanlar aleyhine başvurulur. </w:t>
      </w:r>
    </w:p>
    <w:p w:rsidR="00E73686" w:rsidRDefault="00F860CF" w:rsidP="00F860CF">
      <w:pPr>
        <w:spacing w:line="240" w:lineRule="auto"/>
        <w:rPr>
          <w:sz w:val="16"/>
          <w:szCs w:val="16"/>
        </w:rPr>
      </w:pPr>
      <w:r>
        <w:rPr>
          <w:noProof/>
          <w:sz w:val="16"/>
          <w:szCs w:val="16"/>
          <w:lang w:eastAsia="tr-TR"/>
        </w:rPr>
        <w:drawing>
          <wp:inline distT="0" distB="0" distL="0" distR="0">
            <wp:extent cx="2626360" cy="1432560"/>
            <wp:effectExtent l="0" t="19050" r="2540" b="1524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136855">
        <w:rPr>
          <w:noProof/>
          <w:sz w:val="16"/>
          <w:szCs w:val="16"/>
          <w:lang w:eastAsia="tr-TR"/>
        </w:rPr>
        <w:drawing>
          <wp:inline distT="0" distB="0" distL="0" distR="0">
            <wp:extent cx="3098800" cy="1473200"/>
            <wp:effectExtent l="0" t="0" r="0" b="50800"/>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73686" w:rsidRPr="00E73686" w:rsidRDefault="00E73686" w:rsidP="00E73686">
      <w:pPr>
        <w:rPr>
          <w:sz w:val="16"/>
          <w:szCs w:val="16"/>
        </w:rPr>
      </w:pPr>
    </w:p>
    <w:p w:rsidR="00F860CF" w:rsidRDefault="00E73686" w:rsidP="00E73686">
      <w:pPr>
        <w:tabs>
          <w:tab w:val="left" w:pos="8048"/>
        </w:tabs>
        <w:rPr>
          <w:sz w:val="16"/>
          <w:szCs w:val="16"/>
        </w:rPr>
      </w:pPr>
      <w:r>
        <w:rPr>
          <w:sz w:val="16"/>
          <w:szCs w:val="16"/>
        </w:rPr>
        <w:lastRenderedPageBreak/>
        <w:tab/>
      </w:r>
      <w:r>
        <w:rPr>
          <w:noProof/>
          <w:sz w:val="16"/>
          <w:szCs w:val="16"/>
          <w:lang w:eastAsia="tr-TR"/>
        </w:rPr>
        <w:drawing>
          <wp:inline distT="0" distB="0" distL="0" distR="0">
            <wp:extent cx="5384800" cy="1173480"/>
            <wp:effectExtent l="0" t="0" r="0" b="26670"/>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73686" w:rsidRDefault="007B7B2A" w:rsidP="00454382">
      <w:pPr>
        <w:pStyle w:val="ListeParagraf"/>
        <w:numPr>
          <w:ilvl w:val="0"/>
          <w:numId w:val="1"/>
        </w:numPr>
        <w:tabs>
          <w:tab w:val="left" w:pos="8048"/>
        </w:tabs>
        <w:jc w:val="both"/>
      </w:pPr>
      <w:r>
        <w:t>Sermaye şirketle</w:t>
      </w:r>
      <w:r w:rsidR="00711113">
        <w:t>rinin iflasının düzenlendiği 179</w:t>
      </w:r>
      <w:r>
        <w:t xml:space="preserve">’nci maddede, iflasın ertelenmesi de hüküm altına alınmıştır. İflasın ertelenmesi, kanunda sermaye şirketlerinin hemen iflas etmesinin önüne geçmek için düzenlenmiştir. Yalnızca </w:t>
      </w:r>
      <w:r w:rsidR="00711113">
        <w:t>179</w:t>
      </w:r>
      <w:r>
        <w:t xml:space="preserve">’nci maddeye göre sermaye şirketlerinin ve kooperatiflerin iflası durumunda başvurulan bir yoldur. Asliye ticaret mahkemesine </w:t>
      </w:r>
      <w:r w:rsidR="00454382">
        <w:t>alacaklılardan biri ya da borçlu başvurabilir. İflasın ertelenmesinin şekli şartları: borca batıklık bildirimi, erteleme talebi, şirket bilançosunun sunulması, iyileştirme projesinin verilmesi ve masrafların ödenmesidir. Maddi şartları ise; borca batık olma, iyileşme ümidi ve iyileştirme tedbirlerinin alacaklıların haklarını korumasıdır. Bu şartların sağlanması halinde (B), iflasın ertelenmesi talebinde bulunabilir.</w:t>
      </w:r>
    </w:p>
    <w:p w:rsidR="00454382" w:rsidRDefault="00454382" w:rsidP="00454382">
      <w:pPr>
        <w:pStyle w:val="ListeParagraf"/>
        <w:tabs>
          <w:tab w:val="left" w:pos="8048"/>
        </w:tabs>
        <w:jc w:val="both"/>
      </w:pPr>
      <w:r>
        <w:t xml:space="preserve">Erteleme talebini kabul eden mahkeme, şirkete kayyım atayacak ve kayyımın yetki sınırlarını belirleyecektir. </w:t>
      </w:r>
      <w:r w:rsidR="00711113">
        <w:t xml:space="preserve">Erteleme boyunca borçlu aleyhine başlatılmış tüm takipler durur ve yeni takip yapılamaz (m. 179b). Rehinle temin edilmiş alacaklar ve 206’ncı maddenin birinci sırasında yazılı alacaklar bu kuralın istisnasıdır. Erteleme boyunca zamanaşımı ve hak düşürücü süreler işlemez. Erteleme süresi bir yıldır ve bir yıl daha uzatılabilir. </w:t>
      </w:r>
    </w:p>
    <w:p w:rsidR="00711113" w:rsidRDefault="00F7297C" w:rsidP="00711113">
      <w:pPr>
        <w:pStyle w:val="ListeParagraf"/>
        <w:numPr>
          <w:ilvl w:val="0"/>
          <w:numId w:val="1"/>
        </w:numPr>
        <w:tabs>
          <w:tab w:val="left" w:pos="8048"/>
        </w:tabs>
        <w:jc w:val="both"/>
      </w:pPr>
      <w:r>
        <w:t>Mahkemenin iflasa karar vermesi ile birlikte, borçlu müflis sıfatını alır ve müflisin tüm malları iflas masasını oluşturur.</w:t>
      </w:r>
    </w:p>
    <w:p w:rsidR="00F7297C" w:rsidRDefault="00F7297C" w:rsidP="00F7297C">
      <w:pPr>
        <w:pStyle w:val="ListeParagraf"/>
        <w:numPr>
          <w:ilvl w:val="0"/>
          <w:numId w:val="2"/>
        </w:numPr>
        <w:tabs>
          <w:tab w:val="left" w:pos="8048"/>
        </w:tabs>
        <w:jc w:val="both"/>
      </w:pPr>
      <w:r>
        <w:t>İflas açıldığı sırada müflisin üzerine haciz koyulmuş mallarının üzerindeki hacizler kalkacak ve bu mallar da iflas masasına girecektir. Yalnız hacizli malı satışı yapılmış yani paraya çevrilmiş ise, bu mal haciz alacaklısına ödenir, kalanı iflas masasına verilir (m. 186). Bu nedenle (B)’nin üzerinde haciz olan dairesi de üzerindeki haciz düşmek suretiyle iflas masasına geçecektir. (C) de alacağını iflas masasına yazdırmalıdır.</w:t>
      </w:r>
    </w:p>
    <w:p w:rsidR="00F7297C" w:rsidRDefault="00F7297C" w:rsidP="00F7297C">
      <w:pPr>
        <w:pStyle w:val="ListeParagraf"/>
        <w:numPr>
          <w:ilvl w:val="0"/>
          <w:numId w:val="2"/>
        </w:numPr>
        <w:tabs>
          <w:tab w:val="left" w:pos="8048"/>
        </w:tabs>
        <w:jc w:val="both"/>
      </w:pPr>
      <w:r>
        <w:t xml:space="preserve">İflasın açıldığı anda müflisin üzerinde rehin olan malları da üzerindeki rehinle birlikte iflas masasına geçer. Rehin alacaklısının rüçhan hakkı vardır. </w:t>
      </w:r>
      <w:r w:rsidR="00035831">
        <w:t xml:space="preserve">Rehin alacaklısı, takibini iflas masasının yasal temsilcisi olan iflas idaresine karşı yapacaktır (m. 185). (B)’nin arazileri de üzerinde rehin bulunduğu halde iflas masasına girecek ve (D) rehnin paraya çevrilmesi yoluyla takibi iflas masasına karşı yapacaktır. Rehinli malın satışından sonra masraflar ve giderler düşülecek ve (D)’ye alacağı rüçhanlı olarak verilecektir. Artan meblağ masaya iade edilecektir. </w:t>
      </w:r>
    </w:p>
    <w:p w:rsidR="00035831" w:rsidRDefault="00035831" w:rsidP="00F7297C">
      <w:pPr>
        <w:pStyle w:val="ListeParagraf"/>
        <w:numPr>
          <w:ilvl w:val="0"/>
          <w:numId w:val="2"/>
        </w:numPr>
        <w:tabs>
          <w:tab w:val="left" w:pos="8048"/>
        </w:tabs>
        <w:jc w:val="both"/>
      </w:pPr>
      <w:r>
        <w:t>İflasın açılması ile birlikte müflisin davalı ya da davacı olduğu hukuk davaları duracaktır (istisnalar: m. 194). İkinci alacaklılar toplantısından 10 gün sonraya kadar duracak olan bu davalar, alacaklıların devam ettirme yönünde karar almasından sonra iflas idaresi tarafından sürdürülür. Bu nedenle (B)’nin (E)’ye karşı açmış olduğu tazminat davası da ikinci alacaklılar toplantısından 10 gün sonraya kadar duracaktır.</w:t>
      </w:r>
    </w:p>
    <w:p w:rsidR="00035831" w:rsidRDefault="000C5F67" w:rsidP="00F7297C">
      <w:pPr>
        <w:pStyle w:val="ListeParagraf"/>
        <w:numPr>
          <w:ilvl w:val="0"/>
          <w:numId w:val="2"/>
        </w:numPr>
        <w:tabs>
          <w:tab w:val="left" w:pos="8048"/>
        </w:tabs>
        <w:jc w:val="both"/>
      </w:pPr>
      <w:r>
        <w:t xml:space="preserve">Borçlunun </w:t>
      </w:r>
      <w:r w:rsidR="0081247E">
        <w:t>taşınmaz rehni ile temin edilmiş olan borçları dışındaki tüm borçları, iflasın açılması ile birlikte muaccel hale gelecektir (m. 195). Bu nedenle (F)’nin alacağının vadesi daha sonra tarihli olsa bile, iflasın açılması ile muaccel hale gelecektir. Diğer taraftan, müflisin para dışındaki borçlarının da para karşılığı verilebilir (m. 198).</w:t>
      </w:r>
    </w:p>
    <w:p w:rsidR="0081247E" w:rsidRDefault="00B84574" w:rsidP="0081247E">
      <w:pPr>
        <w:pStyle w:val="ListeParagraf"/>
        <w:numPr>
          <w:ilvl w:val="0"/>
          <w:numId w:val="1"/>
        </w:numPr>
        <w:tabs>
          <w:tab w:val="left" w:pos="8048"/>
        </w:tabs>
        <w:jc w:val="both"/>
      </w:pPr>
      <w:r>
        <w:t xml:space="preserve">Konkordato, bir borçlunun yaptığı teklifin nitelikli çoğunlukta alacaklılar tarafından kabul edilmesi ve yetkili makamlarca tasdik edilmesi sonucunda, tüm adi borçlarını verilen zaman dilimi içinde ve teklifte öngörülen şekilde ödemesini sağlayan hukuki bir imkândır. Konkordato, </w:t>
      </w:r>
      <w:r>
        <w:lastRenderedPageBreak/>
        <w:t>iflas dışı (adi) (m. 285-308) olabileceği gibi, iflasa karar verilmesinden sonra yapılması durumunda iflas içi (m. 309) de olabilir. İflas içi konkordatoya yalnızca iflasa tabi kişiler için başvurulabilir, adi konkordatoya ise tüm borçlular başvurur. Olayda henüz (B)’nin iflasına karar verilmemiştir. Bu nedenle adi konkordatoya başvurulur. Bu başvuru</w:t>
      </w:r>
      <w:r w:rsidR="00497832">
        <w:t xml:space="preserve">yu (B) ya da alacaklılarından birisi icra mahkemesine yapar. İcra mahkemesinden sunulan konkordato projesi için konkordato mühleti talep edilir. İcra mahkemesinin, konkordatonun başarılı olma ihtimaline ve alacaklılara zarar verme kastının olmadığına kanaat getirmesi halinde borçluya konkordato mühleti vermesi ve konkordato komiseri ataması gerekmektedir ( m. 286). Konkordato komiseri verilen süre (en çok 3 ay, 2 ay da uzatılabilinir) içerisinde alacaklıları toplantıya çağırır ve konkordatonun kabul edilip edilmeyeceğine karar verirler. Bu kararın alınabilmesi içi alacaklıların yarısından fazlasının olumlu oy vermesi ve bunları alacaklarının tüm alacakların üçte ikisinden fazla olması gerekmektedir. </w:t>
      </w:r>
      <w:r w:rsidR="005C3F83">
        <w:t xml:space="preserve">Bu hesaplarda, imtiyazlı alacaklar (m. 206), rehinli alacaklar ve borçlunun eş, ana-baba, çocuklarına ait alacaklar hesaba katılmaz (m. 297/2). Konkordato mühleti boyunca borçlu aleyhine herhangi bir takip yapılmaz, başlamış takipler durur. Zamanaşımı ve hakdüşürücü süreler işlemez. Konkordato mühletinde borçlu (B)’nin tasarruf yetkisi de sınırlıdır. Konkordatonun alacaklılar tarafından nitelikli çoğunlukla kabul edilmesinin ardından, konkordato asliye ticaret mahkemesine sunulur. Mahkeme konkordatonun aranan şartları (m. 298/1) sağlaması durumunda, konkordatoyu tasdikler ve konkordato ilan edilir. </w:t>
      </w:r>
    </w:p>
    <w:p w:rsidR="00AB7AA9" w:rsidRDefault="005C3F83" w:rsidP="0081247E">
      <w:pPr>
        <w:pStyle w:val="ListeParagraf"/>
        <w:numPr>
          <w:ilvl w:val="0"/>
          <w:numId w:val="1"/>
        </w:numPr>
        <w:tabs>
          <w:tab w:val="left" w:pos="8048"/>
        </w:tabs>
        <w:jc w:val="both"/>
      </w:pPr>
      <w:r>
        <w:t xml:space="preserve">Konkordatonun sonuçları İcra ve İflas Kanunu’nun </w:t>
      </w:r>
      <w:r w:rsidR="007F6FBA">
        <w:t xml:space="preserve">303 ila 306’ncı maddeleri arasında düzenlenmiştir. </w:t>
      </w:r>
    </w:p>
    <w:p w:rsidR="00AB7AA9" w:rsidRDefault="00AB7AA9" w:rsidP="00AB7AA9">
      <w:pPr>
        <w:pStyle w:val="ListeParagraf"/>
        <w:tabs>
          <w:tab w:val="left" w:pos="8048"/>
        </w:tabs>
        <w:jc w:val="both"/>
      </w:pPr>
      <w:r>
        <w:t>-K</w:t>
      </w:r>
      <w:r w:rsidR="007F6FBA">
        <w:t xml:space="preserve">onkordatonun etki ve sonuçları yalnızca, olumlu oy vermiş alacaklıyı değil, tüm alacaklıları bağlayacaktır. Bu nedenle borçlu, borçlarını konkordatoda belirtilmiş vade, taksit ya da oranda ödeyecektir. </w:t>
      </w:r>
    </w:p>
    <w:p w:rsidR="00AB7AA9" w:rsidRDefault="00AB7AA9" w:rsidP="00AB7AA9">
      <w:pPr>
        <w:pStyle w:val="ListeParagraf"/>
        <w:tabs>
          <w:tab w:val="left" w:pos="8048"/>
        </w:tabs>
        <w:jc w:val="both"/>
      </w:pPr>
      <w:r>
        <w:t>-</w:t>
      </w:r>
      <w:r w:rsidR="007F6FBA">
        <w:t xml:space="preserve">Konkordato süresince borçluya karşı yeni takip yapılamayacak ve yapılmış takipler düşecektir. Borçlunun üzerine haciz koyulmuş malları varsa bu mallar üzerindeki hacizler de düşecektir. </w:t>
      </w:r>
    </w:p>
    <w:p w:rsidR="005C3F83" w:rsidRDefault="00AB7AA9" w:rsidP="00AB7AA9">
      <w:pPr>
        <w:pStyle w:val="ListeParagraf"/>
        <w:tabs>
          <w:tab w:val="left" w:pos="8048"/>
        </w:tabs>
        <w:jc w:val="both"/>
      </w:pPr>
      <w:r>
        <w:t>-</w:t>
      </w:r>
      <w:r w:rsidR="007F6FBA">
        <w:t>Konkordato boyunca, konkordatonun yerine getirilmesin sağlamak ve gerekli tedbirleri almak üzere bir konkordato denetçisi atanır. Bu denetçi,</w:t>
      </w:r>
      <w:r>
        <w:t xml:space="preserve"> borçlunun</w:t>
      </w:r>
      <w:r w:rsidR="007F6FBA">
        <w:t xml:space="preserve"> </w:t>
      </w:r>
      <w:r>
        <w:t xml:space="preserve">konkordato projesi kapsamından ödeme gücünün varlığı hakkında iki ayda bir mahkemeye rapor tevdi eder. </w:t>
      </w:r>
    </w:p>
    <w:p w:rsidR="00AB7AA9" w:rsidRDefault="00AB7AA9" w:rsidP="00AB7AA9">
      <w:pPr>
        <w:pStyle w:val="ListeParagraf"/>
        <w:tabs>
          <w:tab w:val="left" w:pos="8048"/>
        </w:tabs>
        <w:jc w:val="both"/>
      </w:pPr>
      <w:r>
        <w:t>-Konkordatoyu tasdik eden hâkim, borçlunun talebi üzerine tasdik kararından itibaren en fazla 1 yılı geçmemek üzere ve erteleme süresince işleyecek olup rehinle karşılanamayacak faizler teminatlandırmak kaydıyla, rehinli malların satışını engelleyebilir (298/a).</w:t>
      </w:r>
    </w:p>
    <w:p w:rsidR="00AB7AA9" w:rsidRDefault="00AB7AA9" w:rsidP="00AB7AA9">
      <w:pPr>
        <w:pStyle w:val="ListeParagraf"/>
        <w:tabs>
          <w:tab w:val="left" w:pos="8048"/>
        </w:tabs>
        <w:jc w:val="both"/>
      </w:pPr>
      <w:r>
        <w:t>-Borçlunun alacaklılarından birine, konkordatoda belirtilenden fazla ödeme yapması yasaktır. Borçlunun bu yönde yapmış olduğu vaatler batıldır.</w:t>
      </w:r>
    </w:p>
    <w:p w:rsidR="00AB7AA9" w:rsidRDefault="00AB7AA9" w:rsidP="00AB7AA9">
      <w:pPr>
        <w:pStyle w:val="ListeParagraf"/>
        <w:numPr>
          <w:ilvl w:val="0"/>
          <w:numId w:val="1"/>
        </w:numPr>
        <w:tabs>
          <w:tab w:val="left" w:pos="8048"/>
        </w:tabs>
        <w:jc w:val="both"/>
      </w:pPr>
      <w:r>
        <w:t xml:space="preserve">Borçlunun mallarına haciz koyulmasından ya da iflasına karar verilmesinden önce, tasarruf yetkisinde herhangi bir kısıtlama söz konusu değildir. Bu nedenle borçları olan bir borçlunun mallarını elinden çıkarması ve bu yolla alacaklılarına zarar vermesi söz konusu olabilir. Tasarrufun iptali davası, </w:t>
      </w:r>
      <w:r w:rsidR="009660B0">
        <w:t>borçlunun bu şekilde yaptığı tasarrufların iptalini sağlamaktadır. İptal davası, genel yetkili ve görevli mahkemede görülür. İptal davası açma hakkı, tasarrufun yapıldığı tarihten itibaren beş yılın geçmesi ile düşer. İptale tabi tasarruflar, kanun koyucu tarafından 278,279 ve 280’nci maddede düzenlenmiş haldedir. Bir tasarrufun iptale tabi olabilmesi için hacze ya da aciz belgesi alınmasına neden olan</w:t>
      </w:r>
      <w:r w:rsidR="007F7476">
        <w:t xml:space="preserve"> alacağın</w:t>
      </w:r>
      <w:r w:rsidR="009660B0">
        <w:t xml:space="preserve"> ya da iflas masasına kabul edilmiş en eski tarihli</w:t>
      </w:r>
      <w:r w:rsidR="007F7476">
        <w:t xml:space="preserve"> alacağın doğumundan</w:t>
      </w:r>
      <w:r w:rsidR="009660B0">
        <w:t xml:space="preserve"> sonra yapılmış olması gerekmektedir.</w:t>
      </w:r>
    </w:p>
    <w:p w:rsidR="009660B0" w:rsidRDefault="007F7476" w:rsidP="009660B0">
      <w:pPr>
        <w:pStyle w:val="ListeParagraf"/>
        <w:tabs>
          <w:tab w:val="left" w:pos="8048"/>
        </w:tabs>
        <w:jc w:val="both"/>
      </w:pPr>
      <w:r>
        <w:t>278:B</w:t>
      </w:r>
      <w:r w:rsidR="009660B0">
        <w:t>ir tasarrufun bu maddey</w:t>
      </w:r>
      <w:r>
        <w:t>e göre iptal edilebilmesi için; haciz, aciz ya da iflastan geriye doğru iki yıl içinde yapılmış</w:t>
      </w:r>
      <w:r w:rsidR="00122594">
        <w:t xml:space="preserve"> ve ivazsız olması gerekmektedir (mutat hediyeler dışında).</w:t>
      </w:r>
      <w:r>
        <w:t xml:space="preserve"> </w:t>
      </w:r>
      <w:r w:rsidR="00122594">
        <w:t>Maddede sayılmış belli tasarrufların ivazsız olduğu kabul edilmektedir</w:t>
      </w:r>
      <w:r>
        <w:t xml:space="preserve">. Eğer bu hallerden biri gerçekleştiyse başka bir durumun ispatına gerek yoktur. </w:t>
      </w:r>
    </w:p>
    <w:p w:rsidR="007F7476" w:rsidRDefault="007F7476" w:rsidP="009660B0">
      <w:pPr>
        <w:pStyle w:val="ListeParagraf"/>
        <w:tabs>
          <w:tab w:val="left" w:pos="8048"/>
        </w:tabs>
        <w:jc w:val="both"/>
      </w:pPr>
      <w:r>
        <w:lastRenderedPageBreak/>
        <w:t>279: Bu maddeye göre iptalin istenebilmesi için tasarrufun; haciz, aciz ya da iflastan evvelki bir yıl içinde gerçekleşmiş olması gerekmektedir. Yalnızca kanunda belirtilmiş durumlarla sınırlıdır. Bu tasarruftan istifade eden kişi, borçlunun durumunu bilmediğini ispat ederse iptal davası reddedilir.</w:t>
      </w:r>
    </w:p>
    <w:p w:rsidR="007F7476" w:rsidRDefault="007F7476" w:rsidP="009660B0">
      <w:pPr>
        <w:pStyle w:val="ListeParagraf"/>
        <w:tabs>
          <w:tab w:val="left" w:pos="8048"/>
        </w:tabs>
        <w:jc w:val="both"/>
      </w:pPr>
      <w:r>
        <w:t xml:space="preserve">280: </w:t>
      </w:r>
      <w:r w:rsidR="00D345CF">
        <w:t>Bir tasarrufun bu maddeye göre, iptal edilebilmesi için, tasarruftan itibaren beş yıl içerisinde, haciz ya da iflas yoluyla takibe başlanmalıdır. Tasarrufun bu maddeye göre iptali için, kanunda yapılmış bir sınırlama söz konusu değildir. Tasarrufun, alacaklılara zarar verme kastıyla yapılması yeterlidir. Ancak bu durumun açık emarele</w:t>
      </w:r>
      <w:r w:rsidR="00122594">
        <w:t>rle ispatlanması gerekmektedir (bu konuda iki tane karine kabul edilmiştir: 280/2, 280/3).</w:t>
      </w:r>
    </w:p>
    <w:p w:rsidR="00122594" w:rsidRDefault="00122594" w:rsidP="00122594">
      <w:pPr>
        <w:pStyle w:val="ListeParagraf"/>
        <w:numPr>
          <w:ilvl w:val="0"/>
          <w:numId w:val="3"/>
        </w:numPr>
        <w:tabs>
          <w:tab w:val="left" w:pos="8048"/>
        </w:tabs>
        <w:jc w:val="both"/>
      </w:pPr>
      <w:r>
        <w:t>(B) evini eşi üzerine tescil ettirmiştir. Bu durum 278’nci maddede sayılmış hallerden biridir. Tasarruf tarihi iflas tarihinden evvelki iki yıl içinde olduğundan bu tasarrufun iptali söz konusudur.</w:t>
      </w:r>
    </w:p>
    <w:p w:rsidR="00122594" w:rsidRDefault="00122594" w:rsidP="00122594">
      <w:pPr>
        <w:pStyle w:val="ListeParagraf"/>
        <w:numPr>
          <w:ilvl w:val="0"/>
          <w:numId w:val="3"/>
        </w:numPr>
        <w:tabs>
          <w:tab w:val="left" w:pos="8048"/>
        </w:tabs>
        <w:jc w:val="both"/>
      </w:pPr>
      <w:r>
        <w:t>(B), arkadaşı (H) lehine yazlığı üzerinde rehin kurmuştur. Ancak bu rehnin tarihi iflastan 6 sene öncesine dayanmaktadır. Bu nedenle 278,279 ve 280 maddelerdeki zaman aralığında değildir ve iptali istenemez.</w:t>
      </w:r>
    </w:p>
    <w:p w:rsidR="00122594" w:rsidRDefault="00122594" w:rsidP="00122594">
      <w:pPr>
        <w:pStyle w:val="ListeParagraf"/>
        <w:numPr>
          <w:ilvl w:val="0"/>
          <w:numId w:val="3"/>
        </w:numPr>
        <w:tabs>
          <w:tab w:val="left" w:pos="8048"/>
        </w:tabs>
        <w:jc w:val="both"/>
      </w:pPr>
      <w:r>
        <w:t>Tasarrufun iptali davalarının konusu yalnızca tasarruflardır. (B), (I) ile bağışlama sözleşmesi yapmıştır ve bu sözleşme bir taahhüt işlemidir. Bu nedenle iptal davasının konusu olamaz.</w:t>
      </w:r>
    </w:p>
    <w:p w:rsidR="00122594" w:rsidRDefault="00122594" w:rsidP="00122594">
      <w:pPr>
        <w:pStyle w:val="ListeParagraf"/>
        <w:numPr>
          <w:ilvl w:val="0"/>
          <w:numId w:val="3"/>
        </w:numPr>
        <w:tabs>
          <w:tab w:val="left" w:pos="8048"/>
        </w:tabs>
        <w:jc w:val="both"/>
      </w:pPr>
      <w:r>
        <w:t xml:space="preserve">İptal davasının davalıları kanun tarafından 282’nci maddede düzenlenmiştir. </w:t>
      </w:r>
      <w:r w:rsidR="00B44FD1">
        <w:t>Buna göre borçlu ve borçlu ile hukuki işlemi yapan yani iptali istenen tasarruf işleminin diğer tarafın üçüncü kişi davalıdır. Üçüncü kişinin malı, dördüncü bir kişiye devri durumunda alacaklının bu dördüncü kişiye karşı iptal davası açabilmesi için, dördüncü kişinin kötü niyetli olması gerekmektedir. Buna göre, (K)’nın evi satmış olduğu (L) kötü niyetliyse iptal davası ona karşı açılır ve tasarruf iptal edilir; ancak iyiniyetli olması halinde tasarrufun iptali istenemeyecektir.</w:t>
      </w:r>
    </w:p>
    <w:p w:rsidR="00B44FD1" w:rsidRPr="007B7B2A" w:rsidRDefault="00B44FD1" w:rsidP="00B44FD1">
      <w:pPr>
        <w:pStyle w:val="ListeParagraf"/>
        <w:numPr>
          <w:ilvl w:val="0"/>
          <w:numId w:val="1"/>
        </w:numPr>
        <w:tabs>
          <w:tab w:val="left" w:pos="8048"/>
        </w:tabs>
        <w:jc w:val="both"/>
      </w:pPr>
      <w:r>
        <w:t>İptal davası, ayni etkileri olmayan şahsi bir davadır. Bu nedenle, mahkeme tasarrufun iptaline karar verse dahi bu durum ayni hak bakımından bir değ</w:t>
      </w:r>
      <w:r w:rsidR="00E7769B">
        <w:t>işikliğe neden olmayacaktır. İflas masasının</w:t>
      </w:r>
      <w:r>
        <w:t xml:space="preserve"> açmış olduğu iptal davasında, (B)’nin eşi (G) lehine yaptığı tasarrufun iptal edilmesi halinde, mahkeme tapu sicilinin iptali ve düzeltilmesine karar vermeyecektir. Tapu sicilinde hak sahibi (G) olmaya devam edecektir. İptal kararı ile birlikte, </w:t>
      </w:r>
      <w:r w:rsidR="00E7769B">
        <w:t xml:space="preserve">iflas masası </w:t>
      </w:r>
      <w:r>
        <w:t>yalnızca ilgili mal</w:t>
      </w:r>
      <w:r w:rsidR="00E7769B">
        <w:t xml:space="preserve">ı </w:t>
      </w:r>
      <w:r>
        <w:t>haczettirilip sattırma hakkına sahip olunaca</w:t>
      </w:r>
      <w:bookmarkStart w:id="0" w:name="_GoBack"/>
      <w:bookmarkEnd w:id="0"/>
      <w:r>
        <w:t>ktır.</w:t>
      </w:r>
    </w:p>
    <w:sectPr w:rsidR="00B44FD1" w:rsidRPr="007B7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10387"/>
    <w:multiLevelType w:val="hybridMultilevel"/>
    <w:tmpl w:val="3A542FE8"/>
    <w:lvl w:ilvl="0" w:tplc="98C098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C5949A6"/>
    <w:multiLevelType w:val="hybridMultilevel"/>
    <w:tmpl w:val="F7C04C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E97C24"/>
    <w:multiLevelType w:val="hybridMultilevel"/>
    <w:tmpl w:val="E4D8AFD8"/>
    <w:lvl w:ilvl="0" w:tplc="4552B2E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7B"/>
    <w:rsid w:val="00035831"/>
    <w:rsid w:val="000C5F67"/>
    <w:rsid w:val="00122594"/>
    <w:rsid w:val="00136855"/>
    <w:rsid w:val="00314FF7"/>
    <w:rsid w:val="003549B9"/>
    <w:rsid w:val="00454382"/>
    <w:rsid w:val="00497832"/>
    <w:rsid w:val="005C3F83"/>
    <w:rsid w:val="005C61B3"/>
    <w:rsid w:val="00711113"/>
    <w:rsid w:val="007B7B2A"/>
    <w:rsid w:val="007F6FBA"/>
    <w:rsid w:val="007F7476"/>
    <w:rsid w:val="0081247E"/>
    <w:rsid w:val="00856E55"/>
    <w:rsid w:val="00955E57"/>
    <w:rsid w:val="009660B0"/>
    <w:rsid w:val="009A297B"/>
    <w:rsid w:val="009B61CF"/>
    <w:rsid w:val="00AB7AA9"/>
    <w:rsid w:val="00B40EFE"/>
    <w:rsid w:val="00B44FD1"/>
    <w:rsid w:val="00B84574"/>
    <w:rsid w:val="00BB5646"/>
    <w:rsid w:val="00C23195"/>
    <w:rsid w:val="00D345CF"/>
    <w:rsid w:val="00E73686"/>
    <w:rsid w:val="00E7769B"/>
    <w:rsid w:val="00F7297C"/>
    <w:rsid w:val="00F860CF"/>
    <w:rsid w:val="00FF42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17D5"/>
  <w15:chartTrackingRefBased/>
  <w15:docId w15:val="{26ED6618-6BEA-4B14-821E-96080CA8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4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C55F1B-F918-4F42-A23D-D48F1D76AFD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3486CB44-7410-4227-82D5-A5BF0E41644E}">
      <dgm:prSet phldrT="[Metin]"/>
      <dgm:spPr/>
      <dgm:t>
        <a:bodyPr/>
        <a:lstStyle/>
        <a:p>
          <a:r>
            <a:rPr lang="tr-TR" b="1"/>
            <a:t>iflas</a:t>
          </a:r>
          <a:r>
            <a:rPr lang="tr-TR"/>
            <a:t>: Tacirler, TTK’ya göre tacir sayılanlar ve tacir olmamalarına rağmen kanunlarla iflasa tabi olanlar aleyhine başvurulur. </a:t>
          </a:r>
        </a:p>
      </dgm:t>
    </dgm:pt>
    <dgm:pt modelId="{5DDA7056-9579-4114-AABD-81106D9E95A7}" type="parTrans" cxnId="{B40C7896-101A-4A55-ACAF-4C47B95107EF}">
      <dgm:prSet/>
      <dgm:spPr/>
      <dgm:t>
        <a:bodyPr/>
        <a:lstStyle/>
        <a:p>
          <a:endParaRPr lang="tr-TR"/>
        </a:p>
      </dgm:t>
    </dgm:pt>
    <dgm:pt modelId="{658BF5F1-E923-4140-9320-0B5097A150EB}" type="sibTrans" cxnId="{B40C7896-101A-4A55-ACAF-4C47B95107EF}">
      <dgm:prSet/>
      <dgm:spPr/>
      <dgm:t>
        <a:bodyPr/>
        <a:lstStyle/>
        <a:p>
          <a:endParaRPr lang="tr-TR"/>
        </a:p>
      </dgm:t>
    </dgm:pt>
    <dgm:pt modelId="{527E6096-74CA-47C7-912C-FFB6E45EBF29}" type="asst">
      <dgm:prSet phldrT="[Metin]"/>
      <dgm:spPr/>
      <dgm:t>
        <a:bodyPr/>
        <a:lstStyle/>
        <a:p>
          <a:r>
            <a:rPr lang="tr-TR" b="1"/>
            <a:t>terekenin iflas hükümlerine göre tasfiyesi </a:t>
          </a:r>
          <a:r>
            <a:rPr lang="tr-TR"/>
            <a:t>(m. 180,183)</a:t>
          </a:r>
        </a:p>
      </dgm:t>
    </dgm:pt>
    <dgm:pt modelId="{9A23B927-E3A2-4027-B90C-7537ABD78030}" type="parTrans" cxnId="{5F0F648F-6057-4B45-8CEA-CCC04F0E9F97}">
      <dgm:prSet/>
      <dgm:spPr/>
      <dgm:t>
        <a:bodyPr/>
        <a:lstStyle/>
        <a:p>
          <a:endParaRPr lang="tr-TR"/>
        </a:p>
      </dgm:t>
    </dgm:pt>
    <dgm:pt modelId="{0880599C-B9DF-4CE2-8AC9-ADD36936F047}" type="sibTrans" cxnId="{5F0F648F-6057-4B45-8CEA-CCC04F0E9F97}">
      <dgm:prSet/>
      <dgm:spPr/>
      <dgm:t>
        <a:bodyPr/>
        <a:lstStyle/>
        <a:p>
          <a:endParaRPr lang="tr-TR"/>
        </a:p>
      </dgm:t>
    </dgm:pt>
    <dgm:pt modelId="{21B03790-7688-43DB-AE3A-63828FA885E5}">
      <dgm:prSet phldrT="[Metin]"/>
      <dgm:spPr/>
      <dgm:t>
        <a:bodyPr/>
        <a:lstStyle/>
        <a:p>
          <a:r>
            <a:rPr lang="tr-TR" b="1"/>
            <a:t>takipli iflas: </a:t>
          </a:r>
          <a:r>
            <a:rPr lang="tr-TR"/>
            <a:t>muaccel bir para ya da teminat alacağının olması</a:t>
          </a:r>
        </a:p>
        <a:p>
          <a:endParaRPr lang="tr-TR"/>
        </a:p>
      </dgm:t>
    </dgm:pt>
    <dgm:pt modelId="{49CA8913-B18B-49A1-A694-5A191B50EBA5}" type="parTrans" cxnId="{FD36276D-9DBC-4DB7-A4A1-5B6B0A625EDF}">
      <dgm:prSet/>
      <dgm:spPr/>
      <dgm:t>
        <a:bodyPr/>
        <a:lstStyle/>
        <a:p>
          <a:endParaRPr lang="tr-TR"/>
        </a:p>
      </dgm:t>
    </dgm:pt>
    <dgm:pt modelId="{90A46682-F3BC-4EC4-A631-A9644BC840F9}" type="sibTrans" cxnId="{FD36276D-9DBC-4DB7-A4A1-5B6B0A625EDF}">
      <dgm:prSet/>
      <dgm:spPr/>
      <dgm:t>
        <a:bodyPr/>
        <a:lstStyle/>
        <a:p>
          <a:endParaRPr lang="tr-TR"/>
        </a:p>
      </dgm:t>
    </dgm:pt>
    <dgm:pt modelId="{64B5DFB8-21E2-4FB7-9175-AD89DFFD3747}">
      <dgm:prSet phldrT="[Metin]"/>
      <dgm:spPr/>
      <dgm:t>
        <a:bodyPr/>
        <a:lstStyle/>
        <a:p>
          <a:r>
            <a:rPr lang="tr-TR" b="1"/>
            <a:t>doğrudan iflas: </a:t>
          </a:r>
          <a:r>
            <a:rPr lang="tr-TR"/>
            <a:t>kanunda sayılmış hallerden birinin olması gerekir</a:t>
          </a:r>
        </a:p>
      </dgm:t>
    </dgm:pt>
    <dgm:pt modelId="{8A4F4402-7AC9-468D-98EF-C7AF05852701}" type="parTrans" cxnId="{B8A54D4E-F48A-4A54-A9DF-5A456BBEE3BA}">
      <dgm:prSet/>
      <dgm:spPr/>
      <dgm:t>
        <a:bodyPr/>
        <a:lstStyle/>
        <a:p>
          <a:endParaRPr lang="tr-TR"/>
        </a:p>
      </dgm:t>
    </dgm:pt>
    <dgm:pt modelId="{C7624BF0-CFC6-409A-ACDD-5861F27FB0B2}" type="sibTrans" cxnId="{B8A54D4E-F48A-4A54-A9DF-5A456BBEE3BA}">
      <dgm:prSet/>
      <dgm:spPr/>
      <dgm:t>
        <a:bodyPr/>
        <a:lstStyle/>
        <a:p>
          <a:endParaRPr lang="tr-TR"/>
        </a:p>
      </dgm:t>
    </dgm:pt>
    <dgm:pt modelId="{412A4920-0C08-47ED-94D3-9F1B953D1C99}">
      <dgm:prSet phldrT="[Metin]"/>
      <dgm:spPr/>
      <dgm:t>
        <a:bodyPr/>
        <a:lstStyle/>
        <a:p>
          <a:r>
            <a:rPr lang="tr-TR" b="1"/>
            <a:t>sermaye şirketlerinin iflası</a:t>
          </a:r>
          <a:r>
            <a:rPr lang="tr-TR"/>
            <a:t>:yalnızca sermaye şirketi ya da kooperatifler başvurabilir (İİK m. 179)</a:t>
          </a:r>
        </a:p>
      </dgm:t>
    </dgm:pt>
    <dgm:pt modelId="{34B38099-8202-48D3-B12B-A208051DA849}" type="parTrans" cxnId="{CBEC99CE-4D0B-4D98-8E6C-5CA71E89A2F8}">
      <dgm:prSet/>
      <dgm:spPr/>
      <dgm:t>
        <a:bodyPr/>
        <a:lstStyle/>
        <a:p>
          <a:endParaRPr lang="tr-TR"/>
        </a:p>
      </dgm:t>
    </dgm:pt>
    <dgm:pt modelId="{138E1696-BD82-457C-B499-CD51E158A926}" type="sibTrans" cxnId="{CBEC99CE-4D0B-4D98-8E6C-5CA71E89A2F8}">
      <dgm:prSet/>
      <dgm:spPr/>
      <dgm:t>
        <a:bodyPr/>
        <a:lstStyle/>
        <a:p>
          <a:endParaRPr lang="tr-TR"/>
        </a:p>
      </dgm:t>
    </dgm:pt>
    <dgm:pt modelId="{60D1D25F-9B89-4080-B9E8-B21DFE7FCC72}" type="pres">
      <dgm:prSet presAssocID="{01C55F1B-F918-4F42-A23D-D48F1D76AFD9}" presName="hierChild1" presStyleCnt="0">
        <dgm:presLayoutVars>
          <dgm:orgChart val="1"/>
          <dgm:chPref val="1"/>
          <dgm:dir/>
          <dgm:animOne val="branch"/>
          <dgm:animLvl val="lvl"/>
          <dgm:resizeHandles/>
        </dgm:presLayoutVars>
      </dgm:prSet>
      <dgm:spPr/>
      <dgm:t>
        <a:bodyPr/>
        <a:lstStyle/>
        <a:p>
          <a:endParaRPr lang="tr-TR"/>
        </a:p>
      </dgm:t>
    </dgm:pt>
    <dgm:pt modelId="{CD6E0CA2-8218-49A6-8CA7-8FEE251F4D26}" type="pres">
      <dgm:prSet presAssocID="{3486CB44-7410-4227-82D5-A5BF0E41644E}" presName="hierRoot1" presStyleCnt="0">
        <dgm:presLayoutVars>
          <dgm:hierBranch val="init"/>
        </dgm:presLayoutVars>
      </dgm:prSet>
      <dgm:spPr/>
    </dgm:pt>
    <dgm:pt modelId="{57630DD0-C3CE-48BD-B69C-07CAE38D556F}" type="pres">
      <dgm:prSet presAssocID="{3486CB44-7410-4227-82D5-A5BF0E41644E}" presName="rootComposite1" presStyleCnt="0"/>
      <dgm:spPr/>
    </dgm:pt>
    <dgm:pt modelId="{CA8C586C-DD3A-4F7C-92BB-32DFB60F5CB0}" type="pres">
      <dgm:prSet presAssocID="{3486CB44-7410-4227-82D5-A5BF0E41644E}" presName="rootText1" presStyleLbl="node0" presStyleIdx="0" presStyleCnt="1">
        <dgm:presLayoutVars>
          <dgm:chPref val="3"/>
        </dgm:presLayoutVars>
      </dgm:prSet>
      <dgm:spPr/>
      <dgm:t>
        <a:bodyPr/>
        <a:lstStyle/>
        <a:p>
          <a:endParaRPr lang="tr-TR"/>
        </a:p>
      </dgm:t>
    </dgm:pt>
    <dgm:pt modelId="{F78F63AA-AD5C-4FC1-84EE-5C9434321BDD}" type="pres">
      <dgm:prSet presAssocID="{3486CB44-7410-4227-82D5-A5BF0E41644E}" presName="rootConnector1" presStyleLbl="node1" presStyleIdx="0" presStyleCnt="0"/>
      <dgm:spPr/>
      <dgm:t>
        <a:bodyPr/>
        <a:lstStyle/>
        <a:p>
          <a:endParaRPr lang="tr-TR"/>
        </a:p>
      </dgm:t>
    </dgm:pt>
    <dgm:pt modelId="{E60A058F-EA5B-4B31-AC01-2A589EB01CE6}" type="pres">
      <dgm:prSet presAssocID="{3486CB44-7410-4227-82D5-A5BF0E41644E}" presName="hierChild2" presStyleCnt="0"/>
      <dgm:spPr/>
    </dgm:pt>
    <dgm:pt modelId="{8BDB06EA-C763-42B3-A3BE-834D3A6CEAE5}" type="pres">
      <dgm:prSet presAssocID="{49CA8913-B18B-49A1-A694-5A191B50EBA5}" presName="Name37" presStyleLbl="parChTrans1D2" presStyleIdx="0" presStyleCnt="4"/>
      <dgm:spPr/>
      <dgm:t>
        <a:bodyPr/>
        <a:lstStyle/>
        <a:p>
          <a:endParaRPr lang="tr-TR"/>
        </a:p>
      </dgm:t>
    </dgm:pt>
    <dgm:pt modelId="{C8E6BD70-AE50-479C-9F0B-CFB4A173A98F}" type="pres">
      <dgm:prSet presAssocID="{21B03790-7688-43DB-AE3A-63828FA885E5}" presName="hierRoot2" presStyleCnt="0">
        <dgm:presLayoutVars>
          <dgm:hierBranch val="init"/>
        </dgm:presLayoutVars>
      </dgm:prSet>
      <dgm:spPr/>
    </dgm:pt>
    <dgm:pt modelId="{36F92FA3-F8DF-4A7D-A303-12E2FF62E6D3}" type="pres">
      <dgm:prSet presAssocID="{21B03790-7688-43DB-AE3A-63828FA885E5}" presName="rootComposite" presStyleCnt="0"/>
      <dgm:spPr/>
    </dgm:pt>
    <dgm:pt modelId="{477EE42E-C6C5-4780-AA1C-B80989C7AAFA}" type="pres">
      <dgm:prSet presAssocID="{21B03790-7688-43DB-AE3A-63828FA885E5}" presName="rootText" presStyleLbl="node2" presStyleIdx="0" presStyleCnt="3">
        <dgm:presLayoutVars>
          <dgm:chPref val="3"/>
        </dgm:presLayoutVars>
      </dgm:prSet>
      <dgm:spPr/>
      <dgm:t>
        <a:bodyPr/>
        <a:lstStyle/>
        <a:p>
          <a:endParaRPr lang="tr-TR"/>
        </a:p>
      </dgm:t>
    </dgm:pt>
    <dgm:pt modelId="{9FF809C3-129D-4566-87AD-67157E1C5011}" type="pres">
      <dgm:prSet presAssocID="{21B03790-7688-43DB-AE3A-63828FA885E5}" presName="rootConnector" presStyleLbl="node2" presStyleIdx="0" presStyleCnt="3"/>
      <dgm:spPr/>
      <dgm:t>
        <a:bodyPr/>
        <a:lstStyle/>
        <a:p>
          <a:endParaRPr lang="tr-TR"/>
        </a:p>
      </dgm:t>
    </dgm:pt>
    <dgm:pt modelId="{940E6A00-F356-452B-9368-094F6A5AC22E}" type="pres">
      <dgm:prSet presAssocID="{21B03790-7688-43DB-AE3A-63828FA885E5}" presName="hierChild4" presStyleCnt="0"/>
      <dgm:spPr/>
    </dgm:pt>
    <dgm:pt modelId="{0B1C1590-C5B2-4A1C-8437-C3E71C20B56A}" type="pres">
      <dgm:prSet presAssocID="{21B03790-7688-43DB-AE3A-63828FA885E5}" presName="hierChild5" presStyleCnt="0"/>
      <dgm:spPr/>
    </dgm:pt>
    <dgm:pt modelId="{EC4C7C35-77B7-435C-A689-69FE0F04B431}" type="pres">
      <dgm:prSet presAssocID="{8A4F4402-7AC9-468D-98EF-C7AF05852701}" presName="Name37" presStyleLbl="parChTrans1D2" presStyleIdx="1" presStyleCnt="4"/>
      <dgm:spPr/>
      <dgm:t>
        <a:bodyPr/>
        <a:lstStyle/>
        <a:p>
          <a:endParaRPr lang="tr-TR"/>
        </a:p>
      </dgm:t>
    </dgm:pt>
    <dgm:pt modelId="{6C31BCEF-016E-43F8-A690-A7A10DE7CF7A}" type="pres">
      <dgm:prSet presAssocID="{64B5DFB8-21E2-4FB7-9175-AD89DFFD3747}" presName="hierRoot2" presStyleCnt="0">
        <dgm:presLayoutVars>
          <dgm:hierBranch val="init"/>
        </dgm:presLayoutVars>
      </dgm:prSet>
      <dgm:spPr/>
    </dgm:pt>
    <dgm:pt modelId="{276A81AB-4BF9-4891-A9CD-B0D347FD382A}" type="pres">
      <dgm:prSet presAssocID="{64B5DFB8-21E2-4FB7-9175-AD89DFFD3747}" presName="rootComposite" presStyleCnt="0"/>
      <dgm:spPr/>
    </dgm:pt>
    <dgm:pt modelId="{60B6397B-60BC-45DC-A894-E14A1E4037A7}" type="pres">
      <dgm:prSet presAssocID="{64B5DFB8-21E2-4FB7-9175-AD89DFFD3747}" presName="rootText" presStyleLbl="node2" presStyleIdx="1" presStyleCnt="3">
        <dgm:presLayoutVars>
          <dgm:chPref val="3"/>
        </dgm:presLayoutVars>
      </dgm:prSet>
      <dgm:spPr/>
      <dgm:t>
        <a:bodyPr/>
        <a:lstStyle/>
        <a:p>
          <a:endParaRPr lang="tr-TR"/>
        </a:p>
      </dgm:t>
    </dgm:pt>
    <dgm:pt modelId="{5B244938-0B5F-4F24-9D00-977FF48A8601}" type="pres">
      <dgm:prSet presAssocID="{64B5DFB8-21E2-4FB7-9175-AD89DFFD3747}" presName="rootConnector" presStyleLbl="node2" presStyleIdx="1" presStyleCnt="3"/>
      <dgm:spPr/>
      <dgm:t>
        <a:bodyPr/>
        <a:lstStyle/>
        <a:p>
          <a:endParaRPr lang="tr-TR"/>
        </a:p>
      </dgm:t>
    </dgm:pt>
    <dgm:pt modelId="{518E998F-EFC0-4C6E-B013-47319DEFDBEB}" type="pres">
      <dgm:prSet presAssocID="{64B5DFB8-21E2-4FB7-9175-AD89DFFD3747}" presName="hierChild4" presStyleCnt="0"/>
      <dgm:spPr/>
    </dgm:pt>
    <dgm:pt modelId="{3674594E-4B8D-4536-BEA9-D9D568890ADE}" type="pres">
      <dgm:prSet presAssocID="{64B5DFB8-21E2-4FB7-9175-AD89DFFD3747}" presName="hierChild5" presStyleCnt="0"/>
      <dgm:spPr/>
    </dgm:pt>
    <dgm:pt modelId="{588E3EFC-ABC2-45AE-B6E2-0432FEFEAE7C}" type="pres">
      <dgm:prSet presAssocID="{34B38099-8202-48D3-B12B-A208051DA849}" presName="Name37" presStyleLbl="parChTrans1D2" presStyleIdx="2" presStyleCnt="4"/>
      <dgm:spPr/>
      <dgm:t>
        <a:bodyPr/>
        <a:lstStyle/>
        <a:p>
          <a:endParaRPr lang="tr-TR"/>
        </a:p>
      </dgm:t>
    </dgm:pt>
    <dgm:pt modelId="{F25ED497-8A4C-48E7-AC54-4D0701516935}" type="pres">
      <dgm:prSet presAssocID="{412A4920-0C08-47ED-94D3-9F1B953D1C99}" presName="hierRoot2" presStyleCnt="0">
        <dgm:presLayoutVars>
          <dgm:hierBranch val="init"/>
        </dgm:presLayoutVars>
      </dgm:prSet>
      <dgm:spPr/>
    </dgm:pt>
    <dgm:pt modelId="{EF21B8E0-B10C-4656-820C-41CB9254E0FB}" type="pres">
      <dgm:prSet presAssocID="{412A4920-0C08-47ED-94D3-9F1B953D1C99}" presName="rootComposite" presStyleCnt="0"/>
      <dgm:spPr/>
    </dgm:pt>
    <dgm:pt modelId="{7757AF98-2CE4-45CB-A1CD-2FEC1A758ECD}" type="pres">
      <dgm:prSet presAssocID="{412A4920-0C08-47ED-94D3-9F1B953D1C99}" presName="rootText" presStyleLbl="node2" presStyleIdx="2" presStyleCnt="3">
        <dgm:presLayoutVars>
          <dgm:chPref val="3"/>
        </dgm:presLayoutVars>
      </dgm:prSet>
      <dgm:spPr/>
      <dgm:t>
        <a:bodyPr/>
        <a:lstStyle/>
        <a:p>
          <a:endParaRPr lang="tr-TR"/>
        </a:p>
      </dgm:t>
    </dgm:pt>
    <dgm:pt modelId="{81B46078-EAF9-4BBB-A278-C5C38760F74B}" type="pres">
      <dgm:prSet presAssocID="{412A4920-0C08-47ED-94D3-9F1B953D1C99}" presName="rootConnector" presStyleLbl="node2" presStyleIdx="2" presStyleCnt="3"/>
      <dgm:spPr/>
      <dgm:t>
        <a:bodyPr/>
        <a:lstStyle/>
        <a:p>
          <a:endParaRPr lang="tr-TR"/>
        </a:p>
      </dgm:t>
    </dgm:pt>
    <dgm:pt modelId="{788CB2B5-15A4-40BC-85F8-93FA09214065}" type="pres">
      <dgm:prSet presAssocID="{412A4920-0C08-47ED-94D3-9F1B953D1C99}" presName="hierChild4" presStyleCnt="0"/>
      <dgm:spPr/>
    </dgm:pt>
    <dgm:pt modelId="{714BA0F2-A7C3-4420-B4FC-10BAB9563AFD}" type="pres">
      <dgm:prSet presAssocID="{412A4920-0C08-47ED-94D3-9F1B953D1C99}" presName="hierChild5" presStyleCnt="0"/>
      <dgm:spPr/>
    </dgm:pt>
    <dgm:pt modelId="{372849A6-1826-4B2C-8DE1-0CFD6E19E020}" type="pres">
      <dgm:prSet presAssocID="{3486CB44-7410-4227-82D5-A5BF0E41644E}" presName="hierChild3" presStyleCnt="0"/>
      <dgm:spPr/>
    </dgm:pt>
    <dgm:pt modelId="{82C78600-DF36-483E-B446-085DC61D0AFF}" type="pres">
      <dgm:prSet presAssocID="{9A23B927-E3A2-4027-B90C-7537ABD78030}" presName="Name111" presStyleLbl="parChTrans1D2" presStyleIdx="3" presStyleCnt="4"/>
      <dgm:spPr/>
      <dgm:t>
        <a:bodyPr/>
        <a:lstStyle/>
        <a:p>
          <a:endParaRPr lang="tr-TR"/>
        </a:p>
      </dgm:t>
    </dgm:pt>
    <dgm:pt modelId="{2F794EEB-4490-42E9-BB46-39FD4463596D}" type="pres">
      <dgm:prSet presAssocID="{527E6096-74CA-47C7-912C-FFB6E45EBF29}" presName="hierRoot3" presStyleCnt="0">
        <dgm:presLayoutVars>
          <dgm:hierBranch val="init"/>
        </dgm:presLayoutVars>
      </dgm:prSet>
      <dgm:spPr/>
    </dgm:pt>
    <dgm:pt modelId="{D6944ED6-2330-4485-91FD-1628743CF7E0}" type="pres">
      <dgm:prSet presAssocID="{527E6096-74CA-47C7-912C-FFB6E45EBF29}" presName="rootComposite3" presStyleCnt="0"/>
      <dgm:spPr/>
    </dgm:pt>
    <dgm:pt modelId="{B92CE4CF-0CE9-4D93-A3EE-BA4890FFEB33}" type="pres">
      <dgm:prSet presAssocID="{527E6096-74CA-47C7-912C-FFB6E45EBF29}" presName="rootText3" presStyleLbl="asst1" presStyleIdx="0" presStyleCnt="1">
        <dgm:presLayoutVars>
          <dgm:chPref val="3"/>
        </dgm:presLayoutVars>
      </dgm:prSet>
      <dgm:spPr/>
      <dgm:t>
        <a:bodyPr/>
        <a:lstStyle/>
        <a:p>
          <a:endParaRPr lang="tr-TR"/>
        </a:p>
      </dgm:t>
    </dgm:pt>
    <dgm:pt modelId="{8C10415D-5C87-4C32-B147-459B2C9C3752}" type="pres">
      <dgm:prSet presAssocID="{527E6096-74CA-47C7-912C-FFB6E45EBF29}" presName="rootConnector3" presStyleLbl="asst1" presStyleIdx="0" presStyleCnt="1"/>
      <dgm:spPr/>
      <dgm:t>
        <a:bodyPr/>
        <a:lstStyle/>
        <a:p>
          <a:endParaRPr lang="tr-TR"/>
        </a:p>
      </dgm:t>
    </dgm:pt>
    <dgm:pt modelId="{5F78D7CD-9944-45F7-B6A7-E2648CD602F7}" type="pres">
      <dgm:prSet presAssocID="{527E6096-74CA-47C7-912C-FFB6E45EBF29}" presName="hierChild6" presStyleCnt="0"/>
      <dgm:spPr/>
    </dgm:pt>
    <dgm:pt modelId="{3C237145-ECF3-4EAB-89E6-1203E3578C8E}" type="pres">
      <dgm:prSet presAssocID="{527E6096-74CA-47C7-912C-FFB6E45EBF29}" presName="hierChild7" presStyleCnt="0"/>
      <dgm:spPr/>
    </dgm:pt>
  </dgm:ptLst>
  <dgm:cxnLst>
    <dgm:cxn modelId="{B8A54D4E-F48A-4A54-A9DF-5A456BBEE3BA}" srcId="{3486CB44-7410-4227-82D5-A5BF0E41644E}" destId="{64B5DFB8-21E2-4FB7-9175-AD89DFFD3747}" srcOrd="2" destOrd="0" parTransId="{8A4F4402-7AC9-468D-98EF-C7AF05852701}" sibTransId="{C7624BF0-CFC6-409A-ACDD-5861F27FB0B2}"/>
    <dgm:cxn modelId="{5EE5B8E0-EC8C-4FB1-8CA4-5F25E9A2C2CD}" type="presOf" srcId="{21B03790-7688-43DB-AE3A-63828FA885E5}" destId="{9FF809C3-129D-4566-87AD-67157E1C5011}" srcOrd="1" destOrd="0" presId="urn:microsoft.com/office/officeart/2005/8/layout/orgChart1"/>
    <dgm:cxn modelId="{5B5582AD-C0A5-484F-9CF0-B3BE6530FACB}" type="presOf" srcId="{64B5DFB8-21E2-4FB7-9175-AD89DFFD3747}" destId="{5B244938-0B5F-4F24-9D00-977FF48A8601}" srcOrd="1" destOrd="0" presId="urn:microsoft.com/office/officeart/2005/8/layout/orgChart1"/>
    <dgm:cxn modelId="{C5537B9B-AAB0-47E1-B35B-47557C3A95E9}" type="presOf" srcId="{9A23B927-E3A2-4027-B90C-7537ABD78030}" destId="{82C78600-DF36-483E-B446-085DC61D0AFF}" srcOrd="0" destOrd="0" presId="urn:microsoft.com/office/officeart/2005/8/layout/orgChart1"/>
    <dgm:cxn modelId="{FD36276D-9DBC-4DB7-A4A1-5B6B0A625EDF}" srcId="{3486CB44-7410-4227-82D5-A5BF0E41644E}" destId="{21B03790-7688-43DB-AE3A-63828FA885E5}" srcOrd="1" destOrd="0" parTransId="{49CA8913-B18B-49A1-A694-5A191B50EBA5}" sibTransId="{90A46682-F3BC-4EC4-A631-A9644BC840F9}"/>
    <dgm:cxn modelId="{508F1315-0EAD-406E-8316-C854FFD29C95}" type="presOf" srcId="{8A4F4402-7AC9-468D-98EF-C7AF05852701}" destId="{EC4C7C35-77B7-435C-A689-69FE0F04B431}" srcOrd="0" destOrd="0" presId="urn:microsoft.com/office/officeart/2005/8/layout/orgChart1"/>
    <dgm:cxn modelId="{3CB1B594-6B3A-4BFC-BA3C-0C2EEA1684CD}" type="presOf" srcId="{412A4920-0C08-47ED-94D3-9F1B953D1C99}" destId="{81B46078-EAF9-4BBB-A278-C5C38760F74B}" srcOrd="1" destOrd="0" presId="urn:microsoft.com/office/officeart/2005/8/layout/orgChart1"/>
    <dgm:cxn modelId="{8781BEFB-623C-4DB2-B96C-D4D2EEE0304E}" type="presOf" srcId="{3486CB44-7410-4227-82D5-A5BF0E41644E}" destId="{CA8C586C-DD3A-4F7C-92BB-32DFB60F5CB0}" srcOrd="0" destOrd="0" presId="urn:microsoft.com/office/officeart/2005/8/layout/orgChart1"/>
    <dgm:cxn modelId="{B40C7896-101A-4A55-ACAF-4C47B95107EF}" srcId="{01C55F1B-F918-4F42-A23D-D48F1D76AFD9}" destId="{3486CB44-7410-4227-82D5-A5BF0E41644E}" srcOrd="0" destOrd="0" parTransId="{5DDA7056-9579-4114-AABD-81106D9E95A7}" sibTransId="{658BF5F1-E923-4140-9320-0B5097A150EB}"/>
    <dgm:cxn modelId="{CBEC99CE-4D0B-4D98-8E6C-5CA71E89A2F8}" srcId="{3486CB44-7410-4227-82D5-A5BF0E41644E}" destId="{412A4920-0C08-47ED-94D3-9F1B953D1C99}" srcOrd="3" destOrd="0" parTransId="{34B38099-8202-48D3-B12B-A208051DA849}" sibTransId="{138E1696-BD82-457C-B499-CD51E158A926}"/>
    <dgm:cxn modelId="{578D1383-64DA-408A-A30F-3EDC3B81683C}" type="presOf" srcId="{527E6096-74CA-47C7-912C-FFB6E45EBF29}" destId="{8C10415D-5C87-4C32-B147-459B2C9C3752}" srcOrd="1" destOrd="0" presId="urn:microsoft.com/office/officeart/2005/8/layout/orgChart1"/>
    <dgm:cxn modelId="{A3B5434F-88C8-4CF3-B6EC-245F5FA6C834}" type="presOf" srcId="{01C55F1B-F918-4F42-A23D-D48F1D76AFD9}" destId="{60D1D25F-9B89-4080-B9E8-B21DFE7FCC72}" srcOrd="0" destOrd="0" presId="urn:microsoft.com/office/officeart/2005/8/layout/orgChart1"/>
    <dgm:cxn modelId="{DE33660F-0A62-46F9-A98E-4BC1C8419E93}" type="presOf" srcId="{49CA8913-B18B-49A1-A694-5A191B50EBA5}" destId="{8BDB06EA-C763-42B3-A3BE-834D3A6CEAE5}" srcOrd="0" destOrd="0" presId="urn:microsoft.com/office/officeart/2005/8/layout/orgChart1"/>
    <dgm:cxn modelId="{FB256656-C758-4AC5-BAB7-B9A338DA8AF2}" type="presOf" srcId="{3486CB44-7410-4227-82D5-A5BF0E41644E}" destId="{F78F63AA-AD5C-4FC1-84EE-5C9434321BDD}" srcOrd="1" destOrd="0" presId="urn:microsoft.com/office/officeart/2005/8/layout/orgChart1"/>
    <dgm:cxn modelId="{D614450A-36AB-47D3-B1A4-A6846ECF7F22}" type="presOf" srcId="{34B38099-8202-48D3-B12B-A208051DA849}" destId="{588E3EFC-ABC2-45AE-B6E2-0432FEFEAE7C}" srcOrd="0" destOrd="0" presId="urn:microsoft.com/office/officeart/2005/8/layout/orgChart1"/>
    <dgm:cxn modelId="{5216A346-0963-4B67-9A26-CD9BA6C63DDB}" type="presOf" srcId="{21B03790-7688-43DB-AE3A-63828FA885E5}" destId="{477EE42E-C6C5-4780-AA1C-B80989C7AAFA}" srcOrd="0" destOrd="0" presId="urn:microsoft.com/office/officeart/2005/8/layout/orgChart1"/>
    <dgm:cxn modelId="{0002018D-C241-483F-8D91-EC2FDA59F935}" type="presOf" srcId="{64B5DFB8-21E2-4FB7-9175-AD89DFFD3747}" destId="{60B6397B-60BC-45DC-A894-E14A1E4037A7}" srcOrd="0" destOrd="0" presId="urn:microsoft.com/office/officeart/2005/8/layout/orgChart1"/>
    <dgm:cxn modelId="{5F0F648F-6057-4B45-8CEA-CCC04F0E9F97}" srcId="{3486CB44-7410-4227-82D5-A5BF0E41644E}" destId="{527E6096-74CA-47C7-912C-FFB6E45EBF29}" srcOrd="0" destOrd="0" parTransId="{9A23B927-E3A2-4027-B90C-7537ABD78030}" sibTransId="{0880599C-B9DF-4CE2-8AC9-ADD36936F047}"/>
    <dgm:cxn modelId="{0066D2EE-94FC-4D54-B1DE-C9041C26C4FE}" type="presOf" srcId="{412A4920-0C08-47ED-94D3-9F1B953D1C99}" destId="{7757AF98-2CE4-45CB-A1CD-2FEC1A758ECD}" srcOrd="0" destOrd="0" presId="urn:microsoft.com/office/officeart/2005/8/layout/orgChart1"/>
    <dgm:cxn modelId="{6BCC3D3F-7A65-42D1-9EED-5BF9EAC0A9A2}" type="presOf" srcId="{527E6096-74CA-47C7-912C-FFB6E45EBF29}" destId="{B92CE4CF-0CE9-4D93-A3EE-BA4890FFEB33}" srcOrd="0" destOrd="0" presId="urn:microsoft.com/office/officeart/2005/8/layout/orgChart1"/>
    <dgm:cxn modelId="{44CBB09D-FD85-4D8A-B4AE-8800E4492108}" type="presParOf" srcId="{60D1D25F-9B89-4080-B9E8-B21DFE7FCC72}" destId="{CD6E0CA2-8218-49A6-8CA7-8FEE251F4D26}" srcOrd="0" destOrd="0" presId="urn:microsoft.com/office/officeart/2005/8/layout/orgChart1"/>
    <dgm:cxn modelId="{E6FFCE93-30D3-4744-B544-43EC73AE9383}" type="presParOf" srcId="{CD6E0CA2-8218-49A6-8CA7-8FEE251F4D26}" destId="{57630DD0-C3CE-48BD-B69C-07CAE38D556F}" srcOrd="0" destOrd="0" presId="urn:microsoft.com/office/officeart/2005/8/layout/orgChart1"/>
    <dgm:cxn modelId="{11DB2671-AFE6-44BC-AD7E-5EB27C1467DD}" type="presParOf" srcId="{57630DD0-C3CE-48BD-B69C-07CAE38D556F}" destId="{CA8C586C-DD3A-4F7C-92BB-32DFB60F5CB0}" srcOrd="0" destOrd="0" presId="urn:microsoft.com/office/officeart/2005/8/layout/orgChart1"/>
    <dgm:cxn modelId="{60CD14CA-59C9-4E48-9021-4F4FB646C859}" type="presParOf" srcId="{57630DD0-C3CE-48BD-B69C-07CAE38D556F}" destId="{F78F63AA-AD5C-4FC1-84EE-5C9434321BDD}" srcOrd="1" destOrd="0" presId="urn:microsoft.com/office/officeart/2005/8/layout/orgChart1"/>
    <dgm:cxn modelId="{A41B12E5-9E01-4678-82F5-BE66486F8CD2}" type="presParOf" srcId="{CD6E0CA2-8218-49A6-8CA7-8FEE251F4D26}" destId="{E60A058F-EA5B-4B31-AC01-2A589EB01CE6}" srcOrd="1" destOrd="0" presId="urn:microsoft.com/office/officeart/2005/8/layout/orgChart1"/>
    <dgm:cxn modelId="{BF83A531-FE40-4A95-9945-79041C4D25E8}" type="presParOf" srcId="{E60A058F-EA5B-4B31-AC01-2A589EB01CE6}" destId="{8BDB06EA-C763-42B3-A3BE-834D3A6CEAE5}" srcOrd="0" destOrd="0" presId="urn:microsoft.com/office/officeart/2005/8/layout/orgChart1"/>
    <dgm:cxn modelId="{E57F9743-B9EC-4F6F-BB06-D4D9E2C0E2B8}" type="presParOf" srcId="{E60A058F-EA5B-4B31-AC01-2A589EB01CE6}" destId="{C8E6BD70-AE50-479C-9F0B-CFB4A173A98F}" srcOrd="1" destOrd="0" presId="urn:microsoft.com/office/officeart/2005/8/layout/orgChart1"/>
    <dgm:cxn modelId="{AB7FAFAB-10F8-4F7F-BC29-35CC7DC38368}" type="presParOf" srcId="{C8E6BD70-AE50-479C-9F0B-CFB4A173A98F}" destId="{36F92FA3-F8DF-4A7D-A303-12E2FF62E6D3}" srcOrd="0" destOrd="0" presId="urn:microsoft.com/office/officeart/2005/8/layout/orgChart1"/>
    <dgm:cxn modelId="{145CB37D-AC81-4C49-B61E-7F4175F8CF33}" type="presParOf" srcId="{36F92FA3-F8DF-4A7D-A303-12E2FF62E6D3}" destId="{477EE42E-C6C5-4780-AA1C-B80989C7AAFA}" srcOrd="0" destOrd="0" presId="urn:microsoft.com/office/officeart/2005/8/layout/orgChart1"/>
    <dgm:cxn modelId="{E1D9E544-3CCF-4E08-89A6-DDB98DCCD9DB}" type="presParOf" srcId="{36F92FA3-F8DF-4A7D-A303-12E2FF62E6D3}" destId="{9FF809C3-129D-4566-87AD-67157E1C5011}" srcOrd="1" destOrd="0" presId="urn:microsoft.com/office/officeart/2005/8/layout/orgChart1"/>
    <dgm:cxn modelId="{29C76E8C-AB82-49CF-8FFC-11BA181BB0CA}" type="presParOf" srcId="{C8E6BD70-AE50-479C-9F0B-CFB4A173A98F}" destId="{940E6A00-F356-452B-9368-094F6A5AC22E}" srcOrd="1" destOrd="0" presId="urn:microsoft.com/office/officeart/2005/8/layout/orgChart1"/>
    <dgm:cxn modelId="{530FD19E-067D-4AC1-B1AC-1C4BC5CC5C2C}" type="presParOf" srcId="{C8E6BD70-AE50-479C-9F0B-CFB4A173A98F}" destId="{0B1C1590-C5B2-4A1C-8437-C3E71C20B56A}" srcOrd="2" destOrd="0" presId="urn:microsoft.com/office/officeart/2005/8/layout/orgChart1"/>
    <dgm:cxn modelId="{DC0EACB4-84D5-4568-8FA3-98D09D68C3D2}" type="presParOf" srcId="{E60A058F-EA5B-4B31-AC01-2A589EB01CE6}" destId="{EC4C7C35-77B7-435C-A689-69FE0F04B431}" srcOrd="2" destOrd="0" presId="urn:microsoft.com/office/officeart/2005/8/layout/orgChart1"/>
    <dgm:cxn modelId="{D6320763-E854-42A2-B6F0-B12EE89AC56F}" type="presParOf" srcId="{E60A058F-EA5B-4B31-AC01-2A589EB01CE6}" destId="{6C31BCEF-016E-43F8-A690-A7A10DE7CF7A}" srcOrd="3" destOrd="0" presId="urn:microsoft.com/office/officeart/2005/8/layout/orgChart1"/>
    <dgm:cxn modelId="{D567E584-2E65-46CD-8481-C84F2CA3A313}" type="presParOf" srcId="{6C31BCEF-016E-43F8-A690-A7A10DE7CF7A}" destId="{276A81AB-4BF9-4891-A9CD-B0D347FD382A}" srcOrd="0" destOrd="0" presId="urn:microsoft.com/office/officeart/2005/8/layout/orgChart1"/>
    <dgm:cxn modelId="{A87D33EE-36BD-444D-8BB2-CDC4BA797679}" type="presParOf" srcId="{276A81AB-4BF9-4891-A9CD-B0D347FD382A}" destId="{60B6397B-60BC-45DC-A894-E14A1E4037A7}" srcOrd="0" destOrd="0" presId="urn:microsoft.com/office/officeart/2005/8/layout/orgChart1"/>
    <dgm:cxn modelId="{DE05BDC3-21FC-4719-A92E-88AD3512A158}" type="presParOf" srcId="{276A81AB-4BF9-4891-A9CD-B0D347FD382A}" destId="{5B244938-0B5F-4F24-9D00-977FF48A8601}" srcOrd="1" destOrd="0" presId="urn:microsoft.com/office/officeart/2005/8/layout/orgChart1"/>
    <dgm:cxn modelId="{1DD6235B-B8E0-4F6A-AA44-397C1BE5E29A}" type="presParOf" srcId="{6C31BCEF-016E-43F8-A690-A7A10DE7CF7A}" destId="{518E998F-EFC0-4C6E-B013-47319DEFDBEB}" srcOrd="1" destOrd="0" presId="urn:microsoft.com/office/officeart/2005/8/layout/orgChart1"/>
    <dgm:cxn modelId="{CB9461F9-E703-4A40-842D-685A374F6584}" type="presParOf" srcId="{6C31BCEF-016E-43F8-A690-A7A10DE7CF7A}" destId="{3674594E-4B8D-4536-BEA9-D9D568890ADE}" srcOrd="2" destOrd="0" presId="urn:microsoft.com/office/officeart/2005/8/layout/orgChart1"/>
    <dgm:cxn modelId="{D3B3F88D-4DA7-4D4B-A466-3F44E905C5F9}" type="presParOf" srcId="{E60A058F-EA5B-4B31-AC01-2A589EB01CE6}" destId="{588E3EFC-ABC2-45AE-B6E2-0432FEFEAE7C}" srcOrd="4" destOrd="0" presId="urn:microsoft.com/office/officeart/2005/8/layout/orgChart1"/>
    <dgm:cxn modelId="{8F58501A-428B-486D-ACDD-AD6842C0D2B0}" type="presParOf" srcId="{E60A058F-EA5B-4B31-AC01-2A589EB01CE6}" destId="{F25ED497-8A4C-48E7-AC54-4D0701516935}" srcOrd="5" destOrd="0" presId="urn:microsoft.com/office/officeart/2005/8/layout/orgChart1"/>
    <dgm:cxn modelId="{43B9216F-9C94-4F79-8AFB-F5ADE12BBE26}" type="presParOf" srcId="{F25ED497-8A4C-48E7-AC54-4D0701516935}" destId="{EF21B8E0-B10C-4656-820C-41CB9254E0FB}" srcOrd="0" destOrd="0" presId="urn:microsoft.com/office/officeart/2005/8/layout/orgChart1"/>
    <dgm:cxn modelId="{DC209AD8-69A6-4600-A821-A74DFDEE1B2F}" type="presParOf" srcId="{EF21B8E0-B10C-4656-820C-41CB9254E0FB}" destId="{7757AF98-2CE4-45CB-A1CD-2FEC1A758ECD}" srcOrd="0" destOrd="0" presId="urn:microsoft.com/office/officeart/2005/8/layout/orgChart1"/>
    <dgm:cxn modelId="{E17DEEA8-011B-4D09-90CE-544CD8190BED}" type="presParOf" srcId="{EF21B8E0-B10C-4656-820C-41CB9254E0FB}" destId="{81B46078-EAF9-4BBB-A278-C5C38760F74B}" srcOrd="1" destOrd="0" presId="urn:microsoft.com/office/officeart/2005/8/layout/orgChart1"/>
    <dgm:cxn modelId="{05B695DB-CDE4-48C7-9492-34C9C8BF5A20}" type="presParOf" srcId="{F25ED497-8A4C-48E7-AC54-4D0701516935}" destId="{788CB2B5-15A4-40BC-85F8-93FA09214065}" srcOrd="1" destOrd="0" presId="urn:microsoft.com/office/officeart/2005/8/layout/orgChart1"/>
    <dgm:cxn modelId="{8A8D57E3-374E-4912-BE01-E6412882CB2F}" type="presParOf" srcId="{F25ED497-8A4C-48E7-AC54-4D0701516935}" destId="{714BA0F2-A7C3-4420-B4FC-10BAB9563AFD}" srcOrd="2" destOrd="0" presId="urn:microsoft.com/office/officeart/2005/8/layout/orgChart1"/>
    <dgm:cxn modelId="{3D0C043C-8937-4602-8825-4D367D8BBA72}" type="presParOf" srcId="{CD6E0CA2-8218-49A6-8CA7-8FEE251F4D26}" destId="{372849A6-1826-4B2C-8DE1-0CFD6E19E020}" srcOrd="2" destOrd="0" presId="urn:microsoft.com/office/officeart/2005/8/layout/orgChart1"/>
    <dgm:cxn modelId="{DD40DCEC-74D0-492B-8B3B-849000BA43D7}" type="presParOf" srcId="{372849A6-1826-4B2C-8DE1-0CFD6E19E020}" destId="{82C78600-DF36-483E-B446-085DC61D0AFF}" srcOrd="0" destOrd="0" presId="urn:microsoft.com/office/officeart/2005/8/layout/orgChart1"/>
    <dgm:cxn modelId="{40B82FC8-875E-4CE0-B118-91F42973CBB5}" type="presParOf" srcId="{372849A6-1826-4B2C-8DE1-0CFD6E19E020}" destId="{2F794EEB-4490-42E9-BB46-39FD4463596D}" srcOrd="1" destOrd="0" presId="urn:microsoft.com/office/officeart/2005/8/layout/orgChart1"/>
    <dgm:cxn modelId="{A146D108-84BB-4315-82F4-D6D65DD951E4}" type="presParOf" srcId="{2F794EEB-4490-42E9-BB46-39FD4463596D}" destId="{D6944ED6-2330-4485-91FD-1628743CF7E0}" srcOrd="0" destOrd="0" presId="urn:microsoft.com/office/officeart/2005/8/layout/orgChart1"/>
    <dgm:cxn modelId="{DCE94E88-A1F6-490B-9440-BB4FF93D96A0}" type="presParOf" srcId="{D6944ED6-2330-4485-91FD-1628743CF7E0}" destId="{B92CE4CF-0CE9-4D93-A3EE-BA4890FFEB33}" srcOrd="0" destOrd="0" presId="urn:microsoft.com/office/officeart/2005/8/layout/orgChart1"/>
    <dgm:cxn modelId="{4D3BBB04-DF64-48E8-8DB7-10BBCA36EAE0}" type="presParOf" srcId="{D6944ED6-2330-4485-91FD-1628743CF7E0}" destId="{8C10415D-5C87-4C32-B147-459B2C9C3752}" srcOrd="1" destOrd="0" presId="urn:microsoft.com/office/officeart/2005/8/layout/orgChart1"/>
    <dgm:cxn modelId="{99EF1385-1017-4078-ADB7-B52AC0528BE7}" type="presParOf" srcId="{2F794EEB-4490-42E9-BB46-39FD4463596D}" destId="{5F78D7CD-9944-45F7-B6A7-E2648CD602F7}" srcOrd="1" destOrd="0" presId="urn:microsoft.com/office/officeart/2005/8/layout/orgChart1"/>
    <dgm:cxn modelId="{3DF69A90-190B-4968-A4BF-125901637F76}" type="presParOf" srcId="{2F794EEB-4490-42E9-BB46-39FD4463596D}" destId="{3C237145-ECF3-4EAB-89E6-1203E3578C8E}"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546AF4-F039-4F6B-949D-8FD91459C70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BA7B48E5-2DDD-4A62-AA74-8356C752D835}">
      <dgm:prSet phldrT="[Metin]"/>
      <dgm:spPr/>
      <dgm:t>
        <a:bodyPr/>
        <a:lstStyle/>
        <a:p>
          <a:r>
            <a:rPr lang="tr-TR" b="1"/>
            <a:t>Takipli iflas</a:t>
          </a:r>
        </a:p>
      </dgm:t>
    </dgm:pt>
    <dgm:pt modelId="{C7E7D9F9-6045-45B6-8599-0454BFCCB2C3}" type="parTrans" cxnId="{4B7D5153-637E-47EF-AF81-4AB7481CA7F9}">
      <dgm:prSet/>
      <dgm:spPr/>
      <dgm:t>
        <a:bodyPr/>
        <a:lstStyle/>
        <a:p>
          <a:endParaRPr lang="tr-TR"/>
        </a:p>
      </dgm:t>
    </dgm:pt>
    <dgm:pt modelId="{05F5BFAF-7A7D-4CC6-9A06-0F68A7AE52E1}" type="sibTrans" cxnId="{4B7D5153-637E-47EF-AF81-4AB7481CA7F9}">
      <dgm:prSet/>
      <dgm:spPr/>
      <dgm:t>
        <a:bodyPr/>
        <a:lstStyle/>
        <a:p>
          <a:endParaRPr lang="tr-TR"/>
        </a:p>
      </dgm:t>
    </dgm:pt>
    <dgm:pt modelId="{6DB269E2-B724-43E5-8F9C-EAB8F4C67929}">
      <dgm:prSet phldrT="[Metin]"/>
      <dgm:spPr/>
      <dgm:t>
        <a:bodyPr/>
        <a:lstStyle/>
        <a:p>
          <a:r>
            <a:rPr lang="tr-TR" b="1"/>
            <a:t>genel iflas yolu: </a:t>
          </a:r>
          <a:r>
            <a:rPr lang="tr-TR" b="0"/>
            <a:t>alacağın rehinle temin edilmemiş olması gerekir (m. 45)</a:t>
          </a:r>
          <a:endParaRPr lang="tr-TR" b="1"/>
        </a:p>
      </dgm:t>
    </dgm:pt>
    <dgm:pt modelId="{ED4B0759-5A6B-4AA0-BAAC-9123439A7F3A}" type="parTrans" cxnId="{E72850B4-C14E-4369-8DE2-9D74398CCA78}">
      <dgm:prSet/>
      <dgm:spPr/>
      <dgm:t>
        <a:bodyPr/>
        <a:lstStyle/>
        <a:p>
          <a:endParaRPr lang="tr-TR"/>
        </a:p>
      </dgm:t>
    </dgm:pt>
    <dgm:pt modelId="{4CB0C3E8-6E3A-42AF-B2F3-1766C69C5800}" type="sibTrans" cxnId="{E72850B4-C14E-4369-8DE2-9D74398CCA78}">
      <dgm:prSet/>
      <dgm:spPr/>
      <dgm:t>
        <a:bodyPr/>
        <a:lstStyle/>
        <a:p>
          <a:endParaRPr lang="tr-TR"/>
        </a:p>
      </dgm:t>
    </dgm:pt>
    <dgm:pt modelId="{622AF3B4-749E-443C-BEF9-861CE4C00C76}">
      <dgm:prSet phldrT="[Metin]"/>
      <dgm:spPr/>
      <dgm:t>
        <a:bodyPr/>
        <a:lstStyle/>
        <a:p>
          <a:r>
            <a:rPr lang="tr-TR" b="1"/>
            <a:t>kambiyo senetlerine mahsus iflas: </a:t>
          </a:r>
          <a:r>
            <a:rPr lang="tr-TR" b="0"/>
            <a:t>alacaklının elinde kambiyo senedi olmalıdır.</a:t>
          </a:r>
          <a:endParaRPr lang="tr-TR" b="1"/>
        </a:p>
      </dgm:t>
    </dgm:pt>
    <dgm:pt modelId="{C43A640B-EC1D-469C-A7B5-3BF8F8D93E5D}" type="parTrans" cxnId="{9FD27A42-47E7-434E-8A7B-41D55B2CE637}">
      <dgm:prSet/>
      <dgm:spPr/>
      <dgm:t>
        <a:bodyPr/>
        <a:lstStyle/>
        <a:p>
          <a:endParaRPr lang="tr-TR"/>
        </a:p>
      </dgm:t>
    </dgm:pt>
    <dgm:pt modelId="{B617BC07-CFCA-4729-9F81-8036EA117D56}" type="sibTrans" cxnId="{9FD27A42-47E7-434E-8A7B-41D55B2CE637}">
      <dgm:prSet/>
      <dgm:spPr/>
      <dgm:t>
        <a:bodyPr/>
        <a:lstStyle/>
        <a:p>
          <a:endParaRPr lang="tr-TR"/>
        </a:p>
      </dgm:t>
    </dgm:pt>
    <dgm:pt modelId="{60C81CBD-C653-4314-ACC4-498DA0B253E8}" type="pres">
      <dgm:prSet presAssocID="{71546AF4-F039-4F6B-949D-8FD91459C707}" presName="hierChild1" presStyleCnt="0">
        <dgm:presLayoutVars>
          <dgm:orgChart val="1"/>
          <dgm:chPref val="1"/>
          <dgm:dir/>
          <dgm:animOne val="branch"/>
          <dgm:animLvl val="lvl"/>
          <dgm:resizeHandles/>
        </dgm:presLayoutVars>
      </dgm:prSet>
      <dgm:spPr/>
      <dgm:t>
        <a:bodyPr/>
        <a:lstStyle/>
        <a:p>
          <a:endParaRPr lang="tr-TR"/>
        </a:p>
      </dgm:t>
    </dgm:pt>
    <dgm:pt modelId="{87C95887-CA99-40D5-8276-D750B1D68290}" type="pres">
      <dgm:prSet presAssocID="{BA7B48E5-2DDD-4A62-AA74-8356C752D835}" presName="hierRoot1" presStyleCnt="0">
        <dgm:presLayoutVars>
          <dgm:hierBranch val="init"/>
        </dgm:presLayoutVars>
      </dgm:prSet>
      <dgm:spPr/>
    </dgm:pt>
    <dgm:pt modelId="{2883D1C3-8167-43A9-8061-73F598701236}" type="pres">
      <dgm:prSet presAssocID="{BA7B48E5-2DDD-4A62-AA74-8356C752D835}" presName="rootComposite1" presStyleCnt="0"/>
      <dgm:spPr/>
    </dgm:pt>
    <dgm:pt modelId="{A644D77D-DB95-4758-9E12-7049E7464B0A}" type="pres">
      <dgm:prSet presAssocID="{BA7B48E5-2DDD-4A62-AA74-8356C752D835}" presName="rootText1" presStyleLbl="node0" presStyleIdx="0" presStyleCnt="1" custLinFactNeighborX="4177" custLinFactNeighborY="4177">
        <dgm:presLayoutVars>
          <dgm:chPref val="3"/>
        </dgm:presLayoutVars>
      </dgm:prSet>
      <dgm:spPr/>
      <dgm:t>
        <a:bodyPr/>
        <a:lstStyle/>
        <a:p>
          <a:endParaRPr lang="tr-TR"/>
        </a:p>
      </dgm:t>
    </dgm:pt>
    <dgm:pt modelId="{72203005-0E0C-47A7-9A43-53E49C563C67}" type="pres">
      <dgm:prSet presAssocID="{BA7B48E5-2DDD-4A62-AA74-8356C752D835}" presName="rootConnector1" presStyleLbl="node1" presStyleIdx="0" presStyleCnt="0"/>
      <dgm:spPr/>
      <dgm:t>
        <a:bodyPr/>
        <a:lstStyle/>
        <a:p>
          <a:endParaRPr lang="tr-TR"/>
        </a:p>
      </dgm:t>
    </dgm:pt>
    <dgm:pt modelId="{C51072D7-91A5-45E1-9699-439F163B0FD5}" type="pres">
      <dgm:prSet presAssocID="{BA7B48E5-2DDD-4A62-AA74-8356C752D835}" presName="hierChild2" presStyleCnt="0"/>
      <dgm:spPr/>
    </dgm:pt>
    <dgm:pt modelId="{D596B990-AAA0-42DB-975F-C3DE7EE55213}" type="pres">
      <dgm:prSet presAssocID="{ED4B0759-5A6B-4AA0-BAAC-9123439A7F3A}" presName="Name37" presStyleLbl="parChTrans1D2" presStyleIdx="0" presStyleCnt="2"/>
      <dgm:spPr/>
      <dgm:t>
        <a:bodyPr/>
        <a:lstStyle/>
        <a:p>
          <a:endParaRPr lang="tr-TR"/>
        </a:p>
      </dgm:t>
    </dgm:pt>
    <dgm:pt modelId="{4794209C-A8D1-4DE6-A690-0494B158125A}" type="pres">
      <dgm:prSet presAssocID="{6DB269E2-B724-43E5-8F9C-EAB8F4C67929}" presName="hierRoot2" presStyleCnt="0">
        <dgm:presLayoutVars>
          <dgm:hierBranch val="init"/>
        </dgm:presLayoutVars>
      </dgm:prSet>
      <dgm:spPr/>
    </dgm:pt>
    <dgm:pt modelId="{5F5635BF-A530-44B3-8D7B-B432FEE099B0}" type="pres">
      <dgm:prSet presAssocID="{6DB269E2-B724-43E5-8F9C-EAB8F4C67929}" presName="rootComposite" presStyleCnt="0"/>
      <dgm:spPr/>
    </dgm:pt>
    <dgm:pt modelId="{2D9CFAB8-6529-405E-8CB3-AE9C756322B0}" type="pres">
      <dgm:prSet presAssocID="{6DB269E2-B724-43E5-8F9C-EAB8F4C67929}" presName="rootText" presStyleLbl="node2" presStyleIdx="0" presStyleCnt="2">
        <dgm:presLayoutVars>
          <dgm:chPref val="3"/>
        </dgm:presLayoutVars>
      </dgm:prSet>
      <dgm:spPr/>
      <dgm:t>
        <a:bodyPr/>
        <a:lstStyle/>
        <a:p>
          <a:endParaRPr lang="tr-TR"/>
        </a:p>
      </dgm:t>
    </dgm:pt>
    <dgm:pt modelId="{595528F6-1667-4BFA-8ECC-FD7983C74C5A}" type="pres">
      <dgm:prSet presAssocID="{6DB269E2-B724-43E5-8F9C-EAB8F4C67929}" presName="rootConnector" presStyleLbl="node2" presStyleIdx="0" presStyleCnt="2"/>
      <dgm:spPr/>
      <dgm:t>
        <a:bodyPr/>
        <a:lstStyle/>
        <a:p>
          <a:endParaRPr lang="tr-TR"/>
        </a:p>
      </dgm:t>
    </dgm:pt>
    <dgm:pt modelId="{437CB4B8-152E-4A1E-9902-B1910E9079FB}" type="pres">
      <dgm:prSet presAssocID="{6DB269E2-B724-43E5-8F9C-EAB8F4C67929}" presName="hierChild4" presStyleCnt="0"/>
      <dgm:spPr/>
    </dgm:pt>
    <dgm:pt modelId="{6B688654-BE1E-4184-A089-0EC4699D7972}" type="pres">
      <dgm:prSet presAssocID="{6DB269E2-B724-43E5-8F9C-EAB8F4C67929}" presName="hierChild5" presStyleCnt="0"/>
      <dgm:spPr/>
    </dgm:pt>
    <dgm:pt modelId="{99E6E107-D26F-40B9-B400-7231389E8958}" type="pres">
      <dgm:prSet presAssocID="{C43A640B-EC1D-469C-A7B5-3BF8F8D93E5D}" presName="Name37" presStyleLbl="parChTrans1D2" presStyleIdx="1" presStyleCnt="2"/>
      <dgm:spPr/>
      <dgm:t>
        <a:bodyPr/>
        <a:lstStyle/>
        <a:p>
          <a:endParaRPr lang="tr-TR"/>
        </a:p>
      </dgm:t>
    </dgm:pt>
    <dgm:pt modelId="{3253F959-F624-4C9C-BCC3-77380E23AD29}" type="pres">
      <dgm:prSet presAssocID="{622AF3B4-749E-443C-BEF9-861CE4C00C76}" presName="hierRoot2" presStyleCnt="0">
        <dgm:presLayoutVars>
          <dgm:hierBranch val="init"/>
        </dgm:presLayoutVars>
      </dgm:prSet>
      <dgm:spPr/>
    </dgm:pt>
    <dgm:pt modelId="{F14C26EB-370F-4D0A-A6B0-BB95FEFA31CF}" type="pres">
      <dgm:prSet presAssocID="{622AF3B4-749E-443C-BEF9-861CE4C00C76}" presName="rootComposite" presStyleCnt="0"/>
      <dgm:spPr/>
    </dgm:pt>
    <dgm:pt modelId="{ABF1D965-6762-42FD-8B5A-587FDDE58C76}" type="pres">
      <dgm:prSet presAssocID="{622AF3B4-749E-443C-BEF9-861CE4C00C76}" presName="rootText" presStyleLbl="node2" presStyleIdx="1" presStyleCnt="2">
        <dgm:presLayoutVars>
          <dgm:chPref val="3"/>
        </dgm:presLayoutVars>
      </dgm:prSet>
      <dgm:spPr/>
      <dgm:t>
        <a:bodyPr/>
        <a:lstStyle/>
        <a:p>
          <a:endParaRPr lang="tr-TR"/>
        </a:p>
      </dgm:t>
    </dgm:pt>
    <dgm:pt modelId="{93E086E0-1C4F-4B07-8B68-191AFFDDA7C6}" type="pres">
      <dgm:prSet presAssocID="{622AF3B4-749E-443C-BEF9-861CE4C00C76}" presName="rootConnector" presStyleLbl="node2" presStyleIdx="1" presStyleCnt="2"/>
      <dgm:spPr/>
      <dgm:t>
        <a:bodyPr/>
        <a:lstStyle/>
        <a:p>
          <a:endParaRPr lang="tr-TR"/>
        </a:p>
      </dgm:t>
    </dgm:pt>
    <dgm:pt modelId="{81DD50BF-449C-4D78-814F-2CAA79094DB9}" type="pres">
      <dgm:prSet presAssocID="{622AF3B4-749E-443C-BEF9-861CE4C00C76}" presName="hierChild4" presStyleCnt="0"/>
      <dgm:spPr/>
    </dgm:pt>
    <dgm:pt modelId="{0CCC9BC0-CC4D-487A-AA4F-D86F15203011}" type="pres">
      <dgm:prSet presAssocID="{622AF3B4-749E-443C-BEF9-861CE4C00C76}" presName="hierChild5" presStyleCnt="0"/>
      <dgm:spPr/>
    </dgm:pt>
    <dgm:pt modelId="{E16A5C68-9FE8-40FE-8AAB-D01690BB8A69}" type="pres">
      <dgm:prSet presAssocID="{BA7B48E5-2DDD-4A62-AA74-8356C752D835}" presName="hierChild3" presStyleCnt="0"/>
      <dgm:spPr/>
    </dgm:pt>
  </dgm:ptLst>
  <dgm:cxnLst>
    <dgm:cxn modelId="{D2F0B386-4C85-4F69-9D17-7DA39E0CC45C}" type="presOf" srcId="{6DB269E2-B724-43E5-8F9C-EAB8F4C67929}" destId="{595528F6-1667-4BFA-8ECC-FD7983C74C5A}" srcOrd="1" destOrd="0" presId="urn:microsoft.com/office/officeart/2005/8/layout/orgChart1"/>
    <dgm:cxn modelId="{CAF4065F-3F58-481A-BF2C-139E69E430F4}" type="presOf" srcId="{C43A640B-EC1D-469C-A7B5-3BF8F8D93E5D}" destId="{99E6E107-D26F-40B9-B400-7231389E8958}" srcOrd="0" destOrd="0" presId="urn:microsoft.com/office/officeart/2005/8/layout/orgChart1"/>
    <dgm:cxn modelId="{E72850B4-C14E-4369-8DE2-9D74398CCA78}" srcId="{BA7B48E5-2DDD-4A62-AA74-8356C752D835}" destId="{6DB269E2-B724-43E5-8F9C-EAB8F4C67929}" srcOrd="0" destOrd="0" parTransId="{ED4B0759-5A6B-4AA0-BAAC-9123439A7F3A}" sibTransId="{4CB0C3E8-6E3A-42AF-B2F3-1766C69C5800}"/>
    <dgm:cxn modelId="{550F1E2E-45CB-457F-88A9-11CD7A3B698B}" type="presOf" srcId="{622AF3B4-749E-443C-BEF9-861CE4C00C76}" destId="{93E086E0-1C4F-4B07-8B68-191AFFDDA7C6}" srcOrd="1" destOrd="0" presId="urn:microsoft.com/office/officeart/2005/8/layout/orgChart1"/>
    <dgm:cxn modelId="{AC319094-18E2-4F4B-8777-AE8AA06E79E6}" type="presOf" srcId="{622AF3B4-749E-443C-BEF9-861CE4C00C76}" destId="{ABF1D965-6762-42FD-8B5A-587FDDE58C76}" srcOrd="0" destOrd="0" presId="urn:microsoft.com/office/officeart/2005/8/layout/orgChart1"/>
    <dgm:cxn modelId="{5A805765-6FED-4604-8888-D53B3D8779ED}" type="presOf" srcId="{71546AF4-F039-4F6B-949D-8FD91459C707}" destId="{60C81CBD-C653-4314-ACC4-498DA0B253E8}" srcOrd="0" destOrd="0" presId="urn:microsoft.com/office/officeart/2005/8/layout/orgChart1"/>
    <dgm:cxn modelId="{9037F091-C9AE-41D6-908C-07DF1780DCA7}" type="presOf" srcId="{BA7B48E5-2DDD-4A62-AA74-8356C752D835}" destId="{A644D77D-DB95-4758-9E12-7049E7464B0A}" srcOrd="0" destOrd="0" presId="urn:microsoft.com/office/officeart/2005/8/layout/orgChart1"/>
    <dgm:cxn modelId="{90BF53F0-22AC-4F23-B13C-A4C6C8821764}" type="presOf" srcId="{ED4B0759-5A6B-4AA0-BAAC-9123439A7F3A}" destId="{D596B990-AAA0-42DB-975F-C3DE7EE55213}" srcOrd="0" destOrd="0" presId="urn:microsoft.com/office/officeart/2005/8/layout/orgChart1"/>
    <dgm:cxn modelId="{8AF66130-DABF-4BB8-823C-F47F5369F3DB}" type="presOf" srcId="{6DB269E2-B724-43E5-8F9C-EAB8F4C67929}" destId="{2D9CFAB8-6529-405E-8CB3-AE9C756322B0}" srcOrd="0" destOrd="0" presId="urn:microsoft.com/office/officeart/2005/8/layout/orgChart1"/>
    <dgm:cxn modelId="{9FD27A42-47E7-434E-8A7B-41D55B2CE637}" srcId="{BA7B48E5-2DDD-4A62-AA74-8356C752D835}" destId="{622AF3B4-749E-443C-BEF9-861CE4C00C76}" srcOrd="1" destOrd="0" parTransId="{C43A640B-EC1D-469C-A7B5-3BF8F8D93E5D}" sibTransId="{B617BC07-CFCA-4729-9F81-8036EA117D56}"/>
    <dgm:cxn modelId="{4B7D5153-637E-47EF-AF81-4AB7481CA7F9}" srcId="{71546AF4-F039-4F6B-949D-8FD91459C707}" destId="{BA7B48E5-2DDD-4A62-AA74-8356C752D835}" srcOrd="0" destOrd="0" parTransId="{C7E7D9F9-6045-45B6-8599-0454BFCCB2C3}" sibTransId="{05F5BFAF-7A7D-4CC6-9A06-0F68A7AE52E1}"/>
    <dgm:cxn modelId="{EB419744-CFFB-475F-9BAE-E455A63EFDDE}" type="presOf" srcId="{BA7B48E5-2DDD-4A62-AA74-8356C752D835}" destId="{72203005-0E0C-47A7-9A43-53E49C563C67}" srcOrd="1" destOrd="0" presId="urn:microsoft.com/office/officeart/2005/8/layout/orgChart1"/>
    <dgm:cxn modelId="{F183F361-B1FE-49CF-ADA6-661FA8FAF26C}" type="presParOf" srcId="{60C81CBD-C653-4314-ACC4-498DA0B253E8}" destId="{87C95887-CA99-40D5-8276-D750B1D68290}" srcOrd="0" destOrd="0" presId="urn:microsoft.com/office/officeart/2005/8/layout/orgChart1"/>
    <dgm:cxn modelId="{A781F4E9-3604-46BA-9550-16E0A29EF757}" type="presParOf" srcId="{87C95887-CA99-40D5-8276-D750B1D68290}" destId="{2883D1C3-8167-43A9-8061-73F598701236}" srcOrd="0" destOrd="0" presId="urn:microsoft.com/office/officeart/2005/8/layout/orgChart1"/>
    <dgm:cxn modelId="{91878486-E751-4D76-8EF5-BF3B95EAE9AF}" type="presParOf" srcId="{2883D1C3-8167-43A9-8061-73F598701236}" destId="{A644D77D-DB95-4758-9E12-7049E7464B0A}" srcOrd="0" destOrd="0" presId="urn:microsoft.com/office/officeart/2005/8/layout/orgChart1"/>
    <dgm:cxn modelId="{C09A5C9E-1A12-4D1A-91DD-34A75FC18043}" type="presParOf" srcId="{2883D1C3-8167-43A9-8061-73F598701236}" destId="{72203005-0E0C-47A7-9A43-53E49C563C67}" srcOrd="1" destOrd="0" presId="urn:microsoft.com/office/officeart/2005/8/layout/orgChart1"/>
    <dgm:cxn modelId="{1CB5F959-1005-4AD9-A885-6D0D38EFFBA4}" type="presParOf" srcId="{87C95887-CA99-40D5-8276-D750B1D68290}" destId="{C51072D7-91A5-45E1-9699-439F163B0FD5}" srcOrd="1" destOrd="0" presId="urn:microsoft.com/office/officeart/2005/8/layout/orgChart1"/>
    <dgm:cxn modelId="{9CCADDF0-FF8B-43E6-84D5-8911A0BEC036}" type="presParOf" srcId="{C51072D7-91A5-45E1-9699-439F163B0FD5}" destId="{D596B990-AAA0-42DB-975F-C3DE7EE55213}" srcOrd="0" destOrd="0" presId="urn:microsoft.com/office/officeart/2005/8/layout/orgChart1"/>
    <dgm:cxn modelId="{8C1BB52A-A1A2-4CB6-81F9-131439675377}" type="presParOf" srcId="{C51072D7-91A5-45E1-9699-439F163B0FD5}" destId="{4794209C-A8D1-4DE6-A690-0494B158125A}" srcOrd="1" destOrd="0" presId="urn:microsoft.com/office/officeart/2005/8/layout/orgChart1"/>
    <dgm:cxn modelId="{119B47E8-EA8D-4988-95EF-1DF9114ADC6C}" type="presParOf" srcId="{4794209C-A8D1-4DE6-A690-0494B158125A}" destId="{5F5635BF-A530-44B3-8D7B-B432FEE099B0}" srcOrd="0" destOrd="0" presId="urn:microsoft.com/office/officeart/2005/8/layout/orgChart1"/>
    <dgm:cxn modelId="{3E194636-827D-4CB6-ABA1-B45342654329}" type="presParOf" srcId="{5F5635BF-A530-44B3-8D7B-B432FEE099B0}" destId="{2D9CFAB8-6529-405E-8CB3-AE9C756322B0}" srcOrd="0" destOrd="0" presId="urn:microsoft.com/office/officeart/2005/8/layout/orgChart1"/>
    <dgm:cxn modelId="{0387E35D-D410-467B-9466-2DCBD3185B58}" type="presParOf" srcId="{5F5635BF-A530-44B3-8D7B-B432FEE099B0}" destId="{595528F6-1667-4BFA-8ECC-FD7983C74C5A}" srcOrd="1" destOrd="0" presId="urn:microsoft.com/office/officeart/2005/8/layout/orgChart1"/>
    <dgm:cxn modelId="{35845858-9C01-4B79-A21C-F8E00168DAA8}" type="presParOf" srcId="{4794209C-A8D1-4DE6-A690-0494B158125A}" destId="{437CB4B8-152E-4A1E-9902-B1910E9079FB}" srcOrd="1" destOrd="0" presId="urn:microsoft.com/office/officeart/2005/8/layout/orgChart1"/>
    <dgm:cxn modelId="{E8884D4A-8A8C-4903-BCB4-824A75B936CC}" type="presParOf" srcId="{4794209C-A8D1-4DE6-A690-0494B158125A}" destId="{6B688654-BE1E-4184-A089-0EC4699D7972}" srcOrd="2" destOrd="0" presId="urn:microsoft.com/office/officeart/2005/8/layout/orgChart1"/>
    <dgm:cxn modelId="{F47FE0F1-C4B1-4334-8842-7A0A7732879D}" type="presParOf" srcId="{C51072D7-91A5-45E1-9699-439F163B0FD5}" destId="{99E6E107-D26F-40B9-B400-7231389E8958}" srcOrd="2" destOrd="0" presId="urn:microsoft.com/office/officeart/2005/8/layout/orgChart1"/>
    <dgm:cxn modelId="{85977E82-1D2A-4B04-8785-00F88ED9CB24}" type="presParOf" srcId="{C51072D7-91A5-45E1-9699-439F163B0FD5}" destId="{3253F959-F624-4C9C-BCC3-77380E23AD29}" srcOrd="3" destOrd="0" presId="urn:microsoft.com/office/officeart/2005/8/layout/orgChart1"/>
    <dgm:cxn modelId="{5A255F8F-8770-400D-828B-A9027E45DA0E}" type="presParOf" srcId="{3253F959-F624-4C9C-BCC3-77380E23AD29}" destId="{F14C26EB-370F-4D0A-A6B0-BB95FEFA31CF}" srcOrd="0" destOrd="0" presId="urn:microsoft.com/office/officeart/2005/8/layout/orgChart1"/>
    <dgm:cxn modelId="{7B986577-8CFE-4664-A333-163C2A050095}" type="presParOf" srcId="{F14C26EB-370F-4D0A-A6B0-BB95FEFA31CF}" destId="{ABF1D965-6762-42FD-8B5A-587FDDE58C76}" srcOrd="0" destOrd="0" presId="urn:microsoft.com/office/officeart/2005/8/layout/orgChart1"/>
    <dgm:cxn modelId="{D3C62656-B96F-411A-AC1D-7EE84B21C1E6}" type="presParOf" srcId="{F14C26EB-370F-4D0A-A6B0-BB95FEFA31CF}" destId="{93E086E0-1C4F-4B07-8B68-191AFFDDA7C6}" srcOrd="1" destOrd="0" presId="urn:microsoft.com/office/officeart/2005/8/layout/orgChart1"/>
    <dgm:cxn modelId="{8C7FED67-6863-465B-A4A1-6C159CCE105F}" type="presParOf" srcId="{3253F959-F624-4C9C-BCC3-77380E23AD29}" destId="{81DD50BF-449C-4D78-814F-2CAA79094DB9}" srcOrd="1" destOrd="0" presId="urn:microsoft.com/office/officeart/2005/8/layout/orgChart1"/>
    <dgm:cxn modelId="{5CA32472-A98D-4B0B-9CA4-C9BDC0C6143A}" type="presParOf" srcId="{3253F959-F624-4C9C-BCC3-77380E23AD29}" destId="{0CCC9BC0-CC4D-487A-AA4F-D86F15203011}" srcOrd="2" destOrd="0" presId="urn:microsoft.com/office/officeart/2005/8/layout/orgChart1"/>
    <dgm:cxn modelId="{D25F42AD-2837-4AB7-BE7C-18A5D653AB80}" type="presParOf" srcId="{87C95887-CA99-40D5-8276-D750B1D68290}" destId="{E16A5C68-9FE8-40FE-8AAB-D01690BB8A6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230A231-1B65-4145-8C5F-46BDF918B7D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tr-TR"/>
        </a:p>
      </dgm:t>
    </dgm:pt>
    <dgm:pt modelId="{DEF5A3C8-195D-46DE-BE3B-3114B70FD6B2}">
      <dgm:prSet phldrT="[Metin]"/>
      <dgm:spPr/>
      <dgm:t>
        <a:bodyPr/>
        <a:lstStyle/>
        <a:p>
          <a:r>
            <a:rPr lang="tr-TR" b="1"/>
            <a:t>doğrudan iflas: </a:t>
          </a:r>
          <a:r>
            <a:rPr lang="tr-TR"/>
            <a:t>doğrudan asliye ticaret mahkemesine başvurulur.</a:t>
          </a:r>
        </a:p>
      </dgm:t>
    </dgm:pt>
    <dgm:pt modelId="{631EB0D0-592C-442C-A5DC-49590DC970F6}" type="parTrans" cxnId="{3FEFA177-C664-407F-8993-9D1F2B89DE93}">
      <dgm:prSet/>
      <dgm:spPr/>
      <dgm:t>
        <a:bodyPr/>
        <a:lstStyle/>
        <a:p>
          <a:endParaRPr lang="tr-TR"/>
        </a:p>
      </dgm:t>
    </dgm:pt>
    <dgm:pt modelId="{79548C65-A6B6-4752-945F-A294EE764814}" type="sibTrans" cxnId="{3FEFA177-C664-407F-8993-9D1F2B89DE93}">
      <dgm:prSet/>
      <dgm:spPr/>
      <dgm:t>
        <a:bodyPr/>
        <a:lstStyle/>
        <a:p>
          <a:endParaRPr lang="tr-TR"/>
        </a:p>
      </dgm:t>
    </dgm:pt>
    <dgm:pt modelId="{9AFF8D6D-0345-40A7-A993-FE1FD70D0146}">
      <dgm:prSet phldrT="[Metin]"/>
      <dgm:spPr/>
      <dgm:t>
        <a:bodyPr/>
        <a:lstStyle/>
        <a:p>
          <a:r>
            <a:rPr lang="tr-TR"/>
            <a:t>Borçlunun kendi talebi ile </a:t>
          </a:r>
        </a:p>
      </dgm:t>
    </dgm:pt>
    <dgm:pt modelId="{E1E09D93-8712-4F60-8854-E571BD66EE3F}" type="parTrans" cxnId="{66169306-4DA2-4116-BF07-2B114F605BD3}">
      <dgm:prSet/>
      <dgm:spPr/>
      <dgm:t>
        <a:bodyPr/>
        <a:lstStyle/>
        <a:p>
          <a:endParaRPr lang="tr-TR"/>
        </a:p>
      </dgm:t>
    </dgm:pt>
    <dgm:pt modelId="{37ADF553-D24E-4D86-AA01-1E2CAC221E94}" type="sibTrans" cxnId="{66169306-4DA2-4116-BF07-2B114F605BD3}">
      <dgm:prSet/>
      <dgm:spPr/>
      <dgm:t>
        <a:bodyPr/>
        <a:lstStyle/>
        <a:p>
          <a:endParaRPr lang="tr-TR"/>
        </a:p>
      </dgm:t>
    </dgm:pt>
    <dgm:pt modelId="{9A8B1152-0B93-4E3A-A114-49CA2949AB25}">
      <dgm:prSet phldrT="[Metin]"/>
      <dgm:spPr/>
      <dgm:t>
        <a:bodyPr/>
        <a:lstStyle/>
        <a:p>
          <a:r>
            <a:rPr lang="tr-TR"/>
            <a:t>ihtiyari: bu halde borçlu iflas istemekte serbesttir (m. 178/1)</a:t>
          </a:r>
        </a:p>
      </dgm:t>
    </dgm:pt>
    <dgm:pt modelId="{278348C8-8EF9-4A40-8DA9-222C8A27786A}" type="parTrans" cxnId="{8C7C091D-8652-4BD5-BE2B-6248635BCAF9}">
      <dgm:prSet/>
      <dgm:spPr/>
      <dgm:t>
        <a:bodyPr/>
        <a:lstStyle/>
        <a:p>
          <a:endParaRPr lang="tr-TR"/>
        </a:p>
      </dgm:t>
    </dgm:pt>
    <dgm:pt modelId="{1011E081-8F59-4284-99B6-AC96000E0DF6}" type="sibTrans" cxnId="{8C7C091D-8652-4BD5-BE2B-6248635BCAF9}">
      <dgm:prSet/>
      <dgm:spPr/>
      <dgm:t>
        <a:bodyPr/>
        <a:lstStyle/>
        <a:p>
          <a:endParaRPr lang="tr-TR"/>
        </a:p>
      </dgm:t>
    </dgm:pt>
    <dgm:pt modelId="{77791113-4B10-4EDE-BDD5-10C4924A8121}">
      <dgm:prSet phldrT="[Metin]"/>
      <dgm:spPr/>
      <dgm:t>
        <a:bodyPr/>
        <a:lstStyle/>
        <a:p>
          <a:r>
            <a:rPr lang="tr-TR"/>
            <a:t>zorunlu: bu halde borçlu iflasını istemek zorundadır (m. 178/3)</a:t>
          </a:r>
        </a:p>
      </dgm:t>
    </dgm:pt>
    <dgm:pt modelId="{6F9C0311-E94A-40DF-A52D-919BA94F3A72}" type="parTrans" cxnId="{EA77E8E1-6F44-44BB-860D-E4D2C12B78AB}">
      <dgm:prSet/>
      <dgm:spPr/>
      <dgm:t>
        <a:bodyPr/>
        <a:lstStyle/>
        <a:p>
          <a:endParaRPr lang="tr-TR"/>
        </a:p>
      </dgm:t>
    </dgm:pt>
    <dgm:pt modelId="{1FAF8426-4427-4DC8-8C97-69D3D9A7A3C4}" type="sibTrans" cxnId="{EA77E8E1-6F44-44BB-860D-E4D2C12B78AB}">
      <dgm:prSet/>
      <dgm:spPr/>
      <dgm:t>
        <a:bodyPr/>
        <a:lstStyle/>
        <a:p>
          <a:endParaRPr lang="tr-TR"/>
        </a:p>
      </dgm:t>
    </dgm:pt>
    <dgm:pt modelId="{5E88D41B-FF6D-4F5B-9F26-7A945ABE73EE}">
      <dgm:prSet phldrT="[Metin]"/>
      <dgm:spPr/>
      <dgm:t>
        <a:bodyPr/>
        <a:lstStyle/>
        <a:p>
          <a:r>
            <a:rPr lang="tr-TR"/>
            <a:t>Alacaklılardan birinin talebi ile </a:t>
          </a:r>
        </a:p>
      </dgm:t>
    </dgm:pt>
    <dgm:pt modelId="{7DAB6376-E6A2-4B59-B8D0-90FFFCC7A9A4}" type="parTrans" cxnId="{FDDBD597-7DE4-4BDC-B9C0-59336A430302}">
      <dgm:prSet/>
      <dgm:spPr/>
      <dgm:t>
        <a:bodyPr/>
        <a:lstStyle/>
        <a:p>
          <a:endParaRPr lang="tr-TR"/>
        </a:p>
      </dgm:t>
    </dgm:pt>
    <dgm:pt modelId="{5214BD69-132A-4D81-9685-9CDF13764C72}" type="sibTrans" cxnId="{FDDBD597-7DE4-4BDC-B9C0-59336A430302}">
      <dgm:prSet/>
      <dgm:spPr/>
      <dgm:t>
        <a:bodyPr/>
        <a:lstStyle/>
        <a:p>
          <a:endParaRPr lang="tr-TR"/>
        </a:p>
      </dgm:t>
    </dgm:pt>
    <dgm:pt modelId="{3EC8EDF2-E1B9-4E51-A775-167D15BAC39A}">
      <dgm:prSet phldrT="[Metin]"/>
      <dgm:spPr/>
      <dgm:t>
        <a:bodyPr/>
        <a:lstStyle/>
        <a:p>
          <a:r>
            <a:rPr lang="tr-TR"/>
            <a:t>Yalnızca 177'nci maddede sayılan hallerin varlığında mümkündür.</a:t>
          </a:r>
        </a:p>
      </dgm:t>
    </dgm:pt>
    <dgm:pt modelId="{C30AA6C7-5389-44CC-9654-5790DD7F0A80}" type="parTrans" cxnId="{D375B8DA-55CE-4117-AAE6-E2FBEA344EB4}">
      <dgm:prSet/>
      <dgm:spPr/>
      <dgm:t>
        <a:bodyPr/>
        <a:lstStyle/>
        <a:p>
          <a:endParaRPr lang="tr-TR"/>
        </a:p>
      </dgm:t>
    </dgm:pt>
    <dgm:pt modelId="{04021A83-2F31-40CB-890B-B09B8095C9CE}" type="sibTrans" cxnId="{D375B8DA-55CE-4117-AAE6-E2FBEA344EB4}">
      <dgm:prSet/>
      <dgm:spPr/>
      <dgm:t>
        <a:bodyPr/>
        <a:lstStyle/>
        <a:p>
          <a:endParaRPr lang="tr-TR"/>
        </a:p>
      </dgm:t>
    </dgm:pt>
    <dgm:pt modelId="{2A15E936-D7DB-4B04-892F-B6DC288B0B88}" type="pres">
      <dgm:prSet presAssocID="{8230A231-1B65-4145-8C5F-46BDF918B7D9}" presName="diagram" presStyleCnt="0">
        <dgm:presLayoutVars>
          <dgm:chPref val="1"/>
          <dgm:dir/>
          <dgm:animOne val="branch"/>
          <dgm:animLvl val="lvl"/>
          <dgm:resizeHandles val="exact"/>
        </dgm:presLayoutVars>
      </dgm:prSet>
      <dgm:spPr/>
      <dgm:t>
        <a:bodyPr/>
        <a:lstStyle/>
        <a:p>
          <a:endParaRPr lang="tr-TR"/>
        </a:p>
      </dgm:t>
    </dgm:pt>
    <dgm:pt modelId="{FFFCF739-0099-44B2-8447-BB73E4F907F9}" type="pres">
      <dgm:prSet presAssocID="{DEF5A3C8-195D-46DE-BE3B-3114B70FD6B2}" presName="root1" presStyleCnt="0"/>
      <dgm:spPr/>
    </dgm:pt>
    <dgm:pt modelId="{A182D7C3-3D89-4923-AB09-3603C21535B7}" type="pres">
      <dgm:prSet presAssocID="{DEF5A3C8-195D-46DE-BE3B-3114B70FD6B2}" presName="LevelOneTextNode" presStyleLbl="node0" presStyleIdx="0" presStyleCnt="1">
        <dgm:presLayoutVars>
          <dgm:chPref val="3"/>
        </dgm:presLayoutVars>
      </dgm:prSet>
      <dgm:spPr/>
      <dgm:t>
        <a:bodyPr/>
        <a:lstStyle/>
        <a:p>
          <a:endParaRPr lang="tr-TR"/>
        </a:p>
      </dgm:t>
    </dgm:pt>
    <dgm:pt modelId="{C198CEA0-D8A6-4D55-B745-3B3DC15FCB5C}" type="pres">
      <dgm:prSet presAssocID="{DEF5A3C8-195D-46DE-BE3B-3114B70FD6B2}" presName="level2hierChild" presStyleCnt="0"/>
      <dgm:spPr/>
    </dgm:pt>
    <dgm:pt modelId="{ED8943FF-F0B4-4841-A46E-2B0CB6704AC0}" type="pres">
      <dgm:prSet presAssocID="{E1E09D93-8712-4F60-8854-E571BD66EE3F}" presName="conn2-1" presStyleLbl="parChTrans1D2" presStyleIdx="0" presStyleCnt="2"/>
      <dgm:spPr/>
      <dgm:t>
        <a:bodyPr/>
        <a:lstStyle/>
        <a:p>
          <a:endParaRPr lang="tr-TR"/>
        </a:p>
      </dgm:t>
    </dgm:pt>
    <dgm:pt modelId="{B63CCAB5-C68B-45B6-97B0-96A46BE95265}" type="pres">
      <dgm:prSet presAssocID="{E1E09D93-8712-4F60-8854-E571BD66EE3F}" presName="connTx" presStyleLbl="parChTrans1D2" presStyleIdx="0" presStyleCnt="2"/>
      <dgm:spPr/>
      <dgm:t>
        <a:bodyPr/>
        <a:lstStyle/>
        <a:p>
          <a:endParaRPr lang="tr-TR"/>
        </a:p>
      </dgm:t>
    </dgm:pt>
    <dgm:pt modelId="{A7BAA9CA-79A2-473B-BC6E-B7AC14BD3991}" type="pres">
      <dgm:prSet presAssocID="{9AFF8D6D-0345-40A7-A993-FE1FD70D0146}" presName="root2" presStyleCnt="0"/>
      <dgm:spPr/>
    </dgm:pt>
    <dgm:pt modelId="{72D383AF-597D-4D12-9783-2E24321801B4}" type="pres">
      <dgm:prSet presAssocID="{9AFF8D6D-0345-40A7-A993-FE1FD70D0146}" presName="LevelTwoTextNode" presStyleLbl="node2" presStyleIdx="0" presStyleCnt="2">
        <dgm:presLayoutVars>
          <dgm:chPref val="3"/>
        </dgm:presLayoutVars>
      </dgm:prSet>
      <dgm:spPr/>
      <dgm:t>
        <a:bodyPr/>
        <a:lstStyle/>
        <a:p>
          <a:endParaRPr lang="tr-TR"/>
        </a:p>
      </dgm:t>
    </dgm:pt>
    <dgm:pt modelId="{9359C2BA-8C03-46E1-8887-D6AD25054618}" type="pres">
      <dgm:prSet presAssocID="{9AFF8D6D-0345-40A7-A993-FE1FD70D0146}" presName="level3hierChild" presStyleCnt="0"/>
      <dgm:spPr/>
    </dgm:pt>
    <dgm:pt modelId="{9FC6C756-FB3F-40B7-B4BE-705421AE0DFE}" type="pres">
      <dgm:prSet presAssocID="{278348C8-8EF9-4A40-8DA9-222C8A27786A}" presName="conn2-1" presStyleLbl="parChTrans1D3" presStyleIdx="0" presStyleCnt="3"/>
      <dgm:spPr/>
      <dgm:t>
        <a:bodyPr/>
        <a:lstStyle/>
        <a:p>
          <a:endParaRPr lang="tr-TR"/>
        </a:p>
      </dgm:t>
    </dgm:pt>
    <dgm:pt modelId="{8BDCCF23-7E1E-4DA8-A671-288F0F913FB9}" type="pres">
      <dgm:prSet presAssocID="{278348C8-8EF9-4A40-8DA9-222C8A27786A}" presName="connTx" presStyleLbl="parChTrans1D3" presStyleIdx="0" presStyleCnt="3"/>
      <dgm:spPr/>
      <dgm:t>
        <a:bodyPr/>
        <a:lstStyle/>
        <a:p>
          <a:endParaRPr lang="tr-TR"/>
        </a:p>
      </dgm:t>
    </dgm:pt>
    <dgm:pt modelId="{1707BAE6-0EF3-4AEF-9DF6-8484AED764A8}" type="pres">
      <dgm:prSet presAssocID="{9A8B1152-0B93-4E3A-A114-49CA2949AB25}" presName="root2" presStyleCnt="0"/>
      <dgm:spPr/>
    </dgm:pt>
    <dgm:pt modelId="{CF814F01-26B4-4243-A19C-40A5C9441EAF}" type="pres">
      <dgm:prSet presAssocID="{9A8B1152-0B93-4E3A-A114-49CA2949AB25}" presName="LevelTwoTextNode" presStyleLbl="node3" presStyleIdx="0" presStyleCnt="3">
        <dgm:presLayoutVars>
          <dgm:chPref val="3"/>
        </dgm:presLayoutVars>
      </dgm:prSet>
      <dgm:spPr/>
      <dgm:t>
        <a:bodyPr/>
        <a:lstStyle/>
        <a:p>
          <a:endParaRPr lang="tr-TR"/>
        </a:p>
      </dgm:t>
    </dgm:pt>
    <dgm:pt modelId="{10889296-4759-4413-ADB7-51DADDFB0AAF}" type="pres">
      <dgm:prSet presAssocID="{9A8B1152-0B93-4E3A-A114-49CA2949AB25}" presName="level3hierChild" presStyleCnt="0"/>
      <dgm:spPr/>
    </dgm:pt>
    <dgm:pt modelId="{E7B4342A-DC7B-44F4-B3CE-37B8763AA23D}" type="pres">
      <dgm:prSet presAssocID="{6F9C0311-E94A-40DF-A52D-919BA94F3A72}" presName="conn2-1" presStyleLbl="parChTrans1D3" presStyleIdx="1" presStyleCnt="3"/>
      <dgm:spPr/>
      <dgm:t>
        <a:bodyPr/>
        <a:lstStyle/>
        <a:p>
          <a:endParaRPr lang="tr-TR"/>
        </a:p>
      </dgm:t>
    </dgm:pt>
    <dgm:pt modelId="{5DCFF6FC-BCBA-4F67-8915-F4BBBE4E1F4C}" type="pres">
      <dgm:prSet presAssocID="{6F9C0311-E94A-40DF-A52D-919BA94F3A72}" presName="connTx" presStyleLbl="parChTrans1D3" presStyleIdx="1" presStyleCnt="3"/>
      <dgm:spPr/>
      <dgm:t>
        <a:bodyPr/>
        <a:lstStyle/>
        <a:p>
          <a:endParaRPr lang="tr-TR"/>
        </a:p>
      </dgm:t>
    </dgm:pt>
    <dgm:pt modelId="{6D1960A1-4512-42E1-849B-044015587E7B}" type="pres">
      <dgm:prSet presAssocID="{77791113-4B10-4EDE-BDD5-10C4924A8121}" presName="root2" presStyleCnt="0"/>
      <dgm:spPr/>
    </dgm:pt>
    <dgm:pt modelId="{090D66C4-2791-4146-9F48-2E64778BF05E}" type="pres">
      <dgm:prSet presAssocID="{77791113-4B10-4EDE-BDD5-10C4924A8121}" presName="LevelTwoTextNode" presStyleLbl="node3" presStyleIdx="1" presStyleCnt="3">
        <dgm:presLayoutVars>
          <dgm:chPref val="3"/>
        </dgm:presLayoutVars>
      </dgm:prSet>
      <dgm:spPr/>
      <dgm:t>
        <a:bodyPr/>
        <a:lstStyle/>
        <a:p>
          <a:endParaRPr lang="tr-TR"/>
        </a:p>
      </dgm:t>
    </dgm:pt>
    <dgm:pt modelId="{009A661D-B49B-4350-9A87-E5A819A41AF5}" type="pres">
      <dgm:prSet presAssocID="{77791113-4B10-4EDE-BDD5-10C4924A8121}" presName="level3hierChild" presStyleCnt="0"/>
      <dgm:spPr/>
    </dgm:pt>
    <dgm:pt modelId="{ECC6FAA4-3065-4720-9300-3395B9939AA5}" type="pres">
      <dgm:prSet presAssocID="{7DAB6376-E6A2-4B59-B8D0-90FFFCC7A9A4}" presName="conn2-1" presStyleLbl="parChTrans1D2" presStyleIdx="1" presStyleCnt="2"/>
      <dgm:spPr/>
      <dgm:t>
        <a:bodyPr/>
        <a:lstStyle/>
        <a:p>
          <a:endParaRPr lang="tr-TR"/>
        </a:p>
      </dgm:t>
    </dgm:pt>
    <dgm:pt modelId="{4A4DE764-8CC2-4982-9D22-C47A27DB29F1}" type="pres">
      <dgm:prSet presAssocID="{7DAB6376-E6A2-4B59-B8D0-90FFFCC7A9A4}" presName="connTx" presStyleLbl="parChTrans1D2" presStyleIdx="1" presStyleCnt="2"/>
      <dgm:spPr/>
      <dgm:t>
        <a:bodyPr/>
        <a:lstStyle/>
        <a:p>
          <a:endParaRPr lang="tr-TR"/>
        </a:p>
      </dgm:t>
    </dgm:pt>
    <dgm:pt modelId="{6AA0D552-9933-4603-A80F-F4C47CAD656B}" type="pres">
      <dgm:prSet presAssocID="{5E88D41B-FF6D-4F5B-9F26-7A945ABE73EE}" presName="root2" presStyleCnt="0"/>
      <dgm:spPr/>
    </dgm:pt>
    <dgm:pt modelId="{DD67E739-DDED-434B-9B25-7949DFCB53B2}" type="pres">
      <dgm:prSet presAssocID="{5E88D41B-FF6D-4F5B-9F26-7A945ABE73EE}" presName="LevelTwoTextNode" presStyleLbl="node2" presStyleIdx="1" presStyleCnt="2">
        <dgm:presLayoutVars>
          <dgm:chPref val="3"/>
        </dgm:presLayoutVars>
      </dgm:prSet>
      <dgm:spPr/>
      <dgm:t>
        <a:bodyPr/>
        <a:lstStyle/>
        <a:p>
          <a:endParaRPr lang="tr-TR"/>
        </a:p>
      </dgm:t>
    </dgm:pt>
    <dgm:pt modelId="{CEFFFE0B-3006-4372-9222-2378E433552E}" type="pres">
      <dgm:prSet presAssocID="{5E88D41B-FF6D-4F5B-9F26-7A945ABE73EE}" presName="level3hierChild" presStyleCnt="0"/>
      <dgm:spPr/>
    </dgm:pt>
    <dgm:pt modelId="{B703C212-542F-4299-895B-48E8AA6E713F}" type="pres">
      <dgm:prSet presAssocID="{C30AA6C7-5389-44CC-9654-5790DD7F0A80}" presName="conn2-1" presStyleLbl="parChTrans1D3" presStyleIdx="2" presStyleCnt="3"/>
      <dgm:spPr/>
      <dgm:t>
        <a:bodyPr/>
        <a:lstStyle/>
        <a:p>
          <a:endParaRPr lang="tr-TR"/>
        </a:p>
      </dgm:t>
    </dgm:pt>
    <dgm:pt modelId="{881CFB0A-976B-4D8B-ACBD-BE5FC76DC9EF}" type="pres">
      <dgm:prSet presAssocID="{C30AA6C7-5389-44CC-9654-5790DD7F0A80}" presName="connTx" presStyleLbl="parChTrans1D3" presStyleIdx="2" presStyleCnt="3"/>
      <dgm:spPr/>
      <dgm:t>
        <a:bodyPr/>
        <a:lstStyle/>
        <a:p>
          <a:endParaRPr lang="tr-TR"/>
        </a:p>
      </dgm:t>
    </dgm:pt>
    <dgm:pt modelId="{F1788E23-A6E0-462E-A376-0E7AAB9D0594}" type="pres">
      <dgm:prSet presAssocID="{3EC8EDF2-E1B9-4E51-A775-167D15BAC39A}" presName="root2" presStyleCnt="0"/>
      <dgm:spPr/>
    </dgm:pt>
    <dgm:pt modelId="{CA7C5773-5FD7-41A1-B97E-93A055E31ABF}" type="pres">
      <dgm:prSet presAssocID="{3EC8EDF2-E1B9-4E51-A775-167D15BAC39A}" presName="LevelTwoTextNode" presStyleLbl="node3" presStyleIdx="2" presStyleCnt="3">
        <dgm:presLayoutVars>
          <dgm:chPref val="3"/>
        </dgm:presLayoutVars>
      </dgm:prSet>
      <dgm:spPr/>
      <dgm:t>
        <a:bodyPr/>
        <a:lstStyle/>
        <a:p>
          <a:endParaRPr lang="tr-TR"/>
        </a:p>
      </dgm:t>
    </dgm:pt>
    <dgm:pt modelId="{ACC7062F-3B47-47FB-8566-015C73DB08DE}" type="pres">
      <dgm:prSet presAssocID="{3EC8EDF2-E1B9-4E51-A775-167D15BAC39A}" presName="level3hierChild" presStyleCnt="0"/>
      <dgm:spPr/>
    </dgm:pt>
  </dgm:ptLst>
  <dgm:cxnLst>
    <dgm:cxn modelId="{A3FCE21B-682C-4F29-B4BB-617C8F32E745}" type="presOf" srcId="{E1E09D93-8712-4F60-8854-E571BD66EE3F}" destId="{ED8943FF-F0B4-4841-A46E-2B0CB6704AC0}" srcOrd="0" destOrd="0" presId="urn:microsoft.com/office/officeart/2005/8/layout/hierarchy2"/>
    <dgm:cxn modelId="{FDDBD597-7DE4-4BDC-B9C0-59336A430302}" srcId="{DEF5A3C8-195D-46DE-BE3B-3114B70FD6B2}" destId="{5E88D41B-FF6D-4F5B-9F26-7A945ABE73EE}" srcOrd="1" destOrd="0" parTransId="{7DAB6376-E6A2-4B59-B8D0-90FFFCC7A9A4}" sibTransId="{5214BD69-132A-4D81-9685-9CDF13764C72}"/>
    <dgm:cxn modelId="{503E085A-2539-4F16-89FC-859601F946A3}" type="presOf" srcId="{C30AA6C7-5389-44CC-9654-5790DD7F0A80}" destId="{881CFB0A-976B-4D8B-ACBD-BE5FC76DC9EF}" srcOrd="1" destOrd="0" presId="urn:microsoft.com/office/officeart/2005/8/layout/hierarchy2"/>
    <dgm:cxn modelId="{2FAB4FBD-FF1C-4655-A402-D4047DAA1ED4}" type="presOf" srcId="{9AFF8D6D-0345-40A7-A993-FE1FD70D0146}" destId="{72D383AF-597D-4D12-9783-2E24321801B4}" srcOrd="0" destOrd="0" presId="urn:microsoft.com/office/officeart/2005/8/layout/hierarchy2"/>
    <dgm:cxn modelId="{EDE2E798-E7B8-411E-A6B3-FB39D2DB6918}" type="presOf" srcId="{6F9C0311-E94A-40DF-A52D-919BA94F3A72}" destId="{E7B4342A-DC7B-44F4-B3CE-37B8763AA23D}" srcOrd="0" destOrd="0" presId="urn:microsoft.com/office/officeart/2005/8/layout/hierarchy2"/>
    <dgm:cxn modelId="{AD63D7FC-E3CB-4BBC-91A3-2B9CDD604B3C}" type="presOf" srcId="{3EC8EDF2-E1B9-4E51-A775-167D15BAC39A}" destId="{CA7C5773-5FD7-41A1-B97E-93A055E31ABF}" srcOrd="0" destOrd="0" presId="urn:microsoft.com/office/officeart/2005/8/layout/hierarchy2"/>
    <dgm:cxn modelId="{DD69876E-B78E-465C-9F57-EE09E0C940C6}" type="presOf" srcId="{7DAB6376-E6A2-4B59-B8D0-90FFFCC7A9A4}" destId="{4A4DE764-8CC2-4982-9D22-C47A27DB29F1}" srcOrd="1" destOrd="0" presId="urn:microsoft.com/office/officeart/2005/8/layout/hierarchy2"/>
    <dgm:cxn modelId="{EFDBBF99-0FFA-45A3-9774-155F9D8001D4}" type="presOf" srcId="{DEF5A3C8-195D-46DE-BE3B-3114B70FD6B2}" destId="{A182D7C3-3D89-4923-AB09-3603C21535B7}" srcOrd="0" destOrd="0" presId="urn:microsoft.com/office/officeart/2005/8/layout/hierarchy2"/>
    <dgm:cxn modelId="{87E34722-68DE-46B2-A2CF-7EA7C96E2D49}" type="presOf" srcId="{7DAB6376-E6A2-4B59-B8D0-90FFFCC7A9A4}" destId="{ECC6FAA4-3065-4720-9300-3395B9939AA5}" srcOrd="0" destOrd="0" presId="urn:microsoft.com/office/officeart/2005/8/layout/hierarchy2"/>
    <dgm:cxn modelId="{66169306-4DA2-4116-BF07-2B114F605BD3}" srcId="{DEF5A3C8-195D-46DE-BE3B-3114B70FD6B2}" destId="{9AFF8D6D-0345-40A7-A993-FE1FD70D0146}" srcOrd="0" destOrd="0" parTransId="{E1E09D93-8712-4F60-8854-E571BD66EE3F}" sibTransId="{37ADF553-D24E-4D86-AA01-1E2CAC221E94}"/>
    <dgm:cxn modelId="{BADC0787-C490-441C-B2CF-8B7335C8D937}" type="presOf" srcId="{278348C8-8EF9-4A40-8DA9-222C8A27786A}" destId="{9FC6C756-FB3F-40B7-B4BE-705421AE0DFE}" srcOrd="0" destOrd="0" presId="urn:microsoft.com/office/officeart/2005/8/layout/hierarchy2"/>
    <dgm:cxn modelId="{4EB16D53-1901-48F1-9046-508348D2F527}" type="presOf" srcId="{5E88D41B-FF6D-4F5B-9F26-7A945ABE73EE}" destId="{DD67E739-DDED-434B-9B25-7949DFCB53B2}" srcOrd="0" destOrd="0" presId="urn:microsoft.com/office/officeart/2005/8/layout/hierarchy2"/>
    <dgm:cxn modelId="{8C7C091D-8652-4BD5-BE2B-6248635BCAF9}" srcId="{9AFF8D6D-0345-40A7-A993-FE1FD70D0146}" destId="{9A8B1152-0B93-4E3A-A114-49CA2949AB25}" srcOrd="0" destOrd="0" parTransId="{278348C8-8EF9-4A40-8DA9-222C8A27786A}" sibTransId="{1011E081-8F59-4284-99B6-AC96000E0DF6}"/>
    <dgm:cxn modelId="{BE134728-BAFA-4B2C-8C32-E2CEDC3735B9}" type="presOf" srcId="{C30AA6C7-5389-44CC-9654-5790DD7F0A80}" destId="{B703C212-542F-4299-895B-48E8AA6E713F}" srcOrd="0" destOrd="0" presId="urn:microsoft.com/office/officeart/2005/8/layout/hierarchy2"/>
    <dgm:cxn modelId="{98CD4A43-B7A8-4362-A314-9294DE527257}" type="presOf" srcId="{6F9C0311-E94A-40DF-A52D-919BA94F3A72}" destId="{5DCFF6FC-BCBA-4F67-8915-F4BBBE4E1F4C}" srcOrd="1" destOrd="0" presId="urn:microsoft.com/office/officeart/2005/8/layout/hierarchy2"/>
    <dgm:cxn modelId="{63AE292B-BB70-416E-A091-74D4EE2E0F61}" type="presOf" srcId="{9A8B1152-0B93-4E3A-A114-49CA2949AB25}" destId="{CF814F01-26B4-4243-A19C-40A5C9441EAF}" srcOrd="0" destOrd="0" presId="urn:microsoft.com/office/officeart/2005/8/layout/hierarchy2"/>
    <dgm:cxn modelId="{97CCF2E0-A6A4-4B3E-896A-CFF81A72803C}" type="presOf" srcId="{77791113-4B10-4EDE-BDD5-10C4924A8121}" destId="{090D66C4-2791-4146-9F48-2E64778BF05E}" srcOrd="0" destOrd="0" presId="urn:microsoft.com/office/officeart/2005/8/layout/hierarchy2"/>
    <dgm:cxn modelId="{74A4BE44-E8A9-4085-A4B9-D4A498099B44}" type="presOf" srcId="{278348C8-8EF9-4A40-8DA9-222C8A27786A}" destId="{8BDCCF23-7E1E-4DA8-A671-288F0F913FB9}" srcOrd="1" destOrd="0" presId="urn:microsoft.com/office/officeart/2005/8/layout/hierarchy2"/>
    <dgm:cxn modelId="{0008FEB7-86FF-4975-89FE-D85ADD5A575D}" type="presOf" srcId="{E1E09D93-8712-4F60-8854-E571BD66EE3F}" destId="{B63CCAB5-C68B-45B6-97B0-96A46BE95265}" srcOrd="1" destOrd="0" presId="urn:microsoft.com/office/officeart/2005/8/layout/hierarchy2"/>
    <dgm:cxn modelId="{3FEFA177-C664-407F-8993-9D1F2B89DE93}" srcId="{8230A231-1B65-4145-8C5F-46BDF918B7D9}" destId="{DEF5A3C8-195D-46DE-BE3B-3114B70FD6B2}" srcOrd="0" destOrd="0" parTransId="{631EB0D0-592C-442C-A5DC-49590DC970F6}" sibTransId="{79548C65-A6B6-4752-945F-A294EE764814}"/>
    <dgm:cxn modelId="{CB95D766-38F8-41DC-8190-5F26BB55F4AD}" type="presOf" srcId="{8230A231-1B65-4145-8C5F-46BDF918B7D9}" destId="{2A15E936-D7DB-4B04-892F-B6DC288B0B88}" srcOrd="0" destOrd="0" presId="urn:microsoft.com/office/officeart/2005/8/layout/hierarchy2"/>
    <dgm:cxn modelId="{D375B8DA-55CE-4117-AAE6-E2FBEA344EB4}" srcId="{5E88D41B-FF6D-4F5B-9F26-7A945ABE73EE}" destId="{3EC8EDF2-E1B9-4E51-A775-167D15BAC39A}" srcOrd="0" destOrd="0" parTransId="{C30AA6C7-5389-44CC-9654-5790DD7F0A80}" sibTransId="{04021A83-2F31-40CB-890B-B09B8095C9CE}"/>
    <dgm:cxn modelId="{EA77E8E1-6F44-44BB-860D-E4D2C12B78AB}" srcId="{9AFF8D6D-0345-40A7-A993-FE1FD70D0146}" destId="{77791113-4B10-4EDE-BDD5-10C4924A8121}" srcOrd="1" destOrd="0" parTransId="{6F9C0311-E94A-40DF-A52D-919BA94F3A72}" sibTransId="{1FAF8426-4427-4DC8-8C97-69D3D9A7A3C4}"/>
    <dgm:cxn modelId="{DC7BF8B6-D645-435A-83B1-3DEE614E8AB7}" type="presParOf" srcId="{2A15E936-D7DB-4B04-892F-B6DC288B0B88}" destId="{FFFCF739-0099-44B2-8447-BB73E4F907F9}" srcOrd="0" destOrd="0" presId="urn:microsoft.com/office/officeart/2005/8/layout/hierarchy2"/>
    <dgm:cxn modelId="{82035721-EF51-4A38-A8B6-CFDEC586488A}" type="presParOf" srcId="{FFFCF739-0099-44B2-8447-BB73E4F907F9}" destId="{A182D7C3-3D89-4923-AB09-3603C21535B7}" srcOrd="0" destOrd="0" presId="urn:microsoft.com/office/officeart/2005/8/layout/hierarchy2"/>
    <dgm:cxn modelId="{0B1FD64C-E0A2-426F-B0CF-28E91A114F63}" type="presParOf" srcId="{FFFCF739-0099-44B2-8447-BB73E4F907F9}" destId="{C198CEA0-D8A6-4D55-B745-3B3DC15FCB5C}" srcOrd="1" destOrd="0" presId="urn:microsoft.com/office/officeart/2005/8/layout/hierarchy2"/>
    <dgm:cxn modelId="{BA6E7C05-A64A-47E4-88EE-B9AEE7C5730B}" type="presParOf" srcId="{C198CEA0-D8A6-4D55-B745-3B3DC15FCB5C}" destId="{ED8943FF-F0B4-4841-A46E-2B0CB6704AC0}" srcOrd="0" destOrd="0" presId="urn:microsoft.com/office/officeart/2005/8/layout/hierarchy2"/>
    <dgm:cxn modelId="{C84B782C-20B6-4F4F-A7FF-6B62BC43A261}" type="presParOf" srcId="{ED8943FF-F0B4-4841-A46E-2B0CB6704AC0}" destId="{B63CCAB5-C68B-45B6-97B0-96A46BE95265}" srcOrd="0" destOrd="0" presId="urn:microsoft.com/office/officeart/2005/8/layout/hierarchy2"/>
    <dgm:cxn modelId="{BE03E79E-4B5B-4044-9474-7C128402B160}" type="presParOf" srcId="{C198CEA0-D8A6-4D55-B745-3B3DC15FCB5C}" destId="{A7BAA9CA-79A2-473B-BC6E-B7AC14BD3991}" srcOrd="1" destOrd="0" presId="urn:microsoft.com/office/officeart/2005/8/layout/hierarchy2"/>
    <dgm:cxn modelId="{EC2DF74D-5145-4053-8468-1776C3524F58}" type="presParOf" srcId="{A7BAA9CA-79A2-473B-BC6E-B7AC14BD3991}" destId="{72D383AF-597D-4D12-9783-2E24321801B4}" srcOrd="0" destOrd="0" presId="urn:microsoft.com/office/officeart/2005/8/layout/hierarchy2"/>
    <dgm:cxn modelId="{E0EAB68A-62ED-4AFE-BBF2-4ABED7912FC6}" type="presParOf" srcId="{A7BAA9CA-79A2-473B-BC6E-B7AC14BD3991}" destId="{9359C2BA-8C03-46E1-8887-D6AD25054618}" srcOrd="1" destOrd="0" presId="urn:microsoft.com/office/officeart/2005/8/layout/hierarchy2"/>
    <dgm:cxn modelId="{AAE8B9E2-C6E4-4180-ABDE-516A8F74E575}" type="presParOf" srcId="{9359C2BA-8C03-46E1-8887-D6AD25054618}" destId="{9FC6C756-FB3F-40B7-B4BE-705421AE0DFE}" srcOrd="0" destOrd="0" presId="urn:microsoft.com/office/officeart/2005/8/layout/hierarchy2"/>
    <dgm:cxn modelId="{094CE231-6C59-496B-B53A-931C5A5A7E74}" type="presParOf" srcId="{9FC6C756-FB3F-40B7-B4BE-705421AE0DFE}" destId="{8BDCCF23-7E1E-4DA8-A671-288F0F913FB9}" srcOrd="0" destOrd="0" presId="urn:microsoft.com/office/officeart/2005/8/layout/hierarchy2"/>
    <dgm:cxn modelId="{DA67F829-BB4E-4F65-A873-89FEC3149A3A}" type="presParOf" srcId="{9359C2BA-8C03-46E1-8887-D6AD25054618}" destId="{1707BAE6-0EF3-4AEF-9DF6-8484AED764A8}" srcOrd="1" destOrd="0" presId="urn:microsoft.com/office/officeart/2005/8/layout/hierarchy2"/>
    <dgm:cxn modelId="{E3A108C6-1322-467F-BA9E-07CE99B8ED66}" type="presParOf" srcId="{1707BAE6-0EF3-4AEF-9DF6-8484AED764A8}" destId="{CF814F01-26B4-4243-A19C-40A5C9441EAF}" srcOrd="0" destOrd="0" presId="urn:microsoft.com/office/officeart/2005/8/layout/hierarchy2"/>
    <dgm:cxn modelId="{678E4DF3-4726-4A48-BE1A-2E492226E966}" type="presParOf" srcId="{1707BAE6-0EF3-4AEF-9DF6-8484AED764A8}" destId="{10889296-4759-4413-ADB7-51DADDFB0AAF}" srcOrd="1" destOrd="0" presId="urn:microsoft.com/office/officeart/2005/8/layout/hierarchy2"/>
    <dgm:cxn modelId="{3EF756A5-D8D6-4D82-AD34-59834D75D6C8}" type="presParOf" srcId="{9359C2BA-8C03-46E1-8887-D6AD25054618}" destId="{E7B4342A-DC7B-44F4-B3CE-37B8763AA23D}" srcOrd="2" destOrd="0" presId="urn:microsoft.com/office/officeart/2005/8/layout/hierarchy2"/>
    <dgm:cxn modelId="{ACC21295-8A5F-4F8D-80B9-7805568AC735}" type="presParOf" srcId="{E7B4342A-DC7B-44F4-B3CE-37B8763AA23D}" destId="{5DCFF6FC-BCBA-4F67-8915-F4BBBE4E1F4C}" srcOrd="0" destOrd="0" presId="urn:microsoft.com/office/officeart/2005/8/layout/hierarchy2"/>
    <dgm:cxn modelId="{F72B8C2D-9740-4581-AE71-FEBFE27CFA0F}" type="presParOf" srcId="{9359C2BA-8C03-46E1-8887-D6AD25054618}" destId="{6D1960A1-4512-42E1-849B-044015587E7B}" srcOrd="3" destOrd="0" presId="urn:microsoft.com/office/officeart/2005/8/layout/hierarchy2"/>
    <dgm:cxn modelId="{3B6B463B-A10D-4890-8139-D50B7F76EE3E}" type="presParOf" srcId="{6D1960A1-4512-42E1-849B-044015587E7B}" destId="{090D66C4-2791-4146-9F48-2E64778BF05E}" srcOrd="0" destOrd="0" presId="urn:microsoft.com/office/officeart/2005/8/layout/hierarchy2"/>
    <dgm:cxn modelId="{AD343C00-7FC9-45AC-8733-5CCDDC36B728}" type="presParOf" srcId="{6D1960A1-4512-42E1-849B-044015587E7B}" destId="{009A661D-B49B-4350-9A87-E5A819A41AF5}" srcOrd="1" destOrd="0" presId="urn:microsoft.com/office/officeart/2005/8/layout/hierarchy2"/>
    <dgm:cxn modelId="{3CB44300-548D-451E-B247-AC27B13865ED}" type="presParOf" srcId="{C198CEA0-D8A6-4D55-B745-3B3DC15FCB5C}" destId="{ECC6FAA4-3065-4720-9300-3395B9939AA5}" srcOrd="2" destOrd="0" presId="urn:microsoft.com/office/officeart/2005/8/layout/hierarchy2"/>
    <dgm:cxn modelId="{2FDB071E-A832-41F4-8406-8A53BFCA4657}" type="presParOf" srcId="{ECC6FAA4-3065-4720-9300-3395B9939AA5}" destId="{4A4DE764-8CC2-4982-9D22-C47A27DB29F1}" srcOrd="0" destOrd="0" presId="urn:microsoft.com/office/officeart/2005/8/layout/hierarchy2"/>
    <dgm:cxn modelId="{C5D84FC0-FB9E-46F5-BDC3-83E8C37F006C}" type="presParOf" srcId="{C198CEA0-D8A6-4D55-B745-3B3DC15FCB5C}" destId="{6AA0D552-9933-4603-A80F-F4C47CAD656B}" srcOrd="3" destOrd="0" presId="urn:microsoft.com/office/officeart/2005/8/layout/hierarchy2"/>
    <dgm:cxn modelId="{CD8FC70C-40AC-48F2-B5A9-56DA9E3554C5}" type="presParOf" srcId="{6AA0D552-9933-4603-A80F-F4C47CAD656B}" destId="{DD67E739-DDED-434B-9B25-7949DFCB53B2}" srcOrd="0" destOrd="0" presId="urn:microsoft.com/office/officeart/2005/8/layout/hierarchy2"/>
    <dgm:cxn modelId="{E7287075-02BD-4E83-B01C-879332CB1281}" type="presParOf" srcId="{6AA0D552-9933-4603-A80F-F4C47CAD656B}" destId="{CEFFFE0B-3006-4372-9222-2378E433552E}" srcOrd="1" destOrd="0" presId="urn:microsoft.com/office/officeart/2005/8/layout/hierarchy2"/>
    <dgm:cxn modelId="{CFFA479F-C71E-42E4-8257-1493BB8871EB}" type="presParOf" srcId="{CEFFFE0B-3006-4372-9222-2378E433552E}" destId="{B703C212-542F-4299-895B-48E8AA6E713F}" srcOrd="0" destOrd="0" presId="urn:microsoft.com/office/officeart/2005/8/layout/hierarchy2"/>
    <dgm:cxn modelId="{FC89D093-3762-4CB5-8988-93D535D4B857}" type="presParOf" srcId="{B703C212-542F-4299-895B-48E8AA6E713F}" destId="{881CFB0A-976B-4D8B-ACBD-BE5FC76DC9EF}" srcOrd="0" destOrd="0" presId="urn:microsoft.com/office/officeart/2005/8/layout/hierarchy2"/>
    <dgm:cxn modelId="{9D2A14D1-9293-49EB-B4E9-2FE5946085F9}" type="presParOf" srcId="{CEFFFE0B-3006-4372-9222-2378E433552E}" destId="{F1788E23-A6E0-462E-A376-0E7AAB9D0594}" srcOrd="1" destOrd="0" presId="urn:microsoft.com/office/officeart/2005/8/layout/hierarchy2"/>
    <dgm:cxn modelId="{C08882A3-EBC5-4380-8933-31AA73504308}" type="presParOf" srcId="{F1788E23-A6E0-462E-A376-0E7AAB9D0594}" destId="{CA7C5773-5FD7-41A1-B97E-93A055E31ABF}" srcOrd="0" destOrd="0" presId="urn:microsoft.com/office/officeart/2005/8/layout/hierarchy2"/>
    <dgm:cxn modelId="{39739591-8531-4B09-9DBA-565FC00FA2AA}" type="presParOf" srcId="{F1788E23-A6E0-462E-A376-0E7AAB9D0594}" destId="{ACC7062F-3B47-47FB-8566-015C73DB08DE}"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78600-DF36-483E-B446-085DC61D0AFF}">
      <dsp:nvSpPr>
        <dsp:cNvPr id="0" name=""/>
        <dsp:cNvSpPr/>
      </dsp:nvSpPr>
      <dsp:spPr>
        <a:xfrm>
          <a:off x="1189193" y="373397"/>
          <a:ext cx="91440" cy="342882"/>
        </a:xfrm>
        <a:custGeom>
          <a:avLst/>
          <a:gdLst/>
          <a:ahLst/>
          <a:cxnLst/>
          <a:rect l="0" t="0" r="0" b="0"/>
          <a:pathLst>
            <a:path>
              <a:moveTo>
                <a:pt x="123986" y="0"/>
              </a:moveTo>
              <a:lnTo>
                <a:pt x="123986" y="342882"/>
              </a:lnTo>
              <a:lnTo>
                <a:pt x="45720" y="3428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8E3EFC-ABC2-45AE-B6E2-0432FEFEAE7C}">
      <dsp:nvSpPr>
        <dsp:cNvPr id="0" name=""/>
        <dsp:cNvSpPr/>
      </dsp:nvSpPr>
      <dsp:spPr>
        <a:xfrm>
          <a:off x="1313180" y="373397"/>
          <a:ext cx="901929" cy="685764"/>
        </a:xfrm>
        <a:custGeom>
          <a:avLst/>
          <a:gdLst/>
          <a:ahLst/>
          <a:cxnLst/>
          <a:rect l="0" t="0" r="0" b="0"/>
          <a:pathLst>
            <a:path>
              <a:moveTo>
                <a:pt x="0" y="0"/>
              </a:moveTo>
              <a:lnTo>
                <a:pt x="0" y="607498"/>
              </a:lnTo>
              <a:lnTo>
                <a:pt x="901929" y="607498"/>
              </a:lnTo>
              <a:lnTo>
                <a:pt x="901929" y="6857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4C7C35-77B7-435C-A689-69FE0F04B431}">
      <dsp:nvSpPr>
        <dsp:cNvPr id="0" name=""/>
        <dsp:cNvSpPr/>
      </dsp:nvSpPr>
      <dsp:spPr>
        <a:xfrm>
          <a:off x="1267460" y="373397"/>
          <a:ext cx="91440" cy="685764"/>
        </a:xfrm>
        <a:custGeom>
          <a:avLst/>
          <a:gdLst/>
          <a:ahLst/>
          <a:cxnLst/>
          <a:rect l="0" t="0" r="0" b="0"/>
          <a:pathLst>
            <a:path>
              <a:moveTo>
                <a:pt x="45720" y="0"/>
              </a:moveTo>
              <a:lnTo>
                <a:pt x="45720" y="6857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DB06EA-C763-42B3-A3BE-834D3A6CEAE5}">
      <dsp:nvSpPr>
        <dsp:cNvPr id="0" name=""/>
        <dsp:cNvSpPr/>
      </dsp:nvSpPr>
      <dsp:spPr>
        <a:xfrm>
          <a:off x="411250" y="373397"/>
          <a:ext cx="901929" cy="685764"/>
        </a:xfrm>
        <a:custGeom>
          <a:avLst/>
          <a:gdLst/>
          <a:ahLst/>
          <a:cxnLst/>
          <a:rect l="0" t="0" r="0" b="0"/>
          <a:pathLst>
            <a:path>
              <a:moveTo>
                <a:pt x="901929" y="0"/>
              </a:moveTo>
              <a:lnTo>
                <a:pt x="901929" y="607498"/>
              </a:lnTo>
              <a:lnTo>
                <a:pt x="0" y="607498"/>
              </a:lnTo>
              <a:lnTo>
                <a:pt x="0" y="6857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8C586C-DD3A-4F7C-92BB-32DFB60F5CB0}">
      <dsp:nvSpPr>
        <dsp:cNvPr id="0" name=""/>
        <dsp:cNvSpPr/>
      </dsp:nvSpPr>
      <dsp:spPr>
        <a:xfrm>
          <a:off x="940481" y="699"/>
          <a:ext cx="745396" cy="3726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b="1" kern="1200"/>
            <a:t>iflas</a:t>
          </a:r>
          <a:r>
            <a:rPr lang="tr-TR" sz="500" kern="1200"/>
            <a:t>: Tacirler, TTK’ya göre tacir sayılanlar ve tacir olmamalarına rağmen kanunlarla iflasa tabi olanlar aleyhine başvurulur. </a:t>
          </a:r>
        </a:p>
      </dsp:txBody>
      <dsp:txXfrm>
        <a:off x="940481" y="699"/>
        <a:ext cx="745396" cy="372698"/>
      </dsp:txXfrm>
    </dsp:sp>
    <dsp:sp modelId="{477EE42E-C6C5-4780-AA1C-B80989C7AAFA}">
      <dsp:nvSpPr>
        <dsp:cNvPr id="0" name=""/>
        <dsp:cNvSpPr/>
      </dsp:nvSpPr>
      <dsp:spPr>
        <a:xfrm>
          <a:off x="38552" y="1059162"/>
          <a:ext cx="745396" cy="3726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b="1" kern="1200"/>
            <a:t>takipli iflas: </a:t>
          </a:r>
          <a:r>
            <a:rPr lang="tr-TR" sz="500" kern="1200"/>
            <a:t>muaccel bir para ya da teminat alacağının olması</a:t>
          </a:r>
        </a:p>
        <a:p>
          <a:pPr lvl="0" algn="ctr" defTabSz="222250">
            <a:lnSpc>
              <a:spcPct val="90000"/>
            </a:lnSpc>
            <a:spcBef>
              <a:spcPct val="0"/>
            </a:spcBef>
            <a:spcAft>
              <a:spcPct val="35000"/>
            </a:spcAft>
          </a:pPr>
          <a:endParaRPr lang="tr-TR" sz="500" kern="1200"/>
        </a:p>
      </dsp:txBody>
      <dsp:txXfrm>
        <a:off x="38552" y="1059162"/>
        <a:ext cx="745396" cy="372698"/>
      </dsp:txXfrm>
    </dsp:sp>
    <dsp:sp modelId="{60B6397B-60BC-45DC-A894-E14A1E4037A7}">
      <dsp:nvSpPr>
        <dsp:cNvPr id="0" name=""/>
        <dsp:cNvSpPr/>
      </dsp:nvSpPr>
      <dsp:spPr>
        <a:xfrm>
          <a:off x="940481" y="1059162"/>
          <a:ext cx="745396" cy="3726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b="1" kern="1200"/>
            <a:t>doğrudan iflas: </a:t>
          </a:r>
          <a:r>
            <a:rPr lang="tr-TR" sz="500" kern="1200"/>
            <a:t>kanunda sayılmış hallerden birinin olması gerekir</a:t>
          </a:r>
        </a:p>
      </dsp:txBody>
      <dsp:txXfrm>
        <a:off x="940481" y="1059162"/>
        <a:ext cx="745396" cy="372698"/>
      </dsp:txXfrm>
    </dsp:sp>
    <dsp:sp modelId="{7757AF98-2CE4-45CB-A1CD-2FEC1A758ECD}">
      <dsp:nvSpPr>
        <dsp:cNvPr id="0" name=""/>
        <dsp:cNvSpPr/>
      </dsp:nvSpPr>
      <dsp:spPr>
        <a:xfrm>
          <a:off x="1842411" y="1059162"/>
          <a:ext cx="745396" cy="3726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b="1" kern="1200"/>
            <a:t>sermaye şirketlerinin iflası</a:t>
          </a:r>
          <a:r>
            <a:rPr lang="tr-TR" sz="500" kern="1200"/>
            <a:t>:yalnızca sermaye şirketi ya da kooperatifler başvurabilir (İİK m. 179)</a:t>
          </a:r>
        </a:p>
      </dsp:txBody>
      <dsp:txXfrm>
        <a:off x="1842411" y="1059162"/>
        <a:ext cx="745396" cy="372698"/>
      </dsp:txXfrm>
    </dsp:sp>
    <dsp:sp modelId="{B92CE4CF-0CE9-4D93-A3EE-BA4890FFEB33}">
      <dsp:nvSpPr>
        <dsp:cNvPr id="0" name=""/>
        <dsp:cNvSpPr/>
      </dsp:nvSpPr>
      <dsp:spPr>
        <a:xfrm>
          <a:off x="489517" y="529930"/>
          <a:ext cx="745396" cy="3726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b="1" kern="1200"/>
            <a:t>terekenin iflas hükümlerine göre tasfiyesi </a:t>
          </a:r>
          <a:r>
            <a:rPr lang="tr-TR" sz="500" kern="1200"/>
            <a:t>(m. 180,183)</a:t>
          </a:r>
        </a:p>
      </dsp:txBody>
      <dsp:txXfrm>
        <a:off x="489517" y="529930"/>
        <a:ext cx="745396" cy="3726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E6E107-D26F-40B9-B400-7231389E8958}">
      <dsp:nvSpPr>
        <dsp:cNvPr id="0" name=""/>
        <dsp:cNvSpPr/>
      </dsp:nvSpPr>
      <dsp:spPr>
        <a:xfrm>
          <a:off x="1600198" y="634304"/>
          <a:ext cx="684968" cy="229990"/>
        </a:xfrm>
        <a:custGeom>
          <a:avLst/>
          <a:gdLst/>
          <a:ahLst/>
          <a:cxnLst/>
          <a:rect l="0" t="0" r="0" b="0"/>
          <a:pathLst>
            <a:path>
              <a:moveTo>
                <a:pt x="0" y="0"/>
              </a:moveTo>
              <a:lnTo>
                <a:pt x="0" y="102295"/>
              </a:lnTo>
              <a:lnTo>
                <a:pt x="684968" y="102295"/>
              </a:lnTo>
              <a:lnTo>
                <a:pt x="684968" y="2299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96B990-AAA0-42DB-975F-C3DE7EE55213}">
      <dsp:nvSpPr>
        <dsp:cNvPr id="0" name=""/>
        <dsp:cNvSpPr/>
      </dsp:nvSpPr>
      <dsp:spPr>
        <a:xfrm>
          <a:off x="813633" y="634304"/>
          <a:ext cx="786564" cy="229990"/>
        </a:xfrm>
        <a:custGeom>
          <a:avLst/>
          <a:gdLst/>
          <a:ahLst/>
          <a:cxnLst/>
          <a:rect l="0" t="0" r="0" b="0"/>
          <a:pathLst>
            <a:path>
              <a:moveTo>
                <a:pt x="786564" y="0"/>
              </a:moveTo>
              <a:lnTo>
                <a:pt x="786564" y="102295"/>
              </a:lnTo>
              <a:lnTo>
                <a:pt x="0" y="102295"/>
              </a:lnTo>
              <a:lnTo>
                <a:pt x="0" y="2299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44D77D-DB95-4758-9E12-7049E7464B0A}">
      <dsp:nvSpPr>
        <dsp:cNvPr id="0" name=""/>
        <dsp:cNvSpPr/>
      </dsp:nvSpPr>
      <dsp:spPr>
        <a:xfrm>
          <a:off x="992126" y="26232"/>
          <a:ext cx="1216142" cy="608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Takipli iflas</a:t>
          </a:r>
        </a:p>
      </dsp:txBody>
      <dsp:txXfrm>
        <a:off x="992126" y="26232"/>
        <a:ext cx="1216142" cy="608071"/>
      </dsp:txXfrm>
    </dsp:sp>
    <dsp:sp modelId="{2D9CFAB8-6529-405E-8CB3-AE9C756322B0}">
      <dsp:nvSpPr>
        <dsp:cNvPr id="0" name=""/>
        <dsp:cNvSpPr/>
      </dsp:nvSpPr>
      <dsp:spPr>
        <a:xfrm>
          <a:off x="205562" y="864294"/>
          <a:ext cx="1216142" cy="608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genel iflas yolu: </a:t>
          </a:r>
          <a:r>
            <a:rPr lang="tr-TR" sz="900" b="0" kern="1200"/>
            <a:t>alacağın rehinle temin edilmemiş olması gerekir (m. 45)</a:t>
          </a:r>
          <a:endParaRPr lang="tr-TR" sz="900" b="1" kern="1200"/>
        </a:p>
      </dsp:txBody>
      <dsp:txXfrm>
        <a:off x="205562" y="864294"/>
        <a:ext cx="1216142" cy="608071"/>
      </dsp:txXfrm>
    </dsp:sp>
    <dsp:sp modelId="{ABF1D965-6762-42FD-8B5A-587FDDE58C76}">
      <dsp:nvSpPr>
        <dsp:cNvPr id="0" name=""/>
        <dsp:cNvSpPr/>
      </dsp:nvSpPr>
      <dsp:spPr>
        <a:xfrm>
          <a:off x="1677094" y="864294"/>
          <a:ext cx="1216142" cy="608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kambiyo senetlerine mahsus iflas: </a:t>
          </a:r>
          <a:r>
            <a:rPr lang="tr-TR" sz="900" b="0" kern="1200"/>
            <a:t>alacaklının elinde kambiyo senedi olmalıdır.</a:t>
          </a:r>
          <a:endParaRPr lang="tr-TR" sz="900" b="1" kern="1200"/>
        </a:p>
      </dsp:txBody>
      <dsp:txXfrm>
        <a:off x="1677094" y="864294"/>
        <a:ext cx="1216142" cy="6080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82D7C3-3D89-4923-AB09-3603C21535B7}">
      <dsp:nvSpPr>
        <dsp:cNvPr id="0" name=""/>
        <dsp:cNvSpPr/>
      </dsp:nvSpPr>
      <dsp:spPr>
        <a:xfrm>
          <a:off x="1342439" y="511248"/>
          <a:ext cx="710505" cy="3552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b="1" kern="1200"/>
            <a:t>doğrudan iflas: </a:t>
          </a:r>
          <a:r>
            <a:rPr lang="tr-TR" sz="500" kern="1200"/>
            <a:t>doğrudan asliye ticaret mahkemesine başvurulur.</a:t>
          </a:r>
        </a:p>
      </dsp:txBody>
      <dsp:txXfrm>
        <a:off x="1352844" y="521653"/>
        <a:ext cx="689695" cy="334442"/>
      </dsp:txXfrm>
    </dsp:sp>
    <dsp:sp modelId="{ED8943FF-F0B4-4841-A46E-2B0CB6704AC0}">
      <dsp:nvSpPr>
        <dsp:cNvPr id="0" name=""/>
        <dsp:cNvSpPr/>
      </dsp:nvSpPr>
      <dsp:spPr>
        <a:xfrm rot="18770822">
          <a:off x="1986087" y="508426"/>
          <a:ext cx="417917" cy="54492"/>
        </a:xfrm>
        <a:custGeom>
          <a:avLst/>
          <a:gdLst/>
          <a:ahLst/>
          <a:cxnLst/>
          <a:rect l="0" t="0" r="0" b="0"/>
          <a:pathLst>
            <a:path>
              <a:moveTo>
                <a:pt x="0" y="27246"/>
              </a:moveTo>
              <a:lnTo>
                <a:pt x="417917"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tr-TR" sz="400" kern="1200"/>
        </a:p>
      </dsp:txBody>
      <dsp:txXfrm>
        <a:off x="2184598" y="525224"/>
        <a:ext cx="20895" cy="20895"/>
      </dsp:txXfrm>
    </dsp:sp>
    <dsp:sp modelId="{72D383AF-597D-4D12-9783-2E24321801B4}">
      <dsp:nvSpPr>
        <dsp:cNvPr id="0" name=""/>
        <dsp:cNvSpPr/>
      </dsp:nvSpPr>
      <dsp:spPr>
        <a:xfrm>
          <a:off x="2337147" y="204843"/>
          <a:ext cx="710505" cy="3552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Borçlunun kendi talebi ile </a:t>
          </a:r>
        </a:p>
      </dsp:txBody>
      <dsp:txXfrm>
        <a:off x="2347552" y="215248"/>
        <a:ext cx="689695" cy="334442"/>
      </dsp:txXfrm>
    </dsp:sp>
    <dsp:sp modelId="{9FC6C756-FB3F-40B7-B4BE-705421AE0DFE}">
      <dsp:nvSpPr>
        <dsp:cNvPr id="0" name=""/>
        <dsp:cNvSpPr/>
      </dsp:nvSpPr>
      <dsp:spPr>
        <a:xfrm rot="19457599">
          <a:off x="3014755" y="253088"/>
          <a:ext cx="349996" cy="54492"/>
        </a:xfrm>
        <a:custGeom>
          <a:avLst/>
          <a:gdLst/>
          <a:ahLst/>
          <a:cxnLst/>
          <a:rect l="0" t="0" r="0" b="0"/>
          <a:pathLst>
            <a:path>
              <a:moveTo>
                <a:pt x="0" y="27246"/>
              </a:moveTo>
              <a:lnTo>
                <a:pt x="349996"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tr-TR" sz="400" kern="1200"/>
        </a:p>
      </dsp:txBody>
      <dsp:txXfrm>
        <a:off x="3181003" y="271584"/>
        <a:ext cx="17499" cy="17499"/>
      </dsp:txXfrm>
    </dsp:sp>
    <dsp:sp modelId="{CF814F01-26B4-4243-A19C-40A5C9441EAF}">
      <dsp:nvSpPr>
        <dsp:cNvPr id="0" name=""/>
        <dsp:cNvSpPr/>
      </dsp:nvSpPr>
      <dsp:spPr>
        <a:xfrm>
          <a:off x="3331854" y="572"/>
          <a:ext cx="710505" cy="3552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ihtiyari: bu halde borçlu iflas istemekte serbesttir (m. 178/1)</a:t>
          </a:r>
        </a:p>
      </dsp:txBody>
      <dsp:txXfrm>
        <a:off x="3342259" y="10977"/>
        <a:ext cx="689695" cy="334442"/>
      </dsp:txXfrm>
    </dsp:sp>
    <dsp:sp modelId="{E7B4342A-DC7B-44F4-B3CE-37B8763AA23D}">
      <dsp:nvSpPr>
        <dsp:cNvPr id="0" name=""/>
        <dsp:cNvSpPr/>
      </dsp:nvSpPr>
      <dsp:spPr>
        <a:xfrm rot="2142401">
          <a:off x="3014755" y="457358"/>
          <a:ext cx="349996" cy="54492"/>
        </a:xfrm>
        <a:custGeom>
          <a:avLst/>
          <a:gdLst/>
          <a:ahLst/>
          <a:cxnLst/>
          <a:rect l="0" t="0" r="0" b="0"/>
          <a:pathLst>
            <a:path>
              <a:moveTo>
                <a:pt x="0" y="27246"/>
              </a:moveTo>
              <a:lnTo>
                <a:pt x="349996"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tr-TR" sz="400" kern="1200"/>
        </a:p>
      </dsp:txBody>
      <dsp:txXfrm>
        <a:off x="3181003" y="475854"/>
        <a:ext cx="17499" cy="17499"/>
      </dsp:txXfrm>
    </dsp:sp>
    <dsp:sp modelId="{090D66C4-2791-4146-9F48-2E64778BF05E}">
      <dsp:nvSpPr>
        <dsp:cNvPr id="0" name=""/>
        <dsp:cNvSpPr/>
      </dsp:nvSpPr>
      <dsp:spPr>
        <a:xfrm>
          <a:off x="3331854" y="409113"/>
          <a:ext cx="710505" cy="3552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zorunlu: bu halde borçlu iflasını istemek zorundadır (m. 178/3)</a:t>
          </a:r>
        </a:p>
      </dsp:txBody>
      <dsp:txXfrm>
        <a:off x="3342259" y="419518"/>
        <a:ext cx="689695" cy="334442"/>
      </dsp:txXfrm>
    </dsp:sp>
    <dsp:sp modelId="{ECC6FAA4-3065-4720-9300-3395B9939AA5}">
      <dsp:nvSpPr>
        <dsp:cNvPr id="0" name=""/>
        <dsp:cNvSpPr/>
      </dsp:nvSpPr>
      <dsp:spPr>
        <a:xfrm rot="2829178">
          <a:off x="1986087" y="814831"/>
          <a:ext cx="417917" cy="54492"/>
        </a:xfrm>
        <a:custGeom>
          <a:avLst/>
          <a:gdLst/>
          <a:ahLst/>
          <a:cxnLst/>
          <a:rect l="0" t="0" r="0" b="0"/>
          <a:pathLst>
            <a:path>
              <a:moveTo>
                <a:pt x="0" y="27246"/>
              </a:moveTo>
              <a:lnTo>
                <a:pt x="417917"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tr-TR" sz="400" kern="1200"/>
        </a:p>
      </dsp:txBody>
      <dsp:txXfrm>
        <a:off x="2184598" y="831629"/>
        <a:ext cx="20895" cy="20895"/>
      </dsp:txXfrm>
    </dsp:sp>
    <dsp:sp modelId="{DD67E739-DDED-434B-9B25-7949DFCB53B2}">
      <dsp:nvSpPr>
        <dsp:cNvPr id="0" name=""/>
        <dsp:cNvSpPr/>
      </dsp:nvSpPr>
      <dsp:spPr>
        <a:xfrm>
          <a:off x="2337147" y="817654"/>
          <a:ext cx="710505" cy="3552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Alacaklılardan birinin talebi ile </a:t>
          </a:r>
        </a:p>
      </dsp:txBody>
      <dsp:txXfrm>
        <a:off x="2347552" y="828059"/>
        <a:ext cx="689695" cy="334442"/>
      </dsp:txXfrm>
    </dsp:sp>
    <dsp:sp modelId="{B703C212-542F-4299-895B-48E8AA6E713F}">
      <dsp:nvSpPr>
        <dsp:cNvPr id="0" name=""/>
        <dsp:cNvSpPr/>
      </dsp:nvSpPr>
      <dsp:spPr>
        <a:xfrm>
          <a:off x="3047652" y="968034"/>
          <a:ext cx="284202" cy="54492"/>
        </a:xfrm>
        <a:custGeom>
          <a:avLst/>
          <a:gdLst/>
          <a:ahLst/>
          <a:cxnLst/>
          <a:rect l="0" t="0" r="0" b="0"/>
          <a:pathLst>
            <a:path>
              <a:moveTo>
                <a:pt x="0" y="27246"/>
              </a:moveTo>
              <a:lnTo>
                <a:pt x="284202"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tr-TR" sz="400" kern="1200"/>
        </a:p>
      </dsp:txBody>
      <dsp:txXfrm>
        <a:off x="3182648" y="988175"/>
        <a:ext cx="14210" cy="14210"/>
      </dsp:txXfrm>
    </dsp:sp>
    <dsp:sp modelId="{CA7C5773-5FD7-41A1-B97E-93A055E31ABF}">
      <dsp:nvSpPr>
        <dsp:cNvPr id="0" name=""/>
        <dsp:cNvSpPr/>
      </dsp:nvSpPr>
      <dsp:spPr>
        <a:xfrm>
          <a:off x="3331854" y="817654"/>
          <a:ext cx="710505" cy="3552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Yalnızca 177'nci maddede sayılan hallerin varlığında mümkündür.</a:t>
          </a:r>
        </a:p>
      </dsp:txBody>
      <dsp:txXfrm>
        <a:off x="3342259" y="828059"/>
        <a:ext cx="689695" cy="3344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10455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albayrak</dc:creator>
  <cp:keywords/>
  <dc:description/>
  <cp:lastModifiedBy>zeynep albayrak</cp:lastModifiedBy>
  <cp:revision>2</cp:revision>
  <dcterms:created xsi:type="dcterms:W3CDTF">2017-05-28T10:40:00Z</dcterms:created>
  <dcterms:modified xsi:type="dcterms:W3CDTF">2017-05-28T10:40:00Z</dcterms:modified>
</cp:coreProperties>
</file>