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525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  <w:t>TAKİP HUKUKU I (İCRA)/ADT-205</w:t>
      </w:r>
    </w:p>
    <w:tbl>
      <w:tblPr>
        <w:tblW w:w="5000" w:type="pct"/>
        <w:tblBorders>
          <w:top w:val="outset" w:sz="6" w:space="0" w:color="D2B48C"/>
          <w:left w:val="outset" w:sz="6" w:space="0" w:color="D2B48C"/>
          <w:bottom w:val="outset" w:sz="6" w:space="0" w:color="D2B48C"/>
          <w:right w:val="outset" w:sz="6" w:space="0" w:color="D2B48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3181"/>
        <w:gridCol w:w="1363"/>
        <w:gridCol w:w="3181"/>
      </w:tblGrid>
      <w:tr w:rsidR="000A525B" w:rsidRPr="000A525B" w:rsidTr="000A525B">
        <w:tc>
          <w:tcPr>
            <w:tcW w:w="750" w:type="pct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Atanan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Öğr.El</w:t>
            </w:r>
            <w:proofErr w:type="spellEnd"/>
            <w:proofErr w:type="gram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.:</w:t>
            </w:r>
            <w:proofErr w:type="gramEnd"/>
          </w:p>
        </w:tc>
        <w:tc>
          <w:tcPr>
            <w:tcW w:w="4250" w:type="pct"/>
            <w:gridSpan w:val="3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C0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Yrd.Doç.Dr</w:t>
            </w:r>
            <w:proofErr w:type="spellEnd"/>
            <w:proofErr w:type="gram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. İBRAHİM ERMENEK</w:t>
            </w:r>
          </w:p>
        </w:tc>
      </w:tr>
      <w:tr w:rsidR="000A525B" w:rsidRPr="000A525B" w:rsidTr="000A525B">
        <w:tc>
          <w:tcPr>
            <w:tcW w:w="750" w:type="pct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Dersin Adı:</w:t>
            </w:r>
          </w:p>
        </w:tc>
        <w:tc>
          <w:tcPr>
            <w:tcW w:w="1750" w:type="pct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C0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TAKİP HUKUKU I (İCRA)</w:t>
            </w:r>
          </w:p>
        </w:tc>
        <w:tc>
          <w:tcPr>
            <w:tcW w:w="750" w:type="pct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Dersin Adı (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İng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):</w:t>
            </w:r>
          </w:p>
        </w:tc>
        <w:tc>
          <w:tcPr>
            <w:tcW w:w="1750" w:type="pct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C0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LAW OF ENFORCEMENT I (EXECUTION)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Dersin Kredisi:</w:t>
            </w:r>
          </w:p>
        </w:tc>
        <w:tc>
          <w:tcPr>
            <w:tcW w:w="0" w:type="auto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C0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AKTS :</w:t>
            </w:r>
            <w:proofErr w:type="gramEnd"/>
          </w:p>
        </w:tc>
        <w:tc>
          <w:tcPr>
            <w:tcW w:w="0" w:type="auto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C0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Dersin Yarıyılı:</w:t>
            </w:r>
          </w:p>
        </w:tc>
        <w:tc>
          <w:tcPr>
            <w:tcW w:w="0" w:type="auto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C0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Türü :</w:t>
            </w:r>
            <w:proofErr w:type="gramEnd"/>
          </w:p>
        </w:tc>
        <w:tc>
          <w:tcPr>
            <w:tcW w:w="0" w:type="auto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C0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Zorunlu Ders</w:t>
            </w: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525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  <w:t>DERS BİLGİLERİ - TÜRKÇEDERS BİLGİLERİ - İNGİLİZCE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362"/>
      </w:tblGrid>
      <w:tr w:rsidR="000A525B" w:rsidRPr="000A525B" w:rsidTr="000A52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 -- DERSİN DİLİ (LANGUAGE OF INSTRUCTION) -- </w:t>
            </w:r>
            <w:proofErr w:type="spellStart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Maks</w:t>
            </w:r>
            <w:proofErr w:type="spellEnd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. Karakter: 15</w:t>
            </w:r>
          </w:p>
        </w:tc>
      </w:tr>
      <w:tr w:rsidR="000A525B" w:rsidRPr="000A525B" w:rsidTr="000A525B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 Türkçe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Turkish</w:t>
            </w:r>
            <w:proofErr w:type="spellEnd"/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362"/>
      </w:tblGrid>
      <w:tr w:rsidR="000A525B" w:rsidRPr="000A525B" w:rsidTr="000A52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 -- ÖĞRETİM ELEMAN(LAR)I (NAME OF LECTURER(S)) -- </w:t>
            </w:r>
            <w:proofErr w:type="spellStart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Maks</w:t>
            </w:r>
            <w:proofErr w:type="spellEnd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. Karakter: 100</w:t>
            </w:r>
          </w:p>
        </w:tc>
      </w:tr>
      <w:tr w:rsidR="000A525B" w:rsidRPr="000A525B" w:rsidTr="000A525B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proofErr w:type="gram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Yrd.Doç.Dr</w:t>
            </w:r>
            <w:proofErr w:type="spellEnd"/>
            <w:proofErr w:type="gram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. İBRAHİM ERMENEK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Asiss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. Prof. Dr. İbrahim ERMENEK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 -- ÖĞRETİM ELEMANI WEB SİTESİ/SİTELERİ -- </w:t>
            </w:r>
            <w:proofErr w:type="spellStart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Maks</w:t>
            </w:r>
            <w:proofErr w:type="spellEnd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. Karakter: 100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http://websitem.gazi.edu.tr/site/ibrahim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 -- ÖĞRETİM ELEMANI E-POSTASI/E-POSTALARI -- </w:t>
            </w:r>
            <w:proofErr w:type="spellStart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Maks</w:t>
            </w:r>
            <w:proofErr w:type="spellEnd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. Karakter: 100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http://websitem.gazi.edu.tr/site/ibrahim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362"/>
        <w:gridCol w:w="4362"/>
      </w:tblGrid>
      <w:tr w:rsidR="000A525B" w:rsidRPr="000A525B" w:rsidTr="000A52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 -- ÖĞRENME ÇIKTILARI (LEARNING OUTCOMES OF THE COURSE UNIT) -- </w:t>
            </w:r>
            <w:proofErr w:type="spellStart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Maks</w:t>
            </w:r>
            <w:proofErr w:type="spellEnd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. Karakter (her biri): 150</w:t>
            </w:r>
          </w:p>
        </w:tc>
      </w:tr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Öğrenciler, bu ders ile Türk icra hukukunun genel prensipleri ile takip yollarının işleyişini öğrenirler.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learn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general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principles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Turkish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enfocemenet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law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system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several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porcedures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enforcement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362"/>
        <w:gridCol w:w="4362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362"/>
        <w:gridCol w:w="4362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362"/>
        <w:gridCol w:w="4362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362"/>
        <w:gridCol w:w="4362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362"/>
        <w:gridCol w:w="4362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362"/>
        <w:gridCol w:w="4362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362"/>
        <w:gridCol w:w="4362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362"/>
        <w:gridCol w:w="4362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362"/>
        <w:gridCol w:w="4362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362"/>
      </w:tblGrid>
      <w:tr w:rsidR="000A525B" w:rsidRPr="000A525B" w:rsidTr="000A52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 -- DERSİN VERİLİŞ BİÇİMİ (MODE OF DELIVERY) -- </w:t>
            </w:r>
            <w:proofErr w:type="spellStart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Maks</w:t>
            </w:r>
            <w:proofErr w:type="spellEnd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. Karakter: 150</w:t>
            </w:r>
          </w:p>
        </w:tc>
      </w:tr>
      <w:tr w:rsidR="000A525B" w:rsidRPr="000A525B" w:rsidTr="000A525B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Bu ders sadece yüz yüze eğitim şeklinde yürütülmektedir.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he</w:t>
            </w:r>
            <w:proofErr w:type="gram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mode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delivery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this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course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Face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face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362"/>
      </w:tblGrid>
      <w:tr w:rsidR="000A525B" w:rsidRPr="000A525B" w:rsidTr="000A52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 -- DERSİN ÖNKOŞULLARI (PREREQUISITES AND CO-REQUISITES) -- </w:t>
            </w:r>
            <w:proofErr w:type="spellStart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Maks</w:t>
            </w:r>
            <w:proofErr w:type="spellEnd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. Karakter: 150</w:t>
            </w:r>
          </w:p>
        </w:tc>
      </w:tr>
      <w:tr w:rsidR="000A525B" w:rsidRPr="000A525B" w:rsidTr="000A525B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 Bu dersin önkoşulu </w:t>
            </w:r>
            <w:proofErr w:type="gram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yada</w:t>
            </w:r>
            <w:proofErr w:type="gram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eş koşulu bulunmamaktadır.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There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prerequisite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or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co-requisite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for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this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course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362"/>
      </w:tblGrid>
      <w:tr w:rsidR="000A525B" w:rsidRPr="000A525B" w:rsidTr="000A52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 -- ÖNERİLEN DERSLER (RECOMMENDED OPTIONAL PROGRAMME COMPONENTS) -- </w:t>
            </w:r>
            <w:proofErr w:type="spellStart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Maks</w:t>
            </w:r>
            <w:proofErr w:type="spellEnd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. Karakter: 150</w:t>
            </w:r>
          </w:p>
        </w:tc>
      </w:tr>
      <w:tr w:rsidR="000A525B" w:rsidRPr="000A525B" w:rsidTr="000A525B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Bu dersle ilişkili önerilen başka dersler bulunmamaktadır.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There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recommended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optional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programme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component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for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this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course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246"/>
        <w:gridCol w:w="4246"/>
      </w:tblGrid>
      <w:tr w:rsidR="000A525B" w:rsidRPr="000A525B" w:rsidTr="000A52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 -- DERS İÇERİĞİ (COURSE CONTENT) -- </w:t>
            </w:r>
            <w:proofErr w:type="spellStart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Maks</w:t>
            </w:r>
            <w:proofErr w:type="spellEnd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. Karakter (her biri): 150</w:t>
            </w:r>
          </w:p>
        </w:tc>
      </w:tr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Genel olarak cebri icra hukuku ve amacı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Debt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enforcement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in general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its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aim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246"/>
        <w:gridCol w:w="4246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Cebri icra türleri ve cebri icra organları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Types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enforcement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enforcement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institutions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246"/>
        <w:gridCol w:w="4246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Genel haciz yoluyla takip ve ödeme emri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 Simple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summary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enforcement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order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payment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246"/>
        <w:gridCol w:w="4246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Ödeme emrinin kesinleşmesi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Result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order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payment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246"/>
        <w:gridCol w:w="4246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5.Hafta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İtirazın iptali davası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 Legal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action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for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Annulment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objection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246"/>
        <w:gridCol w:w="4246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Menfi tespit ve istirdat davaları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 Special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cases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enforcement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law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246"/>
        <w:gridCol w:w="4246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7.Hafta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 Haciz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asaması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ve haczin yapılması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Attachment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in general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attachment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Process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246"/>
        <w:gridCol w:w="4246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8.Hafta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Haczedilemeyen mal ve haklar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Goods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rights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not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suitable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for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attachment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246"/>
        <w:gridCol w:w="4246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9.Hafta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Ara sınav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Midterm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exam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196"/>
        <w:gridCol w:w="4197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10.Hafta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 Hacze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istirak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ve istihkak davaları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Participation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attachment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actions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for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property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recovery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196"/>
        <w:gridCol w:w="4197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11.Hafta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Kambiyo senetlerine özgü haciz yolu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Summary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enforcement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for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commercial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papers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196"/>
        <w:gridCol w:w="4197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12.Hafta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 Paraya çevirme ve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tasınır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malların satılması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Selling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attached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goods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196"/>
        <w:gridCol w:w="4197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13.Hafta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Tasınmaz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malların satılması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 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Selling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attached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real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property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196"/>
        <w:gridCol w:w="4197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14.Hafta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 Borç ödemeden aciz vesikası ve pratik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çalısmalar</w:t>
            </w:r>
            <w:proofErr w:type="spell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Document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insolvency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practical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exercises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196"/>
        <w:gridCol w:w="4197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15.Hafta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Dönem Sonu Sınavı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 Final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exam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196"/>
        <w:gridCol w:w="4197"/>
      </w:tblGrid>
      <w:tr w:rsidR="000A525B" w:rsidRPr="000A525B" w:rsidTr="000A525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16.Hafta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Dönem Sonu Sınavı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 Final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exam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362"/>
      </w:tblGrid>
      <w:tr w:rsidR="000A525B" w:rsidRPr="000A525B" w:rsidTr="000A52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lastRenderedPageBreak/>
              <w:t xml:space="preserve"> -- ZORUNLU YA DA ÖNERİLEN KAYNAKLAR (RECOMMENDED OR REQUIRED READING) -- </w:t>
            </w:r>
            <w:proofErr w:type="spellStart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Maks</w:t>
            </w:r>
            <w:proofErr w:type="spellEnd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. Karakter: 150</w:t>
            </w:r>
          </w:p>
        </w:tc>
      </w:tr>
      <w:tr w:rsidR="000A525B" w:rsidRPr="000A525B" w:rsidTr="000A525B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Yok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-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362"/>
      </w:tblGrid>
      <w:tr w:rsidR="000A525B" w:rsidRPr="000A525B" w:rsidTr="000A52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 -- ÖĞRETİM YÖNTEM VE TEKNİKLERİ (PLANNED LEARNING ACTIVITIES AND TEACHING METHODS) -- </w:t>
            </w:r>
            <w:proofErr w:type="spellStart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Maks</w:t>
            </w:r>
            <w:proofErr w:type="spellEnd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. Karakter: 150</w:t>
            </w:r>
          </w:p>
        </w:tc>
      </w:tr>
      <w:tr w:rsidR="000A525B" w:rsidRPr="000A525B" w:rsidTr="000A525B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Anlatım, Soru-Yanıt, Gösterme, Uygulama - Alıştırma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Lecture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Question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Answer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Demonstration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Drill</w:t>
            </w:r>
            <w:proofErr w:type="spellEnd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- </w:t>
            </w:r>
            <w:proofErr w:type="spellStart"/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Practise</w:t>
            </w:r>
            <w:proofErr w:type="spellEnd"/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362"/>
      </w:tblGrid>
      <w:tr w:rsidR="000A525B" w:rsidRPr="000A525B" w:rsidTr="000A52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 -- STAJ / UYGULAMA (WORK PLACEMENT(S)) -- </w:t>
            </w:r>
            <w:proofErr w:type="spellStart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Maks</w:t>
            </w:r>
            <w:proofErr w:type="spellEnd"/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. Karakter: 150</w:t>
            </w:r>
          </w:p>
        </w:tc>
      </w:tr>
      <w:tr w:rsidR="000A525B" w:rsidRPr="000A525B" w:rsidTr="000A525B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44"/>
      </w:tblGrid>
      <w:tr w:rsidR="000A525B" w:rsidRPr="000A525B" w:rsidTr="000A52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 -- DEĞERLENDİRME YÖNTEMİ VE GEÇME KRİTERLERİ (ASSESSMENT METHODS AND CRITERIA)</w:t>
            </w:r>
          </w:p>
        </w:tc>
      </w:tr>
      <w:tr w:rsidR="000A525B" w:rsidRPr="000A525B" w:rsidTr="000A52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0"/>
              <w:gridCol w:w="2264"/>
              <w:gridCol w:w="2083"/>
            </w:tblGrid>
            <w:tr w:rsidR="000A525B" w:rsidRPr="000A525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Toplam Katkısı(%)</w:t>
                  </w:r>
                </w:p>
              </w:tc>
            </w:tr>
            <w:tr w:rsidR="000A525B" w:rsidRPr="000A525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Ara Sınav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525B" w:rsidRPr="000A525B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Ödev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Uygulama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Projeler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Pratik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Quiz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Yıliçinin</w:t>
                  </w:r>
                  <w:proofErr w:type="spellEnd"/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Başarıya Oranı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Finalin Başarıya Oranı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</w:tr>
          </w:tbl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44"/>
      </w:tblGrid>
      <w:tr w:rsidR="000A525B" w:rsidRPr="000A525B" w:rsidTr="000A52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 -- İŞ YÜKÜ (WORKLOAD)</w:t>
            </w:r>
          </w:p>
        </w:tc>
      </w:tr>
      <w:tr w:rsidR="000A525B" w:rsidRPr="000A525B" w:rsidTr="000A52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2264"/>
              <w:gridCol w:w="2264"/>
              <w:gridCol w:w="2264"/>
            </w:tblGrid>
            <w:tr w:rsidR="000A525B" w:rsidRPr="000A525B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Etkinlik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Toplam hafta sayısı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Süre (Haftalık Saat)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Dönem boyu toplam iş yükü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Haftalık teorik ders saati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48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Haftalık uygulamalı ders saati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Okuma Faaliyetleri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İnternette tarama, kütüphane çalışması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Materyal tasarlama, uygulama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Rapor hazırlama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Sunu hazırlama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Ara sınav ve ara sınava hazırlık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Final sınavı ve final sınavına hazırlık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0A525B" w:rsidRPr="000A525B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TOPLAM İŞ YÜKÜ: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93</w:t>
                  </w:r>
                </w:p>
              </w:tc>
            </w:tr>
            <w:tr w:rsidR="000A525B" w:rsidRPr="000A525B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TOPLAM İŞ YÜKÜ / </w:t>
                  </w:r>
                  <w:proofErr w:type="gramStart"/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25 :</w:t>
                  </w:r>
                  <w:proofErr w:type="gramEnd"/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3.72</w:t>
                  </w:r>
                </w:p>
              </w:tc>
            </w:tr>
            <w:tr w:rsidR="000A525B" w:rsidRPr="000A525B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DERSİN AKTS </w:t>
                  </w:r>
                  <w:proofErr w:type="gramStart"/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KREDİSİ :</w:t>
                  </w:r>
                  <w:proofErr w:type="gramEnd"/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</w:tbl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5B" w:rsidRPr="000A525B" w:rsidRDefault="000A525B" w:rsidP="000A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A525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 -- LİSANS / PROGRAM ÖĞRENME ÇIKTILARI KATKI DÜZEYLERİ (BACHELOR DEGREE / PROGRAM LEARNING OUTCOMES RELATIONAL LEVEL)</w:t>
            </w:r>
          </w:p>
        </w:tc>
      </w:tr>
      <w:tr w:rsidR="000A525B" w:rsidRPr="000A525B" w:rsidTr="000A5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6337"/>
              <w:gridCol w:w="450"/>
              <w:gridCol w:w="450"/>
              <w:gridCol w:w="450"/>
              <w:gridCol w:w="450"/>
              <w:gridCol w:w="450"/>
            </w:tblGrid>
            <w:tr w:rsidR="000A525B" w:rsidRPr="000A525B"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PÖÇ-NO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AÇIKLAMA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Başlıca hukuk disiplinlerinin temel kavramları konusunda bilgiye sahip olacak.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X</w:t>
                  </w: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Hukuk alanında araştırma ve yorumlama tekniklerini temel seviyede kullanabilecek.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Yargı kararlarını ve temel hukuk metinlerini asgarî düzeyde inceleyebilecek ve değerlendirebilecek.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Hukuk sektöründe çalışmak için gerekli olan yönetim ve muhasebe bilgi ve becerisine sahip olacak.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Hukuk ve adalet sektöründeki araştırma, yazışma, haberleşme, dava ve dosya takip etme gibi işlemleri bilişim tekniklerini kullanarak yapabilecek.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İngilizce dilini en az Avrupa Dil Portföyü A2 Genel düzeyinde kullanarak hukuk alanındaki temel bilgileri izleyebilecek ve meslektaşları ile iletişim kurabilecek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Mesleki ortamlarda sözlü ve yazılı biçimde kendini yetkin şekilde ifade edebilecek.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Toplum bilimleri ve diğer düşünsel alanlarda genel kültür birikimi edinecek.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Hukuk uygulamasında ve yargı örgütünde karşılaşılan sorunlara ilişkin bilgi ve tecrübelerini kullanarak çözüm üretebilecek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Hukukun, ulusal ve uluslararası düzeyde oluşumu konusunda disiplinler arası bir bakışla eleştirel düşünme ve değerlendirme becerisine sahip olmak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Hukuk ve adalet uygulamalarının kolektif süreçlere sahip olduğunu kavrayarak buna uygun düşecek şekilde ekip çalışması yapabilecek bilgi ve beceriye sahip olacak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Hukuk biliminin ve adalet uygulamalarının öğrenme sürecinin süreklilik gerektirdiği bilinciyle bu alandaki güncel gelişmeleri takip etme yetisi kazanacak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Hukukun bir ilişkiler düzeni olduğunun bilinciyle, hukukun uygulanması ve hukuki uyuşmazlıkların teşhisi ve çözümünde insan odaklı bir hukuki iletişim bilgisi ve bilgi aktarım becerisine sahip olacak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Adalet yönetimi ve hukuk uygulaması süreçleri içerisinde demokrasi, adalet, laiklik, sosyal devlet gibi Anayasal ilkelerin öneminin bilinciyle hareket edecek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Duyduğunu hızlı anlayabilme ve analiz edebilme becerisine ve adli belgeleri düzenleme, dosyalama, öğrenme ve öğrendiğini aktarabilme becerisine sahip olacak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Adalet alanı ile ilgili psikoloji bilgisine ve etkin iletişim (kişisel, kişilerarası, örgütsel iletişim) tekniklerine sahip olacak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A525B" w:rsidRPr="000A525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A52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Mesleki ofis araçlarını kullanabilecek, adli paket programları kullanım bilgi ve becerisine sahip olacak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25B" w:rsidRPr="000A525B" w:rsidRDefault="000A525B" w:rsidP="000A5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0A525B" w:rsidRPr="000A525B" w:rsidRDefault="000A525B" w:rsidP="000A5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724F97" w:rsidRPr="000A525B" w:rsidRDefault="00724F97" w:rsidP="000A525B">
      <w:bookmarkStart w:id="0" w:name="_GoBack"/>
      <w:bookmarkEnd w:id="0"/>
    </w:p>
    <w:sectPr w:rsidR="00724F97" w:rsidRPr="000A5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44"/>
    <w:rsid w:val="000A0EB1"/>
    <w:rsid w:val="000A525B"/>
    <w:rsid w:val="003B6DE4"/>
    <w:rsid w:val="003C3A15"/>
    <w:rsid w:val="003F6F11"/>
    <w:rsid w:val="00440465"/>
    <w:rsid w:val="00461716"/>
    <w:rsid w:val="004A7D44"/>
    <w:rsid w:val="00522EFD"/>
    <w:rsid w:val="00525821"/>
    <w:rsid w:val="005A0DE8"/>
    <w:rsid w:val="006A685C"/>
    <w:rsid w:val="006D3B74"/>
    <w:rsid w:val="006E5E6C"/>
    <w:rsid w:val="00724F97"/>
    <w:rsid w:val="00744FB8"/>
    <w:rsid w:val="009C329C"/>
    <w:rsid w:val="009D5D26"/>
    <w:rsid w:val="009F4EC4"/>
    <w:rsid w:val="00A31655"/>
    <w:rsid w:val="00C056E6"/>
    <w:rsid w:val="00D05D1A"/>
    <w:rsid w:val="00EA0EE4"/>
    <w:rsid w:val="00F24105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</dc:creator>
  <cp:lastModifiedBy>OZNUR</cp:lastModifiedBy>
  <cp:revision>2</cp:revision>
  <dcterms:created xsi:type="dcterms:W3CDTF">2015-02-03T13:16:00Z</dcterms:created>
  <dcterms:modified xsi:type="dcterms:W3CDTF">2015-02-03T13:16:00Z</dcterms:modified>
</cp:coreProperties>
</file>