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D2B48C"/>
          <w:left w:val="outset" w:sz="6" w:space="0" w:color="D2B48C"/>
          <w:bottom w:val="outset" w:sz="6" w:space="0" w:color="D2B48C"/>
          <w:right w:val="outset" w:sz="6" w:space="0" w:color="D2B48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369"/>
      </w:tblGrid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000080"/>
            <w:vAlign w:val="center"/>
            <w:hideMark/>
          </w:tcPr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proofErr w:type="gramStart"/>
            <w:r w:rsidRPr="00BC215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SEÇMELİ:AMME</w:t>
            </w:r>
            <w:proofErr w:type="gramEnd"/>
            <w:r w:rsidRPr="00BC215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 ALACAKLARININ TAHSİLİ USULU/ADT-223</w:t>
            </w: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D2B48C"/>
                <w:left w:val="outset" w:sz="6" w:space="0" w:color="D2B48C"/>
                <w:bottom w:val="outset" w:sz="6" w:space="0" w:color="D2B48C"/>
                <w:right w:val="outset" w:sz="6" w:space="0" w:color="D2B48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3170"/>
              <w:gridCol w:w="1358"/>
              <w:gridCol w:w="3170"/>
            </w:tblGrid>
            <w:tr w:rsidR="00BC2158" w:rsidRPr="00BC2158">
              <w:tc>
                <w:tcPr>
                  <w:tcW w:w="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Atanan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Öğr.El</w:t>
                  </w:r>
                  <w:proofErr w:type="spellEnd"/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.:</w:t>
                  </w:r>
                  <w:proofErr w:type="gramEnd"/>
                </w:p>
              </w:tc>
              <w:tc>
                <w:tcPr>
                  <w:tcW w:w="4250" w:type="pct"/>
                  <w:gridSpan w:val="3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spellStart"/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Yrd.Doç.Dr</w:t>
                  </w:r>
                  <w:proofErr w:type="spellEnd"/>
                  <w:proofErr w:type="gram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 YAŞAR METHİBAY</w:t>
                  </w:r>
                </w:p>
              </w:tc>
            </w:tr>
            <w:tr w:rsidR="00BC2158" w:rsidRPr="00BC2158">
              <w:tc>
                <w:tcPr>
                  <w:tcW w:w="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Adı:</w:t>
                  </w:r>
                </w:p>
              </w:tc>
              <w:tc>
                <w:tcPr>
                  <w:tcW w:w="1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SEÇMELİ:AMME</w:t>
                  </w:r>
                  <w:proofErr w:type="gram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ALACAKLARININ TAHSİLİ USULU</w:t>
                  </w:r>
                </w:p>
              </w:tc>
              <w:tc>
                <w:tcPr>
                  <w:tcW w:w="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Adı (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İng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):</w:t>
                  </w:r>
                </w:p>
              </w:tc>
              <w:tc>
                <w:tcPr>
                  <w:tcW w:w="1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PROCEDURE OF COLLECTION OF PUBLIC RECEIVABLES (ELECTIVE)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Kredisi: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Ders </w:t>
                  </w:r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AKTS :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Yarıyılı: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Ders </w:t>
                  </w:r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Türü :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Seçmeli Ders</w:t>
                  </w: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2600" w:type="pct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0000FF"/>
            <w:vAlign w:val="center"/>
            <w:hideMark/>
          </w:tcPr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C215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DERS BİLGİLERİ - TÜRKÇE</w:t>
            </w:r>
          </w:p>
        </w:tc>
        <w:tc>
          <w:tcPr>
            <w:tcW w:w="2400" w:type="pct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0000FF"/>
            <w:vAlign w:val="center"/>
            <w:hideMark/>
          </w:tcPr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C215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DERS BİLGİLERİ - İNGİLİZCE</w:t>
            </w: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DERSİN DİLİ (LANGUAGE OF INSTRUCTION)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</w:t>
                  </w:r>
                </w:p>
              </w:tc>
            </w:tr>
            <w:tr w:rsidR="00BC2158" w:rsidRPr="00BC2158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 TÜRKÇE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TURKISH</w:t>
                  </w: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ELEMAN(LAR)I (NAME OF LECTURER(S))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100</w:t>
                  </w:r>
                </w:p>
              </w:tc>
            </w:tr>
            <w:tr w:rsidR="00BC2158" w:rsidRPr="00BC2158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Yrd.Doç.Dr</w:t>
                  </w:r>
                  <w:proofErr w:type="spellEnd"/>
                  <w:proofErr w:type="gram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 YAŞAR METHİBAY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Assist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Prof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YAŞAR METHİBAY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ELEMANI WEB SİTESİ/SİTELERİ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100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http://websitem.gazi.edu.tr/site/methibay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ELEMANI E-POSTASI/E-POSTALARI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100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methibay@gazi.edu.tr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BC2158" w:rsidRPr="00BC215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ÖĞRENME ÇIKTILARI (LEARNING OUTCOMES OF THE COURSE UNIT)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 (her biri): 150</w:t>
                  </w:r>
                </w:p>
              </w:tc>
            </w:tr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ALACAKLILARININ TAKİP VE TAHSİL SİSTEMİNİN TEORİK VE UYGULAMA ESASLARININ ÖĞRENİLMESİ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ANALYSİNG THE THEORİC AND PRACTİC İSSUES ON PUBLİC CLAİMS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47"/>
              <w:gridCol w:w="4347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DERSİN VERİLİŞ BİÇİMİ (MODE OF DELIVERY)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BC2158" w:rsidRPr="00BC2158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Bu ders sadece yüz yüze eğitim şeklinde yürütülmektedir.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mode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delivery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this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course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is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Face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to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face</w:t>
                  </w:r>
                  <w:proofErr w:type="spellEnd"/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DERSİN ÖNKOŞULLARI (PREREQUISITES AND CO-REQUISITES)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BC2158" w:rsidRPr="00BC2158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Bu dersin önkoşulu </w:t>
                  </w:r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yada</w:t>
                  </w:r>
                  <w:proofErr w:type="gram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eş koşulu bulunmamaktadır.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There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is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prerequisite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or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co-requisite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for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this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course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ÖNERİLEN DERSLER (RECOMMENDED OPTIONAL PROGRAMME COMPONENTS)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BC2158" w:rsidRPr="00BC2158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Bu dersle ilişkili önerilen başka dersler bulunmamaktadır.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There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is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recommended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optional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programme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component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for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this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course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BC2158" w:rsidRPr="00BC215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 İÇERİĞİ (COURSE CONTENT)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 (her biri): 150</w:t>
                  </w:r>
                </w:p>
              </w:tc>
            </w:tr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ALACAKLARI İLE İLGİLİ GENEL AÇIKLAMALAR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GENERAL CONCEPTS ON PUBLİC CLAİMS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ALACAKLARI İLE İLGİLİ GENEL AÇIKLAMALAR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GENERAL CONCEPTS ON PUBLİC CLAİMS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ALACAKLARININ KORUNMASI-MAL BİLDİRİMİ VE TEMİNAT İSTEMESİ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CONSERVATİON OF PUBLİC </w:t>
                  </w:r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CLAİMS:DECLARATİON</w:t>
                  </w:r>
                  <w:proofErr w:type="gram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AND CALL ON A GUARANTEE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ALACAKLARININ KORUNMASI- İHTİYATİ HACİZ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CONSERVATİON OF PUBLİC </w:t>
                  </w:r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CLAİMS:RİGHT</w:t>
                  </w:r>
                  <w:proofErr w:type="gram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APPEAL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5.Hafta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ALACAKLARININ KORUNMASI- İHTİYATİ TAHAKKUK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CONSERVATİON OF PUBLİC </w:t>
                  </w:r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CLAİMS:TEMPORARY</w:t>
                  </w:r>
                  <w:proofErr w:type="gram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ASSESSMENT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6.Hafta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ALACAKLARININ KORUNMASI- DİĞER TEDBİRLER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CONSERVATİON OF PUBLİC </w:t>
                  </w:r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CLAİMS:OTHER</w:t>
                  </w:r>
                  <w:proofErr w:type="gram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PRECAUTİONS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lastRenderedPageBreak/>
                    <w:t>7.Hafta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ALACAKLARININ KORUNMASI- DİĞER TEDBİRLER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CONSERVATİON OF PUBLİC </w:t>
                  </w:r>
                  <w:proofErr w:type="gram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CLAİMS:OTHER</w:t>
                  </w:r>
                  <w:proofErr w:type="gram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PRECAUTİONS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8.Hafta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ALACAKLARINDA SORUMLULUK-MÜESSESESİ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ACCOUNTABİLİTY İN PUBLİC CLAİMS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0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9.Hafta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ALACLARININ ÖDENMESİ- ÖDEME VE SÜRELERİN UZAMASI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PAYMENT OF PUBLİC CLAİMS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10.Hafta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ALACLARININ ÖDENMESİ- ÖDEMENİN ERTELENMESİ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POSTPONEMENT OF PAYMENT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11.Hafta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ALACAKLARININ CEBRİ TAHSİLİ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COMPULSORY COLLECTİON 1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12.Hafta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ALACAKLARININ CEBRİ TAHSİLİ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COMPULSORY COLLECTİON 2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13.Hafta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ALACLARININ ÖDEME VE CEBRİ TAHSİL DIŞINDA SONA ERMESİ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COMPLETİON OF PUBLİC CLAİMS 1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14.Hafta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ALACLARININ ÖDEME VE CEBRİ TAHSİL DIŞINDA SONA ERMESİ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COMPLETİON OF PUBLİC CLAİMS 2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15.Hafta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KAMU ALACLARININ ÖDEME VE CEBRİ TAHSİL DIŞINDA SONA ERMESİ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COMPLETİON OF PUBLİC CLAİMS 2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0"/>
              <w:gridCol w:w="4181"/>
            </w:tblGrid>
            <w:tr w:rsidR="00BC2158" w:rsidRPr="00BC2158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16.Hafta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Final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Final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ZORUNLU YA DA ÖNERİLEN KAYNAKLAR (RECOMMENDED OR REQUIRED READING)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BC2158" w:rsidRPr="00BC2158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Yok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-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YÖNTEM VE TEKNİKLERİ (PLANNED LEARNING ACTIVITIES AND TEACHING METHODS)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BC2158" w:rsidRPr="00BC2158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Anlatım, Soru-Yanıt, Gösterme, Uygulama - Alıştırma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Lecture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Question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&amp;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Answer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Demonstration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Drill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Practise</w:t>
                  </w:r>
                  <w:proofErr w:type="spellEnd"/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347"/>
            </w:tblGrid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STAJ / UYGULAMA (WORK PLACEMENT(S)) -- </w:t>
                  </w:r>
                  <w:proofErr w:type="spellStart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BC2158" w:rsidRPr="00BC2158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28"/>
            </w:tblGrid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 -- DEĞERLENDİRME YÖNTEMİ VE GEÇME KRİTERLERİ (ASSESSMENT METHODS AND CRITERIA)</w:t>
                  </w:r>
                </w:p>
              </w:tc>
            </w:tr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3"/>
                    <w:gridCol w:w="2256"/>
                    <w:gridCol w:w="2076"/>
                  </w:tblGrid>
                  <w:tr w:rsidR="00BC2158" w:rsidRPr="00BC2158"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Toplam Katkısı(%)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Ara Sınav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Ödev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Uygulama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Projeler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Pratik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Quiz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Yıliçinin</w:t>
                        </w:r>
                        <w:proofErr w:type="spellEnd"/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Başarıya Oranı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40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Finalin Başarıya Oranı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60</w:t>
                        </w:r>
                      </w:p>
                    </w:tc>
                  </w:tr>
                </w:tbl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28"/>
            </w:tblGrid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 -- İŞ YÜKÜ (WORKLOAD)</w:t>
                  </w:r>
                </w:p>
              </w:tc>
            </w:tr>
            <w:tr w:rsidR="00BC2158" w:rsidRPr="00BC215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7"/>
                    <w:gridCol w:w="2256"/>
                    <w:gridCol w:w="2256"/>
                    <w:gridCol w:w="2256"/>
                  </w:tblGrid>
                  <w:tr w:rsidR="00BC2158" w:rsidRPr="00BC2158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Etkinlik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Toplam hafta sayısı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Süre (Haftalık Saat)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Dönem boyu toplam iş yükü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Haftalık teorik ders saati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32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Haftalık uygulamalı ders saati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Okuma Faaliyetleri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İnternette tarama, kütüphane çalışması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Materyal tasarlama, uygulama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Rapor hazırlama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Sunu hazırlama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Ara sınav ve ara sınava hazırlık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Final sınavı ve final sınavına hazırlık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Diğer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TOPLAM İŞ YÜKÜ: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48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TOPLAM İŞ YÜKÜ / </w:t>
                        </w:r>
                        <w:proofErr w:type="gramStart"/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 :</w:t>
                        </w:r>
                        <w:proofErr w:type="gramEnd"/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1.92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DERSİN AKTS </w:t>
                        </w:r>
                        <w:proofErr w:type="gramStart"/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KREDİSİ :</w:t>
                        </w:r>
                        <w:proofErr w:type="gramEnd"/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</w:tbl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C2158" w:rsidRPr="00BC2158" w:rsidTr="00BC2158">
        <w:tc>
          <w:tcPr>
            <w:tcW w:w="0" w:type="auto"/>
            <w:gridSpan w:val="2"/>
            <w:tcBorders>
              <w:top w:val="outset" w:sz="6" w:space="0" w:color="D2B48C"/>
              <w:left w:val="outset" w:sz="6" w:space="0" w:color="D2B48C"/>
              <w:bottom w:val="outset" w:sz="6" w:space="0" w:color="D2B48C"/>
              <w:right w:val="outset" w:sz="6" w:space="0" w:color="D2B48C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C21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lastRenderedPageBreak/>
                    <w:t> -- LİSANS / PROGRAM ÖĞRENME ÇIKTILARI KATKI DÜZEYLERİ (BACHELOR DEGREE / PROGRAM LEARNING OUTCOMES RELATIONAL LEVEL)</w:t>
                  </w:r>
                </w:p>
              </w:tc>
            </w:tr>
            <w:tr w:rsidR="00BC2158" w:rsidRPr="00BC21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"/>
                    <w:gridCol w:w="6315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C2158" w:rsidRPr="00BC2158"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PÖÇ-NO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AÇIKLAMA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Başlıca hukuk disiplinlerinin temel kavramları konusunda bilgiye sahip olacak.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alanında araştırma ve yorumlama tekniklerini temel seviyede kullanabilecek.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Yargı kararlarını ve temel hukuk metinlerini asgarî düzeyde inceleyebilecek ve değerlendirebilecek.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sektöründe çalışmak için gerekli olan yönetim ve muhasebe bilgi ve becerisine sahip olacak.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ve adalet sektöründeki araştırma, yazışma, haberleşme, dava ve dosya takip etme gibi işlemleri bilişim tekniklerini kullanarak yapabilecek.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İngilizce dilini en az Avrupa Dil Portföyü A2 Genel düzeyinde kullanarak hukuk alanındaki temel bilgileri izleyebilecek ve meslektaşları ile iletişim kurabilecek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Mesleki ortamlarda sözlü ve yazılı biçimde kendini yetkin şekilde ifade edebilecek.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Toplum bilimleri ve diğer düşünsel alanlarda genel kültür birikimi edinecek.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uygulamasında ve yargı örgütünde karşılaşılan sorunlara ilişkin bilgi ve tecrübelerini kullanarak çözüm üretebilecek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Hukukun, ulusal ve uluslararası düzeyde oluşumu konusunda disiplinler arası bir bakışla eleştirel düşünme ve değerlendirme becerisine sahip olmak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ve adalet uygulamalarının kolektif süreçlere sahip olduğunu kavrayarak buna uygun düşecek şekilde ekip çalışması yapabilecek bilgi ve beceriye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biliminin ve adalet uygulamalarının öğrenme sürecinin süreklilik gerektirdiği bilinciyle bu alandaki güncel gelişmeleri takip etme yetisi kazanacak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Hukukun bir ilişkiler düzeni olduğunun bilinciyle, hukukun uygulanması ve hukuki uyuşmazlıkların teşhisi ve çözümünde insan odaklı bir hukuki iletişim bilgisi ve bilgi aktarım becerisine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Adalet yönetimi ve hukuk uygulaması süreçleri içerisinde demokrasi, adalet, laiklik, sosyal devlet gibi Anayasal ilkelerin öneminin bilinciyle hareket edecek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Duyduğunu hızlı anlayabilme ve analiz edebilme becerisine ve adli belgeleri düzenleme, dosyalama, öğrenme ve öğrendiğini aktarabilme becerisine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Adalet alanı ile ilgili psikoloji bilgisine ve etkin iletişim (kişisel, kişilerarası, örgütsel iletişim) tekniklerine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C2158" w:rsidRPr="00BC215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C215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Mesleki ofis araçlarını kullanabilecek, adli paket programları kullanım bilgi ve becerisine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C2158" w:rsidRPr="00BC2158" w:rsidRDefault="00BC2158" w:rsidP="00BC21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BC2158" w:rsidRPr="00BC2158" w:rsidRDefault="00BC2158" w:rsidP="00BC21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BC2158" w:rsidRPr="00BC2158" w:rsidRDefault="00BC2158" w:rsidP="00BC21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724F97" w:rsidRPr="00BC2158" w:rsidRDefault="00724F97" w:rsidP="00BC2158"/>
    <w:sectPr w:rsidR="00724F97" w:rsidRPr="00BC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44"/>
    <w:rsid w:val="000A0EB1"/>
    <w:rsid w:val="000A525B"/>
    <w:rsid w:val="000D5B61"/>
    <w:rsid w:val="003B6DE4"/>
    <w:rsid w:val="003C3A15"/>
    <w:rsid w:val="003F6F11"/>
    <w:rsid w:val="00440465"/>
    <w:rsid w:val="00461716"/>
    <w:rsid w:val="004A7D44"/>
    <w:rsid w:val="00522EFD"/>
    <w:rsid w:val="00525821"/>
    <w:rsid w:val="005801BD"/>
    <w:rsid w:val="005A0DE8"/>
    <w:rsid w:val="006A685C"/>
    <w:rsid w:val="006D3B74"/>
    <w:rsid w:val="006E5E6C"/>
    <w:rsid w:val="00724F97"/>
    <w:rsid w:val="00744FB8"/>
    <w:rsid w:val="009C329C"/>
    <w:rsid w:val="009D5D26"/>
    <w:rsid w:val="009F4EC4"/>
    <w:rsid w:val="00A31655"/>
    <w:rsid w:val="00B23778"/>
    <w:rsid w:val="00BC2158"/>
    <w:rsid w:val="00C056E6"/>
    <w:rsid w:val="00D05D1A"/>
    <w:rsid w:val="00E93F8E"/>
    <w:rsid w:val="00EA0EE4"/>
    <w:rsid w:val="00F13CF2"/>
    <w:rsid w:val="00F24105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</dc:creator>
  <cp:lastModifiedBy>OZNUR</cp:lastModifiedBy>
  <cp:revision>2</cp:revision>
  <dcterms:created xsi:type="dcterms:W3CDTF">2015-02-03T13:31:00Z</dcterms:created>
  <dcterms:modified xsi:type="dcterms:W3CDTF">2015-02-03T13:31:00Z</dcterms:modified>
</cp:coreProperties>
</file>